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21,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2026-09-21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Online Convex Optimization for Real-Time Edge Resource Allocation</w:t>
      </w:r>
    </w:p>
    <w:p>
      <w:pPr>
        <w:pStyle w:val="ListBullet"/>
      </w:pPr>
      <w:r/>
      <w:r>
        <w:rPr>
          <w:b/>
        </w:rPr>
        <w:t>Year:</w:t>
      </w:r>
      <w:r>
        <w:t xml:space="preserve"> 2021</w:t>
      </w:r>
    </w:p>
    <w:p>
      <w:pPr>
        <w:pStyle w:val="ListBullet"/>
      </w:pPr>
      <w:r/>
      <w:r>
        <w:rPr>
          <w:b/>
        </w:rPr>
        <w:t>Venue:</w:t>
      </w:r>
      <w:r>
        <w:t xml:space="preserve"> IEEE/ACM Transactions on Networking</w:t>
      </w:r>
    </w:p>
    <w:p>
      <w:pPr>
        <w:pStyle w:val="ListBullet"/>
      </w:pPr>
      <w:r/>
      <w:r>
        <w:rPr>
          <w:b/>
        </w:rPr>
        <w:t>DOI / Link:</w:t>
      </w:r>
      <w:r>
        <w:t xml:space="preserve"> [https://doi.org/10.1109/TNET.2021.3079812](https://doi.org/10.1109/TNET.2021.3079812)</w:t>
      </w:r>
    </w:p>
    <w:p>
      <w:pPr>
        <w:pStyle w:val="ListBullet"/>
      </w:pPr>
      <w:r/>
      <w:r>
        <w:rPr>
          <w:b/>
        </w:rPr>
        <w:t>Problem Addressed:</w:t>
      </w:r>
      <w:r>
        <w:t xml:space="preserve"> Dynamic arrival of offloading tasks under time-varying edge wireless channel conditions without prior distribution.</w:t>
      </w:r>
    </w:p>
    <w:p>
      <w:pPr>
        <w:pStyle w:val="ListBullet"/>
      </w:pPr>
      <w:r/>
      <w:r>
        <w:rPr>
          <w:b/>
        </w:rPr>
        <w:t>Approach:</w:t>
      </w:r>
      <w:r>
        <w:t xml:space="preserve"> Lyapunov online optimization framework with sub-linear regret bounds and guaranteed queue stability.</w:t>
      </w:r>
    </w:p>
    <w:p>
      <w:pPr>
        <w:pStyle w:val="ListBullet"/>
      </w:pPr>
      <w:r/>
      <w:r>
        <w:rPr>
          <w:b/>
        </w:rPr>
        <w:t>Key Contribution:</w:t>
      </w:r>
      <w:r>
        <w:t xml:space="preserve"> Proved O(1/V) competitive ratio between energy consumption and average task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Carbon-Aware Edge Computing: Joint Energy Harvesting and Computation Scheduling</w:t>
      </w:r>
    </w:p>
    <w:p>
      <w:pPr>
        <w:pStyle w:val="ListBullet"/>
      </w:pPr>
      <w:r/>
      <w:r>
        <w:rPr>
          <w:b/>
        </w:rPr>
        <w:t>Year:</w:t>
      </w:r>
      <w:r>
        <w:t xml:space="preserve"> 2024</w:t>
      </w:r>
    </w:p>
    <w:p>
      <w:pPr>
        <w:pStyle w:val="ListBullet"/>
      </w:pPr>
      <w:r/>
      <w:r>
        <w:rPr>
          <w:b/>
        </w:rPr>
        <w:t>Venue:</w:t>
      </w:r>
      <w:r>
        <w:t xml:space="preserve"> ACM Transactions on Modeling and Performance Evaluation of Computing Systems</w:t>
      </w:r>
    </w:p>
    <w:p>
      <w:pPr>
        <w:pStyle w:val="ListBullet"/>
      </w:pPr>
      <w:r/>
      <w:r>
        <w:rPr>
          <w:b/>
        </w:rPr>
        <w:t>DOI / Link:</w:t>
      </w:r>
      <w:r>
        <w:t xml:space="preserve"> [https://doi.org/10.1145/3648439](https://doi.org/10.1145/3648439)</w:t>
      </w:r>
    </w:p>
    <w:p>
      <w:pPr>
        <w:pStyle w:val="ListBullet"/>
      </w:pPr>
      <w:r/>
      <w:r>
        <w:rPr>
          <w:b/>
        </w:rPr>
        <w:t>Problem Addressed:</w:t>
      </w:r>
      <w:r>
        <w:t xml:space="preserve"> Solar- and wind-powered edge nodes suffer from severe temporal power intermittency.</w:t>
      </w:r>
    </w:p>
    <w:p>
      <w:pPr>
        <w:pStyle w:val="ListBullet"/>
      </w:pPr>
      <w:r/>
      <w:r>
        <w:rPr>
          <w:b/>
        </w:rPr>
        <w:t>Approach:</w:t>
      </w:r>
      <w:r>
        <w:t xml:space="preserve"> Two-timescale predictive scheduling using transformer-based renewable generation forecasting and Lyapunov drift-plus-penalty.</w:t>
      </w:r>
    </w:p>
    <w:p>
      <w:pPr>
        <w:pStyle w:val="ListBullet"/>
      </w:pPr>
      <w:r/>
      <w:r>
        <w:rPr>
          <w:b/>
        </w:rPr>
        <w:t>Key Contribution:</w:t>
      </w:r>
      <w:r>
        <w:t xml:space="preserve"> Maintained 99.9% service SLA while reducing grid power draw by 67%.</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Shengkai Zhang, Linquan Cui, Xiaojun Lin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(Carbon-Aware Edge Computing: Joint Energy Harvesting and Computation Scheduling).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(Online Convex Optimization for Real-Time Edge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'Carbon-Aware Edge Computing: Joint Energy Harvesting and Computation Scheduling',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*Carbon-Aware Edge Computing: Joint Energy Harvesting and Computation Scheduling* (ACM Transactions on Modeling and Performance Evaluation of Computing Systems, 2024)</w:t>
      </w:r>
    </w:p>
    <w:p>
      <w:pPr>
        <w:pStyle w:val="Heading2"/>
        <w:spacing w:before="200" w:after="60"/>
      </w:pPr>
      <w:r>
        <w:t>Tier 2 — Research Evolution</w:t>
      </w:r>
    </w:p>
    <w:p>
      <w:r>
        <w:t>2. *Online Convex Optimization for Real-Time Edge Resource Allocation* (IEEE/ACM Transactions on Networking, 2021)</w:t>
      </w:r>
    </w:p>
    <w:p>
      <w:pPr>
        <w:pStyle w:val="Heading2"/>
        <w:spacing w:before="200" w:after="60"/>
      </w:pPr>
      <w:r>
        <w:t>Tier 3 — PhD Alignment</w:t>
      </w:r>
    </w:p>
    <w:p>
      <w:r>
        <w:t>3. *Online Convex Optimization for Real-Time Edge Resource Allocation* (IEEE/ACM Transactions on Networking,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2021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