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COUNTRY PHD INTELLIGENCE: HONG KONG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2026-09-17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