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COUNTRY PHD INTELLIGENCE: UNITED STATES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2026-09-17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