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160" w:type="dxa"/>
          <w:start w:w="200" w:type="dxa"/>
          <w:bottom w:w="160" w:type="dxa"/>
          <w:end w:w="200" w:type="dxa"/>
        </w:tblCellMar>
      </w:tblPr>
      <w:tblGrid>
        <w:gridCol w:w="9360"/>
      </w:tblGrid>
      <w:tr xmlns:wp14="http://schemas.microsoft.com/office/word/2010/wordml" w14:paraId="0503650F" wp14:textId="77777777">
        <w:trPr/>
        <w:tc>
          <w:tcPr>
            <w:tcW w:w="9360" w:type="dxa"/>
            <w:tcBorders>
              <w:top w:val="single" w:color="CCCCCC" w:sz="2" w:space="0"/>
              <w:start w:val="single" w:sz="2" w:space="0" w:color="CCCCCC"/>
              <w:bottom w:val="single" w:color="CCCCCC" w:sz="2" w:space="0"/>
              <w:end w:val="single" w:sz="2" w:space="0" w:color="CCCCCC"/>
            </w:tcBorders>
            <w:shd w:val="clear" w:fill="D6E4F0"/>
          </w:tcPr>
          <w:p w14:paraId="14C05F40" wp14:textId="77777777">
            <w:pPr>
              <w:pStyle w:val="Normal"/>
              <w:spacing w:before="80" w:after="40"/>
              <w:jc w:val="center"/>
              <w:rPr/>
            </w:pPr>
            <w:r>
              <w:rPr>
                <w:rFonts w:eastAsia="Arial" w:cs="Arial"/>
                <w:b/>
                <w:bCs/>
                <w:caps/>
                <w:color w:val="E07B00"/>
                <w:sz w:val="20"/>
                <w:szCs w:val="20"/>
              </w:rPr>
              <w:t>RENTASST INTERNAL HACKATHON</w:t>
            </w:r>
          </w:p>
          <w:p w14:paraId="2914A625" wp14:textId="77777777">
            <w:pPr>
              <w:pStyle w:val="Normal"/>
              <w:spacing w:before="0" w:after="40"/>
              <w:jc w:val="center"/>
              <w:rPr/>
            </w:pPr>
            <w:r>
              <w:rPr>
                <w:rFonts w:eastAsia="Arial" w:cs="Arial"/>
                <w:b/>
                <w:bCs/>
                <w:color w:val="1B3A6B"/>
                <w:sz w:val="48"/>
                <w:szCs w:val="48"/>
              </w:rPr>
              <w:t>Asset Import Challenge 202</w:t>
            </w:r>
            <w:r>
              <w:rPr>
                <w:rFonts w:eastAsia="Arial" w:cs="Arial"/>
                <w:b/>
                <w:bCs/>
                <w:color w:val="1B3A6B"/>
                <w:sz w:val="48"/>
                <w:szCs w:val="48"/>
              </w:rPr>
              <w:t>6</w:t>
            </w:r>
          </w:p>
          <w:p w14:paraId="6304BC9D" wp14:textId="77777777">
            <w:pPr>
              <w:pStyle w:val="Normal"/>
              <w:spacing w:before="0" w:after="80"/>
              <w:jc w:val="center"/>
              <w:rPr/>
            </w:pPr>
            <w:r>
              <w:rPr>
                <w:rFonts w:eastAsia="Arial" w:cs="Arial"/>
                <w:i/>
                <w:iCs/>
                <w:color w:val="444444"/>
                <w:sz w:val="24"/>
                <w:szCs w:val="24"/>
              </w:rPr>
              <w:t>All departments. One big problem. Let's solve it together.</w:t>
            </w:r>
          </w:p>
        </w:tc>
      </w:tr>
    </w:tbl>
    <w:p xmlns:wp14="http://schemas.microsoft.com/office/word/2010/wordml" w14:paraId="672A6659" wp14:textId="77777777">
      <w:pPr>
        <w:pStyle w:val="Normal"/>
        <w:spacing w:before="0" w:after="200"/>
        <w:rPr/>
      </w:pPr>
      <w:r>
        <w:rPr/>
      </w:r>
    </w:p>
    <w:p xmlns:wp14="http://schemas.microsoft.com/office/word/2010/wordml" w14:paraId="5BD28303" wp14:textId="77777777">
      <w:pPr>
        <w:pStyle w:val="Heading1"/>
        <w:spacing w:before="300" w:after="100"/>
        <w:rPr/>
      </w:pPr>
      <w:r>
        <w:rPr>
          <w:rFonts w:ascii="Arial" w:hAnsi="Arial" w:eastAsia="Arial" w:cs="Arial"/>
          <w:b/>
          <w:bCs/>
          <w:color w:val="1B3A6B"/>
          <w:sz w:val="36"/>
          <w:szCs w:val="36"/>
        </w:rPr>
        <w:t>1. The Problem We Are Solving</w:t>
      </w:r>
    </w:p>
    <w:p xmlns:wp14="http://schemas.microsoft.com/office/word/2010/wordml" w14:paraId="0A37501D" wp14:textId="77777777">
      <w:pPr>
        <w:pStyle w:val="Normal"/>
        <w:pBdr>
          <w:bottom w:val="single" w:color="1B3A6B" w:sz="8" w:space="1"/>
        </w:pBdr>
        <w:spacing w:before="0" w:after="160"/>
        <w:rPr/>
      </w:pPr>
      <w:r>
        <w:rPr/>
      </w:r>
    </w:p>
    <w:p xmlns:wp14="http://schemas.microsoft.com/office/word/2010/wordml" w14:paraId="5C9CED95" wp14:textId="77777777">
      <w:pPr>
        <w:pStyle w:val="Heading2"/>
        <w:spacing w:before="240" w:after="80"/>
        <w:rPr/>
      </w:pPr>
      <w:r>
        <w:rPr>
          <w:rFonts w:ascii="Arial" w:hAnsi="Arial" w:eastAsia="Arial" w:cs="Arial"/>
          <w:b/>
          <w:bCs/>
          <w:color w:val="1B3A6B"/>
          <w:sz w:val="26"/>
          <w:szCs w:val="26"/>
        </w:rPr>
        <w:t>Background: Asset Onboarding Today</w:t>
      </w:r>
    </w:p>
    <w:p xmlns:wp14="http://schemas.microsoft.com/office/word/2010/wordml" w14:paraId="37B91597" wp14:textId="77777777">
      <w:pPr>
        <w:pStyle w:val="Normal"/>
        <w:spacing w:before="60" w:after="80"/>
        <w:rPr/>
      </w:pPr>
      <w:r>
        <w:rPr>
          <w:rFonts w:eastAsia="Arial" w:cs="Arial"/>
          <w:color w:val="444444"/>
          <w:sz w:val="22"/>
          <w:szCs w:val="22"/>
        </w:rPr>
        <w:t>When a new customer joins RentAsst, they bring a large inventory of physical assets — anywhere from 1,000 to &gt;30,000 items. Getting those assets into our platform is currently a slow, error-prone, and manual process that delays go-live and frustrates new customers.</w:t>
      </w:r>
    </w:p>
    <w:p xmlns:wp14="http://schemas.microsoft.com/office/word/2010/wordml" w14:paraId="5DAB6C7B" wp14:textId="77777777">
      <w:pPr>
        <w:pStyle w:val="Normal"/>
        <w:spacing w:before="0" w:after="100"/>
        <w:rPr/>
      </w:pPr>
      <w:r>
        <w:rPr/>
      </w:r>
    </w:p>
    <w:p xmlns:wp14="http://schemas.microsoft.com/office/word/2010/wordml" w14:paraId="56031F07" wp14:textId="77777777">
      <w:pPr>
        <w:pStyle w:val="Heading2"/>
        <w:spacing w:before="240" w:after="80"/>
        <w:rPr/>
      </w:pPr>
      <w:r>
        <w:rPr>
          <w:rFonts w:ascii="Arial" w:hAnsi="Arial" w:eastAsia="Arial" w:cs="Arial"/>
          <w:b/>
          <w:bCs/>
          <w:color w:val="E07B00"/>
          <w:sz w:val="26"/>
          <w:szCs w:val="26"/>
        </w:rPr>
        <w:t>The Three Core Pain Points</w:t>
      </w:r>
    </w:p>
    <w:p xmlns:wp14="http://schemas.microsoft.com/office/word/2010/wordml" w14:paraId="02EB378F" wp14:textId="77777777">
      <w:pPr>
        <w:pStyle w:val="Normal"/>
        <w:spacing w:before="0" w:after="60"/>
        <w:rPr/>
      </w:pPr>
      <w:r>
        <w:rPr/>
      </w:r>
    </w:p>
    <w:tbl>
      <w:tblPr>
        <w:tblW w:w="9360" w:type="dxa"/>
        <w:jc w:val="start"/>
        <w:tblInd w:w="0" w:type="dxa"/>
        <w:tblLayout w:type="fixed"/>
        <w:tblCellMar>
          <w:top w:w="160" w:type="dxa"/>
          <w:start w:w="200" w:type="dxa"/>
          <w:bottom w:w="160" w:type="dxa"/>
          <w:end w:w="200" w:type="dxa"/>
        </w:tblCellMar>
      </w:tblPr>
      <w:tblGrid>
        <w:gridCol w:w="9360"/>
      </w:tblGrid>
      <w:tr xmlns:wp14="http://schemas.microsoft.com/office/word/2010/wordml" w14:paraId="5849A9B9" wp14:textId="77777777">
        <w:trPr/>
        <w:tc>
          <w:tcPr>
            <w:tcW w:w="9360" w:type="dxa"/>
            <w:tcBorders>
              <w:top w:val="single" w:color="CCCCCC" w:sz="2" w:space="0"/>
              <w:start w:val="single" w:sz="2" w:space="0" w:color="CCCCCC"/>
              <w:bottom w:val="single" w:color="CCCCCC" w:sz="2" w:space="0"/>
              <w:end w:val="single" w:sz="2" w:space="0" w:color="CCCCCC"/>
            </w:tcBorders>
            <w:shd w:val="clear" w:fill="D6E4F0"/>
          </w:tcPr>
          <w:p w14:paraId="4871C409" wp14:textId="77777777">
            <w:pPr>
              <w:pStyle w:val="Normal"/>
              <w:spacing w:before="40" w:after="60"/>
              <w:rPr/>
            </w:pPr>
            <w:r>
              <w:rPr>
                <w:rFonts w:eastAsia="Arial" w:cs="Arial"/>
                <w:b/>
                <w:bCs/>
                <w:color w:val="1B3A6B"/>
                <w:sz w:val="22"/>
                <w:szCs w:val="22"/>
              </w:rPr>
              <w:t>Pain Point 1 — Manual Data Entry</w:t>
            </w:r>
          </w:p>
          <w:p w14:paraId="78222F09" wp14:textId="77777777">
            <w:pPr>
              <w:pStyle w:val="Normal"/>
              <w:spacing w:before="0" w:after="40"/>
              <w:rPr/>
            </w:pPr>
            <w:r>
              <w:rPr>
                <w:rFonts w:eastAsia="Arial" w:cs="Arial"/>
                <w:color w:val="444444"/>
                <w:sz w:val="22"/>
                <w:szCs w:val="22"/>
              </w:rPr>
              <w:t>Someone has to manually count, list, and type every single asset — usually into an Excel sheet or a physical notebook. For a customer with 10,000 assets, this can take days or even weeks. This delays onboarding and creates a poor first impression.</w:t>
            </w:r>
          </w:p>
        </w:tc>
      </w:tr>
    </w:tbl>
    <w:p xmlns:wp14="http://schemas.microsoft.com/office/word/2010/wordml" w14:paraId="6A05A809" wp14:textId="77777777">
      <w:pPr>
        <w:pStyle w:val="Normal"/>
        <w:spacing w:before="0" w:after="80"/>
        <w:rPr/>
      </w:pPr>
      <w:r>
        <w:rPr/>
      </w:r>
    </w:p>
    <w:tbl>
      <w:tblPr>
        <w:tblW w:w="9360" w:type="dxa"/>
        <w:jc w:val="start"/>
        <w:tblInd w:w="0" w:type="dxa"/>
        <w:tblLayout w:type="fixed"/>
        <w:tblCellMar>
          <w:top w:w="160" w:type="dxa"/>
          <w:start w:w="200" w:type="dxa"/>
          <w:bottom w:w="160" w:type="dxa"/>
          <w:end w:w="200" w:type="dxa"/>
        </w:tblCellMar>
      </w:tblPr>
      <w:tblGrid>
        <w:gridCol w:w="9360"/>
      </w:tblGrid>
      <w:tr xmlns:wp14="http://schemas.microsoft.com/office/word/2010/wordml" w14:paraId="442E2D68" wp14:textId="77777777">
        <w:trPr/>
        <w:tc>
          <w:tcPr>
            <w:tcW w:w="9360" w:type="dxa"/>
            <w:tcBorders>
              <w:top w:val="single" w:color="CCCCCC" w:sz="2" w:space="0"/>
              <w:start w:val="single" w:sz="2" w:space="0" w:color="CCCCCC"/>
              <w:bottom w:val="single" w:color="CCCCCC" w:sz="2" w:space="0"/>
              <w:end w:val="single" w:sz="2" w:space="0" w:color="CCCCCC"/>
            </w:tcBorders>
            <w:shd w:val="clear" w:fill="FEF3E2"/>
          </w:tcPr>
          <w:p w14:paraId="34919CA0" wp14:textId="77777777">
            <w:pPr>
              <w:pStyle w:val="Normal"/>
              <w:spacing w:before="40" w:after="60"/>
              <w:rPr/>
            </w:pPr>
            <w:r>
              <w:rPr>
                <w:rFonts w:eastAsia="Arial" w:cs="Arial"/>
                <w:b/>
                <w:bCs/>
                <w:color w:val="1B3A6B"/>
                <w:sz w:val="22"/>
                <w:szCs w:val="22"/>
              </w:rPr>
              <w:t>Pain Point 2 — The Asset Image Problem</w:t>
            </w:r>
          </w:p>
          <w:p w14:paraId="1B34C9E0" wp14:textId="77777777">
            <w:pPr>
              <w:pStyle w:val="Normal"/>
              <w:spacing w:before="0" w:after="40"/>
              <w:rPr/>
            </w:pPr>
            <w:r>
              <w:rPr>
                <w:rFonts w:eastAsia="Arial" w:cs="Arial"/>
                <w:color w:val="444444"/>
                <w:sz w:val="22"/>
                <w:szCs w:val="22"/>
              </w:rPr>
              <w:t>Each asset ideally needs a photo for identification and records. Currently there is no smart or scalable way to upload hundreds or thousands of images and automatically link them to the correct asset record. This becomes a separate, messy manual task on top of the data entry work.</w:t>
            </w:r>
          </w:p>
        </w:tc>
      </w:tr>
    </w:tbl>
    <w:p xmlns:wp14="http://schemas.microsoft.com/office/word/2010/wordml" w14:paraId="5A39BBE3" wp14:textId="77777777">
      <w:pPr>
        <w:pStyle w:val="Normal"/>
        <w:spacing w:before="0" w:after="80"/>
        <w:rPr/>
      </w:pPr>
      <w:r>
        <w:rPr/>
      </w:r>
    </w:p>
    <w:tbl>
      <w:tblPr>
        <w:tblW w:w="9360" w:type="dxa"/>
        <w:jc w:val="start"/>
        <w:tblInd w:w="0" w:type="dxa"/>
        <w:tblLayout w:type="fixed"/>
        <w:tblCellMar>
          <w:top w:w="160" w:type="dxa"/>
          <w:start w:w="200" w:type="dxa"/>
          <w:bottom w:w="160" w:type="dxa"/>
          <w:end w:w="200" w:type="dxa"/>
        </w:tblCellMar>
      </w:tblPr>
      <w:tblGrid>
        <w:gridCol w:w="9360"/>
      </w:tblGrid>
      <w:tr xmlns:wp14="http://schemas.microsoft.com/office/word/2010/wordml" w:rsidTr="07C5BE7E" w14:paraId="50459106" wp14:textId="77777777">
        <w:trPr>
          <w:trHeight w:val="300"/>
        </w:trPr>
        <w:tc>
          <w:tcPr>
            <w:tcW w:w="9360" w:type="dxa"/>
            <w:tcBorders>
              <w:top w:val="single" w:color="CCCCCC" w:sz="2" w:space="0"/>
              <w:start w:val="single" w:sz="2" w:space="0" w:color="CCCCCC"/>
              <w:bottom w:val="single" w:color="CCCCCC" w:sz="2" w:space="0"/>
              <w:end w:val="single" w:sz="2" w:space="0" w:color="CCCCCC"/>
            </w:tcBorders>
            <w:shd w:val="clear" w:color="auto" w:fill="D6E4F0"/>
            <w:tcMar/>
          </w:tcPr>
          <w:p w14:paraId="67DB0D51" wp14:textId="77777777">
            <w:pPr>
              <w:pStyle w:val="Normal"/>
              <w:spacing w:before="40" w:after="60"/>
              <w:rPr/>
            </w:pPr>
            <w:r>
              <w:rPr>
                <w:rFonts w:eastAsia="Arial" w:cs="Arial"/>
                <w:b/>
                <w:bCs/>
                <w:color w:val="1B3A6B"/>
                <w:sz w:val="22"/>
                <w:szCs w:val="22"/>
              </w:rPr>
              <w:t>Pain Point 3 — Manual Asset Inspection &amp; Data Entry Per Item</w:t>
            </w:r>
          </w:p>
          <w:p w14:paraId="3C8D8B17" wp14:textId="77777777">
            <w:pPr>
              <w:pStyle w:val="Normal"/>
              <w:spacing w:before="0" w:after="40"/>
              <w:rPr/>
            </w:pPr>
            <w:r>
              <w:rPr>
                <w:rFonts w:eastAsia="Arial" w:cs="Arial"/>
                <w:color w:val="444444"/>
                <w:sz w:val="22"/>
                <w:szCs w:val="22"/>
              </w:rPr>
              <w:t>RentAsst already has an Excel import with a template to fill. The real bottleneck is what happens before the import: someone has to physically pick up or look at each asset — one by one — identify it, describe it, and type all the details into the template manually.</w:t>
            </w:r>
          </w:p>
          <w:p w14:paraId="6DB0564F" wp14:textId="77777777">
            <w:pPr>
              <w:pStyle w:val="Normal"/>
              <w:spacing w:before="0" w:after="40"/>
              <w:rPr/>
            </w:pPr>
            <w:r>
              <w:rPr>
                <w:rFonts w:eastAsia="Arial" w:cs="Arial"/>
                <w:color w:val="444444"/>
                <w:sz w:val="22"/>
                <w:szCs w:val="22"/>
              </w:rPr>
              <w:t>For asset-heavy verticals like Bridal Jewellery, this means inspecting thousands of individual pieces — rings, necklaces, bangles, earrings — and entering details like name, material, weight, condition, and photos for each one. At scale, this is a days-long or weeks-long manual exercise that blocks customers from going live.</w:t>
            </w:r>
          </w:p>
        </w:tc>
      </w:tr>
    </w:tbl>
    <w:p xmlns:wp14="http://schemas.microsoft.com/office/word/2010/wordml" w14:paraId="41C8F396" wp14:textId="77777777">
      <w:pPr>
        <w:pStyle w:val="Normal"/>
        <w:spacing w:before="0" w:after="200"/>
        <w:rPr/>
      </w:pPr>
      <w:r>
        <w:rPr/>
      </w:r>
    </w:p>
    <w:p xmlns:wp14="http://schemas.microsoft.com/office/word/2010/wordml" w14:paraId="3A41EF8B" wp14:textId="77777777">
      <w:pPr>
        <w:pStyle w:val="Heading1"/>
        <w:spacing w:before="300" w:after="100"/>
        <w:rPr/>
      </w:pPr>
      <w:r>
        <w:rPr>
          <w:rFonts w:ascii="Arial" w:hAnsi="Arial" w:eastAsia="Arial" w:cs="Arial"/>
          <w:b/>
          <w:bCs/>
          <w:color w:val="1B3A6B"/>
          <w:sz w:val="36"/>
          <w:szCs w:val="36"/>
        </w:rPr>
        <w:t>2. Your Mission</w:t>
      </w:r>
    </w:p>
    <w:p xmlns:wp14="http://schemas.microsoft.com/office/word/2010/wordml" w14:paraId="72A3D3EC" wp14:textId="77777777">
      <w:pPr>
        <w:pStyle w:val="Normal"/>
        <w:pBdr>
          <w:bottom w:val="single" w:color="1B3A6B" w:sz="8" w:space="1"/>
        </w:pBdr>
        <w:spacing w:before="0" w:after="160"/>
        <w:rPr/>
      </w:pPr>
      <w:r>
        <w:rPr/>
      </w:r>
    </w:p>
    <w:p xmlns:wp14="http://schemas.microsoft.com/office/word/2010/wordml" w14:paraId="775B701A" wp14:textId="77777777">
      <w:pPr>
        <w:pStyle w:val="Normal"/>
        <w:spacing w:before="60" w:after="80"/>
        <w:rPr/>
      </w:pPr>
      <w:r>
        <w:rPr>
          <w:rFonts w:eastAsia="Arial" w:cs="Arial"/>
          <w:color w:val="444444"/>
          <w:sz w:val="22"/>
          <w:szCs w:val="22"/>
        </w:rPr>
        <w:t>The Excel import template already exists inside RentAsst. Your challenge is to solve what happens before the import — the painful manual process of inspecting each asset and filling in its details one by one. Think AI, image recognition, smart scanning, or any creative workflow that removes this bottleneck.</w:t>
      </w:r>
    </w:p>
    <w:p xmlns:wp14="http://schemas.microsoft.com/office/word/2010/wordml" w14:paraId="0D0B940D" wp14:textId="77777777">
      <w:pPr>
        <w:pStyle w:val="Normal"/>
        <w:spacing w:before="0" w:after="60"/>
        <w:rPr/>
      </w:pPr>
      <w:r>
        <w:rPr/>
      </w:r>
    </w:p>
    <w:p xmlns:wp14="http://schemas.microsoft.com/office/word/2010/wordml" w14:paraId="1DCB36F2" wp14:textId="77777777">
      <w:pPr>
        <w:pStyle w:val="Normal"/>
        <w:spacing w:before="60" w:after="80"/>
        <w:rPr/>
      </w:pPr>
      <w:r>
        <w:rPr>
          <w:rFonts w:eastAsia="Arial" w:cs="Arial"/>
          <w:color w:val="444444"/>
          <w:sz w:val="22"/>
          <w:szCs w:val="22"/>
        </w:rPr>
        <w:t>The import template and Excel upload already exist. Your solution should focus on what happens before the import. Answer one or more of these questions:</w:t>
      </w:r>
    </w:p>
    <w:p xmlns:wp14="http://schemas.microsoft.com/office/word/2010/wordml" w14:paraId="75B2A828" wp14:textId="77777777">
      <w:pPr>
        <w:pStyle w:val="ListParagraph"/>
        <w:numPr>
          <w:ilvl w:val="0"/>
          <w:numId w:val="3"/>
        </w:numPr>
        <w:spacing w:before="40" w:after="40"/>
        <w:rPr/>
      </w:pPr>
      <w:r>
        <w:rPr>
          <w:rFonts w:eastAsia="Arial" w:cs="Arial"/>
          <w:b w:val="false"/>
          <w:bCs w:val="false"/>
          <w:color w:val="444444"/>
          <w:sz w:val="22"/>
          <w:szCs w:val="22"/>
        </w:rPr>
        <w:t>How can we identify and describe an asset (e.g. a piece of jewellery) without typing it manually?</w:t>
      </w:r>
    </w:p>
    <w:p xmlns:wp14="http://schemas.microsoft.com/office/word/2010/wordml" w14:paraId="37AFB244" wp14:textId="77777777">
      <w:pPr>
        <w:pStyle w:val="ListParagraph"/>
        <w:numPr>
          <w:ilvl w:val="0"/>
          <w:numId w:val="1"/>
        </w:numPr>
        <w:spacing w:before="40" w:after="40"/>
        <w:rPr/>
      </w:pPr>
      <w:r>
        <w:rPr>
          <w:rFonts w:eastAsia="Arial" w:cs="Arial"/>
          <w:b w:val="false"/>
          <w:bCs w:val="false"/>
          <w:color w:val="444444"/>
          <w:sz w:val="22"/>
          <w:szCs w:val="22"/>
        </w:rPr>
        <w:t>How can a photo of an asset automatically generate the data fields needed for the import template?</w:t>
      </w:r>
    </w:p>
    <w:p xmlns:wp14="http://schemas.microsoft.com/office/word/2010/wordml" w14:paraId="4B6916DF" wp14:textId="77777777">
      <w:pPr>
        <w:pStyle w:val="ListParagraph"/>
        <w:numPr>
          <w:ilvl w:val="0"/>
          <w:numId w:val="1"/>
        </w:numPr>
        <w:spacing w:before="40" w:after="40"/>
        <w:rPr/>
      </w:pPr>
      <w:r>
        <w:rPr>
          <w:rFonts w:eastAsia="Arial" w:cs="Arial"/>
          <w:b w:val="false"/>
          <w:bCs w:val="false"/>
          <w:color w:val="444444"/>
          <w:sz w:val="22"/>
          <w:szCs w:val="22"/>
        </w:rPr>
        <w:t>How can we reduce the time to fill the import template from days to minutes?</w:t>
      </w:r>
    </w:p>
    <w:p xmlns:wp14="http://schemas.microsoft.com/office/word/2010/wordml" w14:paraId="51A3A3EE" wp14:textId="77777777">
      <w:pPr>
        <w:pStyle w:val="ListParagraph"/>
        <w:numPr>
          <w:ilvl w:val="0"/>
          <w:numId w:val="1"/>
        </w:numPr>
        <w:spacing w:before="40" w:after="40"/>
        <w:rPr/>
      </w:pPr>
      <w:r>
        <w:rPr>
          <w:rFonts w:eastAsia="Arial" w:cs="Arial"/>
          <w:b w:val="false"/>
          <w:bCs w:val="false"/>
          <w:color w:val="444444"/>
          <w:sz w:val="22"/>
          <w:szCs w:val="22"/>
        </w:rPr>
        <w:t xml:space="preserve">How can this work across different asset verticals — jewellery, </w:t>
      </w:r>
      <w:r>
        <w:rPr>
          <w:rFonts w:eastAsia="Arial" w:cs="Arial"/>
          <w:b w:val="false"/>
          <w:bCs w:val="false"/>
          <w:color w:val="444444"/>
          <w:sz w:val="22"/>
          <w:szCs w:val="22"/>
        </w:rPr>
        <w:t>medical equipments</w:t>
      </w:r>
      <w:r>
        <w:rPr>
          <w:rFonts w:eastAsia="Arial" w:cs="Arial"/>
          <w:b w:val="false"/>
          <w:bCs w:val="false"/>
          <w:color w:val="444444"/>
          <w:sz w:val="22"/>
          <w:szCs w:val="22"/>
        </w:rPr>
        <w:t xml:space="preserve">, </w:t>
      </w:r>
      <w:r>
        <w:rPr>
          <w:rFonts w:eastAsia="Arial" w:cs="Arial"/>
          <w:b w:val="false"/>
          <w:bCs w:val="false"/>
          <w:color w:val="444444"/>
          <w:sz w:val="22"/>
          <w:szCs w:val="22"/>
        </w:rPr>
        <w:t>costumes</w:t>
      </w:r>
      <w:r>
        <w:rPr>
          <w:rFonts w:eastAsia="Arial" w:cs="Arial"/>
          <w:b w:val="false"/>
          <w:bCs w:val="false"/>
          <w:color w:val="444444"/>
          <w:sz w:val="22"/>
          <w:szCs w:val="22"/>
        </w:rPr>
        <w:t xml:space="preserve"> and more?</w:t>
      </w:r>
    </w:p>
    <w:p xmlns:wp14="http://schemas.microsoft.com/office/word/2010/wordml" w14:paraId="0E27B00A" wp14:textId="77777777">
      <w:pPr>
        <w:pStyle w:val="Normal"/>
        <w:spacing w:before="0" w:after="80"/>
        <w:rPr/>
      </w:pPr>
      <w:r>
        <w:rPr/>
      </w:r>
    </w:p>
    <w:p xmlns:wp14="http://schemas.microsoft.com/office/word/2010/wordml" w14:paraId="60061E4C" wp14:textId="77777777">
      <w:pPr>
        <w:pStyle w:val="Normal"/>
        <w:spacing w:before="0" w:after="200"/>
        <w:rPr>
          <w:rFonts w:ascii="Arial" w:hAnsi="Arial" w:eastAsia="Arial" w:cs="Arial"/>
          <w:b/>
          <w:bCs/>
          <w:color w:val="1B3A6B"/>
          <w:sz w:val="36"/>
          <w:szCs w:val="36"/>
        </w:rPr>
      </w:pPr>
      <w:r>
        <w:rPr/>
      </w:r>
    </w:p>
    <w:p xmlns:wp14="http://schemas.microsoft.com/office/word/2010/wordml" w14:paraId="5988AF94" wp14:textId="77777777">
      <w:pPr>
        <w:pStyle w:val="Heading1"/>
        <w:spacing w:before="300" w:after="100"/>
        <w:rPr/>
      </w:pPr>
      <w:r>
        <w:rPr>
          <w:rFonts w:ascii="Arial" w:hAnsi="Arial" w:eastAsia="Arial" w:cs="Arial"/>
          <w:b/>
          <w:bCs/>
          <w:color w:val="1B3A6B"/>
          <w:sz w:val="36"/>
          <w:szCs w:val="36"/>
        </w:rPr>
        <w:t>3</w:t>
      </w:r>
      <w:r>
        <w:rPr>
          <w:rFonts w:ascii="Arial" w:hAnsi="Arial" w:eastAsia="Arial" w:cs="Arial"/>
          <w:b/>
          <w:bCs/>
          <w:color w:val="1B3A6B"/>
          <w:sz w:val="36"/>
          <w:szCs w:val="36"/>
        </w:rPr>
        <w:t>. Prize Money &amp; Rewards</w:t>
      </w:r>
    </w:p>
    <w:p xmlns:wp14="http://schemas.microsoft.com/office/word/2010/wordml" w14:paraId="44EAFD9C" wp14:textId="77777777">
      <w:pPr>
        <w:pStyle w:val="Normal"/>
        <w:pBdr>
          <w:bottom w:val="single" w:color="1B3A6B" w:sz="8" w:space="1"/>
        </w:pBdr>
        <w:spacing w:before="0" w:after="160"/>
        <w:rPr/>
      </w:pPr>
      <w:r>
        <w:rPr/>
      </w:r>
    </w:p>
    <w:tbl>
      <w:tblPr>
        <w:tblW w:w="9360" w:type="dxa"/>
        <w:jc w:val="start"/>
        <w:tblInd w:w="0" w:type="dxa"/>
        <w:tblLayout w:type="fixed"/>
        <w:tblCellMar>
          <w:top w:w="120" w:type="dxa"/>
          <w:start w:w="160" w:type="dxa"/>
          <w:bottom w:w="120" w:type="dxa"/>
          <w:end w:w="160" w:type="dxa"/>
        </w:tblCellMar>
      </w:tblPr>
      <w:tblGrid>
        <w:gridCol w:w="3120"/>
        <w:gridCol w:w="3120"/>
        <w:gridCol w:w="3120"/>
      </w:tblGrid>
      <w:tr xmlns:wp14="http://schemas.microsoft.com/office/word/2010/wordml" w14:paraId="7DD102E1" wp14:textId="77777777">
        <w:trPr>
          <w:tblHeader w:val="true"/>
        </w:trPr>
        <w:tc>
          <w:tcPr>
            <w:tcW w:w="3120" w:type="dxa"/>
            <w:tcBorders>
              <w:top w:val="single" w:color="CCCCCC" w:sz="2" w:space="0"/>
              <w:start w:val="single" w:sz="2" w:space="0" w:color="CCCCCC"/>
              <w:bottom w:val="single" w:color="CCCCCC" w:sz="2" w:space="0"/>
              <w:end w:val="single" w:sz="2" w:space="0" w:color="CCCCCC"/>
            </w:tcBorders>
            <w:shd w:val="clear" w:fill="1B3A6B"/>
            <w:vAlign w:val="center"/>
          </w:tcPr>
          <w:p w14:paraId="1C181D25" wp14:textId="77777777">
            <w:pPr>
              <w:pStyle w:val="Normal"/>
              <w:jc w:val="center"/>
              <w:rPr/>
            </w:pPr>
            <w:r>
              <w:rPr>
                <w:rFonts w:eastAsia="Arial" w:cs="Arial"/>
                <w:b/>
                <w:bCs/>
                <w:color w:val="FFFFFF"/>
                <w:sz w:val="22"/>
                <w:szCs w:val="22"/>
              </w:rPr>
              <w:t>Result</w:t>
            </w:r>
          </w:p>
        </w:tc>
        <w:tc>
          <w:tcPr>
            <w:tcW w:w="3120" w:type="dxa"/>
            <w:tcBorders>
              <w:top w:val="single" w:color="CCCCCC" w:sz="2" w:space="0"/>
              <w:start w:val="single" w:sz="2" w:space="0" w:color="CCCCCC"/>
              <w:bottom w:val="single" w:color="CCCCCC" w:sz="2" w:space="0"/>
              <w:end w:val="single" w:sz="2" w:space="0" w:color="CCCCCC"/>
            </w:tcBorders>
            <w:shd w:val="clear" w:fill="1B3A6B"/>
            <w:vAlign w:val="center"/>
          </w:tcPr>
          <w:p w14:paraId="0425D79E" wp14:textId="77777777">
            <w:pPr>
              <w:pStyle w:val="Normal"/>
              <w:jc w:val="center"/>
              <w:rPr/>
            </w:pPr>
            <w:r>
              <w:rPr>
                <w:rFonts w:eastAsia="Arial" w:cs="Arial"/>
                <w:b/>
                <w:bCs/>
                <w:color w:val="FFFFFF"/>
                <w:sz w:val="22"/>
                <w:szCs w:val="22"/>
              </w:rPr>
              <w:t>Prize Money</w:t>
            </w:r>
          </w:p>
        </w:tc>
        <w:tc>
          <w:tcPr>
            <w:tcW w:w="3120" w:type="dxa"/>
            <w:tcBorders>
              <w:top w:val="single" w:color="CCCCCC" w:sz="2" w:space="0"/>
              <w:start w:val="single" w:sz="2" w:space="0" w:color="CCCCCC"/>
              <w:bottom w:val="single" w:color="CCCCCC" w:sz="2" w:space="0"/>
              <w:end w:val="single" w:sz="2" w:space="0" w:color="CCCCCC"/>
            </w:tcBorders>
            <w:shd w:val="clear" w:fill="1B3A6B"/>
            <w:vAlign w:val="center"/>
          </w:tcPr>
          <w:p w14:paraId="0053E78B" wp14:textId="77777777">
            <w:pPr>
              <w:pStyle w:val="Normal"/>
              <w:jc w:val="center"/>
              <w:rPr/>
            </w:pPr>
            <w:r>
              <w:rPr>
                <w:rFonts w:eastAsia="Arial" w:cs="Arial"/>
                <w:b/>
                <w:bCs/>
                <w:color w:val="FFFFFF"/>
                <w:sz w:val="22"/>
                <w:szCs w:val="22"/>
              </w:rPr>
              <w:t>Bonus</w:t>
            </w:r>
          </w:p>
        </w:tc>
      </w:tr>
      <w:tr xmlns:wp14="http://schemas.microsoft.com/office/word/2010/wordml" w14:paraId="691DDEC7" wp14:textId="77777777">
        <w:trPr/>
        <w:tc>
          <w:tcPr>
            <w:tcW w:w="3120" w:type="dxa"/>
            <w:tcBorders>
              <w:top w:val="single" w:color="CCCCCC" w:sz="2" w:space="0"/>
              <w:start w:val="single" w:sz="2" w:space="0" w:color="CCCCCC"/>
              <w:bottom w:val="single" w:color="CCCCCC" w:sz="2" w:space="0"/>
              <w:end w:val="single" w:sz="2" w:space="0" w:color="CCCCCC"/>
            </w:tcBorders>
            <w:shd w:val="clear" w:fill="D6E4F0"/>
            <w:vAlign w:val="center"/>
          </w:tcPr>
          <w:p w14:paraId="49EB9378" wp14:textId="77777777">
            <w:pPr>
              <w:pStyle w:val="Normal"/>
              <w:jc w:val="center"/>
              <w:rPr/>
            </w:pPr>
            <w:r>
              <w:rPr>
                <w:rFonts w:eastAsia="Arial" w:cs="Arial"/>
                <w:b/>
                <w:bCs/>
                <w:color w:val="1B3A6B"/>
                <w:sz w:val="22"/>
                <w:szCs w:val="22"/>
              </w:rPr>
              <w:t>Winning Team</w:t>
            </w:r>
          </w:p>
        </w:tc>
        <w:tc>
          <w:tcPr>
            <w:tcW w:w="3120" w:type="dxa"/>
            <w:tcBorders>
              <w:top w:val="single" w:color="CCCCCC" w:sz="2" w:space="0"/>
              <w:start w:val="single" w:sz="2" w:space="0" w:color="CCCCCC"/>
              <w:bottom w:val="single" w:color="CCCCCC" w:sz="2" w:space="0"/>
              <w:end w:val="single" w:sz="2" w:space="0" w:color="CCCCCC"/>
            </w:tcBorders>
            <w:shd w:val="clear" w:fill="D6E4F0"/>
            <w:vAlign w:val="center"/>
          </w:tcPr>
          <w:p w14:paraId="40BE7D8F" wp14:textId="77777777">
            <w:pPr>
              <w:pStyle w:val="Normal"/>
              <w:jc w:val="center"/>
              <w:rPr/>
            </w:pPr>
            <w:r>
              <w:rPr>
                <w:rFonts w:eastAsia="Arial" w:cs="Arial"/>
                <w:b/>
                <w:bCs/>
                <w:color w:val="E07B00"/>
                <w:sz w:val="22"/>
                <w:szCs w:val="22"/>
              </w:rPr>
              <w:t>₹</w:t>
            </w:r>
            <w:r>
              <w:rPr>
                <w:rFonts w:eastAsia="Arial" w:cs="Arial"/>
                <w:b/>
                <w:bCs/>
                <w:color w:val="E07B00"/>
                <w:sz w:val="22"/>
                <w:szCs w:val="22"/>
              </w:rPr>
              <w:t>5,000</w:t>
            </w:r>
          </w:p>
        </w:tc>
        <w:tc>
          <w:tcPr>
            <w:tcW w:w="3120" w:type="dxa"/>
            <w:tcBorders>
              <w:top w:val="single" w:color="CCCCCC" w:sz="2" w:space="0"/>
              <w:start w:val="single" w:sz="2" w:space="0" w:color="CCCCCC"/>
              <w:bottom w:val="single" w:color="CCCCCC" w:sz="2" w:space="0"/>
              <w:end w:val="single" w:sz="2" w:space="0" w:color="CCCCCC"/>
            </w:tcBorders>
            <w:shd w:val="clear" w:fill="D6E4F0"/>
            <w:vAlign w:val="center"/>
          </w:tcPr>
          <w:p w14:paraId="4B94D5A5" wp14:textId="77777777">
            <w:pPr>
              <w:pStyle w:val="Normal"/>
              <w:jc w:val="center"/>
              <w:rPr>
                <w:rFonts w:ascii="Arial" w:hAnsi="Arial" w:eastAsia="Arial" w:cs="Arial"/>
                <w:b/>
                <w:bCs/>
                <w:color w:val="1A6B3A"/>
                <w:sz w:val="22"/>
                <w:szCs w:val="22"/>
              </w:rPr>
            </w:pPr>
            <w:r>
              <w:rPr/>
            </w:r>
          </w:p>
        </w:tc>
      </w:tr>
      <w:tr xmlns:wp14="http://schemas.microsoft.com/office/word/2010/wordml" w14:paraId="0C5C8118" wp14:textId="77777777">
        <w:trPr/>
        <w:tc>
          <w:tcPr>
            <w:tcW w:w="3120" w:type="dxa"/>
            <w:tcBorders>
              <w:top w:val="single" w:color="CCCCCC" w:sz="2" w:space="0"/>
              <w:start w:val="single" w:sz="2" w:space="0" w:color="CCCCCC"/>
              <w:bottom w:val="single" w:color="CCCCCC" w:sz="2" w:space="0"/>
              <w:end w:val="single" w:sz="2" w:space="0" w:color="CCCCCC"/>
            </w:tcBorders>
            <w:shd w:val="clear" w:fill="FEF3E2"/>
            <w:vAlign w:val="center"/>
          </w:tcPr>
          <w:p w14:paraId="65C32BA3" wp14:textId="77777777">
            <w:pPr>
              <w:pStyle w:val="Normal"/>
              <w:jc w:val="center"/>
              <w:rPr/>
            </w:pPr>
            <w:r>
              <w:rPr>
                <w:rFonts w:eastAsia="Arial" w:cs="Arial"/>
                <w:b/>
                <w:bCs/>
                <w:color w:val="1B3A6B"/>
                <w:sz w:val="22"/>
                <w:szCs w:val="22"/>
              </w:rPr>
              <w:t>Production-Level App</w:t>
            </w:r>
          </w:p>
        </w:tc>
        <w:tc>
          <w:tcPr>
            <w:tcW w:w="3120" w:type="dxa"/>
            <w:tcBorders>
              <w:top w:val="single" w:color="CCCCCC" w:sz="2" w:space="0"/>
              <w:start w:val="single" w:sz="2" w:space="0" w:color="CCCCCC"/>
              <w:bottom w:val="single" w:color="CCCCCC" w:sz="2" w:space="0"/>
              <w:end w:val="single" w:sz="2" w:space="0" w:color="CCCCCC"/>
            </w:tcBorders>
            <w:shd w:val="clear" w:fill="FEF3E2"/>
            <w:vAlign w:val="center"/>
          </w:tcPr>
          <w:p w14:paraId="58FFA3D3" wp14:textId="77777777">
            <w:pPr>
              <w:pStyle w:val="Normal"/>
              <w:jc w:val="center"/>
              <w:rPr/>
            </w:pPr>
            <w:r>
              <w:rPr>
                <w:rFonts w:eastAsia="Arial" w:cs="Arial"/>
                <w:b/>
                <w:bCs/>
                <w:color w:val="E07B00"/>
                <w:sz w:val="22"/>
                <w:szCs w:val="22"/>
              </w:rPr>
              <w:t>₹</w:t>
            </w:r>
            <w:r>
              <w:rPr>
                <w:rFonts w:eastAsia="Arial" w:cs="Arial"/>
                <w:b/>
                <w:bCs/>
                <w:color w:val="E07B00"/>
                <w:sz w:val="22"/>
                <w:szCs w:val="22"/>
              </w:rPr>
              <w:t>20,000</w:t>
            </w:r>
          </w:p>
        </w:tc>
        <w:tc>
          <w:tcPr>
            <w:tcW w:w="3120" w:type="dxa"/>
            <w:tcBorders>
              <w:top w:val="single" w:color="CCCCCC" w:sz="2" w:space="0"/>
              <w:start w:val="single" w:sz="2" w:space="0" w:color="CCCCCC"/>
              <w:bottom w:val="single" w:color="CCCCCC" w:sz="2" w:space="0"/>
              <w:end w:val="single" w:sz="2" w:space="0" w:color="CCCCCC"/>
            </w:tcBorders>
            <w:shd w:val="clear" w:fill="FEF3E2"/>
            <w:vAlign w:val="center"/>
          </w:tcPr>
          <w:p w14:paraId="13A3D4F2" wp14:textId="77777777">
            <w:pPr>
              <w:pStyle w:val="Normal"/>
              <w:jc w:val="center"/>
              <w:rPr/>
            </w:pPr>
            <w:r>
              <w:rPr>
                <w:rFonts w:eastAsia="Arial" w:cs="Arial"/>
                <w:b/>
                <w:bCs/>
                <w:color w:val="1A6B3A"/>
                <w:sz w:val="22"/>
                <w:szCs w:val="22"/>
              </w:rPr>
              <w:t>Goa Trip — Aug 5–10</w:t>
            </w:r>
          </w:p>
        </w:tc>
      </w:tr>
    </w:tbl>
    <w:p xmlns:wp14="http://schemas.microsoft.com/office/word/2010/wordml" w14:paraId="3DEEC669" wp14:textId="77777777">
      <w:pPr>
        <w:pStyle w:val="Normal"/>
        <w:spacing w:before="0" w:after="120"/>
        <w:rPr/>
      </w:pPr>
      <w:r>
        <w:rPr/>
      </w:r>
    </w:p>
    <w:tbl>
      <w:tblPr>
        <w:tblW w:w="9360" w:type="dxa"/>
        <w:jc w:val="start"/>
        <w:tblInd w:w="0" w:type="dxa"/>
        <w:tblLayout w:type="fixed"/>
        <w:tblCellMar>
          <w:top w:w="160" w:type="dxa"/>
          <w:start w:w="200" w:type="dxa"/>
          <w:bottom w:w="160" w:type="dxa"/>
          <w:end w:w="200" w:type="dxa"/>
        </w:tblCellMar>
      </w:tblPr>
      <w:tblGrid>
        <w:gridCol w:w="9360"/>
      </w:tblGrid>
      <w:tr xmlns:wp14="http://schemas.microsoft.com/office/word/2010/wordml" w14:paraId="36909C68" wp14:textId="77777777">
        <w:trPr/>
        <w:tc>
          <w:tcPr>
            <w:tcW w:w="9360" w:type="dxa"/>
            <w:tcBorders>
              <w:top w:val="single" w:color="CCCCCC" w:sz="2" w:space="0"/>
              <w:start w:val="single" w:sz="2" w:space="0" w:color="CCCCCC"/>
              <w:bottom w:val="single" w:color="CCCCCC" w:sz="2" w:space="0"/>
              <w:end w:val="single" w:sz="2" w:space="0" w:color="CCCCCC"/>
            </w:tcBorders>
            <w:shd w:val="clear" w:fill="E2F5EA"/>
          </w:tcPr>
          <w:p w14:paraId="4B211717" wp14:textId="77777777">
            <w:pPr>
              <w:pStyle w:val="Normal"/>
              <w:spacing w:before="40" w:after="20"/>
              <w:rPr/>
            </w:pPr>
            <w:r>
              <w:rPr>
                <w:rFonts w:eastAsia="Arial" w:cs="Arial"/>
                <w:b/>
                <w:bCs/>
                <w:color w:val="1A6B3A"/>
                <w:sz w:val="24"/>
                <w:szCs w:val="24"/>
              </w:rPr>
              <w:t>Goa Trip — August 5 to 10</w:t>
            </w:r>
          </w:p>
          <w:p w14:paraId="31B168C2" wp14:textId="77777777">
            <w:pPr>
              <w:pStyle w:val="Normal"/>
              <w:spacing w:before="0" w:after="40"/>
              <w:rPr/>
            </w:pPr>
            <w:r>
              <w:rPr>
                <w:rFonts w:eastAsia="Arial" w:cs="Arial"/>
                <w:color w:val="444444"/>
                <w:sz w:val="22"/>
                <w:szCs w:val="22"/>
              </w:rPr>
              <w:t>The winning team travels to Goa for a fully arranged trip from August 5th to August 10th. Celebrate your win in style! 🌊</w:t>
            </w:r>
          </w:p>
        </w:tc>
      </w:tr>
    </w:tbl>
    <w:p xmlns:wp14="http://schemas.microsoft.com/office/word/2010/wordml" w14:paraId="3656B9AB" wp14:textId="77777777">
      <w:pPr>
        <w:pStyle w:val="Normal"/>
        <w:spacing w:before="0" w:after="200"/>
        <w:rPr/>
      </w:pPr>
      <w:r>
        <w:rPr/>
      </w:r>
    </w:p>
    <w:p xmlns:wp14="http://schemas.microsoft.com/office/word/2010/wordml" w14:paraId="72AFCB6F" wp14:textId="77777777">
      <w:pPr>
        <w:pStyle w:val="Heading1"/>
        <w:spacing w:before="300" w:after="100"/>
        <w:rPr/>
      </w:pPr>
      <w:r>
        <w:rPr>
          <w:rFonts w:ascii="Arial" w:hAnsi="Arial" w:eastAsia="Arial" w:cs="Arial"/>
          <w:b/>
          <w:bCs/>
          <w:color w:val="1B3A6B"/>
          <w:sz w:val="36"/>
          <w:szCs w:val="36"/>
        </w:rPr>
        <w:t>4</w:t>
      </w:r>
      <w:r>
        <w:rPr>
          <w:rFonts w:ascii="Arial" w:hAnsi="Arial" w:eastAsia="Arial" w:cs="Arial"/>
          <w:b/>
          <w:bCs/>
          <w:color w:val="1B3A6B"/>
          <w:sz w:val="36"/>
          <w:szCs w:val="36"/>
        </w:rPr>
        <w:t>. Rules &amp; Participation Guidelines</w:t>
      </w:r>
    </w:p>
    <w:p xmlns:wp14="http://schemas.microsoft.com/office/word/2010/wordml" w14:paraId="45FB0818" wp14:textId="77777777">
      <w:pPr>
        <w:pStyle w:val="Normal"/>
        <w:pBdr>
          <w:bottom w:val="single" w:color="1B3A6B" w:sz="8" w:space="1"/>
        </w:pBdr>
        <w:spacing w:before="0" w:after="160"/>
        <w:rPr/>
      </w:pPr>
      <w:r>
        <w:rPr/>
      </w:r>
    </w:p>
    <w:tbl>
      <w:tblPr>
        <w:tblW w:w="9360" w:type="dxa"/>
        <w:jc w:val="start"/>
        <w:tblInd w:w="0" w:type="dxa"/>
        <w:tblLayout w:type="fixed"/>
        <w:tblCellMar>
          <w:top w:w="100" w:type="dxa"/>
          <w:start w:w="160" w:type="dxa"/>
          <w:bottom w:w="100" w:type="dxa"/>
          <w:end w:w="160" w:type="dxa"/>
        </w:tblCellMar>
      </w:tblPr>
      <w:tblGrid>
        <w:gridCol w:w="599"/>
        <w:gridCol w:w="2400"/>
        <w:gridCol w:w="6361"/>
      </w:tblGrid>
      <w:tr xmlns:wp14="http://schemas.microsoft.com/office/word/2010/wordml" w14:paraId="7047DEC3" wp14:textId="77777777">
        <w:trPr>
          <w:tblHeader w:val="true"/>
        </w:trPr>
        <w:tc>
          <w:tcPr>
            <w:tcW w:w="599" w:type="dxa"/>
            <w:tcBorders>
              <w:top w:val="single" w:color="CCCCCC" w:sz="2" w:space="0"/>
              <w:start w:val="single" w:sz="2" w:space="0" w:color="CCCCCC"/>
              <w:bottom w:val="single" w:color="CCCCCC" w:sz="2" w:space="0"/>
              <w:end w:val="single" w:sz="2" w:space="0" w:color="CCCCCC"/>
            </w:tcBorders>
            <w:shd w:val="clear" w:fill="1B3A6B"/>
          </w:tcPr>
          <w:p w14:paraId="5AFC7B24" wp14:textId="77777777">
            <w:pPr>
              <w:pStyle w:val="Normal"/>
              <w:rPr/>
            </w:pPr>
            <w:r>
              <w:rPr>
                <w:rFonts w:eastAsia="Arial" w:cs="Arial"/>
                <w:b/>
                <w:bCs/>
                <w:color w:val="FFFFFF"/>
                <w:sz w:val="22"/>
                <w:szCs w:val="22"/>
              </w:rPr>
              <w:t>#</w:t>
            </w:r>
          </w:p>
        </w:tc>
        <w:tc>
          <w:tcPr>
            <w:tcW w:w="2400" w:type="dxa"/>
            <w:tcBorders>
              <w:top w:val="single" w:color="CCCCCC" w:sz="2" w:space="0"/>
              <w:start w:val="single" w:sz="2" w:space="0" w:color="CCCCCC"/>
              <w:bottom w:val="single" w:color="CCCCCC" w:sz="2" w:space="0"/>
              <w:end w:val="single" w:sz="2" w:space="0" w:color="CCCCCC"/>
            </w:tcBorders>
            <w:shd w:val="clear" w:fill="1B3A6B"/>
          </w:tcPr>
          <w:p w14:paraId="1679E58F" wp14:textId="77777777">
            <w:pPr>
              <w:pStyle w:val="Normal"/>
              <w:rPr/>
            </w:pPr>
            <w:r>
              <w:rPr>
                <w:rFonts w:eastAsia="Arial" w:cs="Arial"/>
                <w:b/>
                <w:bCs/>
                <w:color w:val="FFFFFF"/>
                <w:sz w:val="22"/>
                <w:szCs w:val="22"/>
              </w:rPr>
              <w:t>Rule</w:t>
            </w:r>
          </w:p>
        </w:tc>
        <w:tc>
          <w:tcPr>
            <w:tcW w:w="6361" w:type="dxa"/>
            <w:tcBorders>
              <w:top w:val="single" w:color="CCCCCC" w:sz="2" w:space="0"/>
              <w:start w:val="single" w:sz="2" w:space="0" w:color="CCCCCC"/>
              <w:bottom w:val="single" w:color="CCCCCC" w:sz="2" w:space="0"/>
              <w:end w:val="single" w:sz="2" w:space="0" w:color="CCCCCC"/>
            </w:tcBorders>
            <w:shd w:val="clear" w:fill="1B3A6B"/>
          </w:tcPr>
          <w:p w14:paraId="3C39D6EF" wp14:textId="77777777">
            <w:pPr>
              <w:pStyle w:val="Normal"/>
              <w:rPr/>
            </w:pPr>
            <w:r>
              <w:rPr>
                <w:rFonts w:eastAsia="Arial" w:cs="Arial"/>
                <w:b/>
                <w:bCs/>
                <w:color w:val="FFFFFF"/>
                <w:sz w:val="22"/>
                <w:szCs w:val="22"/>
              </w:rPr>
              <w:t>Detail</w:t>
            </w:r>
          </w:p>
        </w:tc>
      </w:tr>
      <w:tr xmlns:wp14="http://schemas.microsoft.com/office/word/2010/wordml" w14:paraId="6A9660D5" wp14:textId="77777777">
        <w:trPr/>
        <w:tc>
          <w:tcPr>
            <w:tcW w:w="599" w:type="dxa"/>
            <w:tcBorders>
              <w:top w:val="single" w:color="CCCCCC" w:sz="2" w:space="0"/>
              <w:start w:val="single" w:sz="2" w:space="0" w:color="CCCCCC"/>
              <w:bottom w:val="single" w:color="CCCCCC" w:sz="2" w:space="0"/>
              <w:end w:val="single" w:sz="2" w:space="0" w:color="CCCCCC"/>
            </w:tcBorders>
            <w:shd w:val="clear" w:fill="1B3A6B"/>
            <w:tcMar>
              <w:start w:w="120" w:type="dxa"/>
              <w:end w:w="120" w:type="dxa"/>
            </w:tcMar>
            <w:vAlign w:val="center"/>
          </w:tcPr>
          <w:p w14:paraId="649841BE" wp14:textId="77777777">
            <w:pPr>
              <w:pStyle w:val="Normal"/>
              <w:jc w:val="center"/>
              <w:rPr/>
            </w:pPr>
            <w:r>
              <w:rPr>
                <w:rFonts w:eastAsia="Arial" w:cs="Arial"/>
                <w:b/>
                <w:bCs/>
                <w:color w:val="FFFFFF"/>
                <w:sz w:val="22"/>
                <w:szCs w:val="22"/>
              </w:rPr>
              <w:t>1</w:t>
            </w:r>
          </w:p>
        </w:tc>
        <w:tc>
          <w:tcPr>
            <w:tcW w:w="2400" w:type="dxa"/>
            <w:tcBorders>
              <w:top w:val="single" w:color="CCCCCC" w:sz="2" w:space="0"/>
              <w:start w:val="single" w:sz="2" w:space="0" w:color="CCCCCC"/>
              <w:bottom w:val="single" w:color="CCCCCC" w:sz="2" w:space="0"/>
              <w:end w:val="single" w:sz="2" w:space="0" w:color="CCCCCC"/>
            </w:tcBorders>
            <w:shd w:val="clear" w:fill="F2F2F2"/>
          </w:tcPr>
          <w:p w14:paraId="1723F76F" wp14:textId="77777777">
            <w:pPr>
              <w:pStyle w:val="Normal"/>
              <w:rPr/>
            </w:pPr>
            <w:r>
              <w:rPr>
                <w:rFonts w:eastAsia="Arial" w:cs="Arial"/>
                <w:b/>
                <w:bCs/>
                <w:color w:val="1B3A6B"/>
                <w:sz w:val="22"/>
                <w:szCs w:val="22"/>
              </w:rPr>
              <w:t>Team Size</w:t>
            </w:r>
          </w:p>
        </w:tc>
        <w:tc>
          <w:tcPr>
            <w:tcW w:w="6361" w:type="dxa"/>
            <w:tcBorders>
              <w:top w:val="single" w:color="CCCCCC" w:sz="2" w:space="0"/>
              <w:start w:val="single" w:sz="2" w:space="0" w:color="CCCCCC"/>
              <w:bottom w:val="single" w:color="CCCCCC" w:sz="2" w:space="0"/>
              <w:end w:val="single" w:sz="2" w:space="0" w:color="CCCCCC"/>
            </w:tcBorders>
          </w:tcPr>
          <w:p w14:paraId="018016D8" wp14:textId="77777777">
            <w:pPr>
              <w:pStyle w:val="Normal"/>
              <w:rPr/>
            </w:pPr>
            <w:r>
              <w:rPr>
                <w:rFonts w:eastAsia="Arial" w:cs="Arial"/>
                <w:color w:val="444444"/>
                <w:sz w:val="22"/>
                <w:szCs w:val="22"/>
              </w:rPr>
              <w:t>3 to 5 people per team. No exceptions.</w:t>
            </w:r>
          </w:p>
        </w:tc>
      </w:tr>
      <w:tr xmlns:wp14="http://schemas.microsoft.com/office/word/2010/wordml" w14:paraId="24F787EA" wp14:textId="77777777">
        <w:trPr/>
        <w:tc>
          <w:tcPr>
            <w:tcW w:w="599" w:type="dxa"/>
            <w:tcBorders>
              <w:top w:val="single" w:color="CCCCCC" w:sz="2" w:space="0"/>
              <w:start w:val="single" w:sz="2" w:space="0" w:color="CCCCCC"/>
              <w:bottom w:val="single" w:color="CCCCCC" w:sz="2" w:space="0"/>
              <w:end w:val="single" w:sz="2" w:space="0" w:color="CCCCCC"/>
            </w:tcBorders>
            <w:shd w:val="clear" w:fill="1B3A6B"/>
            <w:tcMar>
              <w:start w:w="120" w:type="dxa"/>
              <w:end w:w="120" w:type="dxa"/>
            </w:tcMar>
            <w:vAlign w:val="center"/>
          </w:tcPr>
          <w:p w14:paraId="18F999B5" wp14:textId="77777777">
            <w:pPr>
              <w:pStyle w:val="Normal"/>
              <w:jc w:val="center"/>
              <w:rPr/>
            </w:pPr>
            <w:r>
              <w:rPr>
                <w:rFonts w:eastAsia="Arial" w:cs="Arial"/>
                <w:b/>
                <w:bCs/>
                <w:color w:val="FFFFFF"/>
                <w:sz w:val="22"/>
                <w:szCs w:val="22"/>
              </w:rPr>
              <w:t>2</w:t>
            </w:r>
          </w:p>
        </w:tc>
        <w:tc>
          <w:tcPr>
            <w:tcW w:w="2400" w:type="dxa"/>
            <w:tcBorders>
              <w:top w:val="single" w:color="CCCCCC" w:sz="2" w:space="0"/>
              <w:start w:val="single" w:sz="2" w:space="0" w:color="CCCCCC"/>
              <w:bottom w:val="single" w:color="CCCCCC" w:sz="2" w:space="0"/>
              <w:end w:val="single" w:sz="2" w:space="0" w:color="CCCCCC"/>
            </w:tcBorders>
            <w:shd w:val="clear" w:fill="F2F2F2"/>
          </w:tcPr>
          <w:p w14:paraId="1A8CF450" wp14:textId="77777777">
            <w:pPr>
              <w:pStyle w:val="Normal"/>
              <w:rPr/>
            </w:pPr>
            <w:r>
              <w:rPr>
                <w:rFonts w:eastAsia="Arial" w:cs="Arial"/>
                <w:b/>
                <w:bCs/>
                <w:color w:val="1B3A6B"/>
                <w:sz w:val="22"/>
                <w:szCs w:val="22"/>
              </w:rPr>
              <w:t>Min. Developers</w:t>
            </w:r>
          </w:p>
        </w:tc>
        <w:tc>
          <w:tcPr>
            <w:tcW w:w="6361" w:type="dxa"/>
            <w:tcBorders>
              <w:top w:val="single" w:color="CCCCCC" w:sz="2" w:space="0"/>
              <w:start w:val="single" w:sz="2" w:space="0" w:color="CCCCCC"/>
              <w:bottom w:val="single" w:color="CCCCCC" w:sz="2" w:space="0"/>
              <w:end w:val="single" w:sz="2" w:space="0" w:color="CCCCCC"/>
            </w:tcBorders>
          </w:tcPr>
          <w:p w14:paraId="32D53739" wp14:textId="77777777">
            <w:pPr>
              <w:pStyle w:val="Normal"/>
              <w:rPr/>
            </w:pPr>
            <w:r>
              <w:rPr>
                <w:rFonts w:eastAsia="Arial" w:cs="Arial"/>
                <w:color w:val="444444"/>
                <w:sz w:val="22"/>
                <w:szCs w:val="22"/>
              </w:rPr>
              <w:t>Every team must have at least 3 developers. Remaining members from any other department.</w:t>
            </w:r>
          </w:p>
        </w:tc>
      </w:tr>
      <w:tr xmlns:wp14="http://schemas.microsoft.com/office/word/2010/wordml" w14:paraId="53C30420" wp14:textId="77777777">
        <w:trPr/>
        <w:tc>
          <w:tcPr>
            <w:tcW w:w="599" w:type="dxa"/>
            <w:tcBorders>
              <w:top w:val="single" w:color="CCCCCC" w:sz="2" w:space="0"/>
              <w:start w:val="single" w:sz="2" w:space="0" w:color="CCCCCC"/>
              <w:bottom w:val="single" w:color="CCCCCC" w:sz="2" w:space="0"/>
              <w:end w:val="single" w:sz="2" w:space="0" w:color="CCCCCC"/>
            </w:tcBorders>
            <w:shd w:val="clear" w:fill="1B3A6B"/>
            <w:tcMar>
              <w:start w:w="120" w:type="dxa"/>
              <w:end w:w="120" w:type="dxa"/>
            </w:tcMar>
            <w:vAlign w:val="center"/>
          </w:tcPr>
          <w:p w14:paraId="5FCD5EC4" wp14:textId="77777777">
            <w:pPr>
              <w:pStyle w:val="Normal"/>
              <w:jc w:val="center"/>
              <w:rPr/>
            </w:pPr>
            <w:r>
              <w:rPr>
                <w:rFonts w:eastAsia="Arial" w:cs="Arial"/>
                <w:b/>
                <w:bCs/>
                <w:color w:val="FFFFFF"/>
                <w:sz w:val="22"/>
                <w:szCs w:val="22"/>
              </w:rPr>
              <w:t>3</w:t>
            </w:r>
          </w:p>
        </w:tc>
        <w:tc>
          <w:tcPr>
            <w:tcW w:w="2400" w:type="dxa"/>
            <w:tcBorders>
              <w:top w:val="single" w:color="CCCCCC" w:sz="2" w:space="0"/>
              <w:start w:val="single" w:sz="2" w:space="0" w:color="CCCCCC"/>
              <w:bottom w:val="single" w:color="CCCCCC" w:sz="2" w:space="0"/>
              <w:end w:val="single" w:sz="2" w:space="0" w:color="CCCCCC"/>
            </w:tcBorders>
            <w:shd w:val="clear" w:fill="F2F2F2"/>
          </w:tcPr>
          <w:p w14:paraId="02DB0AA2" wp14:textId="77777777">
            <w:pPr>
              <w:pStyle w:val="Normal"/>
              <w:rPr/>
            </w:pPr>
            <w:r>
              <w:rPr>
                <w:rFonts w:eastAsia="Arial" w:cs="Arial"/>
                <w:b/>
                <w:bCs/>
                <w:color w:val="1B3A6B"/>
                <w:sz w:val="22"/>
                <w:szCs w:val="22"/>
              </w:rPr>
              <w:t>Cross-Dept Requirement</w:t>
            </w:r>
          </w:p>
        </w:tc>
        <w:tc>
          <w:tcPr>
            <w:tcW w:w="6361" w:type="dxa"/>
            <w:tcBorders>
              <w:top w:val="single" w:color="CCCCCC" w:sz="2" w:space="0"/>
              <w:start w:val="single" w:sz="2" w:space="0" w:color="CCCCCC"/>
              <w:bottom w:val="single" w:color="CCCCCC" w:sz="2" w:space="0"/>
              <w:end w:val="single" w:sz="2" w:space="0" w:color="CCCCCC"/>
            </w:tcBorders>
          </w:tcPr>
          <w:p w14:paraId="67D07860" wp14:textId="77777777">
            <w:pPr>
              <w:pStyle w:val="Normal"/>
              <w:rPr/>
            </w:pPr>
            <w:r>
              <w:rPr>
                <w:rFonts w:eastAsia="Arial" w:cs="Arial"/>
                <w:color w:val="444444"/>
                <w:sz w:val="22"/>
                <w:szCs w:val="22"/>
              </w:rPr>
              <w:t>Senior engineers must include at least one member from Sales, Marketing, QA, Finance, or HR.</w:t>
            </w:r>
          </w:p>
        </w:tc>
      </w:tr>
      <w:tr xmlns:wp14="http://schemas.microsoft.com/office/word/2010/wordml" w14:paraId="1F158EF2" wp14:textId="77777777">
        <w:trPr/>
        <w:tc>
          <w:tcPr>
            <w:tcW w:w="599" w:type="dxa"/>
            <w:tcBorders>
              <w:top w:val="single" w:color="CCCCCC" w:sz="2" w:space="0"/>
              <w:start w:val="single" w:sz="2" w:space="0" w:color="CCCCCC"/>
              <w:bottom w:val="single" w:color="CCCCCC" w:sz="2" w:space="0"/>
              <w:end w:val="single" w:sz="2" w:space="0" w:color="CCCCCC"/>
            </w:tcBorders>
            <w:shd w:val="clear" w:fill="1B3A6B"/>
            <w:tcMar>
              <w:start w:w="120" w:type="dxa"/>
              <w:end w:w="120" w:type="dxa"/>
            </w:tcMar>
            <w:vAlign w:val="center"/>
          </w:tcPr>
          <w:p w14:paraId="2598DEE6" wp14:textId="77777777">
            <w:pPr>
              <w:pStyle w:val="Normal"/>
              <w:jc w:val="center"/>
              <w:rPr/>
            </w:pPr>
            <w:r>
              <w:rPr>
                <w:rFonts w:eastAsia="Arial" w:cs="Arial"/>
                <w:b/>
                <w:bCs/>
                <w:color w:val="FFFFFF"/>
                <w:sz w:val="22"/>
                <w:szCs w:val="22"/>
              </w:rPr>
              <w:t>4</w:t>
            </w:r>
          </w:p>
        </w:tc>
        <w:tc>
          <w:tcPr>
            <w:tcW w:w="2400" w:type="dxa"/>
            <w:tcBorders>
              <w:top w:val="single" w:color="CCCCCC" w:sz="2" w:space="0"/>
              <w:start w:val="single" w:sz="2" w:space="0" w:color="CCCCCC"/>
              <w:bottom w:val="single" w:color="CCCCCC" w:sz="2" w:space="0"/>
              <w:end w:val="single" w:sz="2" w:space="0" w:color="CCCCCC"/>
            </w:tcBorders>
            <w:shd w:val="clear" w:fill="F2F2F2"/>
          </w:tcPr>
          <w:p w14:paraId="02A8A29B" wp14:textId="77777777">
            <w:pPr>
              <w:pStyle w:val="Normal"/>
              <w:rPr/>
            </w:pPr>
            <w:r>
              <w:rPr>
                <w:rFonts w:eastAsia="Arial" w:cs="Arial"/>
                <w:b/>
                <w:bCs/>
                <w:color w:val="1B3A6B"/>
                <w:sz w:val="22"/>
                <w:szCs w:val="22"/>
              </w:rPr>
              <w:t>Final Presentation</w:t>
            </w:r>
          </w:p>
        </w:tc>
        <w:tc>
          <w:tcPr>
            <w:tcW w:w="6361" w:type="dxa"/>
            <w:tcBorders>
              <w:top w:val="single" w:color="CCCCCC" w:sz="2" w:space="0"/>
              <w:start w:val="single" w:sz="2" w:space="0" w:color="CCCCCC"/>
              <w:bottom w:val="single" w:color="CCCCCC" w:sz="2" w:space="0"/>
              <w:end w:val="single" w:sz="2" w:space="0" w:color="CCCCCC"/>
            </w:tcBorders>
          </w:tcPr>
          <w:p w14:paraId="754DBBDD" wp14:textId="77777777">
            <w:pPr>
              <w:pStyle w:val="Normal"/>
              <w:rPr/>
            </w:pPr>
            <w:r>
              <w:rPr>
                <w:rFonts w:eastAsia="Arial" w:cs="Arial"/>
                <w:color w:val="444444"/>
                <w:sz w:val="22"/>
                <w:szCs w:val="22"/>
              </w:rPr>
              <w:t>All team members must actively participate in the final presentation. No silent members.</w:t>
            </w:r>
          </w:p>
        </w:tc>
      </w:tr>
      <w:tr xmlns:wp14="http://schemas.microsoft.com/office/word/2010/wordml" w14:paraId="5B4DC289" wp14:textId="77777777">
        <w:trPr/>
        <w:tc>
          <w:tcPr>
            <w:tcW w:w="599" w:type="dxa"/>
            <w:tcBorders>
              <w:top w:val="single" w:color="CCCCCC" w:sz="2" w:space="0"/>
              <w:start w:val="single" w:sz="2" w:space="0" w:color="CCCCCC"/>
              <w:bottom w:val="single" w:color="CCCCCC" w:sz="2" w:space="0"/>
              <w:end w:val="single" w:sz="2" w:space="0" w:color="CCCCCC"/>
            </w:tcBorders>
            <w:shd w:val="clear" w:fill="1B3A6B"/>
            <w:tcMar>
              <w:start w:w="120" w:type="dxa"/>
              <w:end w:w="120" w:type="dxa"/>
            </w:tcMar>
            <w:vAlign w:val="center"/>
          </w:tcPr>
          <w:p w14:paraId="78941E47" wp14:textId="77777777">
            <w:pPr>
              <w:pStyle w:val="Normal"/>
              <w:jc w:val="center"/>
              <w:rPr/>
            </w:pPr>
            <w:r>
              <w:rPr>
                <w:rFonts w:eastAsia="Arial" w:cs="Arial"/>
                <w:b/>
                <w:bCs/>
                <w:color w:val="FFFFFF"/>
                <w:sz w:val="22"/>
                <w:szCs w:val="22"/>
              </w:rPr>
              <w:t>5</w:t>
            </w:r>
          </w:p>
        </w:tc>
        <w:tc>
          <w:tcPr>
            <w:tcW w:w="2400" w:type="dxa"/>
            <w:tcBorders>
              <w:top w:val="single" w:color="CCCCCC" w:sz="2" w:space="0"/>
              <w:start w:val="single" w:sz="2" w:space="0" w:color="CCCCCC"/>
              <w:bottom w:val="single" w:color="CCCCCC" w:sz="2" w:space="0"/>
              <w:end w:val="single" w:sz="2" w:space="0" w:color="CCCCCC"/>
            </w:tcBorders>
            <w:shd w:val="clear" w:fill="F2F2F2"/>
          </w:tcPr>
          <w:p w14:paraId="28F102D7" wp14:textId="77777777">
            <w:pPr>
              <w:pStyle w:val="Normal"/>
              <w:rPr/>
            </w:pPr>
            <w:r>
              <w:rPr>
                <w:rFonts w:eastAsia="Arial" w:cs="Arial"/>
                <w:b/>
                <w:bCs/>
                <w:color w:val="1B3A6B"/>
                <w:sz w:val="22"/>
                <w:szCs w:val="22"/>
              </w:rPr>
              <w:t>Mandatory Participation</w:t>
            </w:r>
          </w:p>
        </w:tc>
        <w:tc>
          <w:tcPr>
            <w:tcW w:w="6361" w:type="dxa"/>
            <w:tcBorders>
              <w:top w:val="single" w:color="CCCCCC" w:sz="2" w:space="0"/>
              <w:start w:val="single" w:sz="2" w:space="0" w:color="CCCCCC"/>
              <w:bottom w:val="single" w:color="CCCCCC" w:sz="2" w:space="0"/>
              <w:end w:val="single" w:sz="2" w:space="0" w:color="CCCCCC"/>
            </w:tcBorders>
          </w:tcPr>
          <w:p w14:paraId="71D34BEE" wp14:textId="77777777">
            <w:pPr>
              <w:pStyle w:val="Normal"/>
              <w:rPr/>
            </w:pPr>
            <w:r>
              <w:rPr>
                <w:rFonts w:eastAsia="Arial" w:cs="Arial"/>
                <w:color w:val="444444"/>
                <w:sz w:val="22"/>
                <w:szCs w:val="22"/>
              </w:rPr>
              <w:t>Everyone participates — Developers, Sales, Marketing, QA, Finance, HR. No exceptions.</w:t>
            </w:r>
          </w:p>
        </w:tc>
      </w:tr>
    </w:tbl>
    <w:p xmlns:wp14="http://schemas.microsoft.com/office/word/2010/wordml" w14:paraId="049F31CB" wp14:textId="77777777">
      <w:pPr>
        <w:pStyle w:val="Normal"/>
        <w:spacing w:before="0" w:after="200"/>
        <w:rPr/>
      </w:pPr>
      <w:r>
        <w:rPr/>
      </w:r>
    </w:p>
    <w:p xmlns:wp14="http://schemas.microsoft.com/office/word/2010/wordml" w14:paraId="7FBDD735" wp14:textId="77777777">
      <w:pPr>
        <w:pStyle w:val="Heading1"/>
        <w:spacing w:before="300" w:after="100"/>
        <w:rPr/>
      </w:pPr>
      <w:r>
        <w:rPr>
          <w:rFonts w:ascii="Arial" w:hAnsi="Arial" w:eastAsia="Arial" w:cs="Arial"/>
          <w:b/>
          <w:bCs/>
          <w:color w:val="1B3A6B"/>
          <w:sz w:val="36"/>
          <w:szCs w:val="36"/>
        </w:rPr>
        <w:t>5</w:t>
      </w:r>
      <w:r>
        <w:rPr>
          <w:rFonts w:ascii="Arial" w:hAnsi="Arial" w:eastAsia="Arial" w:cs="Arial"/>
          <w:b/>
          <w:bCs/>
          <w:color w:val="1B3A6B"/>
          <w:sz w:val="36"/>
          <w:szCs w:val="36"/>
        </w:rPr>
        <w:t>. Why This Matters</w:t>
      </w:r>
    </w:p>
    <w:p xmlns:wp14="http://schemas.microsoft.com/office/word/2010/wordml" w14:paraId="53128261" wp14:textId="77777777">
      <w:pPr>
        <w:pStyle w:val="Normal"/>
        <w:pBdr>
          <w:bottom w:val="single" w:color="1B3A6B" w:sz="8" w:space="1"/>
        </w:pBdr>
        <w:spacing w:before="0" w:after="160"/>
        <w:rPr/>
      </w:pPr>
      <w:r>
        <w:rPr/>
      </w:r>
    </w:p>
    <w:p xmlns:wp14="http://schemas.microsoft.com/office/word/2010/wordml" w14:paraId="7918F865" wp14:textId="77777777">
      <w:pPr>
        <w:pStyle w:val="Normal"/>
        <w:spacing w:before="60" w:after="80"/>
        <w:rPr/>
      </w:pPr>
      <w:r>
        <w:rPr>
          <w:rFonts w:eastAsia="Arial" w:cs="Arial"/>
          <w:color w:val="444444"/>
          <w:sz w:val="22"/>
          <w:szCs w:val="22"/>
        </w:rPr>
        <w:t>This is not a hypothetical exercise. Every time we onboard a new customer with a large asset base, we feel this pain directly. Long onboarding times cost us time, money, and customer satisfaction.</w:t>
      </w:r>
    </w:p>
    <w:p xmlns:wp14="http://schemas.microsoft.com/office/word/2010/wordml" w14:paraId="62486C05" wp14:textId="77777777">
      <w:pPr>
        <w:pStyle w:val="Normal"/>
        <w:spacing w:before="0" w:after="60"/>
        <w:rPr/>
      </w:pPr>
      <w:r>
        <w:rPr/>
      </w:r>
    </w:p>
    <w:p xmlns:wp14="http://schemas.microsoft.com/office/word/2010/wordml" w14:paraId="7C7C7172" wp14:textId="77777777">
      <w:pPr>
        <w:pStyle w:val="Normal"/>
        <w:spacing w:before="60" w:after="80"/>
        <w:rPr/>
      </w:pPr>
      <w:r>
        <w:rPr>
          <w:rFonts w:eastAsia="Arial" w:cs="Arial"/>
          <w:color w:val="444444"/>
          <w:sz w:val="22"/>
          <w:szCs w:val="22"/>
        </w:rPr>
        <w:t>The team that cracks this problem will not just win a hackathon — they will genuinely improve RentAsst for every customer we bring on from this point forward. That is worth building for.</w:t>
      </w:r>
    </w:p>
    <w:p xmlns:wp14="http://schemas.microsoft.com/office/word/2010/wordml" w14:paraId="4101652C" wp14:textId="77777777">
      <w:pPr>
        <w:pStyle w:val="Normal"/>
        <w:spacing w:before="0" w:after="80"/>
        <w:rPr/>
      </w:pPr>
      <w:r>
        <w:rPr/>
      </w:r>
    </w:p>
    <w:tbl>
      <w:tblPr>
        <w:tblW w:w="9360" w:type="dxa"/>
        <w:jc w:val="start"/>
        <w:tblInd w:w="0" w:type="dxa"/>
        <w:tblLayout w:type="fixed"/>
        <w:tblCellMar>
          <w:top w:w="160" w:type="dxa"/>
          <w:start w:w="200" w:type="dxa"/>
          <w:bottom w:w="160" w:type="dxa"/>
          <w:end w:w="200" w:type="dxa"/>
        </w:tblCellMar>
      </w:tblPr>
      <w:tblGrid>
        <w:gridCol w:w="9360"/>
      </w:tblGrid>
      <w:tr xmlns:wp14="http://schemas.microsoft.com/office/word/2010/wordml" w14:paraId="2E6F4D4A" wp14:textId="77777777">
        <w:trPr/>
        <w:tc>
          <w:tcPr>
            <w:tcW w:w="9360" w:type="dxa"/>
            <w:tcBorders>
              <w:top w:val="single" w:color="CCCCCC" w:sz="2" w:space="0"/>
              <w:start w:val="single" w:sz="2" w:space="0" w:color="CCCCCC"/>
              <w:bottom w:val="single" w:color="CCCCCC" w:sz="2" w:space="0"/>
              <w:end w:val="single" w:sz="2" w:space="0" w:color="CCCCCC"/>
            </w:tcBorders>
            <w:shd w:val="clear" w:fill="D6E4F0"/>
          </w:tcPr>
          <w:p w14:paraId="6392F366" wp14:textId="77777777">
            <w:pPr>
              <w:pStyle w:val="Normal"/>
              <w:spacing w:before="60" w:after="40"/>
              <w:jc w:val="center"/>
              <w:rPr/>
            </w:pPr>
            <w:r>
              <w:rPr>
                <w:rFonts w:eastAsia="Arial" w:cs="Arial"/>
                <w:b/>
                <w:bCs/>
                <w:color w:val="1B3A6B"/>
                <w:sz w:val="26"/>
                <w:szCs w:val="26"/>
              </w:rPr>
              <w:t>Form your teams. Pick your angle. Start building.</w:t>
            </w:r>
          </w:p>
          <w:p w14:paraId="7E768E43" wp14:textId="77777777">
            <w:pPr>
              <w:pStyle w:val="Normal"/>
              <w:spacing w:before="0" w:after="60"/>
              <w:jc w:val="center"/>
              <w:rPr/>
            </w:pPr>
            <w:r>
              <w:rPr>
                <w:rFonts w:eastAsia="Arial" w:cs="Arial"/>
                <w:i/>
                <w:iCs/>
                <w:color w:val="444444"/>
                <w:sz w:val="22"/>
                <w:szCs w:val="22"/>
              </w:rPr>
              <w:t>The problem is real. The prize is real. The Goa trip is very real.</w:t>
            </w:r>
          </w:p>
        </w:tc>
      </w:tr>
    </w:tbl>
    <w:sectPr>
      <w:type w:val="nextPage"/>
      <w:pgSz w:w="12240" w:h="15840" w:orient="portrait"/>
      <w:pgMar w:top="1080" w:right="1080" w:bottom="1080" w:left="108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67ed0ab1"/>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70533194"/>
  </w:abstractNum>
  <w:num w:numId="1">
    <w:abstractNumId w:val="1"/>
  </w:num>
  <w:num w:numId="2">
    <w:abstractNumId w:val="2"/>
  </w:num>
  <w:num w:numId="3">
    <w:abstractNumId w:val="1"/>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trackRevisions w:val="false"/>
  <w:defaultTabStop w:val="720"/>
  <w:autoHyphenation w:val="true"/>
  <w:hyphenationZone w:val="0"/>
  <w:compat>
    <w:compatSetting w:name="compatibilityMode" w:uri="http://schemas.microsoft.com/office/word" w:val="15"/>
  </w:compat>
  <w:themeFontLang w:val="" w:eastAsia="" w:bidi=""/>
  <w14:docId w14:val="3DE0CA7E"/>
  <w15:docId w15:val="{E11B50AD-E20D-4DCD-88BD-DC0A99CB1E0B}"/>
  <w:rsids>
    <w:rsidRoot w:val="07C5BE7E"/>
    <w:rsid w:val="07C5BE7E"/>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00" w:after="100"/>
      <w:outlineLvl w:val="0"/>
    </w:pPr>
    <w:rPr>
      <w:rFonts w:ascii="Arial" w:hAnsi="Arial" w:eastAsia="Arial" w:cs="Arial"/>
      <w:b/>
      <w:bCs/>
      <w:color w:val="1B3A6B"/>
      <w:sz w:val="36"/>
      <w:szCs w:val="36"/>
    </w:rPr>
  </w:style>
  <w:style w:type="paragraph" w:styleId="Heading2">
    <w:name w:val="heading 2"/>
    <w:basedOn w:val="Heading"/>
    <w:qFormat/>
    <w:pPr>
      <w:spacing w:before="240" w:after="80"/>
      <w:outlineLvl w:val="1"/>
    </w:pPr>
    <w:rPr>
      <w:rFonts w:ascii="Arial" w:hAnsi="Arial" w:eastAsia="Arial" w:cs="Arial"/>
      <w:b/>
      <w:bCs/>
      <w:color w:val="1B3A6B"/>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theme" Target="theme/theme1.xml" Id="rId5"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2026-06-25T11:34:41.0000000Z</dcterms:created>
  <dc:creator>Un-named</dc:creator>
  <dc:description/>
  <dc:language>en-IN</dc:language>
  <lastModifiedBy>Pradeep S</lastModifiedBy>
  <dcterms:modified xsi:type="dcterms:W3CDTF">2026-06-26T04:49:40.8575720Z</dcterms:modified>
  <revision>11</revision>
  <dc:subject/>
  <dc:title/>
</coreProperties>
</file>