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A5F"/>
          <w:spacing w:val="30"/>
          <w:sz w:val="36"/>
          <w:szCs w:val="36"/>
        </w:rPr>
        <w:t xml:space="preserve">MOUSA BATARSEH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555555"/>
          <w:sz w:val="21"/>
          <w:szCs w:val="21"/>
        </w:rPr>
        <w:t xml:space="preserve">E-Commerce Specialist  ·  Shopify / WooCommerce  ·  WordPress / Elementor  ·  Product Data &amp; CSV Imports  ·  Google Analytics (GA4)  ·  SEO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Warren, MI (Metro Detroit)  |  (248) 810-1816  |  hireme@mousabatarseh.com  |  mousabatarseh.com  |  linkedin.com/in/mousabatarseh</w:t>
      </w:r>
    </w:p>
    <w:p>
      <w:pPr>
        <w:pBdr>
          <w:bottom w:val="single" w:color="1F3A5F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A5F"/>
          <w:spacing w:val="20"/>
          <w:sz w:val="21"/>
          <w:szCs w:val="21"/>
        </w:rPr>
        <w:t xml:space="preserve">SUMMARY</w:t>
      </w:r>
    </w:p>
    <w:p>
      <w:pPr>
        <w:spacing w:after="40" w:line="264"/>
      </w:pPr>
      <w:r>
        <w:rPr>
          <w:rFonts w:ascii="Calibri" w:cs="Calibri" w:eastAsia="Calibri" w:hAnsi="Calibri"/>
          <w:sz w:val="20"/>
          <w:szCs w:val="20"/>
        </w:rPr>
        <w:t xml:space="preserve">E-commerce specialist with six years running Shopify, WooCommerce and WordPress storefronts end to end for multi-brand and multi-location retailers. Migrated and maintained catalogs exceeding 14,000 SKUs by bulk CSV — pricing, collections, categories, descriptions, images and SEO metadata — and preserved URL structure and redirects through platform migrations. Build and customize WordPress/Elementor sites, landing pages and seasonal promotions; report in Google Analytics (GA4) and Search Console.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Digital shelf reviews:</w:t>
      </w:r>
      <w:r>
        <w:rPr>
          <w:rFonts w:ascii="Calibri" w:cs="Calibri" w:eastAsia="Calibri" w:hAnsi="Calibri"/>
          <w:sz w:val="19"/>
          <w:szCs w:val="19"/>
        </w:rPr>
        <w:t xml:space="preserve"> independent, evidence-backed reviews of live e-commerce sites with working prototypes — portfolio at mousabatarseh.com.</w:t>
      </w:r>
    </w:p>
    <w:p>
      <w:pPr>
        <w:pBdr>
          <w:bottom w:val="single" w:color="1F3A5F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A5F"/>
          <w:spacing w:val="20"/>
          <w:sz w:val="21"/>
          <w:szCs w:val="21"/>
        </w:rPr>
        <w:t xml:space="preserve">PROFESSIONAL EXPERIENCE</w:t>
      </w:r>
    </w:p>
    <w:p>
      <w:pPr>
        <w:tabs>
          <w:tab w:val="right" w:pos="10880"/>
        </w:tabs>
        <w:spacing w:after="10" w:before="9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Webmaster / E-Commerce Specialist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  |  Wild Bill's Tobacco — Michigan (200+ location retailer)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Oct 2024 – Jul 2025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sz w:val="19"/>
          <w:szCs w:val="19"/>
        </w:rPr>
        <w:t xml:space="preserve">Administer two corporate websites and the wholesale B2B e-commerce store (WordPress, WooCommerce, Elementor); operate a ~9,000-product catalog — accuracy, pricing, descriptions and imagery.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sz w:val="19"/>
          <w:szCs w:val="19"/>
        </w:rPr>
        <w:t xml:space="preserve">Design and launch new sites, landing pages, and seasonal/promotional campaign pages; coordinate launch readiness with marketing and merchandising.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sz w:val="19"/>
          <w:szCs w:val="19"/>
        </w:rPr>
        <w:t xml:space="preserve">Customize WordPress themes with Elementor and custom code; optimize SEO metadata and page performance; report in GA4 and Search Console.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sz w:val="19"/>
          <w:szCs w:val="19"/>
        </w:rPr>
        <w:t xml:space="preserve">Build custom forms and lead-capture pages; maintain core/themes/plugins; apply QA, accessibility, security and change-management practices.</w:t>
      </w:r>
    </w:p>
    <w:p>
      <w:pPr>
        <w:tabs>
          <w:tab w:val="right" w:pos="10880"/>
        </w:tabs>
        <w:spacing w:after="10" w:before="9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Webmaster / E-Commerce Specialist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  |  Universal Wholesale &amp; United Textile — Southfield, MI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Jun 2019 – Apr 2024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sz w:val="19"/>
          <w:szCs w:val="19"/>
        </w:rPr>
        <w:t xml:space="preserve">Built, launched and operated Shopify and WordPress storefronts for two brands simultaneously; planned architecture, navigation and conversion paths.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sz w:val="19"/>
          <w:szCs w:val="19"/>
        </w:rPr>
        <w:t xml:space="preserve">Migrated thousands of products by bulk CSV; maintained catalogs of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14,000+ SKUs</w:t>
      </w:r>
      <w:r>
        <w:rPr>
          <w:rFonts w:ascii="Calibri" w:cs="Calibri" w:eastAsia="Calibri" w:hAnsi="Calibri"/>
          <w:sz w:val="19"/>
          <w:szCs w:val="19"/>
        </w:rPr>
        <w:t xml:space="preserve"> — pricing, collections, categories, descriptions, images and SEO metadata.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sz w:val="19"/>
          <w:szCs w:val="19"/>
        </w:rPr>
        <w:t xml:space="preserve">Managed redirects and URL structure through migrations; led the RepZio B2B platform migration; improved organic rankings to Google pages 1–2 within the first year.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sz w:val="19"/>
          <w:szCs w:val="19"/>
        </w:rPr>
        <w:t xml:space="preserve">Designed banners and Mailchimp email assets, created coupons, and ran the seasonal promo calendar; built wholesale registration workflows and coordinated with the warehouse.</w:t>
      </w:r>
    </w:p>
    <w:p>
      <w:pPr>
        <w:tabs>
          <w:tab w:val="right" w:pos="10880"/>
        </w:tabs>
        <w:spacing w:after="10" w:before="80" w:line="245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Independent Web Developer &amp; E-Commerce Consultant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Remote — digital-shelf reviews, ASAS Studio (4,038 Elementor templates), The Lab (catalog tooling)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2019 – Present</w:t>
      </w:r>
    </w:p>
    <w:p>
      <w:pPr>
        <w:tabs>
          <w:tab w:val="right" w:pos="10880"/>
        </w:tabs>
        <w:spacing w:after="6" w:before="80" w:line="245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Route Driver (part-time)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Non-Emergency Medical Transportation — Metro Detroit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2024 – Sep 2026</w:t>
      </w:r>
    </w:p>
    <w:p>
      <w:pPr>
        <w:spacing w:after="20" w:line="264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On-call route driver for a non-emergency medical transportation service, while running the full-time role above. Listed as other experience.</w:t>
      </w:r>
    </w:p>
    <w:p>
      <w:pPr>
        <w:tabs>
          <w:tab w:val="right" w:pos="10880"/>
        </w:tabs>
        <w:spacing w:after="10" w:before="60" w:line="245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Earlier roles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Edwardian Hotel (San Francisco) · Shababjobs.com · Omar &amp; Khaled Bulos Zumot Co. (Amman) — night audit, account management, sales reporting. Bilingual Arabic/English.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2013 – 2019</w:t>
      </w:r>
    </w:p>
    <w:p>
      <w:pPr>
        <w:pBdr>
          <w:bottom w:val="single" w:color="1F3A5F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A5F"/>
          <w:spacing w:val="20"/>
          <w:sz w:val="21"/>
          <w:szCs w:val="21"/>
        </w:rPr>
        <w:t xml:space="preserve">SKILLS</w:t>
      </w:r>
    </w:p>
    <w:p>
      <w:pPr>
        <w:spacing w:after="30" w:line="245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E-commerce: </w:t>
      </w:r>
      <w:r>
        <w:rPr>
          <w:rFonts w:ascii="Calibri" w:cs="Calibri" w:eastAsia="Calibri" w:hAnsi="Calibri"/>
          <w:sz w:val="19"/>
          <w:szCs w:val="19"/>
        </w:rPr>
        <w:t xml:space="preserve">Shopify · WooCommerce · WordPress / Elementor · product data &amp; bulk CSV imports (14,000+ SKUs) · collections, categories &amp; pricing · redirects &amp; URL structure · coupons &amp; promotions · SEO metadata · Google Analytics (GA4) · Search Console</w:t>
      </w:r>
    </w:p>
    <w:p>
      <w:pPr>
        <w:spacing w:after="30" w:line="245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Platforms &amp; tools: </w:t>
      </w:r>
      <w:r>
        <w:rPr>
          <w:rFonts w:ascii="Calibri" w:cs="Calibri" w:eastAsia="Calibri" w:hAnsi="Calibri"/>
          <w:sz w:val="19"/>
          <w:szCs w:val="19"/>
        </w:rPr>
        <w:t xml:space="preserve">Shopify · WordPress/WooCommerce · Elementor · BigCommerce · HTML/CSS/JavaScript · Excel/Sheets · Photoshop · GA4 · Search Console · GTM · SEO tools · AI-assisted workflows (Claude, ChatGPT)</w:t>
      </w:r>
    </w:p>
    <w:p>
      <w:pPr>
        <w:pBdr>
          <w:bottom w:val="single" w:color="1F3A5F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A5F"/>
          <w:spacing w:val="20"/>
          <w:sz w:val="21"/>
          <w:szCs w:val="21"/>
        </w:rPr>
        <w:t xml:space="preserve">EDUCATION &amp; CERTIFICATIONS</w:t>
      </w:r>
    </w:p>
    <w:p>
      <w:pPr>
        <w:tabs>
          <w:tab w:val="right" w:pos="10880"/>
        </w:tabs>
        <w:spacing w:after="4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B.S. Accounting Information Systems</w:t>
      </w:r>
      <w:r>
        <w:rPr>
          <w:rFonts w:ascii="Calibri" w:cs="Calibri" w:eastAsia="Calibri" w:hAnsi="Calibri"/>
          <w:sz w:val="20"/>
          <w:szCs w:val="20"/>
        </w:rPr>
        <w:t xml:space="preserve"> — Al-Balqa Applied University, Amman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2016</w:t>
      </w:r>
    </w:p>
    <w:p>
      <w:pPr>
        <w:tabs>
          <w:tab w:val="right" w:pos="10880"/>
        </w:tabs>
        <w:spacing w:after="4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Maestro AI Engineering</w:t>
      </w:r>
      <w:r>
        <w:rPr>
          <w:rFonts w:ascii="Calibri" w:cs="Calibri" w:eastAsia="Calibri" w:hAnsi="Calibri"/>
          <w:sz w:val="20"/>
          <w:szCs w:val="20"/>
        </w:rPr>
        <w:t xml:space="preserve"> — AI Engineering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2025 – Present</w:t>
      </w:r>
    </w:p>
    <w:p>
      <w:pPr>
        <w:spacing w:after="0" w:line="264"/>
      </w:pPr>
      <w:r>
        <w:rPr>
          <w:rFonts w:ascii="Calibri" w:cs="Calibri" w:eastAsia="Calibri" w:hAnsi="Calibri"/>
          <w:sz w:val="18"/>
          <w:szCs w:val="18"/>
        </w:rPr>
        <w:t xml:space="preserve">Advanced Digital Marketing &amp; Growth Strategies (Wharton) · Google Digital Marketing &amp; E-Commerce certificates (Coursera) · Shopify &amp; WordPress/Elementor training (Udemy) · Web Development Fundamentals (NuCamp, Detroit) · Generative AI for Business Leaders (LinkedIn)</w:t>
      </w:r>
    </w:p>
    <w:sectPr>
      <w:pgSz w:w="12240" w:h="15840" w:orient="portrait"/>
      <w:pgMar w:top="480" w:right="680" w:bottom="40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2026-09-21T12:04:37.816Z</dcterms:created>
  <dcterms:modified xsi:type="dcterms:W3CDTF">2026-09-21T12:04:37.816Z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