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jc w:val="center"/>
      </w:pPr>
      <w:r>
        <w:rPr>
          <w:rFonts w:ascii="Calibri" w:cs="Calibri" w:eastAsia="Calibri" w:hAnsi="Calibri"/>
          <w:b/>
          <w:bCs/>
          <w:color w:val="1F3A5F"/>
          <w:spacing w:val="30"/>
          <w:sz w:val="36"/>
          <w:szCs w:val="36"/>
        </w:rPr>
        <w:t>MOUSA BATARSEH</w:t>
      </w:r>
    </w:p>
    <w:p>
      <w:pPr>
        <w:spacing w:after="36"/>
        <w:jc w:val="center"/>
      </w:pPr>
      <w:r>
        <w:rPr>
          <w:rFonts w:ascii="Calibri" w:cs="Calibri" w:eastAsia="Calibri" w:hAnsi="Calibri"/>
          <w:b/>
          <w:bCs/>
          <w:color w:val="555555"/>
          <w:sz w:val="20"/>
          <w:szCs w:val="20"/>
        </w:rPr>
        <w:t>E-Commerce Developer &amp; Content Editor  ·  Catalog Data &amp; Bulk Imports  ·  WordPress / HTML / CSS / JavaScript  ·  Product Content at Scale</w:t>
      </w:r>
    </w:p>
    <w:p>
      <w:pPr>
        <w:spacing w:after="50"/>
        <w:jc w:val="center"/>
      </w:pPr>
      <w:r>
        <w:rPr>
          <w:rFonts w:ascii="Calibri" w:cs="Calibri" w:eastAsia="Calibri" w:hAnsi="Calibri"/>
          <w:color w:val="555555"/>
          <w:sz w:val="18"/>
          <w:szCs w:val="18"/>
        </w:rPr>
        <w:t>Warren, MI 48093  |  (248) 810-1816  |  hireme@mousabatarseh.com  |  mousabatarseh.com  |  linkedin.com/in/mousabatarseh</w:t>
      </w:r>
    </w:p>
    <w:p>
      <w:pPr>
        <w:pBdr>
          <w:bottom w:val="single" w:color="1F3A5F" w:sz="6" w:space="2"/>
        </w:pBdr>
        <w:spacing w:after="45" w:before="110"/>
      </w:pPr>
      <w:r>
        <w:rPr>
          <w:rFonts w:ascii="Calibri" w:cs="Calibri" w:eastAsia="Calibri" w:hAnsi="Calibri"/>
          <w:b/>
          <w:bCs/>
          <w:color w:val="1F3A5F"/>
          <w:spacing w:val="20"/>
          <w:sz w:val="21"/>
          <w:szCs w:val="21"/>
        </w:rPr>
        <w:t>SUMMARY</w:t>
      </w:r>
    </w:p>
    <w:p>
      <w:pPr>
        <w:spacing w:after="40" w:line="252"/>
      </w:pPr>
      <w:r>
        <w:rPr>
          <w:rFonts w:ascii="Calibri" w:cs="Calibri" w:eastAsia="Calibri" w:hAnsi="Calibri"/>
          <w:sz w:val="19"/>
          <w:szCs w:val="19"/>
        </w:rPr>
        <w:t>Web developer and e-commerce specialist with seven years running wholesale and retail storefronts and the catalogs behind them: 14,000+ SKUs maintained by bulk CSV, platform migrations with redirects intact, product data mapped between an inventory system and the store, and the QA that keeps prices and product pages honest. WordPress, WooCommerce and Shopify administration; HTML, CSS and JavaScript; Python for the scripts that clean data before it is imported. Portfolio of evidence-backed store reviews at mousabatarseh.com — including federalfp.com, with working fixes built on its own catalog.</w:t>
      </w:r>
    </w:p>
    <w:p>
      <w:pPr>
        <w:pBdr>
          <w:bottom w:val="single" w:color="1F3A5F" w:sz="6" w:space="2"/>
        </w:pBdr>
        <w:spacing w:after="45" w:before="110"/>
      </w:pPr>
      <w:r>
        <w:rPr>
          <w:rFonts w:ascii="Calibri" w:cs="Calibri" w:eastAsia="Calibri" w:hAnsi="Calibri"/>
          <w:b/>
          <w:bCs/>
          <w:color w:val="1F3A5F"/>
          <w:spacing w:val="20"/>
          <w:sz w:val="21"/>
          <w:szCs w:val="21"/>
        </w:rPr>
        <w:t>CORE SKILLS</w:t>
      </w:r>
    </w:p>
    <w:p>
      <w:pPr>
        <w:spacing w:after="26" w:line="240"/>
      </w:pPr>
      <w:r>
        <w:rPr>
          <w:rFonts w:ascii="Calibri" w:cs="Calibri" w:eastAsia="Calibri" w:hAnsi="Calibri"/>
          <w:b/>
          <w:bCs/>
          <w:color w:val="1F3A5F"/>
          <w:sz w:val="19"/>
          <w:szCs w:val="19"/>
        </w:rPr>
        <w:t>Catalog &amp; product data: attribute sets and option values · bulk CSV imports and exports · URL keys, redirects and canonical structure · product copy, images and datasheets at scale · price and stock consistency checks · field mapping between an inventory/ERP system and the store</w:t>
      </w:r>
    </w:p>
    <w:p>
      <w:pPr>
        <w:spacing w:after="26" w:line="240"/>
      </w:pPr>
      <w:r>
        <w:rPr>
          <w:rFonts w:ascii="Calibri" w:cs="Calibri" w:eastAsia="Calibri" w:hAnsi="Calibri"/>
          <w:b/>
          <w:bCs/>
          <w:color w:val="1F3A5F"/>
          <w:sz w:val="19"/>
          <w:szCs w:val="19"/>
        </w:rPr>
        <w:t>Web development: WordPress, WooCommerce, Shopify (Liquid) · HTML, CSS, JavaScript · Python data scripts (parsers, normalizers, import files) · Elementor · page performance and Core Web Vitals · Magento-ready: same admin, attribute and import model as the catalogs above</w:t>
      </w:r>
    </w:p>
    <w:p>
      <w:pPr>
        <w:spacing w:after="26" w:line="240"/>
      </w:pPr>
      <w:r>
        <w:rPr>
          <w:rFonts w:ascii="Calibri" w:cs="Calibri" w:eastAsia="Calibri" w:hAnsi="Calibri"/>
          <w:b/>
          <w:bCs/>
          <w:color w:val="1F3A5F"/>
          <w:sz w:val="19"/>
          <w:szCs w:val="19"/>
        </w:rPr>
        <w:t>Operations &amp; reporting: content templates for titles and descriptions · multi-store and store-view hygiene · GA4, Search Console, Tag Manager · Excel/Sheets QA workbooks · site maintenance: core, themes, plugins, security, backups</w:t>
      </w:r>
    </w:p>
    <w:p>
      <w:pPr>
        <w:pBdr>
          <w:bottom w:val="single" w:color="1F3A5F" w:sz="6" w:space="2"/>
        </w:pBdr>
        <w:spacing w:after="45" w:before="110"/>
      </w:pPr>
      <w:r>
        <w:rPr>
          <w:rFonts w:ascii="Calibri" w:cs="Calibri" w:eastAsia="Calibri" w:hAnsi="Calibri"/>
          <w:b/>
          <w:bCs/>
          <w:color w:val="1F3A5F"/>
          <w:spacing w:val="20"/>
          <w:sz w:val="21"/>
          <w:szCs w:val="21"/>
        </w:rPr>
        <w:t>PROFESSIONAL EXPERIENCE</w:t>
      </w:r>
    </w:p>
    <w:p>
      <w:pPr>
        <w:tabs>
          <w:tab w:val="right" w:pos="10880"/>
        </w:tabs>
        <w:spacing w:after="10" w:before="80"/>
      </w:pPr>
      <w:r>
        <w:rPr>
          <w:rFonts w:ascii="Calibri" w:cs="Calibri" w:eastAsia="Calibri" w:hAnsi="Calibri"/>
          <w:b/>
          <w:bCs/>
          <w:color w:val="1F3A5F"/>
          <w:sz w:val="21"/>
          <w:szCs w:val="21"/>
        </w:rPr>
        <w:t>Independent Web Developer &amp; E-Commerce Specialist  |  Remote</w:t>
        <w:tab/>
        <w:t>2019 – Present</w:t>
      </w:r>
    </w:p>
    <w:p>
      <w:pPr>
        <w:pStyle w:val="ListParagraph"/>
        <w:numPr>
          <w:ilvl w:val="0"/>
          <w:numId w:val="2"/>
        </w:numPr>
        <w:spacing w:after="18" w:line="240"/>
      </w:pPr>
      <w:r>
        <w:rPr>
          <w:rFonts w:ascii="Calibri" w:cs="Calibri" w:eastAsia="Calibri" w:hAnsi="Calibri"/>
          <w:sz w:val="19"/>
          <w:szCs w:val="19"/>
        </w:rPr>
        <w:t>Reviewed federalfp.com from public pages — 54,496 sitemap URLs, 19 product pages, the layered-navigation values on Cylinders — and published six findings with six working fixes built on the store's own catalog: 20,242 product URLs with no URL key, specs trapped inside title strings, Request-Pricing products with InStock schema, supplier logos as product photos on 69% of the catalog, one meta description sitewide, and Patriot Hydraulics' copyright and phone on Federal's pages. The attribute parser and option normalizer on the page are the scripts I would run in week one.</w:t>
      </w:r>
    </w:p>
    <w:p>
      <w:pPr>
        <w:pStyle w:val="ListParagraph"/>
        <w:numPr>
          <w:ilvl w:val="0"/>
          <w:numId w:val="2"/>
        </w:numPr>
        <w:spacing w:after="18" w:line="240"/>
      </w:pPr>
      <w:r>
        <w:rPr>
          <w:rFonts w:ascii="Calibri" w:cs="Calibri" w:eastAsia="Calibri" w:hAnsi="Calibri"/>
          <w:sz w:val="19"/>
          <w:szCs w:val="19"/>
        </w:rPr>
        <w:t>Built the tools I use on catalogs: ChangeAtlas (catalog-import preview), Data Checker &amp; Importer (CSV mapping and validation) and a 16-check promotion QA system; published 22 independent storefront reviews as working microsites in September 2026 and ShelfMark, a 29-check benchmark of 21 Michigan storefronts.</w:t>
      </w:r>
    </w:p>
    <w:p>
      <w:pPr>
        <w:tabs>
          <w:tab w:val="right" w:pos="10880"/>
        </w:tabs>
        <w:spacing w:after="10" w:before="80"/>
      </w:pPr>
      <w:r>
        <w:rPr>
          <w:rFonts w:ascii="Calibri" w:cs="Calibri" w:eastAsia="Calibri" w:hAnsi="Calibri"/>
          <w:b/>
          <w:bCs/>
          <w:color w:val="1F3A5F"/>
          <w:sz w:val="21"/>
          <w:szCs w:val="21"/>
        </w:rPr>
        <w:t>Webmaster / E-Commerce Specialist  |  Wild Bill's Tobacco — Michigan (multi-location retailer)</w:t>
        <w:tab/>
        <w:t>Oct 2024 – Jul 2025</w:t>
      </w:r>
    </w:p>
    <w:p>
      <w:pPr>
        <w:pStyle w:val="ListParagraph"/>
        <w:numPr>
          <w:ilvl w:val="0"/>
          <w:numId w:val="2"/>
        </w:numPr>
        <w:spacing w:after="18" w:line="240"/>
      </w:pPr>
      <w:r>
        <w:rPr>
          <w:rFonts w:ascii="Calibri" w:cs="Calibri" w:eastAsia="Calibri" w:hAnsi="Calibri"/>
          <w:sz w:val="19"/>
          <w:szCs w:val="19"/>
        </w:rPr>
        <w:t>Administered two corporate websites and the wholesale B2B store (WordPress, WooCommerce, Elementor); operated the product catalog — accuracy, pricing, descriptions and imagery; built forms and landing pages; maintained core, themes and plugins with QA, security and change management on every release.</w:t>
      </w:r>
    </w:p>
    <w:p>
      <w:pPr>
        <w:pStyle w:val="ListParagraph"/>
        <w:numPr>
          <w:ilvl w:val="0"/>
          <w:numId w:val="2"/>
        </w:numPr>
        <w:spacing w:after="18" w:line="240"/>
      </w:pPr>
      <w:r>
        <w:rPr>
          <w:rFonts w:ascii="Calibri" w:cs="Calibri" w:eastAsia="Calibri" w:hAnsi="Calibri"/>
          <w:sz w:val="19"/>
          <w:szCs w:val="19"/>
        </w:rPr>
        <w:t>Customized themes with custom code; optimized metadata and page performance; reported in GA4 and Search Console.</w:t>
      </w:r>
    </w:p>
    <w:p>
      <w:pPr>
        <w:tabs>
          <w:tab w:val="right" w:pos="10880"/>
        </w:tabs>
        <w:spacing w:after="10" w:before="80"/>
      </w:pPr>
      <w:r>
        <w:rPr>
          <w:rFonts w:ascii="Calibri" w:cs="Calibri" w:eastAsia="Calibri" w:hAnsi="Calibri"/>
          <w:b/>
          <w:bCs/>
          <w:color w:val="1F3A5F"/>
          <w:sz w:val="21"/>
          <w:szCs w:val="21"/>
        </w:rPr>
        <w:t>Webmaster / E-Commerce Specialist  |  Universal Wholesale &amp; United Textile — Southfield, MI</w:t>
        <w:tab/>
        <w:t>Jun 2019 – Apr 2024</w:t>
      </w:r>
    </w:p>
    <w:p>
      <w:pPr>
        <w:pStyle w:val="ListParagraph"/>
        <w:numPr>
          <w:ilvl w:val="0"/>
          <w:numId w:val="2"/>
        </w:numPr>
        <w:spacing w:after="18" w:line="240"/>
      </w:pPr>
      <w:r>
        <w:rPr>
          <w:rFonts w:ascii="Calibri" w:cs="Calibri" w:eastAsia="Calibri" w:hAnsi="Calibri"/>
          <w:sz w:val="19"/>
          <w:szCs w:val="19"/>
        </w:rPr>
        <w:t>Built, launched and ran Shopify and WordPress storefronts for two brands in parallel; moved 1,000 products from an offline inventory system into Shopify with the fields mapped and validated first.</w:t>
      </w:r>
    </w:p>
    <w:p>
      <w:pPr>
        <w:pStyle w:val="ListParagraph"/>
        <w:numPr>
          <w:ilvl w:val="0"/>
          <w:numId w:val="2"/>
        </w:numPr>
        <w:spacing w:after="18" w:line="240"/>
      </w:pPr>
      <w:r>
        <w:rPr>
          <w:rFonts w:ascii="Calibri" w:cs="Calibri" w:eastAsia="Calibri" w:hAnsi="Calibri"/>
          <w:sz w:val="19"/>
          <w:szCs w:val="19"/>
        </w:rPr>
        <w:t>Maintained catalogs of 14,000+ SKUs by bulk CSV — pricing, categories, descriptions, images and SEO metadata; managed redirects and URL structure through migrations; led the RepZio B2B platform migration.</w:t>
      </w:r>
    </w:p>
    <w:p>
      <w:pPr>
        <w:pStyle w:val="ListParagraph"/>
        <w:numPr>
          <w:ilvl w:val="0"/>
          <w:numId w:val="2"/>
        </w:numPr>
        <w:spacing w:after="18" w:line="240"/>
      </w:pPr>
      <w:r>
        <w:rPr>
          <w:rFonts w:ascii="Calibri" w:cs="Calibri" w:eastAsia="Calibri" w:hAnsi="Calibri"/>
          <w:sz w:val="19"/>
          <w:szCs w:val="19"/>
        </w:rPr>
        <w:t>Coordinated stock and order data with the warehouse; built wholesale registration workflows; organic rankings reached Google pages 1–2 within the first year.</w:t>
      </w:r>
    </w:p>
    <w:p>
      <w:pPr>
        <w:spacing w:after="20" w:line="236"/>
      </w:pPr>
      <w:r>
        <w:rPr>
          <w:rFonts w:ascii="Calibri" w:cs="Calibri" w:eastAsia="Calibri" w:hAnsi="Calibri"/>
          <w:color w:val="555555"/>
          <w:sz w:val="17"/>
          <w:szCs w:val="17"/>
        </w:rPr>
        <w:t>Other experience: Route Driver (part-time, on-call), non-emergency medical transportation, Metro Detroit, 2024 – Sep 2026 — alongside the roles above. · Earlier roles (2013 – 2019): Edwardian Hotel (San Francisco) · Shababjobs.com · Omar &amp; Khaled Bulos Zumot Co. (Amman) — night audit, account management, sales reporting. Bilingual Arabic/English.</w:t>
      </w:r>
    </w:p>
    <w:p>
      <w:pPr>
        <w:pBdr>
          <w:bottom w:val="single" w:color="1F3A5F" w:sz="6" w:space="2"/>
        </w:pBdr>
        <w:spacing w:after="45" w:before="110"/>
      </w:pPr>
      <w:r>
        <w:rPr>
          <w:rFonts w:ascii="Calibri" w:cs="Calibri" w:eastAsia="Calibri" w:hAnsi="Calibri"/>
          <w:b/>
          <w:bCs/>
          <w:color w:val="1F3A5F"/>
          <w:spacing w:val="20"/>
          <w:sz w:val="21"/>
          <w:szCs w:val="21"/>
        </w:rPr>
        <w:t>EDUCATION &amp; CERTIFICATIONS</w:t>
      </w:r>
    </w:p>
    <w:p>
      <w:pPr>
        <w:spacing w:after="16" w:line="252"/>
      </w:pPr>
      <w:r>
        <w:rPr>
          <w:rFonts w:ascii="Calibri" w:cs="Calibri" w:eastAsia="Calibri" w:hAnsi="Calibri"/>
          <w:b/>
          <w:bCs/>
          <w:sz w:val="18"/>
          <w:szCs w:val="18"/>
        </w:rPr>
        <w:t>B.S., Accounting Information Systems — Al-Balqa Applied University, Amman, 2016  ·  AI Engineering — Maestro AI Engineering, 2025 – present</w:t>
      </w:r>
    </w:p>
    <w:p>
      <w:pPr>
        <w:spacing w:after="0" w:line="252"/>
      </w:pPr>
      <w:r>
        <w:rPr>
          <w:rFonts w:ascii="Calibri" w:cs="Calibri" w:eastAsia="Calibri" w:hAnsi="Calibri"/>
          <w:color w:val="555555"/>
          <w:sz w:val="17"/>
          <w:szCs w:val="17"/>
        </w:rPr>
        <w:t>Advanced Digital Marketing &amp; Growth Strategies (Wharton) · Google Digital Marketing &amp; E-Commerce certificates (Coursera) · Shopify &amp; WordPress/Elementor (Udemy) · Web Development Fundamentals (NuCamp, Detroit) · Generative AI for business (Coursera)</w:t>
      </w:r>
    </w:p>
    <w:sectPr>
      <w:pgSz w:w="12240" w:h="15840" w:orient="portrait"/>
      <w:pgMar w:top="460" w:right="660" w:bottom="380" w:left="6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Mousa Batarseh — Résumé — D2C Recommerce &amp; Site Merchandiser</dc:title>
  <dc:creator>Mousa Batarseh</dc:creator>
  <cp:lastModifiedBy>Un-named</cp:lastModifiedBy>
  <cp:revision>1</cp:revision>
  <dcterms:created xsi:type="dcterms:W3CDTF">2026-09-25T17:40:36.162Z</dcterms:created>
  <dcterms:modified xsi:type="dcterms:W3CDTF">2026-09-25T17:40:36.163Z</dcterms:modified>
</cp:coreProperties>
</file>

<file path=docProps/custom.xml><?xml version="1.0" encoding="utf-8"?>
<Properties xmlns="http://schemas.openxmlformats.org/officeDocument/2006/custom-properties" xmlns:vt="http://schemas.openxmlformats.org/officeDocument/2006/docPropsVTypes"/>
</file>