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877A4" w14:textId="256B2293" w:rsidR="006B7021" w:rsidRPr="006B7021" w:rsidRDefault="006B7021" w:rsidP="006B7021">
      <w:pPr>
        <w:rPr>
          <w:rFonts w:ascii="Times New Roman" w:hAnsi="Times New Roman" w:cs="Times New Roman"/>
        </w:rPr>
      </w:pPr>
      <w:r w:rsidRPr="006B7021">
        <w:rPr>
          <w:rFonts w:ascii="Times New Roman" w:hAnsi="Times New Roman" w:cs="Times New Roman"/>
          <w:b/>
          <w:bCs/>
        </w:rPr>
        <w:t>High-Level Security Advisory: Major Incidents in Nigeria, May 1–September 5, 2025Date: September 6, 2025</w:t>
      </w:r>
      <w:r w:rsidRPr="006B7021">
        <w:rPr>
          <w:rFonts w:ascii="Times New Roman" w:hAnsi="Times New Roman" w:cs="Times New Roman"/>
        </w:rPr>
        <w:br/>
      </w:r>
      <w:r w:rsidRPr="006B7021">
        <w:rPr>
          <w:rFonts w:ascii="Times New Roman" w:hAnsi="Times New Roman" w:cs="Times New Roman"/>
        </w:rPr>
        <w:br/>
      </w:r>
      <w:r w:rsidRPr="006B7021">
        <w:rPr>
          <w:rFonts w:ascii="Times New Roman" w:hAnsi="Times New Roman" w:cs="Times New Roman"/>
          <w:b/>
          <w:bCs/>
        </w:rPr>
        <w:t>Purpose:</w:t>
      </w:r>
      <w:r w:rsidRPr="006B7021">
        <w:rPr>
          <w:rFonts w:ascii="Times New Roman" w:hAnsi="Times New Roman" w:cs="Times New Roman"/>
        </w:rPr>
        <w:t xml:space="preserve"> To provide a factual overview of major security incidents (terrorism, kidnapping, banditry, etc.) across Nigeria’s six geopolitical zones from May 1 to September 5, 2025, based on verified sources, including the Office of the National Security Adviser (ONSA), U.S. Department of State reports, and authentic X posts from official accounts. This advisory emphasizes staff preparedness through practical precautions and supports senior management with strategic actions to enhance operational resilience and risk mitigation. Information is drawn from reliable data, focusing on trends rather than isolated events to avoid undue alarm.</w:t>
      </w:r>
    </w:p>
    <w:p w14:paraId="2732A3D9" w14:textId="5C28F76B" w:rsidR="006B7021" w:rsidRPr="006B7021" w:rsidRDefault="006B7021" w:rsidP="006B7021">
      <w:pPr>
        <w:rPr>
          <w:rFonts w:ascii="Times New Roman" w:hAnsi="Times New Roman" w:cs="Times New Roman"/>
        </w:rPr>
      </w:pPr>
    </w:p>
    <w:p w14:paraId="5562D2C7" w14:textId="77777777" w:rsidR="006B7021" w:rsidRPr="006B7021" w:rsidRDefault="006B7021" w:rsidP="006B7021">
      <w:pPr>
        <w:rPr>
          <w:rFonts w:ascii="Times New Roman" w:hAnsi="Times New Roman" w:cs="Times New Roman"/>
          <w:b/>
          <w:bCs/>
        </w:rPr>
      </w:pPr>
      <w:r w:rsidRPr="006B7021">
        <w:rPr>
          <w:rFonts w:ascii="Times New Roman" w:hAnsi="Times New Roman" w:cs="Times New Roman"/>
          <w:b/>
          <w:bCs/>
        </w:rPr>
        <w:t>Executive Summary</w:t>
      </w:r>
    </w:p>
    <w:p w14:paraId="5CC48A6E" w14:textId="7861A779" w:rsidR="006B7021" w:rsidRPr="006B7021" w:rsidRDefault="006B7021" w:rsidP="006B7021">
      <w:pPr>
        <w:rPr>
          <w:rFonts w:ascii="Times New Roman" w:hAnsi="Times New Roman" w:cs="Times New Roman"/>
        </w:rPr>
      </w:pPr>
      <w:r w:rsidRPr="006B7021">
        <w:rPr>
          <w:rFonts w:ascii="Times New Roman" w:hAnsi="Times New Roman" w:cs="Times New Roman"/>
        </w:rPr>
        <w:t>Nigeria's security landscape from May to September 2025 remained challenging, with persistent incidents of terrorism, kidnapping, and banditry affecting all zones, though with varying intensities. Key trends include a slight decline in overall terrorist attacks in Q1 2025 (per Castor Vali report), but rising fatalities due to advanced tactics like drone use by ISWAP; stable kidnapping rates with increases in southern highways; and surges in farmer-herder violence (64% year-on-year in Q1). ONSA reported significant successes, such as the arrest of two Ansaru leaders in August 2025, dismantling key networks linked to high-profile kidnappings. Humanitarian impacts persist, with over 2 million IDPs in the North East and ongoing displacement in other zones. For staff, the focus is on immediate personal and travel safety measures. For senior management, strategic actions include intelligence partnerships and tech integration for risk dashboards. This advisory promotes evidence-based preparedness to support business continuity.</w:t>
      </w:r>
    </w:p>
    <w:p w14:paraId="7AFF8C8D" w14:textId="32F1331D" w:rsidR="006B7021" w:rsidRPr="006B7021" w:rsidRDefault="006B7021" w:rsidP="006B7021">
      <w:pPr>
        <w:rPr>
          <w:rFonts w:ascii="Times New Roman" w:hAnsi="Times New Roman" w:cs="Times New Roman"/>
          <w:b/>
          <w:bCs/>
        </w:rPr>
      </w:pPr>
    </w:p>
    <w:p w14:paraId="79A08EE4" w14:textId="750526D3" w:rsidR="006B7021" w:rsidRPr="006B7021" w:rsidRDefault="006B7021" w:rsidP="006B7021">
      <w:pPr>
        <w:rPr>
          <w:rFonts w:ascii="Times New Roman" w:hAnsi="Times New Roman" w:cs="Times New Roman"/>
          <w:b/>
          <w:bCs/>
        </w:rPr>
      </w:pPr>
      <w:r w:rsidRPr="006B7021">
        <w:rPr>
          <w:rFonts w:ascii="Times New Roman" w:hAnsi="Times New Roman" w:cs="Times New Roman"/>
          <w:b/>
          <w:bCs/>
        </w:rPr>
        <w:t xml:space="preserve">Zone-Specific Security Summaries 1. </w:t>
      </w:r>
    </w:p>
    <w:p w14:paraId="29303430" w14:textId="77777777" w:rsidR="006B7021" w:rsidRPr="006B7021" w:rsidRDefault="006B7021" w:rsidP="006B7021">
      <w:pPr>
        <w:rPr>
          <w:rFonts w:ascii="Times New Roman" w:hAnsi="Times New Roman" w:cs="Times New Roman"/>
          <w:b/>
          <w:bCs/>
        </w:rPr>
      </w:pPr>
      <w:r w:rsidRPr="006B7021">
        <w:rPr>
          <w:rFonts w:ascii="Times New Roman" w:hAnsi="Times New Roman" w:cs="Times New Roman"/>
          <w:b/>
          <w:bCs/>
        </w:rPr>
        <w:t>North East (Adamawa, Bauchi, Borno, Gombe, Taraba, Yobe)</w:t>
      </w:r>
    </w:p>
    <w:p w14:paraId="38C00152" w14:textId="52F2017F" w:rsidR="006B7021" w:rsidRPr="006B7021" w:rsidRDefault="006B7021" w:rsidP="006B7021">
      <w:pPr>
        <w:rPr>
          <w:rFonts w:ascii="Times New Roman" w:hAnsi="Times New Roman" w:cs="Times New Roman"/>
        </w:rPr>
      </w:pPr>
      <w:r w:rsidRPr="006B7021">
        <w:rPr>
          <w:rFonts w:ascii="Times New Roman" w:hAnsi="Times New Roman" w:cs="Times New Roman"/>
          <w:b/>
          <w:bCs/>
        </w:rPr>
        <w:t>Incident Summary</w:t>
      </w:r>
      <w:r w:rsidRPr="006B7021">
        <w:rPr>
          <w:rFonts w:ascii="Times New Roman" w:hAnsi="Times New Roman" w:cs="Times New Roman"/>
        </w:rPr>
        <w:t>: Terrorist activities by Boko Haram and ISWAP continued, with a five-week resurgence in mid-May 2025 resulting in over 300 deaths, including civilians and security personnel. In Borno, attacks in Gwoza and Bama LGAs killed 52 farmers and fishermen, with nearly 20 abducted. ISWAP's use of drones and collaboration with bandits enhanced their capabilities, as noted in Castor Vali's Q1 2025 report. Kidnappings targeted NGO workers and locals, contributing to 8.3 million people needing assistance (80% women and children). Flooding in Borno displaced additional populations. ONSA highlighted the arrest of Ansaru leaders in August, disrupting networks with ties to the region.Impacts: Operational disruptions on roads like Maiduguri-Damaturu; heightened risks for staff in humanitarian or logistics roles; strained supply chains due to food insecurity.Staff Precautions (Preparedness Focus):</w:t>
      </w:r>
    </w:p>
    <w:p w14:paraId="38FF899F" w14:textId="77777777" w:rsidR="006B7021" w:rsidRPr="006B7021" w:rsidRDefault="006B7021" w:rsidP="006B7021">
      <w:pPr>
        <w:numPr>
          <w:ilvl w:val="0"/>
          <w:numId w:val="1"/>
        </w:numPr>
        <w:rPr>
          <w:rFonts w:ascii="Times New Roman" w:hAnsi="Times New Roman" w:cs="Times New Roman"/>
        </w:rPr>
      </w:pPr>
      <w:r w:rsidRPr="006B7021">
        <w:rPr>
          <w:rFonts w:ascii="Times New Roman" w:hAnsi="Times New Roman" w:cs="Times New Roman"/>
        </w:rPr>
        <w:lastRenderedPageBreak/>
        <w:t>Limit non-essential travel to Borno and Yobe; use daylight hours and verified escorts for approved trips.</w:t>
      </w:r>
    </w:p>
    <w:p w14:paraId="3E4F62A4" w14:textId="77777777" w:rsidR="006B7021" w:rsidRPr="006B7021" w:rsidRDefault="006B7021" w:rsidP="006B7021">
      <w:pPr>
        <w:numPr>
          <w:ilvl w:val="0"/>
          <w:numId w:val="1"/>
        </w:numPr>
        <w:rPr>
          <w:rFonts w:ascii="Times New Roman" w:hAnsi="Times New Roman" w:cs="Times New Roman"/>
        </w:rPr>
      </w:pPr>
      <w:r w:rsidRPr="006B7021">
        <w:rPr>
          <w:rFonts w:ascii="Times New Roman" w:hAnsi="Times New Roman" w:cs="Times New Roman"/>
        </w:rPr>
        <w:t>Carry identification and emergency contacts; avoid rural areas and IDP camps without coordination.</w:t>
      </w:r>
    </w:p>
    <w:p w14:paraId="06880B2B" w14:textId="77777777" w:rsidR="006B7021" w:rsidRPr="006B7021" w:rsidRDefault="006B7021" w:rsidP="006B7021">
      <w:pPr>
        <w:numPr>
          <w:ilvl w:val="0"/>
          <w:numId w:val="1"/>
        </w:numPr>
        <w:rPr>
          <w:rFonts w:ascii="Times New Roman" w:hAnsi="Times New Roman" w:cs="Times New Roman"/>
        </w:rPr>
      </w:pPr>
      <w:r w:rsidRPr="006B7021">
        <w:rPr>
          <w:rFonts w:ascii="Times New Roman" w:hAnsi="Times New Roman" w:cs="Times New Roman"/>
        </w:rPr>
        <w:t>Report suspicious activities via secure channels to enable quick response.</w:t>
      </w:r>
    </w:p>
    <w:p w14:paraId="3BD529AA" w14:textId="77777777" w:rsidR="006B7021" w:rsidRPr="006B7021" w:rsidRDefault="006B7021" w:rsidP="006B7021">
      <w:pPr>
        <w:rPr>
          <w:rFonts w:ascii="Times New Roman" w:hAnsi="Times New Roman" w:cs="Times New Roman"/>
          <w:b/>
          <w:bCs/>
        </w:rPr>
      </w:pPr>
    </w:p>
    <w:p w14:paraId="221F00E9" w14:textId="1A72A94A" w:rsidR="006B7021" w:rsidRPr="006B7021" w:rsidRDefault="006B7021" w:rsidP="006B7021">
      <w:pPr>
        <w:rPr>
          <w:rFonts w:ascii="Times New Roman" w:hAnsi="Times New Roman" w:cs="Times New Roman"/>
          <w:b/>
          <w:bCs/>
        </w:rPr>
      </w:pPr>
      <w:r w:rsidRPr="006B7021">
        <w:rPr>
          <w:rFonts w:ascii="Times New Roman" w:hAnsi="Times New Roman" w:cs="Times New Roman"/>
          <w:b/>
          <w:bCs/>
        </w:rPr>
        <w:t>2. North West (Jigawa, Kaduna, Kano, Katsina, Kebbi, Sokoto, Zamfara)</w:t>
      </w:r>
    </w:p>
    <w:p w14:paraId="28707864" w14:textId="394EE11E" w:rsidR="006B7021" w:rsidRPr="006B7021" w:rsidRDefault="006B7021" w:rsidP="006B7021">
      <w:pPr>
        <w:rPr>
          <w:rFonts w:ascii="Times New Roman" w:hAnsi="Times New Roman" w:cs="Times New Roman"/>
        </w:rPr>
      </w:pPr>
      <w:r w:rsidRPr="006B7021">
        <w:rPr>
          <w:rFonts w:ascii="Times New Roman" w:hAnsi="Times New Roman" w:cs="Times New Roman"/>
          <w:b/>
          <w:bCs/>
        </w:rPr>
        <w:t>Incident Summary:</w:t>
      </w:r>
      <w:r w:rsidRPr="006B7021">
        <w:rPr>
          <w:rFonts w:ascii="Times New Roman" w:hAnsi="Times New Roman" w:cs="Times New Roman"/>
        </w:rPr>
        <w:t xml:space="preserve"> Banditry and kidnappings dominated, with a mass abduction of over 50 in Zamfara's Sabon Garin Damri on August 3, 2025. Attacks in Katsina targeted hospital workers and farmers, abducting dozens. Castor Vali noted a 17% drop in bandit attacks year-on-year in Q1 but surges in Niger, Kaduna, and Sokoto. ISWAP recruitment rose, with ~30,000 bandits operating in 100 gangs. ONSA's August arrest of Ansaru leaders (Mahmud Muhammad Usman and Mahmud al-Nigeri) disrupted high-profile kidnapping networks financing terrorism. Farmer-herder clashes killed 33 across states.Impacts: Highway disruptions (e.g., Kaduna-Abuja); risks to rural operations; economic strain from reduced trade.Staff Precautions (Preparedness Focus):</w:t>
      </w:r>
    </w:p>
    <w:p w14:paraId="7DC7506B" w14:textId="77777777" w:rsidR="006B7021" w:rsidRPr="006B7021" w:rsidRDefault="006B7021" w:rsidP="006B7021">
      <w:pPr>
        <w:numPr>
          <w:ilvl w:val="0"/>
          <w:numId w:val="3"/>
        </w:numPr>
        <w:rPr>
          <w:rFonts w:ascii="Times New Roman" w:hAnsi="Times New Roman" w:cs="Times New Roman"/>
        </w:rPr>
      </w:pPr>
      <w:r w:rsidRPr="006B7021">
        <w:rPr>
          <w:rFonts w:ascii="Times New Roman" w:hAnsi="Times New Roman" w:cs="Times New Roman"/>
        </w:rPr>
        <w:t>Avoid night travel on major highways; use armed escorts and GPS tracking for essential journeys.</w:t>
      </w:r>
    </w:p>
    <w:p w14:paraId="62650CA2" w14:textId="77777777" w:rsidR="006B7021" w:rsidRPr="006B7021" w:rsidRDefault="006B7021" w:rsidP="006B7021">
      <w:pPr>
        <w:numPr>
          <w:ilvl w:val="0"/>
          <w:numId w:val="3"/>
        </w:numPr>
        <w:rPr>
          <w:rFonts w:ascii="Times New Roman" w:hAnsi="Times New Roman" w:cs="Times New Roman"/>
        </w:rPr>
      </w:pPr>
      <w:r w:rsidRPr="006B7021">
        <w:rPr>
          <w:rFonts w:ascii="Times New Roman" w:hAnsi="Times New Roman" w:cs="Times New Roman"/>
        </w:rPr>
        <w:t>Secure accommodations with reinforced access; maintain low profiles in rural areas.</w:t>
      </w:r>
    </w:p>
    <w:p w14:paraId="59A2951E" w14:textId="77777777" w:rsidR="006B7021" w:rsidRPr="006B7021" w:rsidRDefault="006B7021" w:rsidP="006B7021">
      <w:pPr>
        <w:numPr>
          <w:ilvl w:val="0"/>
          <w:numId w:val="3"/>
        </w:numPr>
        <w:rPr>
          <w:rFonts w:ascii="Times New Roman" w:hAnsi="Times New Roman" w:cs="Times New Roman"/>
        </w:rPr>
      </w:pPr>
      <w:r w:rsidRPr="006B7021">
        <w:rPr>
          <w:rFonts w:ascii="Times New Roman" w:hAnsi="Times New Roman" w:cs="Times New Roman"/>
        </w:rPr>
        <w:t>Participate in regular safety drills for abduction scenarios.</w:t>
      </w:r>
    </w:p>
    <w:p w14:paraId="0130ECA3" w14:textId="77777777" w:rsidR="006B7021" w:rsidRDefault="006B7021" w:rsidP="006B7021">
      <w:pPr>
        <w:rPr>
          <w:rFonts w:ascii="Times New Roman" w:hAnsi="Times New Roman" w:cs="Times New Roman"/>
        </w:rPr>
      </w:pPr>
    </w:p>
    <w:p w14:paraId="18EA386C" w14:textId="6C83390F" w:rsidR="006B7021" w:rsidRPr="006B7021" w:rsidRDefault="006B7021" w:rsidP="006B7021">
      <w:pPr>
        <w:rPr>
          <w:rFonts w:ascii="Times New Roman" w:hAnsi="Times New Roman" w:cs="Times New Roman"/>
          <w:b/>
          <w:bCs/>
        </w:rPr>
      </w:pPr>
      <w:r w:rsidRPr="006B7021">
        <w:rPr>
          <w:rFonts w:ascii="Times New Roman" w:hAnsi="Times New Roman" w:cs="Times New Roman"/>
          <w:b/>
          <w:bCs/>
        </w:rPr>
        <w:t>3. North Central (Benue, Kogi, Kwara, Nasarawa, Niger, Plateau, FCT)</w:t>
      </w:r>
    </w:p>
    <w:p w14:paraId="0FE2945F" w14:textId="7BAC37EB" w:rsidR="006B7021" w:rsidRPr="006B7021" w:rsidRDefault="006B7021" w:rsidP="006B7021">
      <w:pPr>
        <w:rPr>
          <w:rFonts w:ascii="Times New Roman" w:hAnsi="Times New Roman" w:cs="Times New Roman"/>
        </w:rPr>
      </w:pPr>
      <w:r w:rsidRPr="006B7021">
        <w:rPr>
          <w:rFonts w:ascii="Times New Roman" w:hAnsi="Times New Roman" w:cs="Times New Roman"/>
          <w:b/>
          <w:bCs/>
        </w:rPr>
        <w:t>Incident Summary:</w:t>
      </w:r>
      <w:r w:rsidRPr="006B7021">
        <w:rPr>
          <w:rFonts w:ascii="Times New Roman" w:hAnsi="Times New Roman" w:cs="Times New Roman"/>
        </w:rPr>
        <w:t xml:space="preserve"> Communal violence and banditry persisted, with attacks in Plateau's Marit and Gashish on May 5 killing six. Herdsmen-bandit clashes killed 33 in Benue and Kogi. A dam collapse in Niger's Mokwa LGA in May displaced 3,000. DSS and Army operations in August neutralized over 50 bandits and rescued hostages. Farmer-herder violence rose 64% year-on-year (Castor Vali Q1). Kidnappings on FCT highways continued.Impacts: Infrastructure damage from floods; travel risks on rural roads; food security threats from farmland losses.Staff Precautions (Preparedness Focus):</w:t>
      </w:r>
    </w:p>
    <w:p w14:paraId="0262B7E3" w14:textId="77777777" w:rsidR="006B7021" w:rsidRPr="006B7021" w:rsidRDefault="006B7021" w:rsidP="006B7021">
      <w:pPr>
        <w:numPr>
          <w:ilvl w:val="0"/>
          <w:numId w:val="5"/>
        </w:numPr>
        <w:rPr>
          <w:rFonts w:ascii="Times New Roman" w:hAnsi="Times New Roman" w:cs="Times New Roman"/>
        </w:rPr>
      </w:pPr>
      <w:r w:rsidRPr="006B7021">
        <w:rPr>
          <w:rFonts w:ascii="Times New Roman" w:hAnsi="Times New Roman" w:cs="Times New Roman"/>
        </w:rPr>
        <w:t>Monitor weather and road alerts; avoid flood-prone rural areas in Niger and Plateau.</w:t>
      </w:r>
    </w:p>
    <w:p w14:paraId="20353BDC" w14:textId="77777777" w:rsidR="006B7021" w:rsidRPr="006B7021" w:rsidRDefault="006B7021" w:rsidP="006B7021">
      <w:pPr>
        <w:numPr>
          <w:ilvl w:val="0"/>
          <w:numId w:val="5"/>
        </w:numPr>
        <w:rPr>
          <w:rFonts w:ascii="Times New Roman" w:hAnsi="Times New Roman" w:cs="Times New Roman"/>
        </w:rPr>
      </w:pPr>
      <w:r w:rsidRPr="006B7021">
        <w:rPr>
          <w:rFonts w:ascii="Times New Roman" w:hAnsi="Times New Roman" w:cs="Times New Roman"/>
        </w:rPr>
        <w:t>Use secure transport with communication devices for FCT commutes.</w:t>
      </w:r>
    </w:p>
    <w:p w14:paraId="354629D6" w14:textId="77777777" w:rsidR="006B7021" w:rsidRPr="006B7021" w:rsidRDefault="006B7021" w:rsidP="006B7021">
      <w:pPr>
        <w:numPr>
          <w:ilvl w:val="0"/>
          <w:numId w:val="5"/>
        </w:numPr>
        <w:rPr>
          <w:rFonts w:ascii="Times New Roman" w:hAnsi="Times New Roman" w:cs="Times New Roman"/>
        </w:rPr>
      </w:pPr>
      <w:r w:rsidRPr="006B7021">
        <w:rPr>
          <w:rFonts w:ascii="Times New Roman" w:hAnsi="Times New Roman" w:cs="Times New Roman"/>
        </w:rPr>
        <w:t>Prepare personal emergency kits for displacement risks.</w:t>
      </w:r>
    </w:p>
    <w:p w14:paraId="1E0EACB3" w14:textId="77777777" w:rsidR="006B7021" w:rsidRDefault="006B7021" w:rsidP="006B7021">
      <w:pPr>
        <w:rPr>
          <w:rFonts w:ascii="Times New Roman" w:hAnsi="Times New Roman" w:cs="Times New Roman"/>
        </w:rPr>
      </w:pPr>
    </w:p>
    <w:p w14:paraId="46153B0D" w14:textId="77777777" w:rsidR="006B7021" w:rsidRDefault="006B7021" w:rsidP="006B7021">
      <w:pPr>
        <w:rPr>
          <w:rFonts w:ascii="Times New Roman" w:hAnsi="Times New Roman" w:cs="Times New Roman"/>
        </w:rPr>
      </w:pPr>
    </w:p>
    <w:p w14:paraId="599A79C5" w14:textId="77777777" w:rsidR="006B7021" w:rsidRDefault="006B7021" w:rsidP="006B7021">
      <w:pPr>
        <w:rPr>
          <w:rFonts w:ascii="Times New Roman" w:hAnsi="Times New Roman" w:cs="Times New Roman"/>
        </w:rPr>
      </w:pPr>
    </w:p>
    <w:p w14:paraId="189903C5" w14:textId="378738CA" w:rsidR="006B7021" w:rsidRPr="006B7021" w:rsidRDefault="006B7021" w:rsidP="006B7021">
      <w:pPr>
        <w:rPr>
          <w:rFonts w:ascii="Times New Roman" w:hAnsi="Times New Roman" w:cs="Times New Roman"/>
          <w:b/>
          <w:bCs/>
        </w:rPr>
      </w:pPr>
      <w:r w:rsidRPr="006B7021">
        <w:rPr>
          <w:rFonts w:ascii="Times New Roman" w:hAnsi="Times New Roman" w:cs="Times New Roman"/>
          <w:b/>
          <w:bCs/>
        </w:rPr>
        <w:lastRenderedPageBreak/>
        <w:t>4. South South (Akwa Ibom, Bayelsa, Cross River, Delta, Edo, Rivers)</w:t>
      </w:r>
    </w:p>
    <w:p w14:paraId="37256A72" w14:textId="340400A2" w:rsidR="006B7021" w:rsidRPr="006B7021" w:rsidRDefault="006B7021" w:rsidP="006B7021">
      <w:pPr>
        <w:rPr>
          <w:rFonts w:ascii="Times New Roman" w:hAnsi="Times New Roman" w:cs="Times New Roman"/>
        </w:rPr>
      </w:pPr>
      <w:r w:rsidRPr="006B7021">
        <w:rPr>
          <w:rFonts w:ascii="Times New Roman" w:hAnsi="Times New Roman" w:cs="Times New Roman"/>
          <w:b/>
          <w:bCs/>
        </w:rPr>
        <w:t>Incident Summary:</w:t>
      </w:r>
      <w:r w:rsidRPr="006B7021">
        <w:rPr>
          <w:rFonts w:ascii="Times New Roman" w:hAnsi="Times New Roman" w:cs="Times New Roman"/>
        </w:rPr>
        <w:t xml:space="preserve"> Militancy and cultism affected oil infrastructure, with 33 deaths from armed violence in late March (trends into May). Kidnappings targeted oil workers, with piracy in the Gulf of Guinea. A state of emergency was declared in Rivers on March 18 due to militant attacks and instability. Cameroonian refugees strained resources. Oil theft decreased due to coordinated efforts (ONSA, August).Impacts: Disruptions to energy operations; coastal travel risks; humanitarian pressures.Staff Precautions (Preparedness Focus):</w:t>
      </w:r>
    </w:p>
    <w:p w14:paraId="3171584E" w14:textId="77777777" w:rsidR="006B7021" w:rsidRPr="006B7021" w:rsidRDefault="006B7021" w:rsidP="006B7021">
      <w:pPr>
        <w:numPr>
          <w:ilvl w:val="0"/>
          <w:numId w:val="7"/>
        </w:numPr>
        <w:rPr>
          <w:rFonts w:ascii="Times New Roman" w:hAnsi="Times New Roman" w:cs="Times New Roman"/>
        </w:rPr>
      </w:pPr>
      <w:r w:rsidRPr="006B7021">
        <w:rPr>
          <w:rFonts w:ascii="Times New Roman" w:hAnsi="Times New Roman" w:cs="Times New Roman"/>
        </w:rPr>
        <w:t>Employ security escorts for coastal and oil-related travel; avoid unverified vessels.</w:t>
      </w:r>
    </w:p>
    <w:p w14:paraId="64556759" w14:textId="77777777" w:rsidR="006B7021" w:rsidRPr="006B7021" w:rsidRDefault="006B7021" w:rsidP="006B7021">
      <w:pPr>
        <w:numPr>
          <w:ilvl w:val="0"/>
          <w:numId w:val="7"/>
        </w:numPr>
        <w:rPr>
          <w:rFonts w:ascii="Times New Roman" w:hAnsi="Times New Roman" w:cs="Times New Roman"/>
        </w:rPr>
      </w:pPr>
      <w:r w:rsidRPr="006B7021">
        <w:rPr>
          <w:rFonts w:ascii="Times New Roman" w:hAnsi="Times New Roman" w:cs="Times New Roman"/>
        </w:rPr>
        <w:t>Enhance personal cybersecurity to counter related digital threats.</w:t>
      </w:r>
    </w:p>
    <w:p w14:paraId="3B6AB852" w14:textId="77777777" w:rsidR="006B7021" w:rsidRPr="006B7021" w:rsidRDefault="006B7021" w:rsidP="006B7021">
      <w:pPr>
        <w:numPr>
          <w:ilvl w:val="0"/>
          <w:numId w:val="7"/>
        </w:numPr>
        <w:rPr>
          <w:rFonts w:ascii="Times New Roman" w:hAnsi="Times New Roman" w:cs="Times New Roman"/>
        </w:rPr>
      </w:pPr>
      <w:r w:rsidRPr="006B7021">
        <w:rPr>
          <w:rFonts w:ascii="Times New Roman" w:hAnsi="Times New Roman" w:cs="Times New Roman"/>
        </w:rPr>
        <w:t>Coordinate with local authorities for movement in Rivers during heightened security.</w:t>
      </w:r>
    </w:p>
    <w:p w14:paraId="2A642DEE" w14:textId="77777777" w:rsidR="006B7021" w:rsidRPr="006B7021" w:rsidRDefault="006B7021" w:rsidP="006B7021">
      <w:pPr>
        <w:rPr>
          <w:rFonts w:ascii="Times New Roman" w:hAnsi="Times New Roman" w:cs="Times New Roman"/>
          <w:b/>
          <w:bCs/>
        </w:rPr>
      </w:pPr>
    </w:p>
    <w:p w14:paraId="70024DE8" w14:textId="2373BE9C" w:rsidR="006B7021" w:rsidRPr="006B7021" w:rsidRDefault="006B7021" w:rsidP="006B7021">
      <w:pPr>
        <w:rPr>
          <w:rFonts w:ascii="Times New Roman" w:hAnsi="Times New Roman" w:cs="Times New Roman"/>
          <w:b/>
          <w:bCs/>
        </w:rPr>
      </w:pPr>
      <w:r w:rsidRPr="006B7021">
        <w:rPr>
          <w:rFonts w:ascii="Times New Roman" w:hAnsi="Times New Roman" w:cs="Times New Roman"/>
          <w:b/>
          <w:bCs/>
        </w:rPr>
        <w:t>5. South East (Abia, Anambra, Ebonyi, Enugu, Imo)</w:t>
      </w:r>
    </w:p>
    <w:p w14:paraId="504D9758" w14:textId="163E52FC" w:rsidR="006B7021" w:rsidRPr="006B7021" w:rsidRDefault="006B7021" w:rsidP="006B7021">
      <w:pPr>
        <w:rPr>
          <w:rFonts w:ascii="Times New Roman" w:hAnsi="Times New Roman" w:cs="Times New Roman"/>
        </w:rPr>
      </w:pPr>
      <w:r w:rsidRPr="006B7021">
        <w:rPr>
          <w:rFonts w:ascii="Times New Roman" w:hAnsi="Times New Roman" w:cs="Times New Roman"/>
          <w:b/>
          <w:bCs/>
        </w:rPr>
        <w:t>Incident Summary:</w:t>
      </w:r>
      <w:r w:rsidRPr="006B7021">
        <w:rPr>
          <w:rFonts w:ascii="Times New Roman" w:hAnsi="Times New Roman" w:cs="Times New Roman"/>
        </w:rPr>
        <w:t xml:space="preserve"> Secessionist violence by IPOB/ESN included clashes in Imo and Anambra. Biafran attacks surged 125% year-on-year in Q1 (Castor Vali), concentrated in Onitsha, Owerri, and Enugu. Kidnappings by "unknown gunmen" targeted civilians. Unemployment fueled gang activity. In May, gunmen killed 11 in Abia, attributed to IPOB.Impacts: Business disruptions in urban centers; risks during public events.Staff Precautions (Preparedness Focus):</w:t>
      </w:r>
    </w:p>
    <w:p w14:paraId="4BB3EBA0" w14:textId="77777777" w:rsidR="006B7021" w:rsidRPr="006B7021" w:rsidRDefault="006B7021" w:rsidP="006B7021">
      <w:pPr>
        <w:numPr>
          <w:ilvl w:val="0"/>
          <w:numId w:val="9"/>
        </w:numPr>
        <w:rPr>
          <w:rFonts w:ascii="Times New Roman" w:hAnsi="Times New Roman" w:cs="Times New Roman"/>
        </w:rPr>
      </w:pPr>
      <w:r w:rsidRPr="006B7021">
        <w:rPr>
          <w:rFonts w:ascii="Times New Roman" w:hAnsi="Times New Roman" w:cs="Times New Roman"/>
        </w:rPr>
        <w:t>Avoid IPOB hotspots; monitor local alerts for protests.</w:t>
      </w:r>
    </w:p>
    <w:p w14:paraId="50633F1A" w14:textId="77777777" w:rsidR="006B7021" w:rsidRPr="006B7021" w:rsidRDefault="006B7021" w:rsidP="006B7021">
      <w:pPr>
        <w:numPr>
          <w:ilvl w:val="0"/>
          <w:numId w:val="9"/>
        </w:numPr>
        <w:rPr>
          <w:rFonts w:ascii="Times New Roman" w:hAnsi="Times New Roman" w:cs="Times New Roman"/>
        </w:rPr>
      </w:pPr>
      <w:r w:rsidRPr="006B7021">
        <w:rPr>
          <w:rFonts w:ascii="Times New Roman" w:hAnsi="Times New Roman" w:cs="Times New Roman"/>
        </w:rPr>
        <w:t>Use varied routes and secure vehicles for urban travel.</w:t>
      </w:r>
    </w:p>
    <w:p w14:paraId="0A78AA75" w14:textId="77777777" w:rsidR="006B7021" w:rsidRPr="006B7021" w:rsidRDefault="006B7021" w:rsidP="006B7021">
      <w:pPr>
        <w:numPr>
          <w:ilvl w:val="0"/>
          <w:numId w:val="9"/>
        </w:numPr>
        <w:rPr>
          <w:rFonts w:ascii="Times New Roman" w:hAnsi="Times New Roman" w:cs="Times New Roman"/>
        </w:rPr>
      </w:pPr>
      <w:r w:rsidRPr="006B7021">
        <w:rPr>
          <w:rFonts w:ascii="Times New Roman" w:hAnsi="Times New Roman" w:cs="Times New Roman"/>
        </w:rPr>
        <w:t>Train on de-escalation for potential encounters.</w:t>
      </w:r>
    </w:p>
    <w:p w14:paraId="002D1728" w14:textId="77777777" w:rsidR="006B7021" w:rsidRDefault="006B7021" w:rsidP="006B7021">
      <w:pPr>
        <w:rPr>
          <w:rFonts w:ascii="Times New Roman" w:hAnsi="Times New Roman" w:cs="Times New Roman"/>
          <w:b/>
          <w:bCs/>
        </w:rPr>
      </w:pPr>
    </w:p>
    <w:p w14:paraId="7EB255D7" w14:textId="632AE8AD" w:rsidR="006B7021" w:rsidRPr="006B7021" w:rsidRDefault="006B7021" w:rsidP="006B7021">
      <w:pPr>
        <w:rPr>
          <w:rFonts w:ascii="Times New Roman" w:hAnsi="Times New Roman" w:cs="Times New Roman"/>
          <w:b/>
          <w:bCs/>
        </w:rPr>
      </w:pPr>
      <w:r w:rsidRPr="006B7021">
        <w:rPr>
          <w:rFonts w:ascii="Times New Roman" w:hAnsi="Times New Roman" w:cs="Times New Roman"/>
          <w:b/>
          <w:bCs/>
        </w:rPr>
        <w:t>6. South West (Ekiti, Lagos, Ogun, Ondo, Osun, Oyo)</w:t>
      </w:r>
    </w:p>
    <w:p w14:paraId="50604B63" w14:textId="6042D355" w:rsidR="006B7021" w:rsidRPr="006B7021" w:rsidRDefault="006B7021" w:rsidP="006B7021">
      <w:pPr>
        <w:rPr>
          <w:rFonts w:ascii="Times New Roman" w:hAnsi="Times New Roman" w:cs="Times New Roman"/>
        </w:rPr>
      </w:pPr>
      <w:r w:rsidRPr="006B7021">
        <w:rPr>
          <w:rFonts w:ascii="Times New Roman" w:hAnsi="Times New Roman" w:cs="Times New Roman"/>
          <w:b/>
          <w:bCs/>
        </w:rPr>
        <w:t>Incident Summary</w:t>
      </w:r>
      <w:r w:rsidRPr="006B7021">
        <w:rPr>
          <w:rFonts w:ascii="Times New Roman" w:hAnsi="Times New Roman" w:cs="Times New Roman"/>
        </w:rPr>
        <w:t>: Banditry spread from the North West, with 33 killed by herdsmen-bandits in Ondo and Oyo. Farmer-herder violence expanded into the zone (64% rise, Castor Vali Q1). Cybercrime surged in Lagos, with ransomware and phishing. Rare ISWAP-linked threats persisted.Impacts: Urban crime affecting digital operations; rural expansion of violence.Staff Precautions (Preparedness Focus):</w:t>
      </w:r>
    </w:p>
    <w:p w14:paraId="19390237" w14:textId="77777777" w:rsidR="006B7021" w:rsidRPr="006B7021" w:rsidRDefault="006B7021" w:rsidP="006B7021">
      <w:pPr>
        <w:numPr>
          <w:ilvl w:val="0"/>
          <w:numId w:val="11"/>
        </w:numPr>
        <w:rPr>
          <w:rFonts w:ascii="Times New Roman" w:hAnsi="Times New Roman" w:cs="Times New Roman"/>
        </w:rPr>
      </w:pPr>
      <w:r w:rsidRPr="006B7021">
        <w:rPr>
          <w:rFonts w:ascii="Times New Roman" w:hAnsi="Times New Roman" w:cs="Times New Roman"/>
        </w:rPr>
        <w:t>Implement cyber hygiene; use secure networks in Lagos.</w:t>
      </w:r>
    </w:p>
    <w:p w14:paraId="3B16A503" w14:textId="77777777" w:rsidR="006B7021" w:rsidRPr="006B7021" w:rsidRDefault="006B7021" w:rsidP="006B7021">
      <w:pPr>
        <w:numPr>
          <w:ilvl w:val="0"/>
          <w:numId w:val="11"/>
        </w:numPr>
        <w:rPr>
          <w:rFonts w:ascii="Times New Roman" w:hAnsi="Times New Roman" w:cs="Times New Roman"/>
        </w:rPr>
      </w:pPr>
      <w:r w:rsidRPr="006B7021">
        <w:rPr>
          <w:rFonts w:ascii="Times New Roman" w:hAnsi="Times New Roman" w:cs="Times New Roman"/>
        </w:rPr>
        <w:t>Avoid rural night travel in Ondo/Oyo; secure urban facilities.</w:t>
      </w:r>
    </w:p>
    <w:p w14:paraId="6EC5444C" w14:textId="77777777" w:rsidR="006B7021" w:rsidRPr="006B7021" w:rsidRDefault="006B7021" w:rsidP="006B7021">
      <w:pPr>
        <w:numPr>
          <w:ilvl w:val="0"/>
          <w:numId w:val="11"/>
        </w:numPr>
        <w:rPr>
          <w:rFonts w:ascii="Times New Roman" w:hAnsi="Times New Roman" w:cs="Times New Roman"/>
        </w:rPr>
      </w:pPr>
      <w:r w:rsidRPr="006B7021">
        <w:rPr>
          <w:rFonts w:ascii="Times New Roman" w:hAnsi="Times New Roman" w:cs="Times New Roman"/>
        </w:rPr>
        <w:t>Stay informed on public events to avoid risks.</w:t>
      </w:r>
    </w:p>
    <w:p w14:paraId="56759997" w14:textId="0B622FB4" w:rsidR="006B7021" w:rsidRDefault="006B7021" w:rsidP="006B7021">
      <w:pPr>
        <w:rPr>
          <w:rFonts w:ascii="Times New Roman" w:hAnsi="Times New Roman" w:cs="Times New Roman"/>
          <w:b/>
          <w:bCs/>
        </w:rPr>
      </w:pPr>
    </w:p>
    <w:p w14:paraId="4F71C2B5" w14:textId="77777777" w:rsidR="006B7021" w:rsidRPr="006B7021" w:rsidRDefault="006B7021" w:rsidP="006B7021">
      <w:pPr>
        <w:rPr>
          <w:rFonts w:ascii="Times New Roman" w:hAnsi="Times New Roman" w:cs="Times New Roman"/>
          <w:b/>
          <w:bCs/>
        </w:rPr>
      </w:pPr>
    </w:p>
    <w:p w14:paraId="789218FC" w14:textId="77777777" w:rsidR="006B7021" w:rsidRPr="006B7021" w:rsidRDefault="006B7021" w:rsidP="006B7021">
      <w:pPr>
        <w:rPr>
          <w:rFonts w:ascii="Times New Roman" w:hAnsi="Times New Roman" w:cs="Times New Roman"/>
          <w:b/>
          <w:bCs/>
        </w:rPr>
      </w:pPr>
      <w:r w:rsidRPr="006B7021">
        <w:rPr>
          <w:rFonts w:ascii="Times New Roman" w:hAnsi="Times New Roman" w:cs="Times New Roman"/>
          <w:b/>
          <w:bCs/>
        </w:rPr>
        <w:lastRenderedPageBreak/>
        <w:t>General Precautions for Staff (Preparedness Focus)</w:t>
      </w:r>
    </w:p>
    <w:p w14:paraId="17D5614D" w14:textId="77777777" w:rsidR="006B7021" w:rsidRPr="006B7021" w:rsidRDefault="006B7021" w:rsidP="006B7021">
      <w:pPr>
        <w:numPr>
          <w:ilvl w:val="0"/>
          <w:numId w:val="13"/>
        </w:numPr>
        <w:rPr>
          <w:rFonts w:ascii="Times New Roman" w:hAnsi="Times New Roman" w:cs="Times New Roman"/>
        </w:rPr>
      </w:pPr>
      <w:r w:rsidRPr="006B7021">
        <w:rPr>
          <w:rFonts w:ascii="Times New Roman" w:hAnsi="Times New Roman" w:cs="Times New Roman"/>
        </w:rPr>
        <w:t>Travel and Mobility:</w:t>
      </w:r>
    </w:p>
    <w:p w14:paraId="70029439" w14:textId="77777777" w:rsidR="006B7021" w:rsidRPr="006B7021" w:rsidRDefault="006B7021" w:rsidP="006B7021">
      <w:pPr>
        <w:numPr>
          <w:ilvl w:val="1"/>
          <w:numId w:val="13"/>
        </w:numPr>
        <w:rPr>
          <w:rFonts w:ascii="Times New Roman" w:hAnsi="Times New Roman" w:cs="Times New Roman"/>
        </w:rPr>
      </w:pPr>
      <w:r w:rsidRPr="006B7021">
        <w:rPr>
          <w:rFonts w:ascii="Times New Roman" w:hAnsi="Times New Roman" w:cs="Times New Roman"/>
        </w:rPr>
        <w:t>Prioritize verified transport and daylight travel in high-risk zones; use GPS and escorts where required.</w:t>
      </w:r>
    </w:p>
    <w:p w14:paraId="2DFD32F6" w14:textId="77777777" w:rsidR="006B7021" w:rsidRPr="006B7021" w:rsidRDefault="006B7021" w:rsidP="006B7021">
      <w:pPr>
        <w:numPr>
          <w:ilvl w:val="1"/>
          <w:numId w:val="13"/>
        </w:numPr>
        <w:rPr>
          <w:rFonts w:ascii="Times New Roman" w:hAnsi="Times New Roman" w:cs="Times New Roman"/>
        </w:rPr>
      </w:pPr>
      <w:r w:rsidRPr="006B7021">
        <w:rPr>
          <w:rFonts w:ascii="Times New Roman" w:hAnsi="Times New Roman" w:cs="Times New Roman"/>
        </w:rPr>
        <w:t>Vary routines to reduce predictability; carry emergency kits and share itineraries.</w:t>
      </w:r>
    </w:p>
    <w:p w14:paraId="6598E2B4" w14:textId="77777777" w:rsidR="006B7021" w:rsidRPr="006B7021" w:rsidRDefault="006B7021" w:rsidP="006B7021">
      <w:pPr>
        <w:numPr>
          <w:ilvl w:val="0"/>
          <w:numId w:val="13"/>
        </w:numPr>
        <w:rPr>
          <w:rFonts w:ascii="Times New Roman" w:hAnsi="Times New Roman" w:cs="Times New Roman"/>
        </w:rPr>
      </w:pPr>
      <w:r w:rsidRPr="006B7021">
        <w:rPr>
          <w:rFonts w:ascii="Times New Roman" w:hAnsi="Times New Roman" w:cs="Times New Roman"/>
        </w:rPr>
        <w:t>Personal and Facility Safety:</w:t>
      </w:r>
    </w:p>
    <w:p w14:paraId="353DFD57" w14:textId="77777777" w:rsidR="006B7021" w:rsidRPr="006B7021" w:rsidRDefault="006B7021" w:rsidP="006B7021">
      <w:pPr>
        <w:numPr>
          <w:ilvl w:val="1"/>
          <w:numId w:val="13"/>
        </w:numPr>
        <w:rPr>
          <w:rFonts w:ascii="Times New Roman" w:hAnsi="Times New Roman" w:cs="Times New Roman"/>
        </w:rPr>
      </w:pPr>
      <w:r w:rsidRPr="006B7021">
        <w:rPr>
          <w:rFonts w:ascii="Times New Roman" w:hAnsi="Times New Roman" w:cs="Times New Roman"/>
        </w:rPr>
        <w:t>Maintain low profiles; report incidents promptly via secure apps.</w:t>
      </w:r>
    </w:p>
    <w:p w14:paraId="262CC64D" w14:textId="77777777" w:rsidR="006B7021" w:rsidRPr="006B7021" w:rsidRDefault="006B7021" w:rsidP="006B7021">
      <w:pPr>
        <w:numPr>
          <w:ilvl w:val="1"/>
          <w:numId w:val="13"/>
        </w:numPr>
        <w:rPr>
          <w:rFonts w:ascii="Times New Roman" w:hAnsi="Times New Roman" w:cs="Times New Roman"/>
        </w:rPr>
      </w:pPr>
      <w:r w:rsidRPr="006B7021">
        <w:rPr>
          <w:rFonts w:ascii="Times New Roman" w:hAnsi="Times New Roman" w:cs="Times New Roman"/>
        </w:rPr>
        <w:t>Secure facilities with CCTV and access controls; conduct regular drills.</w:t>
      </w:r>
    </w:p>
    <w:p w14:paraId="1EC04DB1" w14:textId="77777777" w:rsidR="006B7021" w:rsidRPr="006B7021" w:rsidRDefault="006B7021" w:rsidP="006B7021">
      <w:pPr>
        <w:numPr>
          <w:ilvl w:val="0"/>
          <w:numId w:val="13"/>
        </w:numPr>
        <w:rPr>
          <w:rFonts w:ascii="Times New Roman" w:hAnsi="Times New Roman" w:cs="Times New Roman"/>
        </w:rPr>
      </w:pPr>
      <w:r w:rsidRPr="006B7021">
        <w:rPr>
          <w:rFonts w:ascii="Times New Roman" w:hAnsi="Times New Roman" w:cs="Times New Roman"/>
        </w:rPr>
        <w:t>Health and Awareness:</w:t>
      </w:r>
    </w:p>
    <w:p w14:paraId="52715159" w14:textId="77777777" w:rsidR="006B7021" w:rsidRPr="006B7021" w:rsidRDefault="006B7021" w:rsidP="006B7021">
      <w:pPr>
        <w:numPr>
          <w:ilvl w:val="1"/>
          <w:numId w:val="13"/>
        </w:numPr>
        <w:rPr>
          <w:rFonts w:ascii="Times New Roman" w:hAnsi="Times New Roman" w:cs="Times New Roman"/>
        </w:rPr>
      </w:pPr>
      <w:r w:rsidRPr="006B7021">
        <w:rPr>
          <w:rFonts w:ascii="Times New Roman" w:hAnsi="Times New Roman" w:cs="Times New Roman"/>
        </w:rPr>
        <w:t>Update vaccinations and monitor health advisories amid humanitarian strains.</w:t>
      </w:r>
    </w:p>
    <w:p w14:paraId="604A9933" w14:textId="77777777" w:rsidR="006B7021" w:rsidRPr="006B7021" w:rsidRDefault="006B7021" w:rsidP="006B7021">
      <w:pPr>
        <w:numPr>
          <w:ilvl w:val="1"/>
          <w:numId w:val="13"/>
        </w:numPr>
        <w:rPr>
          <w:rFonts w:ascii="Times New Roman" w:hAnsi="Times New Roman" w:cs="Times New Roman"/>
        </w:rPr>
      </w:pPr>
      <w:r w:rsidRPr="006B7021">
        <w:rPr>
          <w:rFonts w:ascii="Times New Roman" w:hAnsi="Times New Roman" w:cs="Times New Roman"/>
        </w:rPr>
        <w:t>Engage in mandatory training on kidnapping response and cyber threats.</w:t>
      </w:r>
    </w:p>
    <w:p w14:paraId="28E41983" w14:textId="77777777" w:rsidR="006B7021" w:rsidRPr="006B7021" w:rsidRDefault="006B7021" w:rsidP="006B7021">
      <w:pPr>
        <w:numPr>
          <w:ilvl w:val="0"/>
          <w:numId w:val="13"/>
        </w:numPr>
        <w:rPr>
          <w:rFonts w:ascii="Times New Roman" w:hAnsi="Times New Roman" w:cs="Times New Roman"/>
        </w:rPr>
      </w:pPr>
      <w:r w:rsidRPr="006B7021">
        <w:rPr>
          <w:rFonts w:ascii="Times New Roman" w:hAnsi="Times New Roman" w:cs="Times New Roman"/>
        </w:rPr>
        <w:t>Monitoring:</w:t>
      </w:r>
    </w:p>
    <w:p w14:paraId="6EE412B6" w14:textId="495844EE" w:rsidR="006B7021" w:rsidRPr="006B7021" w:rsidRDefault="006B7021" w:rsidP="006B7021">
      <w:pPr>
        <w:numPr>
          <w:ilvl w:val="1"/>
          <w:numId w:val="13"/>
        </w:numPr>
        <w:rPr>
          <w:rFonts w:ascii="Times New Roman" w:hAnsi="Times New Roman" w:cs="Times New Roman"/>
        </w:rPr>
      </w:pPr>
      <w:r w:rsidRPr="006B7021">
        <w:rPr>
          <w:rFonts w:ascii="Times New Roman" w:hAnsi="Times New Roman" w:cs="Times New Roman"/>
        </w:rPr>
        <w:t>Use official apps and X from verified accounts (e.g., @PoliceNG</w:t>
      </w:r>
      <w:r>
        <w:rPr>
          <w:rFonts w:ascii="Times New Roman" w:hAnsi="Times New Roman" w:cs="Times New Roman"/>
        </w:rPr>
        <w:t>,</w:t>
      </w:r>
    </w:p>
    <w:p w14:paraId="6F661918" w14:textId="5A5946D6" w:rsidR="006B7021" w:rsidRPr="006B7021" w:rsidRDefault="006B7021" w:rsidP="006B7021">
      <w:pPr>
        <w:rPr>
          <w:rFonts w:ascii="Times New Roman" w:hAnsi="Times New Roman" w:cs="Times New Roman"/>
        </w:rPr>
      </w:pPr>
      <w:r w:rsidRPr="006B7021">
        <w:rPr>
          <w:rFonts w:ascii="Times New Roman" w:hAnsi="Times New Roman" w:cs="Times New Roman"/>
        </w:rPr>
        <w:t>@HQNigerianArmy) for updates.</w:t>
      </w:r>
    </w:p>
    <w:p w14:paraId="0C6644AB" w14:textId="77777777" w:rsidR="006B7021" w:rsidRDefault="006B7021">
      <w:pPr>
        <w:rPr>
          <w:rFonts w:ascii="Times New Roman" w:hAnsi="Times New Roman" w:cs="Times New Roman"/>
        </w:rPr>
      </w:pPr>
    </w:p>
    <w:p w14:paraId="6C9396CD" w14:textId="77777777" w:rsidR="00C04118" w:rsidRDefault="00C04118">
      <w:pPr>
        <w:rPr>
          <w:rFonts w:ascii="Times New Roman" w:hAnsi="Times New Roman" w:cs="Times New Roman"/>
        </w:rPr>
      </w:pPr>
    </w:p>
    <w:p w14:paraId="1D8B4A2D" w14:textId="77777777" w:rsidR="00C04118" w:rsidRPr="00C04118" w:rsidRDefault="00C04118" w:rsidP="00C04118">
      <w:pPr>
        <w:rPr>
          <w:rFonts w:ascii="Times New Roman" w:hAnsi="Times New Roman" w:cs="Times New Roman"/>
          <w:b/>
          <w:bCs/>
        </w:rPr>
      </w:pPr>
      <w:r w:rsidRPr="00C04118">
        <w:rPr>
          <w:rFonts w:ascii="Times New Roman" w:hAnsi="Times New Roman" w:cs="Times New Roman"/>
          <w:sz w:val="48"/>
          <w:szCs w:val="48"/>
        </w:rPr>
        <w:t>TEMPLATE</w:t>
      </w:r>
      <w:r>
        <w:rPr>
          <w:rFonts w:ascii="Times New Roman" w:hAnsi="Times New Roman" w:cs="Times New Roman"/>
        </w:rPr>
        <w:br/>
      </w:r>
      <w:r w:rsidRPr="00C04118">
        <w:rPr>
          <w:rFonts w:ascii="Times New Roman" w:hAnsi="Times New Roman" w:cs="Times New Roman"/>
          <w:b/>
          <w:bCs/>
        </w:rPr>
        <w:t>1. Newsletter Structure</w:t>
      </w:r>
    </w:p>
    <w:p w14:paraId="03A954CD" w14:textId="77777777" w:rsidR="00C04118" w:rsidRPr="00C04118" w:rsidRDefault="00C04118" w:rsidP="00C04118">
      <w:pPr>
        <w:numPr>
          <w:ilvl w:val="0"/>
          <w:numId w:val="14"/>
        </w:numPr>
        <w:rPr>
          <w:rFonts w:ascii="Times New Roman" w:hAnsi="Times New Roman" w:cs="Times New Roman"/>
        </w:rPr>
      </w:pPr>
      <w:r w:rsidRPr="00C04118">
        <w:rPr>
          <w:rFonts w:ascii="Times New Roman" w:hAnsi="Times New Roman" w:cs="Times New Roman"/>
          <w:b/>
          <w:bCs/>
        </w:rPr>
        <w:t>Header:</w:t>
      </w:r>
      <w:r w:rsidRPr="00C04118">
        <w:rPr>
          <w:rFonts w:ascii="Times New Roman" w:hAnsi="Times New Roman" w:cs="Times New Roman"/>
        </w:rPr>
        <w:t xml:space="preserve"> “Regional Security Bulletin – September 2025”</w:t>
      </w:r>
    </w:p>
    <w:p w14:paraId="1226F5A5" w14:textId="77777777" w:rsidR="00C04118" w:rsidRPr="00C04118" w:rsidRDefault="00C04118" w:rsidP="00C04118">
      <w:pPr>
        <w:numPr>
          <w:ilvl w:val="0"/>
          <w:numId w:val="14"/>
        </w:numPr>
        <w:rPr>
          <w:rFonts w:ascii="Times New Roman" w:hAnsi="Times New Roman" w:cs="Times New Roman"/>
        </w:rPr>
      </w:pPr>
      <w:r w:rsidRPr="00C04118">
        <w:rPr>
          <w:rFonts w:ascii="Times New Roman" w:hAnsi="Times New Roman" w:cs="Times New Roman"/>
          <w:b/>
          <w:bCs/>
        </w:rPr>
        <w:t>Intro/Highlight Box:</w:t>
      </w:r>
      <w:r w:rsidRPr="00C04118">
        <w:rPr>
          <w:rFonts w:ascii="Times New Roman" w:hAnsi="Times New Roman" w:cs="Times New Roman"/>
        </w:rPr>
        <w:t xml:space="preserve"> A short executive summary (key national trends in 3–4 sentences).</w:t>
      </w:r>
    </w:p>
    <w:p w14:paraId="7BAA851E" w14:textId="77777777" w:rsidR="00C04118" w:rsidRPr="00C04118" w:rsidRDefault="00C04118" w:rsidP="00C04118">
      <w:pPr>
        <w:numPr>
          <w:ilvl w:val="0"/>
          <w:numId w:val="14"/>
        </w:numPr>
        <w:rPr>
          <w:rFonts w:ascii="Times New Roman" w:hAnsi="Times New Roman" w:cs="Times New Roman"/>
        </w:rPr>
      </w:pPr>
      <w:r w:rsidRPr="00C04118">
        <w:rPr>
          <w:rFonts w:ascii="Times New Roman" w:hAnsi="Times New Roman" w:cs="Times New Roman"/>
          <w:b/>
          <w:bCs/>
        </w:rPr>
        <w:t>Regional Snapshots:</w:t>
      </w:r>
    </w:p>
    <w:p w14:paraId="57C1C95B" w14:textId="77777777" w:rsidR="00C04118" w:rsidRPr="00C04118" w:rsidRDefault="00C04118" w:rsidP="00C04118">
      <w:pPr>
        <w:numPr>
          <w:ilvl w:val="1"/>
          <w:numId w:val="14"/>
        </w:numPr>
        <w:rPr>
          <w:rFonts w:ascii="Times New Roman" w:hAnsi="Times New Roman" w:cs="Times New Roman"/>
        </w:rPr>
      </w:pPr>
      <w:r w:rsidRPr="00C04118">
        <w:rPr>
          <w:rFonts w:ascii="Times New Roman" w:hAnsi="Times New Roman" w:cs="Times New Roman"/>
        </w:rPr>
        <w:t xml:space="preserve">Use </w:t>
      </w:r>
      <w:r w:rsidRPr="00C04118">
        <w:rPr>
          <w:rFonts w:ascii="Times New Roman" w:hAnsi="Times New Roman" w:cs="Times New Roman"/>
          <w:b/>
          <w:bCs/>
        </w:rPr>
        <w:t>zone-by-zone sections</w:t>
      </w:r>
      <w:r w:rsidRPr="00C04118">
        <w:rPr>
          <w:rFonts w:ascii="Times New Roman" w:hAnsi="Times New Roman" w:cs="Times New Roman"/>
        </w:rPr>
        <w:t xml:space="preserve"> with icons/maps (North East, North West, etc.).</w:t>
      </w:r>
    </w:p>
    <w:p w14:paraId="405692D5" w14:textId="77777777" w:rsidR="00C04118" w:rsidRPr="00C04118" w:rsidRDefault="00C04118" w:rsidP="00C04118">
      <w:pPr>
        <w:numPr>
          <w:ilvl w:val="1"/>
          <w:numId w:val="14"/>
        </w:numPr>
        <w:rPr>
          <w:rFonts w:ascii="Times New Roman" w:hAnsi="Times New Roman" w:cs="Times New Roman"/>
        </w:rPr>
      </w:pPr>
      <w:r w:rsidRPr="00C04118">
        <w:rPr>
          <w:rFonts w:ascii="Times New Roman" w:hAnsi="Times New Roman" w:cs="Times New Roman"/>
        </w:rPr>
        <w:t xml:space="preserve">Include </w:t>
      </w:r>
      <w:r w:rsidRPr="00C04118">
        <w:rPr>
          <w:rFonts w:ascii="Times New Roman" w:hAnsi="Times New Roman" w:cs="Times New Roman"/>
          <w:i/>
          <w:iCs/>
        </w:rPr>
        <w:t>Key Incidents</w:t>
      </w:r>
      <w:r w:rsidRPr="00C04118">
        <w:rPr>
          <w:rFonts w:ascii="Times New Roman" w:hAnsi="Times New Roman" w:cs="Times New Roman"/>
        </w:rPr>
        <w:t xml:space="preserve">, </w:t>
      </w:r>
      <w:r w:rsidRPr="00C04118">
        <w:rPr>
          <w:rFonts w:ascii="Times New Roman" w:hAnsi="Times New Roman" w:cs="Times New Roman"/>
          <w:i/>
          <w:iCs/>
        </w:rPr>
        <w:t>Impacts</w:t>
      </w:r>
      <w:r w:rsidRPr="00C04118">
        <w:rPr>
          <w:rFonts w:ascii="Times New Roman" w:hAnsi="Times New Roman" w:cs="Times New Roman"/>
        </w:rPr>
        <w:t xml:space="preserve">, and </w:t>
      </w:r>
      <w:r w:rsidRPr="00C04118">
        <w:rPr>
          <w:rFonts w:ascii="Times New Roman" w:hAnsi="Times New Roman" w:cs="Times New Roman"/>
          <w:i/>
          <w:iCs/>
        </w:rPr>
        <w:t>Precautions</w:t>
      </w:r>
      <w:r w:rsidRPr="00C04118">
        <w:rPr>
          <w:rFonts w:ascii="Times New Roman" w:hAnsi="Times New Roman" w:cs="Times New Roman"/>
        </w:rPr>
        <w:t xml:space="preserve"> in short bullet points.</w:t>
      </w:r>
    </w:p>
    <w:p w14:paraId="544BC8FF" w14:textId="77777777" w:rsidR="00C04118" w:rsidRPr="00C04118" w:rsidRDefault="00C04118" w:rsidP="00C04118">
      <w:pPr>
        <w:numPr>
          <w:ilvl w:val="0"/>
          <w:numId w:val="14"/>
        </w:numPr>
        <w:rPr>
          <w:rFonts w:ascii="Times New Roman" w:hAnsi="Times New Roman" w:cs="Times New Roman"/>
        </w:rPr>
      </w:pPr>
      <w:r w:rsidRPr="00C04118">
        <w:rPr>
          <w:rFonts w:ascii="Times New Roman" w:hAnsi="Times New Roman" w:cs="Times New Roman"/>
          <w:b/>
          <w:bCs/>
        </w:rPr>
        <w:t>Staff Safety Tips:</w:t>
      </w:r>
      <w:r w:rsidRPr="00C04118">
        <w:rPr>
          <w:rFonts w:ascii="Times New Roman" w:hAnsi="Times New Roman" w:cs="Times New Roman"/>
        </w:rPr>
        <w:t xml:space="preserve"> Quick reminders (travel safety, facility security, health precautions).</w:t>
      </w:r>
    </w:p>
    <w:p w14:paraId="7A6AD3BF" w14:textId="77777777" w:rsidR="00C04118" w:rsidRPr="00C04118" w:rsidRDefault="00C04118" w:rsidP="00C04118">
      <w:pPr>
        <w:numPr>
          <w:ilvl w:val="0"/>
          <w:numId w:val="14"/>
        </w:numPr>
        <w:rPr>
          <w:rFonts w:ascii="Times New Roman" w:hAnsi="Times New Roman" w:cs="Times New Roman"/>
        </w:rPr>
      </w:pPr>
      <w:r w:rsidRPr="00C04118">
        <w:rPr>
          <w:rFonts w:ascii="Times New Roman" w:hAnsi="Times New Roman" w:cs="Times New Roman"/>
          <w:b/>
          <w:bCs/>
        </w:rPr>
        <w:t>Closing Note:</w:t>
      </w:r>
      <w:r w:rsidRPr="00C04118">
        <w:rPr>
          <w:rFonts w:ascii="Times New Roman" w:hAnsi="Times New Roman" w:cs="Times New Roman"/>
        </w:rPr>
        <w:t xml:space="preserve"> Contact or reporting channel for incidents.</w:t>
      </w:r>
    </w:p>
    <w:p w14:paraId="6F4A42EA" w14:textId="77777777" w:rsidR="00C04118" w:rsidRPr="00C04118" w:rsidRDefault="00C04118" w:rsidP="00C04118">
      <w:pPr>
        <w:rPr>
          <w:rFonts w:ascii="Times New Roman" w:hAnsi="Times New Roman" w:cs="Times New Roman"/>
          <w:b/>
          <w:bCs/>
        </w:rPr>
      </w:pPr>
      <w:r w:rsidRPr="00C04118">
        <w:rPr>
          <w:rFonts w:ascii="Times New Roman" w:hAnsi="Times New Roman" w:cs="Times New Roman"/>
          <w:b/>
          <w:bCs/>
        </w:rPr>
        <w:t>2. Format &amp; Tone</w:t>
      </w:r>
    </w:p>
    <w:p w14:paraId="0EF60704" w14:textId="77777777" w:rsidR="00C04118" w:rsidRPr="00C04118" w:rsidRDefault="00C04118" w:rsidP="00C04118">
      <w:pPr>
        <w:numPr>
          <w:ilvl w:val="0"/>
          <w:numId w:val="15"/>
        </w:numPr>
        <w:rPr>
          <w:rFonts w:ascii="Times New Roman" w:hAnsi="Times New Roman" w:cs="Times New Roman"/>
        </w:rPr>
      </w:pPr>
      <w:r w:rsidRPr="00C04118">
        <w:rPr>
          <w:rFonts w:ascii="Times New Roman" w:hAnsi="Times New Roman" w:cs="Times New Roman"/>
        </w:rPr>
        <w:t xml:space="preserve">Use </w:t>
      </w:r>
      <w:r w:rsidRPr="00C04118">
        <w:rPr>
          <w:rFonts w:ascii="Times New Roman" w:hAnsi="Times New Roman" w:cs="Times New Roman"/>
          <w:b/>
          <w:bCs/>
        </w:rPr>
        <w:t>infographics</w:t>
      </w:r>
      <w:r w:rsidRPr="00C04118">
        <w:rPr>
          <w:rFonts w:ascii="Times New Roman" w:hAnsi="Times New Roman" w:cs="Times New Roman"/>
        </w:rPr>
        <w:t xml:space="preserve"> or small charts (e.g., % rise in violence, IDP numbers).</w:t>
      </w:r>
    </w:p>
    <w:p w14:paraId="0F77EF9C" w14:textId="77777777" w:rsidR="00C04118" w:rsidRPr="00C04118" w:rsidRDefault="00C04118" w:rsidP="00C04118">
      <w:pPr>
        <w:numPr>
          <w:ilvl w:val="0"/>
          <w:numId w:val="15"/>
        </w:numPr>
        <w:rPr>
          <w:rFonts w:ascii="Times New Roman" w:hAnsi="Times New Roman" w:cs="Times New Roman"/>
        </w:rPr>
      </w:pPr>
      <w:r w:rsidRPr="00C04118">
        <w:rPr>
          <w:rFonts w:ascii="Times New Roman" w:hAnsi="Times New Roman" w:cs="Times New Roman"/>
        </w:rPr>
        <w:lastRenderedPageBreak/>
        <w:t xml:space="preserve">Highlight </w:t>
      </w:r>
      <w:r w:rsidRPr="00C04118">
        <w:rPr>
          <w:rFonts w:ascii="Times New Roman" w:hAnsi="Times New Roman" w:cs="Times New Roman"/>
          <w:i/>
          <w:iCs/>
        </w:rPr>
        <w:t>arrests, progress, or successes</w:t>
      </w:r>
      <w:r w:rsidRPr="00C04118">
        <w:rPr>
          <w:rFonts w:ascii="Times New Roman" w:hAnsi="Times New Roman" w:cs="Times New Roman"/>
        </w:rPr>
        <w:t xml:space="preserve"> to balance the risk narrative.</w:t>
      </w:r>
    </w:p>
    <w:p w14:paraId="072FEE45" w14:textId="77777777" w:rsidR="00C04118" w:rsidRPr="00C04118" w:rsidRDefault="00C04118" w:rsidP="00C04118">
      <w:pPr>
        <w:numPr>
          <w:ilvl w:val="0"/>
          <w:numId w:val="15"/>
        </w:numPr>
        <w:rPr>
          <w:rFonts w:ascii="Times New Roman" w:hAnsi="Times New Roman" w:cs="Times New Roman"/>
        </w:rPr>
      </w:pPr>
      <w:r w:rsidRPr="00C04118">
        <w:rPr>
          <w:rFonts w:ascii="Times New Roman" w:hAnsi="Times New Roman" w:cs="Times New Roman"/>
        </w:rPr>
        <w:t>Keep each section short — ideally one column per zone.</w:t>
      </w:r>
    </w:p>
    <w:p w14:paraId="54D48231" w14:textId="77777777" w:rsidR="00C04118" w:rsidRPr="00C04118" w:rsidRDefault="00C04118" w:rsidP="00C04118">
      <w:pPr>
        <w:rPr>
          <w:rFonts w:ascii="Times New Roman" w:hAnsi="Times New Roman" w:cs="Times New Roman"/>
          <w:b/>
          <w:bCs/>
        </w:rPr>
      </w:pPr>
      <w:r w:rsidRPr="00C04118">
        <w:rPr>
          <w:rFonts w:ascii="Times New Roman" w:hAnsi="Times New Roman" w:cs="Times New Roman"/>
          <w:b/>
          <w:bCs/>
        </w:rPr>
        <w:t>3. Delivery</w:t>
      </w:r>
    </w:p>
    <w:p w14:paraId="77936352" w14:textId="77777777" w:rsidR="00C04118" w:rsidRPr="00C04118" w:rsidRDefault="00C04118" w:rsidP="00C04118">
      <w:pPr>
        <w:numPr>
          <w:ilvl w:val="0"/>
          <w:numId w:val="16"/>
        </w:numPr>
        <w:rPr>
          <w:rFonts w:ascii="Times New Roman" w:hAnsi="Times New Roman" w:cs="Times New Roman"/>
        </w:rPr>
      </w:pPr>
      <w:r w:rsidRPr="00C04118">
        <w:rPr>
          <w:rFonts w:ascii="Times New Roman" w:hAnsi="Times New Roman" w:cs="Times New Roman"/>
          <w:b/>
          <w:bCs/>
        </w:rPr>
        <w:t>Internal circulation</w:t>
      </w:r>
      <w:r w:rsidRPr="00C04118">
        <w:rPr>
          <w:rFonts w:ascii="Times New Roman" w:hAnsi="Times New Roman" w:cs="Times New Roman"/>
        </w:rPr>
        <w:t xml:space="preserve"> via email in PDF/HTML format.</w:t>
      </w:r>
    </w:p>
    <w:p w14:paraId="6C56329A" w14:textId="77777777" w:rsidR="00C04118" w:rsidRPr="00C04118" w:rsidRDefault="00C04118" w:rsidP="00C04118">
      <w:pPr>
        <w:numPr>
          <w:ilvl w:val="0"/>
          <w:numId w:val="16"/>
        </w:numPr>
        <w:rPr>
          <w:rFonts w:ascii="Times New Roman" w:hAnsi="Times New Roman" w:cs="Times New Roman"/>
        </w:rPr>
      </w:pPr>
      <w:r w:rsidRPr="00C04118">
        <w:rPr>
          <w:rFonts w:ascii="Times New Roman" w:hAnsi="Times New Roman" w:cs="Times New Roman"/>
        </w:rPr>
        <w:t xml:space="preserve">Could be designed with </w:t>
      </w:r>
      <w:r w:rsidRPr="00C04118">
        <w:rPr>
          <w:rFonts w:ascii="Times New Roman" w:hAnsi="Times New Roman" w:cs="Times New Roman"/>
          <w:b/>
          <w:bCs/>
        </w:rPr>
        <w:t>branding colors and a clean layout</w:t>
      </w:r>
      <w:r w:rsidRPr="00C04118">
        <w:rPr>
          <w:rFonts w:ascii="Times New Roman" w:hAnsi="Times New Roman" w:cs="Times New Roman"/>
        </w:rPr>
        <w:t xml:space="preserve"> (like a one-pager or two-pager).</w:t>
      </w:r>
    </w:p>
    <w:p w14:paraId="41E03ADA" w14:textId="77777777" w:rsidR="00C04118" w:rsidRPr="00C04118" w:rsidRDefault="00C04118" w:rsidP="00C04118">
      <w:pPr>
        <w:rPr>
          <w:rFonts w:ascii="Times New Roman" w:hAnsi="Times New Roman" w:cs="Times New Roman"/>
        </w:rPr>
      </w:pPr>
      <w:r w:rsidRPr="00C04118">
        <w:rPr>
          <w:rFonts w:ascii="Segoe UI Emoji" w:hAnsi="Segoe UI Emoji" w:cs="Segoe UI Emoji"/>
        </w:rPr>
        <w:t>👉</w:t>
      </w:r>
      <w:r w:rsidRPr="00C04118">
        <w:rPr>
          <w:rFonts w:ascii="Times New Roman" w:hAnsi="Times New Roman" w:cs="Times New Roman"/>
        </w:rPr>
        <w:t xml:space="preserve"> You already have rich data in the Word report — the newsletter should be a </w:t>
      </w:r>
      <w:r w:rsidRPr="00C04118">
        <w:rPr>
          <w:rFonts w:ascii="Times New Roman" w:hAnsi="Times New Roman" w:cs="Times New Roman"/>
          <w:b/>
          <w:bCs/>
        </w:rPr>
        <w:t>digest</w:t>
      </w:r>
      <w:r w:rsidRPr="00C04118">
        <w:rPr>
          <w:rFonts w:ascii="Times New Roman" w:hAnsi="Times New Roman" w:cs="Times New Roman"/>
        </w:rPr>
        <w:t xml:space="preserve">: </w:t>
      </w:r>
      <w:r w:rsidRPr="00C04118">
        <w:rPr>
          <w:rFonts w:ascii="Times New Roman" w:hAnsi="Times New Roman" w:cs="Times New Roman"/>
          <w:i/>
          <w:iCs/>
        </w:rPr>
        <w:t>short, visual, and action-focused</w:t>
      </w:r>
      <w:r w:rsidRPr="00C04118">
        <w:rPr>
          <w:rFonts w:ascii="Times New Roman" w:hAnsi="Times New Roman" w:cs="Times New Roman"/>
        </w:rPr>
        <w:t>.</w:t>
      </w:r>
    </w:p>
    <w:p w14:paraId="137C44B0" w14:textId="21AF442B" w:rsidR="00C04118" w:rsidRPr="00C04118" w:rsidRDefault="00FA064B">
      <w:pPr>
        <w:rPr>
          <w:rFonts w:ascii="Times New Roman" w:hAnsi="Times New Roman" w:cs="Times New Roman"/>
        </w:rPr>
      </w:pPr>
      <w:r>
        <w:rPr>
          <w:rFonts w:ascii="Times New Roman" w:hAnsi="Times New Roman" w:cs="Times New Roman"/>
        </w:rPr>
        <w:t>The Organization LOGO</w:t>
      </w:r>
      <w:r>
        <w:rPr>
          <w:rFonts w:ascii="Times New Roman" w:hAnsi="Times New Roman" w:cs="Times New Roman"/>
        </w:rPr>
        <w:br/>
      </w:r>
      <w:r w:rsidRPr="00593804">
        <w:rPr>
          <w:rFonts w:ascii="Times New Roman" w:hAnsi="Times New Roman" w:cs="Times New Roman"/>
          <w:noProof/>
        </w:rPr>
        <w:drawing>
          <wp:inline distT="0" distB="0" distL="0" distR="0" wp14:anchorId="5BD6F917" wp14:editId="611ECE88">
            <wp:extent cx="2707005" cy="568960"/>
            <wp:effectExtent l="0" t="0" r="0" b="2540"/>
            <wp:docPr id="10469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7005" cy="568960"/>
                    </a:xfrm>
                    <a:prstGeom prst="rect">
                      <a:avLst/>
                    </a:prstGeom>
                    <a:noFill/>
                    <a:ln>
                      <a:noFill/>
                    </a:ln>
                  </pic:spPr>
                </pic:pic>
              </a:graphicData>
            </a:graphic>
          </wp:inline>
        </w:drawing>
      </w:r>
    </w:p>
    <w:sectPr w:rsidR="00C04118" w:rsidRPr="00C04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17C2E"/>
    <w:multiLevelType w:val="multilevel"/>
    <w:tmpl w:val="6B1E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F2810"/>
    <w:multiLevelType w:val="multilevel"/>
    <w:tmpl w:val="2B7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51D9A"/>
    <w:multiLevelType w:val="multilevel"/>
    <w:tmpl w:val="B002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274D7"/>
    <w:multiLevelType w:val="multilevel"/>
    <w:tmpl w:val="56D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492CF0"/>
    <w:multiLevelType w:val="multilevel"/>
    <w:tmpl w:val="6B22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9A6765"/>
    <w:multiLevelType w:val="multilevel"/>
    <w:tmpl w:val="D900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0F476C"/>
    <w:multiLevelType w:val="multilevel"/>
    <w:tmpl w:val="6FFE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660B42"/>
    <w:multiLevelType w:val="multilevel"/>
    <w:tmpl w:val="21C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1521F7"/>
    <w:multiLevelType w:val="multilevel"/>
    <w:tmpl w:val="643E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0A69DC"/>
    <w:multiLevelType w:val="multilevel"/>
    <w:tmpl w:val="DC88F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F7644"/>
    <w:multiLevelType w:val="multilevel"/>
    <w:tmpl w:val="BE1A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9843EC"/>
    <w:multiLevelType w:val="multilevel"/>
    <w:tmpl w:val="D8CC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B85FA9"/>
    <w:multiLevelType w:val="multilevel"/>
    <w:tmpl w:val="40C0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4822F7"/>
    <w:multiLevelType w:val="multilevel"/>
    <w:tmpl w:val="3F4A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E709F"/>
    <w:multiLevelType w:val="multilevel"/>
    <w:tmpl w:val="C67AC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C1C59"/>
    <w:multiLevelType w:val="multilevel"/>
    <w:tmpl w:val="5CF6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3145498">
    <w:abstractNumId w:val="6"/>
  </w:num>
  <w:num w:numId="2" w16cid:durableId="721446171">
    <w:abstractNumId w:val="8"/>
  </w:num>
  <w:num w:numId="3" w16cid:durableId="111242984">
    <w:abstractNumId w:val="15"/>
  </w:num>
  <w:num w:numId="4" w16cid:durableId="431557289">
    <w:abstractNumId w:val="1"/>
  </w:num>
  <w:num w:numId="5" w16cid:durableId="1871411985">
    <w:abstractNumId w:val="5"/>
  </w:num>
  <w:num w:numId="6" w16cid:durableId="582421179">
    <w:abstractNumId w:val="0"/>
  </w:num>
  <w:num w:numId="7" w16cid:durableId="462159932">
    <w:abstractNumId w:val="12"/>
  </w:num>
  <w:num w:numId="8" w16cid:durableId="1872304469">
    <w:abstractNumId w:val="7"/>
  </w:num>
  <w:num w:numId="9" w16cid:durableId="542258014">
    <w:abstractNumId w:val="3"/>
  </w:num>
  <w:num w:numId="10" w16cid:durableId="1939752882">
    <w:abstractNumId w:val="11"/>
  </w:num>
  <w:num w:numId="11" w16cid:durableId="831062728">
    <w:abstractNumId w:val="4"/>
  </w:num>
  <w:num w:numId="12" w16cid:durableId="703601831">
    <w:abstractNumId w:val="10"/>
  </w:num>
  <w:num w:numId="13" w16cid:durableId="322466778">
    <w:abstractNumId w:val="9"/>
  </w:num>
  <w:num w:numId="14" w16cid:durableId="12802427">
    <w:abstractNumId w:val="14"/>
  </w:num>
  <w:num w:numId="15" w16cid:durableId="394206071">
    <w:abstractNumId w:val="2"/>
  </w:num>
  <w:num w:numId="16" w16cid:durableId="1413547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021"/>
    <w:rsid w:val="00321E41"/>
    <w:rsid w:val="006B7021"/>
    <w:rsid w:val="00C04118"/>
    <w:rsid w:val="00C2631E"/>
    <w:rsid w:val="00EA270A"/>
    <w:rsid w:val="00FA0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DCEE2"/>
  <w15:chartTrackingRefBased/>
  <w15:docId w15:val="{D48D4633-B565-430B-B36C-F059BEB4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0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0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0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0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0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0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0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0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0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0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021"/>
    <w:rPr>
      <w:rFonts w:eastAsiaTheme="majorEastAsia" w:cstheme="majorBidi"/>
      <w:color w:val="272727" w:themeColor="text1" w:themeTint="D8"/>
    </w:rPr>
  </w:style>
  <w:style w:type="paragraph" w:styleId="Title">
    <w:name w:val="Title"/>
    <w:basedOn w:val="Normal"/>
    <w:next w:val="Normal"/>
    <w:link w:val="TitleChar"/>
    <w:uiPriority w:val="10"/>
    <w:qFormat/>
    <w:rsid w:val="006B7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021"/>
    <w:pPr>
      <w:spacing w:before="160"/>
      <w:jc w:val="center"/>
    </w:pPr>
    <w:rPr>
      <w:i/>
      <w:iCs/>
      <w:color w:val="404040" w:themeColor="text1" w:themeTint="BF"/>
    </w:rPr>
  </w:style>
  <w:style w:type="character" w:customStyle="1" w:styleId="QuoteChar">
    <w:name w:val="Quote Char"/>
    <w:basedOn w:val="DefaultParagraphFont"/>
    <w:link w:val="Quote"/>
    <w:uiPriority w:val="29"/>
    <w:rsid w:val="006B7021"/>
    <w:rPr>
      <w:i/>
      <w:iCs/>
      <w:color w:val="404040" w:themeColor="text1" w:themeTint="BF"/>
    </w:rPr>
  </w:style>
  <w:style w:type="paragraph" w:styleId="ListParagraph">
    <w:name w:val="List Paragraph"/>
    <w:basedOn w:val="Normal"/>
    <w:uiPriority w:val="34"/>
    <w:qFormat/>
    <w:rsid w:val="006B7021"/>
    <w:pPr>
      <w:ind w:left="720"/>
      <w:contextualSpacing/>
    </w:pPr>
  </w:style>
  <w:style w:type="character" w:styleId="IntenseEmphasis">
    <w:name w:val="Intense Emphasis"/>
    <w:basedOn w:val="DefaultParagraphFont"/>
    <w:uiPriority w:val="21"/>
    <w:qFormat/>
    <w:rsid w:val="006B7021"/>
    <w:rPr>
      <w:i/>
      <w:iCs/>
      <w:color w:val="2F5496" w:themeColor="accent1" w:themeShade="BF"/>
    </w:rPr>
  </w:style>
  <w:style w:type="paragraph" w:styleId="IntenseQuote">
    <w:name w:val="Intense Quote"/>
    <w:basedOn w:val="Normal"/>
    <w:next w:val="Normal"/>
    <w:link w:val="IntenseQuoteChar"/>
    <w:uiPriority w:val="30"/>
    <w:qFormat/>
    <w:rsid w:val="006B70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021"/>
    <w:rPr>
      <w:i/>
      <w:iCs/>
      <w:color w:val="2F5496" w:themeColor="accent1" w:themeShade="BF"/>
    </w:rPr>
  </w:style>
  <w:style w:type="character" w:styleId="IntenseReference">
    <w:name w:val="Intense Reference"/>
    <w:basedOn w:val="DefaultParagraphFont"/>
    <w:uiPriority w:val="32"/>
    <w:qFormat/>
    <w:rsid w:val="006B70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1318</Words>
  <Characters>7514</Characters>
  <Application>Microsoft Office Word</Application>
  <DocSecurity>0</DocSecurity>
  <Lines>62</Lines>
  <Paragraphs>17</Paragraphs>
  <ScaleCrop>false</ScaleCrop>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Ihonre Aigbe</dc:creator>
  <cp:keywords/>
  <dc:description/>
  <cp:lastModifiedBy>Bukar M. Yusuf</cp:lastModifiedBy>
  <cp:revision>2</cp:revision>
  <dcterms:created xsi:type="dcterms:W3CDTF">2025-09-07T19:50:00Z</dcterms:created>
  <dcterms:modified xsi:type="dcterms:W3CDTF">2025-09-07T19:50:00Z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759a26e6-362d-4b5b-9989-2e8789b52922</vt:lpwstr>
  </property>
</Properties>
</file>