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4957525"/>
            <wp:docPr id="1" name="Picture 1"/>
            <wp:cNvGraphicFramePr>
              <a:graphicFrameLocks noChangeAspect="1"/>
            </wp:cNvGraphicFramePr>
            <a:graphic>
              <a:graphicData uri="http://schemas.openxmlformats.org/drawingml/2006/picture">
                <pic:pic>
                  <pic:nvPicPr>
                    <pic:cNvPr id="0" name="admin_map_8p3260_13p0991.png"/>
                    <pic:cNvPicPr/>
                  </pic:nvPicPr>
                  <pic:blipFill>
                    <a:blip r:embed="rId10"/>
                    <a:stretch>
                      <a:fillRect/>
                    </a:stretch>
                  </pic:blipFill>
                  <pic:spPr>
                    <a:xfrm>
                      <a:off x="0" y="0"/>
                      <a:ext cx="5400000" cy="4957525"/>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Geophysical siting survey and borehole location selection.</w:t>
      </w:r>
    </w:p>
    <w:p>
      <w:pPr>
        <w:pStyle w:val="ListBullet"/>
      </w:pPr>
      <w:r>
        <w:t>Drilling of the borehole to 70 m by Air rotary (DTH hammer).</w:t>
      </w:r>
    </w:p>
    <w:p>
      <w:pPr>
        <w:pStyle w:val="ListBullet"/>
      </w:pPr>
      <w:r>
        <w:t>Construction with 5 inch uPVC casing and screens, gravel pack and sanitary seal.</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ListBullet"/>
      </w:pPr>
      <w:r>
        <w:t>Wellhead completion with apron and drainage.</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3-12 m</w:t>
            </w:r>
          </w:p>
        </w:tc>
      </w:tr>
      <w:tr>
        <w:tc>
          <w:tcPr>
            <w:tcW w:type="dxa" w:w="4536"/>
          </w:tcPr>
          <w:p>
            <w:r/>
            <w:r>
              <w:rPr>
                <w:sz w:val="19"/>
              </w:rPr>
              <w:t>Sanitary seal</w:t>
            </w:r>
          </w:p>
        </w:tc>
        <w:tc>
          <w:tcPr>
            <w:tcW w:type="dxa" w:w="4536"/>
          </w:tcPr>
          <w:p>
            <w:r/>
            <w:r>
              <w:rPr>
                <w:sz w:val="19"/>
              </w:rPr>
              <w:t>0-3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