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5C8B"/>
          <w:sz w:val="40"/>
        </w:rPr>
        <w:t>WATER QUALITY REPORT</w:t>
      </w:r>
    </w:p>
    <w:p>
      <w:pPr>
        <w:jc w:val="center"/>
      </w:pPr>
      <w:r>
        <w:rPr>
          <w:sz w:val="26"/>
        </w:rPr>
        <w:t>Borehole water assessment at Dr. Timbo's Residence, Western Area Rural District</w:t>
      </w:r>
    </w:p>
    <w:p/>
    <w:p/>
    <w:p/>
    <w:p>
      <w:pPr>
        <w:jc w:val="center"/>
      </w:pPr>
      <w:r>
        <w:rPr>
          <w:b/>
        </w:rPr>
        <w:t xml:space="preserve">Client: </w:t>
      </w:r>
      <w:r>
        <w:t>Dr. Timbo</w:t>
      </w:r>
    </w:p>
    <w:p>
      <w:pPr>
        <w:jc w:val="center"/>
      </w:pPr>
      <w:r>
        <w:rPr>
          <w:b/>
        </w:rPr>
        <w:t xml:space="preserve">Sample ID: </w:t>
      </w:r>
      <w:r>
        <w:t>WQ-BH1-01</w:t>
      </w:r>
    </w:p>
    <w:p>
      <w:pPr>
        <w:jc w:val="center"/>
      </w:pPr>
      <w:r>
        <w:rPr>
          <w:b/>
        </w:rPr>
        <w:t xml:space="preserve">Borehole: </w:t>
      </w:r>
      <w:r>
        <w:t>BH-1</w:t>
      </w:r>
    </w:p>
    <w:p>
      <w:pPr>
        <w:jc w:val="center"/>
      </w:pPr>
      <w:r>
        <w:rPr>
          <w:b/>
        </w:rPr>
        <w:t xml:space="preserve">Sample date: </w:t>
      </w:r>
      <w:r>
        <w:t>20th May, 2018</w:t>
      </w:r>
    </w:p>
    <w:p>
      <w:pPr>
        <w:jc w:val="center"/>
      </w:pPr>
      <w:r>
        <w:rPr>
          <w:b/>
        </w:rPr>
        <w:t xml:space="preserve">Laboratory: </w:t>
      </w:r>
      <w:r>
        <w:t>Example Laboratory, Freetown</w:t>
      </w:r>
    </w:p>
    <w:p>
      <w:r>
        <w:br w:type="page"/>
      </w:r>
    </w:p>
    <w:p>
      <w:pPr>
        <w:jc w:val="center"/>
      </w:pPr>
      <w:r>
        <w:rPr>
          <w:b/>
          <w:color w:val="B23A2E"/>
          <w:sz w:val="26"/>
        </w:rPr>
        <w:t>PROVISIONAL - NOT FOR CERTIFICATION</w:t>
      </w:r>
    </w:p>
    <w:p>
      <w:pPr>
        <w:jc w:val="both"/>
      </w:pPr>
      <w:r>
        <w:rPr>
          <w:b w:val="0"/>
          <w:i/>
        </w:rPr>
        <w:t>This report rests on incomplete results. The following requirements for certification are outstanding.</w:t>
      </w:r>
    </w:p>
    <w:p>
      <w:pPr>
        <w:pStyle w:val="ListBullet"/>
      </w:pPr>
      <w:r>
        <w:t>Field data: Readings that were never measured are in this project: dr_timbo_water_quality.xlsx. The values in that file were invented to demonstrate the toolkit, so no result derived from them describes anything that was sampled.</w:t>
      </w:r>
    </w:p>
    <w:p>
      <w:pPr>
        <w:pStyle w:val="ListBullet"/>
      </w:pPr>
      <w:r>
        <w:t>Site position: No GPS position is recorded on any sheet in this project. A borehole that cannot be found again on the ground cannot be certified, revisited or maintained.</w:t>
      </w:r>
    </w:p>
    <w:p>
      <w:r>
        <w:br w:type="page"/>
      </w:r>
    </w:p>
    <w:p>
      <w:pPr>
        <w:pStyle w:val="Heading1"/>
      </w:pPr>
      <w:r>
        <w:t>Executive Summary</w:t>
      </w:r>
    </w:p>
    <w:p>
      <w:pPr>
        <w:jc w:val="both"/>
      </w:pPr>
      <w:r>
        <w:rPr>
          <w:b/>
          <w:i w:val="0"/>
        </w:rPr>
        <w:t>This report is provisional and not a certification (outstanding: Field data, Site position). The findings below are those the supplied records support; the cover says what is missing.</w:t>
      </w:r>
    </w:p>
    <w:p>
      <w:pPr>
        <w:jc w:val="both"/>
      </w:pPr>
      <w:r>
        <w:rPr>
          <w:b w:val="0"/>
          <w:i w:val="0"/>
        </w:rPr>
        <w:t>Laboratory results for the borehole water at Dr. Timbo's Residence were assessed against the WHO Guidelines for Drinking-water Quality and the national/adopted limits. The water does not meet the health based guideline value for Manganese, so treatment or an alternative source is required before it is used for drinking. The water also fails the national standard limit for Total coliforms.</w:t>
      </w:r>
    </w:p>
    <w:p>
      <w:r>
        <w:rPr>
          <w:b/>
          <w:i w:val="0"/>
        </w:rPr>
        <w:t>Key findings:</w:t>
      </w:r>
    </w:p>
    <w:p>
      <w:pPr>
        <w:pStyle w:val="ListBullet"/>
      </w:pPr>
      <w:r>
        <w:t>Health based exceedance: Manganese.</w:t>
      </w:r>
    </w:p>
    <w:p>
      <w:pPr>
        <w:pStyle w:val="ListBullet"/>
      </w:pPr>
      <w:r>
        <w:t>National standard exceedance: Total coliforms.</w:t>
      </w:r>
    </w:p>
    <w:p>
      <w:pPr>
        <w:pStyle w:val="ListBullet"/>
      </w:pPr>
      <w:r>
        <w:t>Treatment or an alternative source is required before drinking.</w:t>
      </w:r>
    </w:p>
    <w:p>
      <w:r>
        <w:br w:type="page"/>
      </w:r>
    </w:p>
    <w:p>
      <w:pPr>
        <w:pStyle w:val="Heading1"/>
      </w:pPr>
      <w:r>
        <w:t>1. Sample Details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sz w:val="19"/>
              </w:rPr>
              <w:t>Community</w:t>
            </w:r>
          </w:p>
        </w:tc>
        <w:tc>
          <w:tcPr>
            <w:tcW w:type="dxa" w:w="2268"/>
          </w:tcPr>
          <w:p>
            <w:r/>
            <w:r>
              <w:rPr>
                <w:sz w:val="19"/>
              </w:rPr>
              <w:t>Dr. Timbo's Residence</w:t>
            </w:r>
          </w:p>
        </w:tc>
        <w:tc>
          <w:tcPr>
            <w:tcW w:type="dxa" w:w="2268"/>
          </w:tcPr>
          <w:p>
            <w:r/>
            <w:r>
              <w:rPr>
                <w:b/>
                <w:sz w:val="19"/>
              </w:rPr>
              <w:t>Client</w:t>
            </w:r>
          </w:p>
        </w:tc>
        <w:tc>
          <w:tcPr>
            <w:tcW w:type="dxa" w:w="2268"/>
          </w:tcPr>
          <w:p>
            <w:r/>
            <w:r>
              <w:rPr>
                <w:sz w:val="19"/>
              </w:rPr>
              <w:t>Dr. Timbo</w:t>
            </w:r>
          </w:p>
        </w:tc>
      </w:tr>
      <w:tr>
        <w:tc>
          <w:tcPr>
            <w:tcW w:type="dxa" w:w="2268"/>
          </w:tcPr>
          <w:p>
            <w:r/>
            <w:r>
              <w:rPr>
                <w:b/>
                <w:sz w:val="19"/>
              </w:rPr>
              <w:t>Sample ID</w:t>
            </w:r>
          </w:p>
        </w:tc>
        <w:tc>
          <w:tcPr>
            <w:tcW w:type="dxa" w:w="2268"/>
          </w:tcPr>
          <w:p>
            <w:r/>
            <w:r>
              <w:rPr>
                <w:sz w:val="19"/>
              </w:rPr>
              <w:t>WQ-BH1-01</w:t>
            </w:r>
          </w:p>
        </w:tc>
        <w:tc>
          <w:tcPr>
            <w:tcW w:type="dxa" w:w="2268"/>
          </w:tcPr>
          <w:p>
            <w:r/>
            <w:r>
              <w:rPr>
                <w:b/>
                <w:sz w:val="19"/>
              </w:rPr>
              <w:t>Borehole Ref. No.</w:t>
            </w:r>
          </w:p>
        </w:tc>
        <w:tc>
          <w:tcPr>
            <w:tcW w:type="dxa" w:w="2268"/>
          </w:tcPr>
          <w:p>
            <w:r/>
            <w:r>
              <w:rPr>
                <w:sz w:val="19"/>
              </w:rPr>
              <w:t>BH-1</w:t>
            </w:r>
          </w:p>
        </w:tc>
      </w:tr>
      <w:tr>
        <w:tc>
          <w:tcPr>
            <w:tcW w:type="dxa" w:w="2268"/>
          </w:tcPr>
          <w:p>
            <w:r/>
            <w:r>
              <w:rPr>
                <w:b/>
                <w:sz w:val="19"/>
              </w:rPr>
              <w:t>Sample date</w:t>
            </w:r>
          </w:p>
        </w:tc>
        <w:tc>
          <w:tcPr>
            <w:tcW w:type="dxa" w:w="2268"/>
          </w:tcPr>
          <w:p>
            <w:r/>
            <w:r>
              <w:rPr>
                <w:sz w:val="19"/>
              </w:rPr>
              <w:t>20th May, 2018</w:t>
            </w:r>
          </w:p>
        </w:tc>
        <w:tc>
          <w:tcPr>
            <w:tcW w:type="dxa" w:w="2268"/>
          </w:tcPr>
          <w:p>
            <w:r/>
            <w:r>
              <w:rPr>
                <w:b/>
                <w:sz w:val="19"/>
              </w:rPr>
              <w:t>Laboratory</w:t>
            </w:r>
          </w:p>
        </w:tc>
        <w:tc>
          <w:tcPr>
            <w:tcW w:type="dxa" w:w="2268"/>
          </w:tcPr>
          <w:p>
            <w:r/>
            <w:r>
              <w:rPr>
                <w:sz w:val="19"/>
              </w:rPr>
              <w:t>Example Laboratory, Freetown</w:t>
            </w:r>
          </w:p>
        </w:tc>
      </w:tr>
      <w:tr>
        <w:tc>
          <w:tcPr>
            <w:tcW w:type="dxa" w:w="2268"/>
          </w:tcPr>
          <w:p>
            <w:r/>
            <w:r>
              <w:rPr>
                <w:b/>
                <w:sz w:val="19"/>
              </w:rPr>
              <w:t>District</w:t>
            </w:r>
          </w:p>
        </w:tc>
        <w:tc>
          <w:tcPr>
            <w:tcW w:type="dxa" w:w="2268"/>
          </w:tcPr>
          <w:p>
            <w:r/>
            <w:r>
              <w:rPr>
                <w:sz w:val="19"/>
              </w:rPr>
              <w:t>Western Area Rural</w:t>
            </w:r>
          </w:p>
        </w:tc>
        <w:tc>
          <w:tcPr>
            <w:tcW w:type="dxa" w:w="2268"/>
          </w:tcPr>
          <w:p>
            <w:r/>
            <w:r>
              <w:rPr>
                <w:b/>
                <w:sz w:val="19"/>
              </w:rPr>
              <w:t>Project</w:t>
            </w:r>
          </w:p>
        </w:tc>
        <w:tc>
          <w:tcPr>
            <w:tcW w:type="dxa" w:w="2268"/>
          </w:tcPr>
          <w:p>
            <w:r/>
            <w:r>
              <w:rPr>
                <w:sz w:val="19"/>
              </w:rPr>
              <w:t>Borehole completion</w:t>
            </w:r>
          </w:p>
        </w:tc>
      </w:tr>
    </w:tbl>
    <w:p/>
    <w:p>
      <w:pPr>
        <w:jc w:val="both"/>
      </w:pPr>
      <w:r>
        <w:rPr>
          <w:b w:val="0"/>
          <w:i w:val="0"/>
        </w:rPr>
        <w:t>Results are compared against the WHO Guidelines for Drinking-water Quality (fourth edition with addenda) and the national standard limits configured for this project. Where a confirmed national value is not available, the WHO or regional figure is adopted for that parameter and the status column reads national/adopted limit. Values reported by the laboratory as below the detection limit are shown as such.</w:t>
      </w:r>
    </w:p>
    <w:p>
      <w:pPr>
        <w:jc w:val="both"/>
      </w:pPr>
      <w:r>
        <w:rPr>
          <w:b w:val="0"/>
          <w:i w:val="0"/>
        </w:rPr>
        <w:t>The national column in the standards table is provisional: its values are WHO guideline figures carried across, or limits adopted from regional practice, and have not been confirmed against the Sierra Leone Standards Bureau drinking water specification. Confirm the figures before treating a national exceedance as a compliance finding.</w:t>
      </w:r>
    </w:p>
    <w:p>
      <w:pPr>
        <w:pStyle w:val="Heading2"/>
      </w:pPr>
      <w:r>
        <w:t>1.1 Location and setting</w:t>
      </w:r>
    </w:p>
    <w:p>
      <w:pPr>
        <w:jc w:val="both"/>
      </w:pPr>
      <w:r>
        <w:rPr>
          <w:b w:val="0"/>
          <w:i w:val="0"/>
        </w:rPr>
        <w:t>The site is recorded as Dr. Timbo's Residence, Western Area Rural district. No GPS position is recorded for it, so the maps below cover Western Area Rural district rather than the borehole itself and carry no site marker. Record the position on the field sheet and reissue this report: a borehole that cannot be found again on the ground cannot be revisited or maintained.</w:t>
      </w:r>
    </w:p>
    <w:p>
      <w:pPr>
        <w:jc w:val="center"/>
      </w:pPr>
      <w:r>
        <w:drawing>
          <wp:inline xmlns:a="http://schemas.openxmlformats.org/drawingml/2006/main" xmlns:pic="http://schemas.openxmlformats.org/drawingml/2006/picture">
            <wp:extent cx="5040000" cy="4797007"/>
            <wp:docPr id="1" name="Picture 1"/>
            <wp:cNvGraphicFramePr>
              <a:graphicFrameLocks noChangeAspect="1"/>
            </wp:cNvGraphicFramePr>
            <a:graphic>
              <a:graphicData uri="http://schemas.openxmlformats.org/drawingml/2006/picture">
                <pic:pic>
                  <pic:nvPicPr>
                    <pic:cNvPr id="0" name="study_area_map_western_area_rural_district.png"/>
                    <pic:cNvPicPr/>
                  </pic:nvPicPr>
                  <pic:blipFill>
                    <a:blip r:embed="rId10"/>
                    <a:stretch>
                      <a:fillRect/>
                    </a:stretch>
                  </pic:blipFill>
                  <pic:spPr>
                    <a:xfrm>
                      <a:off x="0" y="0"/>
                      <a:ext cx="5040000" cy="4797007"/>
                    </a:xfrm>
                    <a:prstGeom prst="rect"/>
                  </pic:spPr>
                </pic:pic>
              </a:graphicData>
            </a:graphic>
          </wp:inline>
        </w:drawing>
      </w:r>
    </w:p>
    <w:p>
      <w:pPr>
        <w:pStyle w:val="Caption"/>
        <w:jc w:val="center"/>
      </w:pPr>
      <w:r>
        <w:rPr>
          <w:b/>
          <w:sz w:val="18"/>
        </w:rPr>
        <w:t>Figure 1. Study area at Western Area Rural district, with its location in Sierra Leone inset. Boundaries from geoBoundaries (CC BY 4.0).</w:t>
      </w:r>
    </w:p>
    <w:p>
      <w:pPr>
        <w:jc w:val="center"/>
      </w:pPr>
      <w:r>
        <w:drawing>
          <wp:inline xmlns:a="http://schemas.openxmlformats.org/drawingml/2006/main" xmlns:pic="http://schemas.openxmlformats.org/drawingml/2006/picture">
            <wp:extent cx="5040000" cy="4861668"/>
            <wp:docPr id="2" name="Picture 2"/>
            <wp:cNvGraphicFramePr>
              <a:graphicFrameLocks noChangeAspect="1"/>
            </wp:cNvGraphicFramePr>
            <a:graphic>
              <a:graphicData uri="http://schemas.openxmlformats.org/drawingml/2006/picture">
                <pic:pic>
                  <pic:nvPicPr>
                    <pic:cNvPr id="0" name="admin_map_western_area_rural_district.png"/>
                    <pic:cNvPicPr/>
                  </pic:nvPicPr>
                  <pic:blipFill>
                    <a:blip r:embed="rId11"/>
                    <a:stretch>
                      <a:fillRect/>
                    </a:stretch>
                  </pic:blipFill>
                  <pic:spPr>
                    <a:xfrm>
                      <a:off x="0" y="0"/>
                      <a:ext cx="5040000" cy="4861668"/>
                    </a:xfrm>
                    <a:prstGeom prst="rect"/>
                  </pic:spPr>
                </pic:pic>
              </a:graphicData>
            </a:graphic>
          </wp:inline>
        </w:drawing>
      </w:r>
    </w:p>
    <w:p>
      <w:pPr>
        <w:pStyle w:val="Caption"/>
        <w:jc w:val="center"/>
      </w:pPr>
      <w:r>
        <w:rPr>
          <w:b/>
          <w:sz w:val="18"/>
        </w:rPr>
        <w:t>Figure 2. Location of Western Area Rural district. Boundaries from geoBoundaries (CC BY 4.0).</w:t>
      </w:r>
    </w:p>
    <w:p>
      <w:pPr>
        <w:pStyle w:val="Heading1"/>
      </w:pPr>
      <w:r>
        <w:t>2. Results Against Guideline Values</w:t>
      </w:r>
    </w:p>
    <w:p>
      <w:r>
        <w:rPr>
          <w:b w:val="0"/>
          <w:i w:val="0"/>
        </w:rPr>
        <w:t>Table 1 lists every parameter tested. Exceedances are highlighted in the status column.</w:t>
      </w:r>
    </w:p>
    <w:p>
      <w:pPr>
        <w:pStyle w:val="Caption"/>
      </w:pPr>
      <w:r>
        <w:rPr>
          <w:b/>
          <w:sz w:val="18"/>
        </w:rPr>
        <w:t>Table 1. Laboratory results against guideline values.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fill="1F5C8B"/>
          </w:tcPr>
          <w:p>
            <w:r/>
            <w:r>
              <w:rPr>
                <w:b/>
                <w:color w:val="FFFFFF"/>
                <w:sz w:val="17"/>
              </w:rPr>
              <w:t>Parameter</w:t>
            </w:r>
          </w:p>
        </w:tc>
        <w:tc>
          <w:tcPr>
            <w:tcW w:type="dxa" w:w="1296"/>
            <w:shd w:val="clear" w:fill="1F5C8B"/>
          </w:tcPr>
          <w:p>
            <w:r/>
            <w:r>
              <w:rPr>
                <w:b/>
                <w:color w:val="FFFFFF"/>
                <w:sz w:val="17"/>
              </w:rPr>
              <w:t>Value</w:t>
            </w:r>
          </w:p>
        </w:tc>
        <w:tc>
          <w:tcPr>
            <w:tcW w:type="dxa" w:w="1296"/>
            <w:shd w:val="clear" w:fill="1F5C8B"/>
          </w:tcPr>
          <w:p>
            <w:r/>
            <w:r>
              <w:rPr>
                <w:b/>
                <w:color w:val="FFFFFF"/>
                <w:sz w:val="17"/>
              </w:rPr>
              <w:t>Unit</w:t>
            </w:r>
          </w:p>
        </w:tc>
        <w:tc>
          <w:tcPr>
            <w:tcW w:type="dxa" w:w="1296"/>
            <w:shd w:val="clear" w:fill="1F5C8B"/>
          </w:tcPr>
          <w:p>
            <w:r/>
            <w:r>
              <w:rPr>
                <w:b/>
                <w:color w:val="FFFFFF"/>
                <w:sz w:val="17"/>
              </w:rPr>
              <w:t>WHO health</w:t>
            </w:r>
          </w:p>
        </w:tc>
        <w:tc>
          <w:tcPr>
            <w:tcW w:type="dxa" w:w="1296"/>
            <w:shd w:val="clear" w:fill="1F5C8B"/>
          </w:tcPr>
          <w:p>
            <w:r/>
            <w:r>
              <w:rPr>
                <w:b/>
                <w:color w:val="FFFFFF"/>
                <w:sz w:val="17"/>
              </w:rPr>
              <w:t>WHO acceptability</w:t>
            </w:r>
          </w:p>
        </w:tc>
        <w:tc>
          <w:tcPr>
            <w:tcW w:type="dxa" w:w="1296"/>
            <w:shd w:val="clear" w:fill="1F5C8B"/>
          </w:tcPr>
          <w:p>
            <w:r/>
            <w:r>
              <w:rPr>
                <w:b/>
                <w:color w:val="FFFFFF"/>
                <w:sz w:val="17"/>
              </w:rPr>
              <w:t>National</w:t>
            </w:r>
          </w:p>
        </w:tc>
        <w:tc>
          <w:tcPr>
            <w:tcW w:type="dxa" w:w="1296"/>
            <w:shd w:val="clear" w:fill="1F5C8B"/>
          </w:tcPr>
          <w:p>
            <w:r/>
            <w:r>
              <w:rPr>
                <w:b/>
                <w:color w:val="FFFFFF"/>
                <w:sz w:val="17"/>
              </w:rPr>
              <w:t>Status</w:t>
            </w:r>
          </w:p>
        </w:tc>
      </w:tr>
      <w:tr>
        <w:tc>
          <w:tcPr>
            <w:tcW w:type="dxa" w:w="1296"/>
          </w:tcPr>
          <w:p>
            <w:r/>
            <w:r>
              <w:rPr>
                <w:sz w:val="17"/>
              </w:rPr>
              <w:t>pH</w:t>
            </w:r>
          </w:p>
        </w:tc>
        <w:tc>
          <w:tcPr>
            <w:tcW w:type="dxa" w:w="1296"/>
          </w:tcPr>
          <w:p>
            <w:r/>
            <w:r>
              <w:rPr>
                <w:sz w:val="17"/>
              </w:rPr>
              <w:t>5.9</w:t>
            </w:r>
          </w:p>
        </w:tc>
        <w:tc>
          <w:tcPr>
            <w:tcW w:type="dxa" w:w="1296"/>
          </w:tcPr>
          <w:p>
            <w:r/>
            <w:r>
              <w:rPr>
                <w:sz w:val="17"/>
              </w:rPr>
              <w:t>pH units</w:t>
            </w:r>
          </w:p>
        </w:tc>
        <w:tc>
          <w:tcPr>
            <w:tcW w:type="dxa" w:w="1296"/>
          </w:tcPr>
          <w:p>
            <w:r/>
            <w:r>
              <w:rPr>
                <w:sz w:val="17"/>
              </w:rPr>
            </w:r>
          </w:p>
        </w:tc>
        <w:tc>
          <w:tcPr>
            <w:tcW w:type="dxa" w:w="1296"/>
          </w:tcPr>
          <w:p>
            <w:r/>
            <w:r>
              <w:rPr>
                <w:sz w:val="17"/>
              </w:rPr>
              <w:t>6.5-8.5</w:t>
            </w:r>
          </w:p>
        </w:tc>
        <w:tc>
          <w:tcPr>
            <w:tcW w:type="dxa" w:w="1296"/>
          </w:tcPr>
          <w:p>
            <w:r/>
            <w:r>
              <w:rPr>
                <w:sz w:val="17"/>
              </w:rPr>
              <w:t>6.5-8.5</w:t>
            </w:r>
          </w:p>
        </w:tc>
        <w:tc>
          <w:tcPr>
            <w:tcW w:type="dxa" w:w="1296"/>
          </w:tcPr>
          <w:p>
            <w:r>
              <w:rPr>
                <w:b/>
                <w:color w:val="B00000"/>
              </w:rPr>
            </w:r>
            <w:r>
              <w:rPr>
                <w:b/>
                <w:color w:val="B00000"/>
                <w:sz w:val="17"/>
              </w:rPr>
              <w:t>Exceeds acceptability value</w:t>
            </w:r>
          </w:p>
        </w:tc>
      </w:tr>
      <w:tr>
        <w:tc>
          <w:tcPr>
            <w:tcW w:type="dxa" w:w="1296"/>
          </w:tcPr>
          <w:p>
            <w:r/>
            <w:r>
              <w:rPr>
                <w:sz w:val="17"/>
              </w:rPr>
              <w:t>Electrical conductivity</w:t>
            </w:r>
          </w:p>
        </w:tc>
        <w:tc>
          <w:tcPr>
            <w:tcW w:type="dxa" w:w="1296"/>
          </w:tcPr>
          <w:p>
            <w:r/>
            <w:r>
              <w:rPr>
                <w:sz w:val="17"/>
              </w:rPr>
              <w:t>185</w:t>
            </w:r>
          </w:p>
        </w:tc>
        <w:tc>
          <w:tcPr>
            <w:tcW w:type="dxa" w:w="1296"/>
          </w:tcPr>
          <w:p>
            <w:r/>
            <w:r>
              <w:rPr>
                <w:sz w:val="17"/>
              </w:rPr>
              <w:t>uS/cm</w:t>
            </w:r>
          </w:p>
        </w:tc>
        <w:tc>
          <w:tcPr>
            <w:tcW w:type="dxa" w:w="1296"/>
          </w:tcPr>
          <w:p>
            <w:r/>
            <w:r>
              <w:rPr>
                <w:sz w:val="17"/>
              </w:rPr>
            </w:r>
          </w:p>
        </w:tc>
        <w:tc>
          <w:tcPr>
            <w:tcW w:type="dxa" w:w="1296"/>
          </w:tcPr>
          <w:p>
            <w:r/>
            <w:r>
              <w:rPr>
                <w:sz w:val="17"/>
              </w:rPr>
            </w:r>
          </w:p>
        </w:tc>
        <w:tc>
          <w:tcPr>
            <w:tcW w:type="dxa" w:w="1296"/>
          </w:tcPr>
          <w:p>
            <w:r/>
            <w:r>
              <w:rPr>
                <w:sz w:val="17"/>
              </w:rPr>
              <w:t>2500</w:t>
            </w:r>
          </w:p>
        </w:tc>
        <w:tc>
          <w:tcPr>
            <w:tcW w:type="dxa" w:w="1296"/>
          </w:tcPr>
          <w:p>
            <w:r/>
            <w:r>
              <w:rPr>
                <w:sz w:val="17"/>
              </w:rPr>
              <w:t>Complies</w:t>
            </w:r>
          </w:p>
        </w:tc>
      </w:tr>
      <w:tr>
        <w:tc>
          <w:tcPr>
            <w:tcW w:type="dxa" w:w="1296"/>
          </w:tcPr>
          <w:p>
            <w:r/>
            <w:r>
              <w:rPr>
                <w:sz w:val="17"/>
              </w:rPr>
              <w:t>TDS</w:t>
            </w:r>
          </w:p>
        </w:tc>
        <w:tc>
          <w:tcPr>
            <w:tcW w:type="dxa" w:w="1296"/>
          </w:tcPr>
          <w:p>
            <w:r/>
            <w:r>
              <w:rPr>
                <w:sz w:val="17"/>
              </w:rPr>
              <w:t>120</w:t>
            </w:r>
          </w:p>
        </w:tc>
        <w:tc>
          <w:tcPr>
            <w:tcW w:type="dxa" w:w="1296"/>
          </w:tcPr>
          <w:p>
            <w:r/>
            <w:r>
              <w:rPr>
                <w:sz w:val="17"/>
              </w:rPr>
              <w:t>mg/L</w:t>
            </w:r>
          </w:p>
        </w:tc>
        <w:tc>
          <w:tcPr>
            <w:tcW w:type="dxa" w:w="1296"/>
          </w:tcPr>
          <w:p>
            <w:r/>
            <w:r>
              <w:rPr>
                <w:sz w:val="17"/>
              </w:rPr>
            </w:r>
          </w:p>
        </w:tc>
        <w:tc>
          <w:tcPr>
            <w:tcW w:type="dxa" w:w="1296"/>
          </w:tcPr>
          <w:p>
            <w:r/>
            <w:r>
              <w:rPr>
                <w:sz w:val="17"/>
              </w:rPr>
              <w:t>1000</w:t>
            </w:r>
          </w:p>
        </w:tc>
        <w:tc>
          <w:tcPr>
            <w:tcW w:type="dxa" w:w="1296"/>
          </w:tcPr>
          <w:p>
            <w:r/>
            <w:r>
              <w:rPr>
                <w:sz w:val="17"/>
              </w:rPr>
              <w:t>1000</w:t>
            </w:r>
          </w:p>
        </w:tc>
        <w:tc>
          <w:tcPr>
            <w:tcW w:type="dxa" w:w="1296"/>
          </w:tcPr>
          <w:p>
            <w:r/>
            <w:r>
              <w:rPr>
                <w:sz w:val="17"/>
              </w:rPr>
              <w:t>Complies</w:t>
            </w:r>
          </w:p>
        </w:tc>
      </w:tr>
      <w:tr>
        <w:tc>
          <w:tcPr>
            <w:tcW w:type="dxa" w:w="1296"/>
          </w:tcPr>
          <w:p>
            <w:r/>
            <w:r>
              <w:rPr>
                <w:sz w:val="17"/>
              </w:rPr>
              <w:t>Turbidity</w:t>
            </w:r>
          </w:p>
        </w:tc>
        <w:tc>
          <w:tcPr>
            <w:tcW w:type="dxa" w:w="1296"/>
          </w:tcPr>
          <w:p>
            <w:r/>
            <w:r>
              <w:rPr>
                <w:sz w:val="17"/>
              </w:rPr>
              <w:t>3.2</w:t>
            </w:r>
          </w:p>
        </w:tc>
        <w:tc>
          <w:tcPr>
            <w:tcW w:type="dxa" w:w="1296"/>
          </w:tcPr>
          <w:p>
            <w:r/>
            <w:r>
              <w:rPr>
                <w:sz w:val="17"/>
              </w:rPr>
              <w:t>NTU</w:t>
            </w:r>
          </w:p>
        </w:tc>
        <w:tc>
          <w:tcPr>
            <w:tcW w:type="dxa" w:w="1296"/>
          </w:tcPr>
          <w:p>
            <w:r/>
            <w:r>
              <w:rPr>
                <w:sz w:val="17"/>
              </w:rPr>
            </w:r>
          </w:p>
        </w:tc>
        <w:tc>
          <w:tcPr>
            <w:tcW w:type="dxa" w:w="1296"/>
          </w:tcPr>
          <w:p>
            <w:r/>
            <w:r>
              <w:rPr>
                <w:sz w:val="17"/>
              </w:rPr>
            </w:r>
          </w:p>
        </w:tc>
        <w:tc>
          <w:tcPr>
            <w:tcW w:type="dxa" w:w="1296"/>
          </w:tcPr>
          <w:p>
            <w:r/>
            <w:r>
              <w:rPr>
                <w:sz w:val="17"/>
              </w:rPr>
              <w:t>5</w:t>
            </w:r>
          </w:p>
        </w:tc>
        <w:tc>
          <w:tcPr>
            <w:tcW w:type="dxa" w:w="1296"/>
          </w:tcPr>
          <w:p>
            <w:r/>
            <w:r>
              <w:rPr>
                <w:sz w:val="17"/>
              </w:rPr>
              <w:t>Complies</w:t>
            </w:r>
          </w:p>
        </w:tc>
      </w:tr>
      <w:tr>
        <w:tc>
          <w:tcPr>
            <w:tcW w:type="dxa" w:w="1296"/>
          </w:tcPr>
          <w:p>
            <w:r/>
            <w:r>
              <w:rPr>
                <w:sz w:val="17"/>
              </w:rPr>
              <w:t>Temperature</w:t>
            </w:r>
          </w:p>
        </w:tc>
        <w:tc>
          <w:tcPr>
            <w:tcW w:type="dxa" w:w="1296"/>
          </w:tcPr>
          <w:p>
            <w:r/>
            <w:r>
              <w:rPr>
                <w:sz w:val="17"/>
              </w:rPr>
              <w:t>27.4</w:t>
            </w:r>
          </w:p>
        </w:tc>
        <w:tc>
          <w:tcPr>
            <w:tcW w:type="dxa" w:w="1296"/>
          </w:tcPr>
          <w:p>
            <w:r/>
            <w:r>
              <w:rPr>
                <w:sz w:val="17"/>
              </w:rPr>
              <w:t>deg C</w:t>
            </w:r>
          </w:p>
        </w:tc>
        <w:tc>
          <w:tcPr>
            <w:tcW w:type="dxa" w:w="1296"/>
          </w:tcPr>
          <w:p>
            <w:r/>
            <w:r>
              <w:rPr>
                <w:sz w:val="17"/>
              </w:rPr>
            </w:r>
          </w:p>
        </w:tc>
        <w:tc>
          <w:tcPr>
            <w:tcW w:type="dxa" w:w="1296"/>
          </w:tcPr>
          <w:p>
            <w:r/>
            <w:r>
              <w:rPr>
                <w:sz w:val="17"/>
              </w:rPr>
            </w:r>
          </w:p>
        </w:tc>
        <w:tc>
          <w:tcPr>
            <w:tcW w:type="dxa" w:w="1296"/>
          </w:tcPr>
          <w:p>
            <w:r/>
            <w:r>
              <w:rPr>
                <w:sz w:val="17"/>
              </w:rPr>
            </w:r>
          </w:p>
        </w:tc>
        <w:tc>
          <w:tcPr>
            <w:tcW w:type="dxa" w:w="1296"/>
          </w:tcPr>
          <w:p>
            <w:r/>
            <w:r>
              <w:rPr>
                <w:sz w:val="17"/>
              </w:rPr>
              <w:t>No guideline value</w:t>
            </w:r>
          </w:p>
        </w:tc>
      </w:tr>
      <w:tr>
        <w:tc>
          <w:tcPr>
            <w:tcW w:type="dxa" w:w="1296"/>
          </w:tcPr>
          <w:p>
            <w:r/>
            <w:r>
              <w:rPr>
                <w:sz w:val="17"/>
              </w:rPr>
              <w:t>Total hardness</w:t>
            </w:r>
          </w:p>
        </w:tc>
        <w:tc>
          <w:tcPr>
            <w:tcW w:type="dxa" w:w="1296"/>
          </w:tcPr>
          <w:p>
            <w:r/>
            <w:r>
              <w:rPr>
                <w:sz w:val="17"/>
              </w:rPr>
              <w:t>58</w:t>
            </w:r>
          </w:p>
        </w:tc>
        <w:tc>
          <w:tcPr>
            <w:tcW w:type="dxa" w:w="1296"/>
          </w:tcPr>
          <w:p>
            <w:r/>
            <w:r>
              <w:rPr>
                <w:sz w:val="17"/>
              </w:rPr>
              <w:t>mg/L as CaCO3</w:t>
            </w:r>
          </w:p>
        </w:tc>
        <w:tc>
          <w:tcPr>
            <w:tcW w:type="dxa" w:w="1296"/>
          </w:tcPr>
          <w:p>
            <w:r/>
            <w:r>
              <w:rPr>
                <w:sz w:val="17"/>
              </w:rPr>
            </w:r>
          </w:p>
        </w:tc>
        <w:tc>
          <w:tcPr>
            <w:tcW w:type="dxa" w:w="1296"/>
          </w:tcPr>
          <w:p>
            <w:r/>
            <w:r>
              <w:rPr>
                <w:sz w:val="17"/>
              </w:rPr>
            </w:r>
          </w:p>
        </w:tc>
        <w:tc>
          <w:tcPr>
            <w:tcW w:type="dxa" w:w="1296"/>
          </w:tcPr>
          <w:p>
            <w:r/>
            <w:r>
              <w:rPr>
                <w:sz w:val="17"/>
              </w:rPr>
              <w:t>500</w:t>
            </w:r>
          </w:p>
        </w:tc>
        <w:tc>
          <w:tcPr>
            <w:tcW w:type="dxa" w:w="1296"/>
          </w:tcPr>
          <w:p>
            <w:r/>
            <w:r>
              <w:rPr>
                <w:sz w:val="17"/>
              </w:rPr>
              <w:t>Complies</w:t>
            </w:r>
          </w:p>
        </w:tc>
      </w:tr>
      <w:tr>
        <w:tc>
          <w:tcPr>
            <w:tcW w:type="dxa" w:w="1296"/>
          </w:tcPr>
          <w:p>
            <w:r/>
            <w:r>
              <w:rPr>
                <w:sz w:val="17"/>
              </w:rPr>
              <w:t>Alkalinity</w:t>
            </w:r>
          </w:p>
        </w:tc>
        <w:tc>
          <w:tcPr>
            <w:tcW w:type="dxa" w:w="1296"/>
          </w:tcPr>
          <w:p>
            <w:r/>
            <w:r>
              <w:rPr>
                <w:sz w:val="17"/>
              </w:rPr>
              <w:t>46</w:t>
            </w:r>
          </w:p>
        </w:tc>
        <w:tc>
          <w:tcPr>
            <w:tcW w:type="dxa" w:w="1296"/>
          </w:tcPr>
          <w:p>
            <w:r/>
            <w:r>
              <w:rPr>
                <w:sz w:val="17"/>
              </w:rPr>
              <w:t>mg/L as CaCO3</w:t>
            </w:r>
          </w:p>
        </w:tc>
        <w:tc>
          <w:tcPr>
            <w:tcW w:type="dxa" w:w="1296"/>
          </w:tcPr>
          <w:p>
            <w:r/>
            <w:r>
              <w:rPr>
                <w:sz w:val="17"/>
              </w:rPr>
            </w:r>
          </w:p>
        </w:tc>
        <w:tc>
          <w:tcPr>
            <w:tcW w:type="dxa" w:w="1296"/>
          </w:tcPr>
          <w:p>
            <w:r/>
            <w:r>
              <w:rPr>
                <w:sz w:val="17"/>
              </w:rPr>
            </w:r>
          </w:p>
        </w:tc>
        <w:tc>
          <w:tcPr>
            <w:tcW w:type="dxa" w:w="1296"/>
          </w:tcPr>
          <w:p>
            <w:r/>
            <w:r>
              <w:rPr>
                <w:sz w:val="17"/>
              </w:rPr>
            </w:r>
          </w:p>
        </w:tc>
        <w:tc>
          <w:tcPr>
            <w:tcW w:type="dxa" w:w="1296"/>
          </w:tcPr>
          <w:p>
            <w:r/>
            <w:r>
              <w:rPr>
                <w:sz w:val="17"/>
              </w:rPr>
              <w:t>No guideline value</w:t>
            </w:r>
          </w:p>
        </w:tc>
      </w:tr>
      <w:tr>
        <w:tc>
          <w:tcPr>
            <w:tcW w:type="dxa" w:w="1296"/>
          </w:tcPr>
          <w:p>
            <w:r/>
            <w:r>
              <w:rPr>
                <w:sz w:val="17"/>
              </w:rPr>
              <w:t>Calcium</w:t>
            </w:r>
          </w:p>
        </w:tc>
        <w:tc>
          <w:tcPr>
            <w:tcW w:type="dxa" w:w="1296"/>
          </w:tcPr>
          <w:p>
            <w:r/>
            <w:r>
              <w:rPr>
                <w:sz w:val="17"/>
              </w:rPr>
              <w:t>14.2</w:t>
            </w:r>
          </w:p>
        </w:tc>
        <w:tc>
          <w:tcPr>
            <w:tcW w:type="dxa" w:w="1296"/>
          </w:tcPr>
          <w:p>
            <w:r/>
            <w:r>
              <w:rPr>
                <w:sz w:val="17"/>
              </w:rPr>
              <w:t>mg/L</w:t>
            </w:r>
          </w:p>
        </w:tc>
        <w:tc>
          <w:tcPr>
            <w:tcW w:type="dxa" w:w="1296"/>
          </w:tcPr>
          <w:p>
            <w:r/>
            <w:r>
              <w:rPr>
                <w:sz w:val="17"/>
              </w:rPr>
            </w:r>
          </w:p>
        </w:tc>
        <w:tc>
          <w:tcPr>
            <w:tcW w:type="dxa" w:w="1296"/>
          </w:tcPr>
          <w:p>
            <w:r/>
            <w:r>
              <w:rPr>
                <w:sz w:val="17"/>
              </w:rPr>
            </w:r>
          </w:p>
        </w:tc>
        <w:tc>
          <w:tcPr>
            <w:tcW w:type="dxa" w:w="1296"/>
          </w:tcPr>
          <w:p>
            <w:r/>
            <w:r>
              <w:rPr>
                <w:sz w:val="17"/>
              </w:rPr>
            </w:r>
          </w:p>
        </w:tc>
        <w:tc>
          <w:tcPr>
            <w:tcW w:type="dxa" w:w="1296"/>
          </w:tcPr>
          <w:p>
            <w:r/>
            <w:r>
              <w:rPr>
                <w:sz w:val="17"/>
              </w:rPr>
              <w:t>No guideline value</w:t>
            </w:r>
          </w:p>
        </w:tc>
      </w:tr>
      <w:tr>
        <w:tc>
          <w:tcPr>
            <w:tcW w:type="dxa" w:w="1296"/>
          </w:tcPr>
          <w:p>
            <w:r/>
            <w:r>
              <w:rPr>
                <w:sz w:val="17"/>
              </w:rPr>
              <w:t>Magnesium</w:t>
            </w:r>
          </w:p>
        </w:tc>
        <w:tc>
          <w:tcPr>
            <w:tcW w:type="dxa" w:w="1296"/>
          </w:tcPr>
          <w:p>
            <w:r/>
            <w:r>
              <w:rPr>
                <w:sz w:val="17"/>
              </w:rPr>
              <w:t>5.5</w:t>
            </w:r>
          </w:p>
        </w:tc>
        <w:tc>
          <w:tcPr>
            <w:tcW w:type="dxa" w:w="1296"/>
          </w:tcPr>
          <w:p>
            <w:r/>
            <w:r>
              <w:rPr>
                <w:sz w:val="17"/>
              </w:rPr>
              <w:t>mg/L</w:t>
            </w:r>
          </w:p>
        </w:tc>
        <w:tc>
          <w:tcPr>
            <w:tcW w:type="dxa" w:w="1296"/>
          </w:tcPr>
          <w:p>
            <w:r/>
            <w:r>
              <w:rPr>
                <w:sz w:val="17"/>
              </w:rPr>
            </w:r>
          </w:p>
        </w:tc>
        <w:tc>
          <w:tcPr>
            <w:tcW w:type="dxa" w:w="1296"/>
          </w:tcPr>
          <w:p>
            <w:r/>
            <w:r>
              <w:rPr>
                <w:sz w:val="17"/>
              </w:rPr>
            </w:r>
          </w:p>
        </w:tc>
        <w:tc>
          <w:tcPr>
            <w:tcW w:type="dxa" w:w="1296"/>
          </w:tcPr>
          <w:p>
            <w:r/>
            <w:r>
              <w:rPr>
                <w:sz w:val="17"/>
              </w:rPr>
            </w:r>
          </w:p>
        </w:tc>
        <w:tc>
          <w:tcPr>
            <w:tcW w:type="dxa" w:w="1296"/>
          </w:tcPr>
          <w:p>
            <w:r/>
            <w:r>
              <w:rPr>
                <w:sz w:val="17"/>
              </w:rPr>
              <w:t>No guideline value</w:t>
            </w:r>
          </w:p>
        </w:tc>
      </w:tr>
      <w:tr>
        <w:tc>
          <w:tcPr>
            <w:tcW w:type="dxa" w:w="1296"/>
          </w:tcPr>
          <w:p>
            <w:r/>
            <w:r>
              <w:rPr>
                <w:sz w:val="17"/>
              </w:rPr>
              <w:t>Sodium</w:t>
            </w:r>
          </w:p>
        </w:tc>
        <w:tc>
          <w:tcPr>
            <w:tcW w:type="dxa" w:w="1296"/>
          </w:tcPr>
          <w:p>
            <w:r/>
            <w:r>
              <w:rPr>
                <w:sz w:val="17"/>
              </w:rPr>
              <w:t>12.6</w:t>
            </w:r>
          </w:p>
        </w:tc>
        <w:tc>
          <w:tcPr>
            <w:tcW w:type="dxa" w:w="1296"/>
          </w:tcPr>
          <w:p>
            <w:r/>
            <w:r>
              <w:rPr>
                <w:sz w:val="17"/>
              </w:rPr>
              <w:t>mg/L</w:t>
            </w:r>
          </w:p>
        </w:tc>
        <w:tc>
          <w:tcPr>
            <w:tcW w:type="dxa" w:w="1296"/>
          </w:tcPr>
          <w:p>
            <w:r/>
            <w:r>
              <w:rPr>
                <w:sz w:val="17"/>
              </w:rPr>
            </w:r>
          </w:p>
        </w:tc>
        <w:tc>
          <w:tcPr>
            <w:tcW w:type="dxa" w:w="1296"/>
          </w:tcPr>
          <w:p>
            <w:r/>
            <w:r>
              <w:rPr>
                <w:sz w:val="17"/>
              </w:rPr>
              <w:t>200</w:t>
            </w:r>
          </w:p>
        </w:tc>
        <w:tc>
          <w:tcPr>
            <w:tcW w:type="dxa" w:w="1296"/>
          </w:tcPr>
          <w:p>
            <w:r/>
            <w:r>
              <w:rPr>
                <w:sz w:val="17"/>
              </w:rPr>
              <w:t>200</w:t>
            </w:r>
          </w:p>
        </w:tc>
        <w:tc>
          <w:tcPr>
            <w:tcW w:type="dxa" w:w="1296"/>
          </w:tcPr>
          <w:p>
            <w:r/>
            <w:r>
              <w:rPr>
                <w:sz w:val="17"/>
              </w:rPr>
              <w:t>Complies</w:t>
            </w:r>
          </w:p>
        </w:tc>
      </w:tr>
      <w:tr>
        <w:tc>
          <w:tcPr>
            <w:tcW w:type="dxa" w:w="1296"/>
          </w:tcPr>
          <w:p>
            <w:r/>
            <w:r>
              <w:rPr>
                <w:sz w:val="17"/>
              </w:rPr>
              <w:t>Potassium</w:t>
            </w:r>
          </w:p>
        </w:tc>
        <w:tc>
          <w:tcPr>
            <w:tcW w:type="dxa" w:w="1296"/>
          </w:tcPr>
          <w:p>
            <w:r/>
            <w:r>
              <w:rPr>
                <w:sz w:val="17"/>
              </w:rPr>
              <w:t>2.1</w:t>
            </w:r>
          </w:p>
        </w:tc>
        <w:tc>
          <w:tcPr>
            <w:tcW w:type="dxa" w:w="1296"/>
          </w:tcPr>
          <w:p>
            <w:r/>
            <w:r>
              <w:rPr>
                <w:sz w:val="17"/>
              </w:rPr>
              <w:t>mg/L</w:t>
            </w:r>
          </w:p>
        </w:tc>
        <w:tc>
          <w:tcPr>
            <w:tcW w:type="dxa" w:w="1296"/>
          </w:tcPr>
          <w:p>
            <w:r/>
            <w:r>
              <w:rPr>
                <w:sz w:val="17"/>
              </w:rPr>
            </w:r>
          </w:p>
        </w:tc>
        <w:tc>
          <w:tcPr>
            <w:tcW w:type="dxa" w:w="1296"/>
          </w:tcPr>
          <w:p>
            <w:r/>
            <w:r>
              <w:rPr>
                <w:sz w:val="17"/>
              </w:rPr>
            </w:r>
          </w:p>
        </w:tc>
        <w:tc>
          <w:tcPr>
            <w:tcW w:type="dxa" w:w="1296"/>
          </w:tcPr>
          <w:p>
            <w:r/>
            <w:r>
              <w:rPr>
                <w:sz w:val="17"/>
              </w:rPr>
            </w:r>
          </w:p>
        </w:tc>
        <w:tc>
          <w:tcPr>
            <w:tcW w:type="dxa" w:w="1296"/>
          </w:tcPr>
          <w:p>
            <w:r/>
            <w:r>
              <w:rPr>
                <w:sz w:val="17"/>
              </w:rPr>
              <w:t>No guideline value</w:t>
            </w:r>
          </w:p>
        </w:tc>
      </w:tr>
      <w:tr>
        <w:tc>
          <w:tcPr>
            <w:tcW w:type="dxa" w:w="1296"/>
          </w:tcPr>
          <w:p>
            <w:r/>
            <w:r>
              <w:rPr>
                <w:sz w:val="17"/>
              </w:rPr>
              <w:t>Bicarbonate</w:t>
            </w:r>
          </w:p>
        </w:tc>
        <w:tc>
          <w:tcPr>
            <w:tcW w:type="dxa" w:w="1296"/>
          </w:tcPr>
          <w:p>
            <w:r/>
            <w:r>
              <w:rPr>
                <w:sz w:val="17"/>
              </w:rPr>
              <w:t>56</w:t>
            </w:r>
          </w:p>
        </w:tc>
        <w:tc>
          <w:tcPr>
            <w:tcW w:type="dxa" w:w="1296"/>
          </w:tcPr>
          <w:p>
            <w:r/>
            <w:r>
              <w:rPr>
                <w:sz w:val="17"/>
              </w:rPr>
              <w:t>mg/L</w:t>
            </w:r>
          </w:p>
        </w:tc>
        <w:tc>
          <w:tcPr>
            <w:tcW w:type="dxa" w:w="1296"/>
          </w:tcPr>
          <w:p>
            <w:r/>
            <w:r>
              <w:rPr>
                <w:sz w:val="17"/>
              </w:rPr>
            </w:r>
          </w:p>
        </w:tc>
        <w:tc>
          <w:tcPr>
            <w:tcW w:type="dxa" w:w="1296"/>
          </w:tcPr>
          <w:p>
            <w:r/>
            <w:r>
              <w:rPr>
                <w:sz w:val="17"/>
              </w:rPr>
            </w:r>
          </w:p>
        </w:tc>
        <w:tc>
          <w:tcPr>
            <w:tcW w:type="dxa" w:w="1296"/>
          </w:tcPr>
          <w:p>
            <w:r/>
            <w:r>
              <w:rPr>
                <w:sz w:val="17"/>
              </w:rPr>
            </w:r>
          </w:p>
        </w:tc>
        <w:tc>
          <w:tcPr>
            <w:tcW w:type="dxa" w:w="1296"/>
          </w:tcPr>
          <w:p>
            <w:r/>
            <w:r>
              <w:rPr>
                <w:sz w:val="17"/>
              </w:rPr>
              <w:t>No guideline value</w:t>
            </w:r>
          </w:p>
        </w:tc>
      </w:tr>
      <w:tr>
        <w:tc>
          <w:tcPr>
            <w:tcW w:type="dxa" w:w="1296"/>
          </w:tcPr>
          <w:p>
            <w:r/>
            <w:r>
              <w:rPr>
                <w:sz w:val="17"/>
              </w:rPr>
              <w:t>Chloride</w:t>
            </w:r>
          </w:p>
        </w:tc>
        <w:tc>
          <w:tcPr>
            <w:tcW w:type="dxa" w:w="1296"/>
          </w:tcPr>
          <w:p>
            <w:r/>
            <w:r>
              <w:rPr>
                <w:sz w:val="17"/>
              </w:rPr>
              <w:t>18.4</w:t>
            </w:r>
          </w:p>
        </w:tc>
        <w:tc>
          <w:tcPr>
            <w:tcW w:type="dxa" w:w="1296"/>
          </w:tcPr>
          <w:p>
            <w:r/>
            <w:r>
              <w:rPr>
                <w:sz w:val="17"/>
              </w:rPr>
              <w:t>mg/L</w:t>
            </w:r>
          </w:p>
        </w:tc>
        <w:tc>
          <w:tcPr>
            <w:tcW w:type="dxa" w:w="1296"/>
          </w:tcPr>
          <w:p>
            <w:r/>
            <w:r>
              <w:rPr>
                <w:sz w:val="17"/>
              </w:rPr>
            </w:r>
          </w:p>
        </w:tc>
        <w:tc>
          <w:tcPr>
            <w:tcW w:type="dxa" w:w="1296"/>
          </w:tcPr>
          <w:p>
            <w:r/>
            <w:r>
              <w:rPr>
                <w:sz w:val="17"/>
              </w:rPr>
              <w:t>250</w:t>
            </w:r>
          </w:p>
        </w:tc>
        <w:tc>
          <w:tcPr>
            <w:tcW w:type="dxa" w:w="1296"/>
          </w:tcPr>
          <w:p>
            <w:r/>
            <w:r>
              <w:rPr>
                <w:sz w:val="17"/>
              </w:rPr>
              <w:t>250</w:t>
            </w:r>
          </w:p>
        </w:tc>
        <w:tc>
          <w:tcPr>
            <w:tcW w:type="dxa" w:w="1296"/>
          </w:tcPr>
          <w:p>
            <w:r/>
            <w:r>
              <w:rPr>
                <w:sz w:val="17"/>
              </w:rPr>
              <w:t>Complies</w:t>
            </w:r>
          </w:p>
        </w:tc>
      </w:tr>
      <w:tr>
        <w:tc>
          <w:tcPr>
            <w:tcW w:type="dxa" w:w="1296"/>
          </w:tcPr>
          <w:p>
            <w:r/>
            <w:r>
              <w:rPr>
                <w:sz w:val="17"/>
              </w:rPr>
              <w:t>Sulfate</w:t>
            </w:r>
          </w:p>
        </w:tc>
        <w:tc>
          <w:tcPr>
            <w:tcW w:type="dxa" w:w="1296"/>
          </w:tcPr>
          <w:p>
            <w:r/>
            <w:r>
              <w:rPr>
                <w:sz w:val="17"/>
              </w:rPr>
              <w:t>6.8</w:t>
            </w:r>
          </w:p>
        </w:tc>
        <w:tc>
          <w:tcPr>
            <w:tcW w:type="dxa" w:w="1296"/>
          </w:tcPr>
          <w:p>
            <w:r/>
            <w:r>
              <w:rPr>
                <w:sz w:val="17"/>
              </w:rPr>
              <w:t>mg/L</w:t>
            </w:r>
          </w:p>
        </w:tc>
        <w:tc>
          <w:tcPr>
            <w:tcW w:type="dxa" w:w="1296"/>
          </w:tcPr>
          <w:p>
            <w:r/>
            <w:r>
              <w:rPr>
                <w:sz w:val="17"/>
              </w:rPr>
            </w:r>
          </w:p>
        </w:tc>
        <w:tc>
          <w:tcPr>
            <w:tcW w:type="dxa" w:w="1296"/>
          </w:tcPr>
          <w:p>
            <w:r/>
            <w:r>
              <w:rPr>
                <w:sz w:val="17"/>
              </w:rPr>
              <w:t>250</w:t>
            </w:r>
          </w:p>
        </w:tc>
        <w:tc>
          <w:tcPr>
            <w:tcW w:type="dxa" w:w="1296"/>
          </w:tcPr>
          <w:p>
            <w:r/>
            <w:r>
              <w:rPr>
                <w:sz w:val="17"/>
              </w:rPr>
              <w:t>250</w:t>
            </w:r>
          </w:p>
        </w:tc>
        <w:tc>
          <w:tcPr>
            <w:tcW w:type="dxa" w:w="1296"/>
          </w:tcPr>
          <w:p>
            <w:r/>
            <w:r>
              <w:rPr>
                <w:sz w:val="17"/>
              </w:rPr>
              <w:t>Complies</w:t>
            </w:r>
          </w:p>
        </w:tc>
      </w:tr>
      <w:tr>
        <w:tc>
          <w:tcPr>
            <w:tcW w:type="dxa" w:w="1296"/>
          </w:tcPr>
          <w:p>
            <w:r/>
            <w:r>
              <w:rPr>
                <w:sz w:val="17"/>
              </w:rPr>
              <w:t>Nitrate (as NO3)</w:t>
            </w:r>
          </w:p>
        </w:tc>
        <w:tc>
          <w:tcPr>
            <w:tcW w:type="dxa" w:w="1296"/>
          </w:tcPr>
          <w:p>
            <w:r/>
            <w:r>
              <w:rPr>
                <w:sz w:val="17"/>
              </w:rPr>
              <w:t>8.2</w:t>
            </w:r>
          </w:p>
        </w:tc>
        <w:tc>
          <w:tcPr>
            <w:tcW w:type="dxa" w:w="1296"/>
          </w:tcPr>
          <w:p>
            <w:r/>
            <w:r>
              <w:rPr>
                <w:sz w:val="17"/>
              </w:rPr>
              <w:t>mg/L</w:t>
            </w:r>
          </w:p>
        </w:tc>
        <w:tc>
          <w:tcPr>
            <w:tcW w:type="dxa" w:w="1296"/>
          </w:tcPr>
          <w:p>
            <w:r/>
            <w:r>
              <w:rPr>
                <w:sz w:val="17"/>
              </w:rPr>
              <w:t>50</w:t>
            </w:r>
          </w:p>
        </w:tc>
        <w:tc>
          <w:tcPr>
            <w:tcW w:type="dxa" w:w="1296"/>
          </w:tcPr>
          <w:p>
            <w:r/>
            <w:r>
              <w:rPr>
                <w:sz w:val="17"/>
              </w:rPr>
            </w:r>
          </w:p>
        </w:tc>
        <w:tc>
          <w:tcPr>
            <w:tcW w:type="dxa" w:w="1296"/>
          </w:tcPr>
          <w:p>
            <w:r/>
            <w:r>
              <w:rPr>
                <w:sz w:val="17"/>
              </w:rPr>
              <w:t>50</w:t>
            </w:r>
          </w:p>
        </w:tc>
        <w:tc>
          <w:tcPr>
            <w:tcW w:type="dxa" w:w="1296"/>
          </w:tcPr>
          <w:p>
            <w:r/>
            <w:r>
              <w:rPr>
                <w:sz w:val="17"/>
              </w:rPr>
              <w:t>Complies</w:t>
            </w:r>
          </w:p>
        </w:tc>
      </w:tr>
      <w:tr>
        <w:tc>
          <w:tcPr>
            <w:tcW w:type="dxa" w:w="1296"/>
          </w:tcPr>
          <w:p>
            <w:r/>
            <w:r>
              <w:rPr>
                <w:sz w:val="17"/>
              </w:rPr>
              <w:t>Nitrite (as NO2)</w:t>
            </w:r>
          </w:p>
        </w:tc>
        <w:tc>
          <w:tcPr>
            <w:tcW w:type="dxa" w:w="1296"/>
          </w:tcPr>
          <w:p>
            <w:r/>
            <w:r>
              <w:rPr>
                <w:sz w:val="17"/>
              </w:rPr>
              <w:t>&lt; DL</w:t>
            </w:r>
          </w:p>
        </w:tc>
        <w:tc>
          <w:tcPr>
            <w:tcW w:type="dxa" w:w="1296"/>
          </w:tcPr>
          <w:p>
            <w:r/>
            <w:r>
              <w:rPr>
                <w:sz w:val="17"/>
              </w:rPr>
              <w:t>mg/L</w:t>
            </w:r>
          </w:p>
        </w:tc>
        <w:tc>
          <w:tcPr>
            <w:tcW w:type="dxa" w:w="1296"/>
          </w:tcPr>
          <w:p>
            <w:r/>
            <w:r>
              <w:rPr>
                <w:sz w:val="17"/>
              </w:rPr>
              <w:t>3</w:t>
            </w:r>
          </w:p>
        </w:tc>
        <w:tc>
          <w:tcPr>
            <w:tcW w:type="dxa" w:w="1296"/>
          </w:tcPr>
          <w:p>
            <w:r/>
            <w:r>
              <w:rPr>
                <w:sz w:val="17"/>
              </w:rPr>
            </w:r>
          </w:p>
        </w:tc>
        <w:tc>
          <w:tcPr>
            <w:tcW w:type="dxa" w:w="1296"/>
          </w:tcPr>
          <w:p>
            <w:r/>
            <w:r>
              <w:rPr>
                <w:sz w:val="17"/>
              </w:rPr>
              <w:t>3</w:t>
            </w:r>
          </w:p>
        </w:tc>
        <w:tc>
          <w:tcPr>
            <w:tcW w:type="dxa" w:w="1296"/>
          </w:tcPr>
          <w:p>
            <w:r/>
            <w:r>
              <w:rPr>
                <w:sz w:val="17"/>
              </w:rPr>
              <w:t>Below detection</w:t>
            </w:r>
          </w:p>
        </w:tc>
      </w:tr>
      <w:tr>
        <w:tc>
          <w:tcPr>
            <w:tcW w:type="dxa" w:w="1296"/>
          </w:tcPr>
          <w:p>
            <w:r/>
            <w:r>
              <w:rPr>
                <w:sz w:val="17"/>
              </w:rPr>
              <w:t>Ammonia (as N)</w:t>
            </w:r>
          </w:p>
        </w:tc>
        <w:tc>
          <w:tcPr>
            <w:tcW w:type="dxa" w:w="1296"/>
          </w:tcPr>
          <w:p>
            <w:r/>
            <w:r>
              <w:rPr>
                <w:sz w:val="17"/>
              </w:rPr>
              <w:t>0.12</w:t>
            </w:r>
          </w:p>
        </w:tc>
        <w:tc>
          <w:tcPr>
            <w:tcW w:type="dxa" w:w="1296"/>
          </w:tcPr>
          <w:p>
            <w:r/>
            <w:r>
              <w:rPr>
                <w:sz w:val="17"/>
              </w:rPr>
              <w:t>mg/L</w:t>
            </w:r>
          </w:p>
        </w:tc>
        <w:tc>
          <w:tcPr>
            <w:tcW w:type="dxa" w:w="1296"/>
          </w:tcPr>
          <w:p>
            <w:r/>
            <w:r>
              <w:rPr>
                <w:sz w:val="17"/>
              </w:rPr>
            </w:r>
          </w:p>
        </w:tc>
        <w:tc>
          <w:tcPr>
            <w:tcW w:type="dxa" w:w="1296"/>
          </w:tcPr>
          <w:p>
            <w:r/>
            <w:r>
              <w:rPr>
                <w:sz w:val="17"/>
              </w:rPr>
              <w:t>1.5</w:t>
            </w:r>
          </w:p>
        </w:tc>
        <w:tc>
          <w:tcPr>
            <w:tcW w:type="dxa" w:w="1296"/>
          </w:tcPr>
          <w:p>
            <w:r/>
            <w:r>
              <w:rPr>
                <w:sz w:val="17"/>
              </w:rPr>
              <w:t>1.5</w:t>
            </w:r>
          </w:p>
        </w:tc>
        <w:tc>
          <w:tcPr>
            <w:tcW w:type="dxa" w:w="1296"/>
          </w:tcPr>
          <w:p>
            <w:r/>
            <w:r>
              <w:rPr>
                <w:sz w:val="17"/>
              </w:rPr>
              <w:t>Complies</w:t>
            </w:r>
          </w:p>
        </w:tc>
      </w:tr>
      <w:tr>
        <w:tc>
          <w:tcPr>
            <w:tcW w:type="dxa" w:w="1296"/>
          </w:tcPr>
          <w:p>
            <w:r/>
            <w:r>
              <w:rPr>
                <w:sz w:val="17"/>
              </w:rPr>
              <w:t>Fluoride</w:t>
            </w:r>
          </w:p>
        </w:tc>
        <w:tc>
          <w:tcPr>
            <w:tcW w:type="dxa" w:w="1296"/>
          </w:tcPr>
          <w:p>
            <w:r/>
            <w:r>
              <w:rPr>
                <w:sz w:val="17"/>
              </w:rPr>
              <w:t>0.22</w:t>
            </w:r>
          </w:p>
        </w:tc>
        <w:tc>
          <w:tcPr>
            <w:tcW w:type="dxa" w:w="1296"/>
          </w:tcPr>
          <w:p>
            <w:r/>
            <w:r>
              <w:rPr>
                <w:sz w:val="17"/>
              </w:rPr>
              <w:t>mg/L</w:t>
            </w:r>
          </w:p>
        </w:tc>
        <w:tc>
          <w:tcPr>
            <w:tcW w:type="dxa" w:w="1296"/>
          </w:tcPr>
          <w:p>
            <w:r/>
            <w:r>
              <w:rPr>
                <w:sz w:val="17"/>
              </w:rPr>
              <w:t>1.5</w:t>
            </w:r>
          </w:p>
        </w:tc>
        <w:tc>
          <w:tcPr>
            <w:tcW w:type="dxa" w:w="1296"/>
          </w:tcPr>
          <w:p>
            <w:r/>
            <w:r>
              <w:rPr>
                <w:sz w:val="17"/>
              </w:rPr>
            </w:r>
          </w:p>
        </w:tc>
        <w:tc>
          <w:tcPr>
            <w:tcW w:type="dxa" w:w="1296"/>
          </w:tcPr>
          <w:p>
            <w:r/>
            <w:r>
              <w:rPr>
                <w:sz w:val="17"/>
              </w:rPr>
              <w:t>1.5</w:t>
            </w:r>
          </w:p>
        </w:tc>
        <w:tc>
          <w:tcPr>
            <w:tcW w:type="dxa" w:w="1296"/>
          </w:tcPr>
          <w:p>
            <w:r/>
            <w:r>
              <w:rPr>
                <w:sz w:val="17"/>
              </w:rPr>
              <w:t>Complies</w:t>
            </w:r>
          </w:p>
        </w:tc>
      </w:tr>
      <w:tr>
        <w:tc>
          <w:tcPr>
            <w:tcW w:type="dxa" w:w="1296"/>
          </w:tcPr>
          <w:p>
            <w:r/>
            <w:r>
              <w:rPr>
                <w:sz w:val="17"/>
              </w:rPr>
              <w:t>Iron</w:t>
            </w:r>
          </w:p>
        </w:tc>
        <w:tc>
          <w:tcPr>
            <w:tcW w:type="dxa" w:w="1296"/>
          </w:tcPr>
          <w:p>
            <w:r/>
            <w:r>
              <w:rPr>
                <w:sz w:val="17"/>
              </w:rPr>
              <w:t>0.85</w:t>
            </w:r>
          </w:p>
        </w:tc>
        <w:tc>
          <w:tcPr>
            <w:tcW w:type="dxa" w:w="1296"/>
          </w:tcPr>
          <w:p>
            <w:r/>
            <w:r>
              <w:rPr>
                <w:sz w:val="17"/>
              </w:rPr>
              <w:t>mg/L</w:t>
            </w:r>
          </w:p>
        </w:tc>
        <w:tc>
          <w:tcPr>
            <w:tcW w:type="dxa" w:w="1296"/>
          </w:tcPr>
          <w:p>
            <w:r/>
            <w:r>
              <w:rPr>
                <w:sz w:val="17"/>
              </w:rPr>
            </w:r>
          </w:p>
        </w:tc>
        <w:tc>
          <w:tcPr>
            <w:tcW w:type="dxa" w:w="1296"/>
          </w:tcPr>
          <w:p>
            <w:r/>
            <w:r>
              <w:rPr>
                <w:sz w:val="17"/>
              </w:rPr>
              <w:t>0.3</w:t>
            </w:r>
          </w:p>
        </w:tc>
        <w:tc>
          <w:tcPr>
            <w:tcW w:type="dxa" w:w="1296"/>
          </w:tcPr>
          <w:p>
            <w:r/>
            <w:r>
              <w:rPr>
                <w:sz w:val="17"/>
              </w:rPr>
              <w:t>0.3</w:t>
            </w:r>
          </w:p>
        </w:tc>
        <w:tc>
          <w:tcPr>
            <w:tcW w:type="dxa" w:w="1296"/>
          </w:tcPr>
          <w:p>
            <w:r>
              <w:rPr>
                <w:b/>
                <w:color w:val="B00000"/>
              </w:rPr>
            </w:r>
            <w:r>
              <w:rPr>
                <w:b/>
                <w:color w:val="B00000"/>
                <w:sz w:val="17"/>
              </w:rPr>
              <w:t>Exceeds acceptability value</w:t>
            </w:r>
          </w:p>
        </w:tc>
      </w:tr>
      <w:tr>
        <w:tc>
          <w:tcPr>
            <w:tcW w:type="dxa" w:w="1296"/>
          </w:tcPr>
          <w:p>
            <w:r/>
            <w:r>
              <w:rPr>
                <w:sz w:val="17"/>
              </w:rPr>
              <w:t>Manganese</w:t>
            </w:r>
          </w:p>
        </w:tc>
        <w:tc>
          <w:tcPr>
            <w:tcW w:type="dxa" w:w="1296"/>
          </w:tcPr>
          <w:p>
            <w:r/>
            <w:r>
              <w:rPr>
                <w:sz w:val="17"/>
              </w:rPr>
              <w:t>0.12</w:t>
            </w:r>
          </w:p>
        </w:tc>
        <w:tc>
          <w:tcPr>
            <w:tcW w:type="dxa" w:w="1296"/>
          </w:tcPr>
          <w:p>
            <w:r/>
            <w:r>
              <w:rPr>
                <w:sz w:val="17"/>
              </w:rPr>
              <w:t>mg/L</w:t>
            </w:r>
          </w:p>
        </w:tc>
        <w:tc>
          <w:tcPr>
            <w:tcW w:type="dxa" w:w="1296"/>
          </w:tcPr>
          <w:p>
            <w:r/>
            <w:r>
              <w:rPr>
                <w:sz w:val="17"/>
              </w:rPr>
              <w:t>0.08</w:t>
            </w:r>
          </w:p>
        </w:tc>
        <w:tc>
          <w:tcPr>
            <w:tcW w:type="dxa" w:w="1296"/>
          </w:tcPr>
          <w:p>
            <w:r/>
            <w:r>
              <w:rPr>
                <w:sz w:val="17"/>
              </w:rPr>
              <w:t>0.1</w:t>
            </w:r>
          </w:p>
        </w:tc>
        <w:tc>
          <w:tcPr>
            <w:tcW w:type="dxa" w:w="1296"/>
          </w:tcPr>
          <w:p>
            <w:r/>
            <w:r>
              <w:rPr>
                <w:sz w:val="17"/>
              </w:rPr>
              <w:t>0.08</w:t>
            </w:r>
          </w:p>
        </w:tc>
        <w:tc>
          <w:tcPr>
            <w:tcW w:type="dxa" w:w="1296"/>
          </w:tcPr>
          <w:p>
            <w:r>
              <w:rPr>
                <w:b/>
                <w:color w:val="B00000"/>
              </w:rPr>
            </w:r>
            <w:r>
              <w:rPr>
                <w:b/>
                <w:color w:val="B00000"/>
                <w:sz w:val="17"/>
              </w:rPr>
              <w:t>EXCEEDS HEALTH GUIDELINE</w:t>
            </w:r>
          </w:p>
        </w:tc>
      </w:tr>
      <w:tr>
        <w:tc>
          <w:tcPr>
            <w:tcW w:type="dxa" w:w="1296"/>
          </w:tcPr>
          <w:p>
            <w:r/>
            <w:r>
              <w:rPr>
                <w:sz w:val="17"/>
              </w:rPr>
              <w:t>Arsenic</w:t>
            </w:r>
          </w:p>
        </w:tc>
        <w:tc>
          <w:tcPr>
            <w:tcW w:type="dxa" w:w="1296"/>
          </w:tcPr>
          <w:p>
            <w:r/>
            <w:r>
              <w:rPr>
                <w:sz w:val="17"/>
              </w:rPr>
              <w:t>&lt; DL</w:t>
            </w:r>
          </w:p>
        </w:tc>
        <w:tc>
          <w:tcPr>
            <w:tcW w:type="dxa" w:w="1296"/>
          </w:tcPr>
          <w:p>
            <w:r/>
            <w:r>
              <w:rPr>
                <w:sz w:val="17"/>
              </w:rPr>
              <w:t>mg/L</w:t>
            </w:r>
          </w:p>
        </w:tc>
        <w:tc>
          <w:tcPr>
            <w:tcW w:type="dxa" w:w="1296"/>
          </w:tcPr>
          <w:p>
            <w:r/>
            <w:r>
              <w:rPr>
                <w:sz w:val="17"/>
              </w:rPr>
              <w:t>0.01</w:t>
            </w:r>
          </w:p>
        </w:tc>
        <w:tc>
          <w:tcPr>
            <w:tcW w:type="dxa" w:w="1296"/>
          </w:tcPr>
          <w:p>
            <w:r/>
            <w:r>
              <w:rPr>
                <w:sz w:val="17"/>
              </w:rPr>
            </w:r>
          </w:p>
        </w:tc>
        <w:tc>
          <w:tcPr>
            <w:tcW w:type="dxa" w:w="1296"/>
          </w:tcPr>
          <w:p>
            <w:r/>
            <w:r>
              <w:rPr>
                <w:sz w:val="17"/>
              </w:rPr>
              <w:t>0.01</w:t>
            </w:r>
          </w:p>
        </w:tc>
        <w:tc>
          <w:tcPr>
            <w:tcW w:type="dxa" w:w="1296"/>
          </w:tcPr>
          <w:p>
            <w:r/>
            <w:r>
              <w:rPr>
                <w:sz w:val="17"/>
              </w:rPr>
              <w:t>Below detection</w:t>
            </w:r>
          </w:p>
        </w:tc>
      </w:tr>
      <w:tr>
        <w:tc>
          <w:tcPr>
            <w:tcW w:type="dxa" w:w="1296"/>
          </w:tcPr>
          <w:p>
            <w:r/>
            <w:r>
              <w:rPr>
                <w:sz w:val="17"/>
              </w:rPr>
              <w:t>Lead</w:t>
            </w:r>
          </w:p>
        </w:tc>
        <w:tc>
          <w:tcPr>
            <w:tcW w:type="dxa" w:w="1296"/>
          </w:tcPr>
          <w:p>
            <w:r/>
            <w:r>
              <w:rPr>
                <w:sz w:val="17"/>
              </w:rPr>
              <w:t>&lt; DL</w:t>
            </w:r>
          </w:p>
        </w:tc>
        <w:tc>
          <w:tcPr>
            <w:tcW w:type="dxa" w:w="1296"/>
          </w:tcPr>
          <w:p>
            <w:r/>
            <w:r>
              <w:rPr>
                <w:sz w:val="17"/>
              </w:rPr>
              <w:t>mg/L</w:t>
            </w:r>
          </w:p>
        </w:tc>
        <w:tc>
          <w:tcPr>
            <w:tcW w:type="dxa" w:w="1296"/>
          </w:tcPr>
          <w:p>
            <w:r/>
            <w:r>
              <w:rPr>
                <w:sz w:val="17"/>
              </w:rPr>
              <w:t>0.01</w:t>
            </w:r>
          </w:p>
        </w:tc>
        <w:tc>
          <w:tcPr>
            <w:tcW w:type="dxa" w:w="1296"/>
          </w:tcPr>
          <w:p>
            <w:r/>
            <w:r>
              <w:rPr>
                <w:sz w:val="17"/>
              </w:rPr>
            </w:r>
          </w:p>
        </w:tc>
        <w:tc>
          <w:tcPr>
            <w:tcW w:type="dxa" w:w="1296"/>
          </w:tcPr>
          <w:p>
            <w:r/>
            <w:r>
              <w:rPr>
                <w:sz w:val="17"/>
              </w:rPr>
              <w:t>0.01</w:t>
            </w:r>
          </w:p>
        </w:tc>
        <w:tc>
          <w:tcPr>
            <w:tcW w:type="dxa" w:w="1296"/>
          </w:tcPr>
          <w:p>
            <w:r/>
            <w:r>
              <w:rPr>
                <w:sz w:val="17"/>
              </w:rPr>
              <w:t>Below detection</w:t>
            </w:r>
          </w:p>
        </w:tc>
      </w:tr>
      <w:tr>
        <w:tc>
          <w:tcPr>
            <w:tcW w:type="dxa" w:w="1296"/>
          </w:tcPr>
          <w:p>
            <w:r/>
            <w:r>
              <w:rPr>
                <w:sz w:val="17"/>
              </w:rPr>
              <w:t>Copper</w:t>
            </w:r>
          </w:p>
        </w:tc>
        <w:tc>
          <w:tcPr>
            <w:tcW w:type="dxa" w:w="1296"/>
          </w:tcPr>
          <w:p>
            <w:r/>
            <w:r>
              <w:rPr>
                <w:sz w:val="17"/>
              </w:rPr>
              <w:t>0.02</w:t>
            </w:r>
          </w:p>
        </w:tc>
        <w:tc>
          <w:tcPr>
            <w:tcW w:type="dxa" w:w="1296"/>
          </w:tcPr>
          <w:p>
            <w:r/>
            <w:r>
              <w:rPr>
                <w:sz w:val="17"/>
              </w:rPr>
              <w:t>mg/L</w:t>
            </w:r>
          </w:p>
        </w:tc>
        <w:tc>
          <w:tcPr>
            <w:tcW w:type="dxa" w:w="1296"/>
          </w:tcPr>
          <w:p>
            <w:r/>
            <w:r>
              <w:rPr>
                <w:sz w:val="17"/>
              </w:rPr>
              <w:t>2</w:t>
            </w:r>
          </w:p>
        </w:tc>
        <w:tc>
          <w:tcPr>
            <w:tcW w:type="dxa" w:w="1296"/>
          </w:tcPr>
          <w:p>
            <w:r/>
            <w:r>
              <w:rPr>
                <w:sz w:val="17"/>
              </w:rPr>
              <w:t>1</w:t>
            </w:r>
          </w:p>
        </w:tc>
        <w:tc>
          <w:tcPr>
            <w:tcW w:type="dxa" w:w="1296"/>
          </w:tcPr>
          <w:p>
            <w:r/>
            <w:r>
              <w:rPr>
                <w:sz w:val="17"/>
              </w:rPr>
              <w:t>2</w:t>
            </w:r>
          </w:p>
        </w:tc>
        <w:tc>
          <w:tcPr>
            <w:tcW w:type="dxa" w:w="1296"/>
          </w:tcPr>
          <w:p>
            <w:r/>
            <w:r>
              <w:rPr>
                <w:sz w:val="17"/>
              </w:rPr>
              <w:t>Complies</w:t>
            </w:r>
          </w:p>
        </w:tc>
      </w:tr>
      <w:tr>
        <w:tc>
          <w:tcPr>
            <w:tcW w:type="dxa" w:w="1296"/>
          </w:tcPr>
          <w:p>
            <w:r/>
            <w:r>
              <w:rPr>
                <w:sz w:val="17"/>
              </w:rPr>
              <w:t>Zinc</w:t>
            </w:r>
          </w:p>
        </w:tc>
        <w:tc>
          <w:tcPr>
            <w:tcW w:type="dxa" w:w="1296"/>
          </w:tcPr>
          <w:p>
            <w:r/>
            <w:r>
              <w:rPr>
                <w:sz w:val="17"/>
              </w:rPr>
              <w:t>0.11</w:t>
            </w:r>
          </w:p>
        </w:tc>
        <w:tc>
          <w:tcPr>
            <w:tcW w:type="dxa" w:w="1296"/>
          </w:tcPr>
          <w:p>
            <w:r/>
            <w:r>
              <w:rPr>
                <w:sz w:val="17"/>
              </w:rPr>
              <w:t>mg/L</w:t>
            </w:r>
          </w:p>
        </w:tc>
        <w:tc>
          <w:tcPr>
            <w:tcW w:type="dxa" w:w="1296"/>
          </w:tcPr>
          <w:p>
            <w:r/>
            <w:r>
              <w:rPr>
                <w:sz w:val="17"/>
              </w:rPr>
            </w:r>
          </w:p>
        </w:tc>
        <w:tc>
          <w:tcPr>
            <w:tcW w:type="dxa" w:w="1296"/>
          </w:tcPr>
          <w:p>
            <w:r/>
            <w:r>
              <w:rPr>
                <w:sz w:val="17"/>
              </w:rPr>
              <w:t>3</w:t>
            </w:r>
          </w:p>
        </w:tc>
        <w:tc>
          <w:tcPr>
            <w:tcW w:type="dxa" w:w="1296"/>
          </w:tcPr>
          <w:p>
            <w:r/>
            <w:r>
              <w:rPr>
                <w:sz w:val="17"/>
              </w:rPr>
              <w:t>3</w:t>
            </w:r>
          </w:p>
        </w:tc>
        <w:tc>
          <w:tcPr>
            <w:tcW w:type="dxa" w:w="1296"/>
          </w:tcPr>
          <w:p>
            <w:r/>
            <w:r>
              <w:rPr>
                <w:sz w:val="17"/>
              </w:rPr>
              <w:t>Complies</w:t>
            </w:r>
          </w:p>
        </w:tc>
      </w:tr>
      <w:tr>
        <w:tc>
          <w:tcPr>
            <w:tcW w:type="dxa" w:w="1296"/>
          </w:tcPr>
          <w:p>
            <w:r/>
            <w:r>
              <w:rPr>
                <w:sz w:val="17"/>
              </w:rPr>
              <w:t>Chromium (total)</w:t>
            </w:r>
          </w:p>
        </w:tc>
        <w:tc>
          <w:tcPr>
            <w:tcW w:type="dxa" w:w="1296"/>
          </w:tcPr>
          <w:p>
            <w:r/>
            <w:r>
              <w:rPr>
                <w:sz w:val="17"/>
              </w:rPr>
              <w:t>&lt; DL</w:t>
            </w:r>
          </w:p>
        </w:tc>
        <w:tc>
          <w:tcPr>
            <w:tcW w:type="dxa" w:w="1296"/>
          </w:tcPr>
          <w:p>
            <w:r/>
            <w:r>
              <w:rPr>
                <w:sz w:val="17"/>
              </w:rPr>
              <w:t>mg/L</w:t>
            </w:r>
          </w:p>
        </w:tc>
        <w:tc>
          <w:tcPr>
            <w:tcW w:type="dxa" w:w="1296"/>
          </w:tcPr>
          <w:p>
            <w:r/>
            <w:r>
              <w:rPr>
                <w:sz w:val="17"/>
              </w:rPr>
              <w:t>0.05</w:t>
            </w:r>
          </w:p>
        </w:tc>
        <w:tc>
          <w:tcPr>
            <w:tcW w:type="dxa" w:w="1296"/>
          </w:tcPr>
          <w:p>
            <w:r/>
            <w:r>
              <w:rPr>
                <w:sz w:val="17"/>
              </w:rPr>
            </w:r>
          </w:p>
        </w:tc>
        <w:tc>
          <w:tcPr>
            <w:tcW w:type="dxa" w:w="1296"/>
          </w:tcPr>
          <w:p>
            <w:r/>
            <w:r>
              <w:rPr>
                <w:sz w:val="17"/>
              </w:rPr>
              <w:t>0.05</w:t>
            </w:r>
          </w:p>
        </w:tc>
        <w:tc>
          <w:tcPr>
            <w:tcW w:type="dxa" w:w="1296"/>
          </w:tcPr>
          <w:p>
            <w:r/>
            <w:r>
              <w:rPr>
                <w:sz w:val="17"/>
              </w:rPr>
              <w:t>Below detection</w:t>
            </w:r>
          </w:p>
        </w:tc>
      </w:tr>
      <w:tr>
        <w:tc>
          <w:tcPr>
            <w:tcW w:type="dxa" w:w="1296"/>
          </w:tcPr>
          <w:p>
            <w:r/>
            <w:r>
              <w:rPr>
                <w:sz w:val="17"/>
              </w:rPr>
              <w:t>Cadmium</w:t>
            </w:r>
          </w:p>
        </w:tc>
        <w:tc>
          <w:tcPr>
            <w:tcW w:type="dxa" w:w="1296"/>
          </w:tcPr>
          <w:p>
            <w:r/>
            <w:r>
              <w:rPr>
                <w:sz w:val="17"/>
              </w:rPr>
              <w:t>&lt; DL</w:t>
            </w:r>
          </w:p>
        </w:tc>
        <w:tc>
          <w:tcPr>
            <w:tcW w:type="dxa" w:w="1296"/>
          </w:tcPr>
          <w:p>
            <w:r/>
            <w:r>
              <w:rPr>
                <w:sz w:val="17"/>
              </w:rPr>
              <w:t>mg/L</w:t>
            </w:r>
          </w:p>
        </w:tc>
        <w:tc>
          <w:tcPr>
            <w:tcW w:type="dxa" w:w="1296"/>
          </w:tcPr>
          <w:p>
            <w:r/>
            <w:r>
              <w:rPr>
                <w:sz w:val="17"/>
              </w:rPr>
              <w:t>0.003</w:t>
            </w:r>
          </w:p>
        </w:tc>
        <w:tc>
          <w:tcPr>
            <w:tcW w:type="dxa" w:w="1296"/>
          </w:tcPr>
          <w:p>
            <w:r/>
            <w:r>
              <w:rPr>
                <w:sz w:val="17"/>
              </w:rPr>
            </w:r>
          </w:p>
        </w:tc>
        <w:tc>
          <w:tcPr>
            <w:tcW w:type="dxa" w:w="1296"/>
          </w:tcPr>
          <w:p>
            <w:r/>
            <w:r>
              <w:rPr>
                <w:sz w:val="17"/>
              </w:rPr>
              <w:t>0.003</w:t>
            </w:r>
          </w:p>
        </w:tc>
        <w:tc>
          <w:tcPr>
            <w:tcW w:type="dxa" w:w="1296"/>
          </w:tcPr>
          <w:p>
            <w:r/>
            <w:r>
              <w:rPr>
                <w:sz w:val="17"/>
              </w:rPr>
              <w:t>Below detection</w:t>
            </w:r>
          </w:p>
        </w:tc>
      </w:tr>
      <w:tr>
        <w:tc>
          <w:tcPr>
            <w:tcW w:type="dxa" w:w="1296"/>
          </w:tcPr>
          <w:p>
            <w:r/>
            <w:r>
              <w:rPr>
                <w:sz w:val="17"/>
              </w:rPr>
              <w:t>E. coli</w:t>
            </w:r>
          </w:p>
        </w:tc>
        <w:tc>
          <w:tcPr>
            <w:tcW w:type="dxa" w:w="1296"/>
          </w:tcPr>
          <w:p>
            <w:r/>
            <w:r>
              <w:rPr>
                <w:sz w:val="17"/>
              </w:rPr>
              <w:t>0</w:t>
            </w:r>
          </w:p>
        </w:tc>
        <w:tc>
          <w:tcPr>
            <w:tcW w:type="dxa" w:w="1296"/>
          </w:tcPr>
          <w:p>
            <w:r/>
            <w:r>
              <w:rPr>
                <w:sz w:val="17"/>
              </w:rPr>
              <w:t>CFU/100 mL</w:t>
            </w:r>
          </w:p>
        </w:tc>
        <w:tc>
          <w:tcPr>
            <w:tcW w:type="dxa" w:w="1296"/>
          </w:tcPr>
          <w:p>
            <w:r/>
            <w:r>
              <w:rPr>
                <w:sz w:val="17"/>
              </w:rPr>
              <w:t>0</w:t>
            </w:r>
          </w:p>
        </w:tc>
        <w:tc>
          <w:tcPr>
            <w:tcW w:type="dxa" w:w="1296"/>
          </w:tcPr>
          <w:p>
            <w:r/>
            <w:r>
              <w:rPr>
                <w:sz w:val="17"/>
              </w:rPr>
            </w:r>
          </w:p>
        </w:tc>
        <w:tc>
          <w:tcPr>
            <w:tcW w:type="dxa" w:w="1296"/>
          </w:tcPr>
          <w:p>
            <w:r/>
            <w:r>
              <w:rPr>
                <w:sz w:val="17"/>
              </w:rPr>
              <w:t>0</w:t>
            </w:r>
          </w:p>
        </w:tc>
        <w:tc>
          <w:tcPr>
            <w:tcW w:type="dxa" w:w="1296"/>
          </w:tcPr>
          <w:p>
            <w:r/>
            <w:r>
              <w:rPr>
                <w:sz w:val="17"/>
              </w:rPr>
              <w:t>Complies</w:t>
            </w:r>
          </w:p>
        </w:tc>
      </w:tr>
      <w:tr>
        <w:tc>
          <w:tcPr>
            <w:tcW w:type="dxa" w:w="1296"/>
          </w:tcPr>
          <w:p>
            <w:r/>
            <w:r>
              <w:rPr>
                <w:sz w:val="17"/>
              </w:rPr>
              <w:t>Total coliforms</w:t>
            </w:r>
          </w:p>
        </w:tc>
        <w:tc>
          <w:tcPr>
            <w:tcW w:type="dxa" w:w="1296"/>
          </w:tcPr>
          <w:p>
            <w:r/>
            <w:r>
              <w:rPr>
                <w:sz w:val="17"/>
              </w:rPr>
              <w:t>4</w:t>
            </w:r>
          </w:p>
        </w:tc>
        <w:tc>
          <w:tcPr>
            <w:tcW w:type="dxa" w:w="1296"/>
          </w:tcPr>
          <w:p>
            <w:r/>
            <w:r>
              <w:rPr>
                <w:sz w:val="17"/>
              </w:rPr>
              <w:t>CFU/100 mL</w:t>
            </w:r>
          </w:p>
        </w:tc>
        <w:tc>
          <w:tcPr>
            <w:tcW w:type="dxa" w:w="1296"/>
          </w:tcPr>
          <w:p>
            <w:r/>
            <w:r>
              <w:rPr>
                <w:sz w:val="17"/>
              </w:rPr>
            </w:r>
          </w:p>
        </w:tc>
        <w:tc>
          <w:tcPr>
            <w:tcW w:type="dxa" w:w="1296"/>
          </w:tcPr>
          <w:p>
            <w:r/>
            <w:r>
              <w:rPr>
                <w:sz w:val="17"/>
              </w:rPr>
              <w:t>0</w:t>
            </w:r>
          </w:p>
        </w:tc>
        <w:tc>
          <w:tcPr>
            <w:tcW w:type="dxa" w:w="1296"/>
          </w:tcPr>
          <w:p>
            <w:r/>
            <w:r>
              <w:rPr>
                <w:sz w:val="17"/>
              </w:rPr>
              <w:t>0</w:t>
            </w:r>
          </w:p>
        </w:tc>
        <w:tc>
          <w:tcPr>
            <w:tcW w:type="dxa" w:w="1296"/>
          </w:tcPr>
          <w:p>
            <w:r>
              <w:rPr>
                <w:b/>
                <w:color w:val="B00000"/>
              </w:rPr>
            </w:r>
            <w:r>
              <w:rPr>
                <w:b/>
                <w:color w:val="B00000"/>
                <w:sz w:val="17"/>
              </w:rPr>
              <w:t>Exceeds national/adopted limit</w:t>
            </w:r>
          </w:p>
        </w:tc>
      </w:tr>
    </w:tbl>
    <w:p/>
    <w:p>
      <w:pPr>
        <w:jc w:val="both"/>
      </w:pPr>
      <w:r>
        <w:rPr>
          <w:b/>
          <w:i w:val="0"/>
        </w:rPr>
        <w:t>The water does not meet the health based guideline value for: Manganese. Treatment or an alternative source is required before the water is used for drinking.</w:t>
      </w:r>
    </w:p>
    <w:p>
      <w:r>
        <w:rPr>
          <w:b/>
          <w:i w:val="0"/>
        </w:rPr>
        <w:t>Water Quality Index: 224 (Very poor), over 10 physico-chemical parameters.</w:t>
      </w:r>
    </w:p>
    <w:p>
      <w:r>
        <w:rPr>
          <w:b/>
          <w:i w:val="0"/>
        </w:rPr>
        <w:t>Health Hazard Index: 0.19 (Acceptable (Hazard Index below 1)).</w:t>
      </w:r>
    </w:p>
    <w:p>
      <w:pPr>
        <w:pStyle w:val="Heading1"/>
      </w:pPr>
      <w:r>
        <w:t>3. Ionic Balance Check</w:t>
      </w:r>
    </w:p>
    <w:p>
      <w:pPr>
        <w:jc w:val="both"/>
      </w:pPr>
      <w:r>
        <w:rPr>
          <w:b w:val="0"/>
          <w:i w:val="0"/>
        </w:rPr>
        <w:t>Sum of cations 1.8 meq/L, sum of anions 1.72 meq/L, charge balance error +2.1 percent. The analysis balances within the normal 5 percent tolerance.</w:t>
      </w:r>
    </w:p>
    <w:p>
      <w:pPr>
        <w:pStyle w:val="Heading1"/>
      </w:pPr>
      <w:r>
        <w:t>4. Corrosivity and Materials</w:t>
      </w:r>
    </w:p>
    <w:p>
      <w:pPr>
        <w:jc w:val="both"/>
      </w:pPr>
      <w:r>
        <w:rPr>
          <w:b w:val="0"/>
          <w:i w:val="0"/>
        </w:rPr>
        <w:t>The water is chemically aggressive (Ryznar index 11.4, Langelier index -2.7). It will corrode metal fittings. The pH of 5.9 is below the 6.5 to 8.5 acceptability range, which adds to the attack on metal; soft, low-alkalinity basement groundwater is aggressive even at a pH inside that range.</w:t>
      </w:r>
    </w:p>
    <w:p>
      <w:pPr>
        <w:pStyle w:val="Caption"/>
      </w:pPr>
      <w:r>
        <w:rPr>
          <w:b/>
          <w:sz w:val="18"/>
        </w:rPr>
        <w:t>Table 2. Corrosivity and scaling indices.</w:t>
      </w:r>
    </w:p>
    <w:tbl>
      <w:tblPr>
        <w:tblStyle w:val="TableGrid"/>
        <w:tblW w:type="auto" w:w="0"/>
        <w:jc w:val="center"/>
        <w:tblLook w:firstColumn="1" w:firstRow="1" w:lastColumn="0" w:lastRow="0" w:noHBand="0" w:noVBand="1" w:val="04A0"/>
      </w:tblPr>
      <w:tblGrid>
        <w:gridCol w:w="4536"/>
        <w:gridCol w:w="4536"/>
      </w:tblGrid>
      <w:tr>
        <w:tc>
          <w:tcPr>
            <w:tcW w:type="dxa" w:w="4536"/>
            <w:shd w:val="clear" w:fill="1F5C8B"/>
          </w:tcPr>
          <w:p>
            <w:r/>
            <w:r>
              <w:rPr>
                <w:b/>
                <w:color w:val="FFFFFF"/>
                <w:sz w:val="19"/>
              </w:rPr>
              <w:t>Index</w:t>
            </w:r>
          </w:p>
        </w:tc>
        <w:tc>
          <w:tcPr>
            <w:tcW w:type="dxa" w:w="4536"/>
            <w:shd w:val="clear" w:fill="1F5C8B"/>
          </w:tcPr>
          <w:p>
            <w:r/>
            <w:r>
              <w:rPr>
                <w:b/>
                <w:color w:val="FFFFFF"/>
                <w:sz w:val="19"/>
              </w:rPr>
              <w:t>Value</w:t>
            </w:r>
          </w:p>
        </w:tc>
      </w:tr>
      <w:tr>
        <w:tc>
          <w:tcPr>
            <w:tcW w:type="dxa" w:w="4536"/>
          </w:tcPr>
          <w:p>
            <w:r/>
            <w:r>
              <w:rPr>
                <w:sz w:val="19"/>
              </w:rPr>
              <w:t>Langelier Saturation Index (LSI)</w:t>
            </w:r>
          </w:p>
        </w:tc>
        <w:tc>
          <w:tcPr>
            <w:tcW w:type="dxa" w:w="4536"/>
          </w:tcPr>
          <w:p>
            <w:r/>
            <w:r>
              <w:rPr>
                <w:sz w:val="19"/>
              </w:rPr>
              <w:t>-2.74</w:t>
            </w:r>
          </w:p>
        </w:tc>
      </w:tr>
      <w:tr>
        <w:tc>
          <w:tcPr>
            <w:tcW w:type="dxa" w:w="4536"/>
          </w:tcPr>
          <w:p>
            <w:r/>
            <w:r>
              <w:rPr>
                <w:sz w:val="19"/>
              </w:rPr>
              <w:t>Ryznar Stability Index (RSI)</w:t>
            </w:r>
          </w:p>
        </w:tc>
        <w:tc>
          <w:tcPr>
            <w:tcW w:type="dxa" w:w="4536"/>
          </w:tcPr>
          <w:p>
            <w:r/>
            <w:r>
              <w:rPr>
                <w:sz w:val="19"/>
              </w:rPr>
              <w:t>11.37</w:t>
            </w:r>
          </w:p>
        </w:tc>
      </w:tr>
      <w:tr>
        <w:tc>
          <w:tcPr>
            <w:tcW w:type="dxa" w:w="4536"/>
          </w:tcPr>
          <w:p>
            <w:r/>
            <w:r>
              <w:rPr>
                <w:sz w:val="19"/>
              </w:rPr>
              <w:t>Aggressive Index (AI)</w:t>
            </w:r>
          </w:p>
        </w:tc>
        <w:tc>
          <w:tcPr>
            <w:tcW w:type="dxa" w:w="4536"/>
          </w:tcPr>
          <w:p>
            <w:r/>
            <w:r>
              <w:rPr>
                <w:sz w:val="19"/>
              </w:rPr>
              <w:t>9.11</w:t>
            </w:r>
          </w:p>
        </w:tc>
      </w:tr>
      <w:tr>
        <w:tc>
          <w:tcPr>
            <w:tcW w:type="dxa" w:w="4536"/>
          </w:tcPr>
          <w:p>
            <w:r/>
            <w:r>
              <w:rPr>
                <w:sz w:val="19"/>
              </w:rPr>
              <w:t>Larson-Skold ratio</w:t>
            </w:r>
          </w:p>
        </w:tc>
        <w:tc>
          <w:tcPr>
            <w:tcW w:type="dxa" w:w="4536"/>
          </w:tcPr>
          <w:p>
            <w:r/>
            <w:r>
              <w:rPr>
                <w:sz w:val="19"/>
              </w:rPr>
              <w:t>0.72</w:t>
            </w:r>
          </w:p>
        </w:tc>
      </w:tr>
      <w:tr>
        <w:tc>
          <w:tcPr>
            <w:tcW w:type="dxa" w:w="4536"/>
          </w:tcPr>
          <w:p>
            <w:r/>
            <w:r>
              <w:rPr>
                <w:sz w:val="19"/>
              </w:rPr>
              <w:t>Classification</w:t>
            </w:r>
          </w:p>
        </w:tc>
        <w:tc>
          <w:tcPr>
            <w:tcW w:type="dxa" w:w="4536"/>
          </w:tcPr>
          <w:p>
            <w:r/>
            <w:r>
              <w:rPr>
                <w:sz w:val="19"/>
              </w:rPr>
              <w:t>Strongly corrosive</w:t>
            </w:r>
          </w:p>
        </w:tc>
      </w:tr>
    </w:tbl>
    <w:p/>
    <w:p>
      <w:pPr>
        <w:jc w:val="both"/>
      </w:pPr>
      <w:r>
        <w:rPr>
          <w:b/>
          <w:i w:val="0"/>
        </w:rPr>
        <w:t>Specify uPVC or stainless steel (grade 304 or 316) for the rising main and pump components, and avoid galvanised iron and mild steel, which corrode rapidly in this water and are a leading cause of premature pump failure. Inspect the rising main and the wetted metal parts of the pump for corrosion at each service.</w:t>
      </w:r>
    </w:p>
    <w:p>
      <w:pPr>
        <w:pStyle w:val="Heading1"/>
      </w:pPr>
      <w:r>
        <w:t>5. Hydrochemical Facies</w:t>
      </w:r>
    </w:p>
    <w:p>
      <w:pPr>
        <w:jc w:val="both"/>
      </w:pPr>
      <w:r>
        <w:rPr>
          <w:b w:val="0"/>
          <w:i w:val="0"/>
        </w:rPr>
        <w:t>The water is a mixed-cation-HCO3 type (Ca 40%, Mg 26%, Na+K 34%; HCO3 58%, Cl 33%, SO4 9%, in milliequivalent percent): a bicarbonate water with no single dominant cation, in which calcium and magnesium together still outweigh sodium and potassium; a fresh water of the kind weathering of silicate rock gives, with the sodium share pointing to feldspar weathering or some ion exchange along the flow path.</w:t>
      </w:r>
    </w:p>
    <w:p>
      <w:pPr>
        <w:jc w:val="center"/>
      </w:pPr>
      <w:r>
        <w:drawing>
          <wp:inline xmlns:a="http://schemas.openxmlformats.org/drawingml/2006/main" xmlns:pic="http://schemas.openxmlformats.org/drawingml/2006/picture">
            <wp:extent cx="4680000" cy="4255691"/>
            <wp:docPr id="3" name="Picture 3"/>
            <wp:cNvGraphicFramePr>
              <a:graphicFrameLocks noChangeAspect="1"/>
            </wp:cNvGraphicFramePr>
            <a:graphic>
              <a:graphicData uri="http://schemas.openxmlformats.org/drawingml/2006/picture">
                <pic:pic>
                  <pic:nvPicPr>
                    <pic:cNvPr id="0" name="piper_BH-1.png"/>
                    <pic:cNvPicPr/>
                  </pic:nvPicPr>
                  <pic:blipFill>
                    <a:blip r:embed="rId12"/>
                    <a:stretch>
                      <a:fillRect/>
                    </a:stretch>
                  </pic:blipFill>
                  <pic:spPr>
                    <a:xfrm>
                      <a:off x="0" y="0"/>
                      <a:ext cx="4680000" cy="4255691"/>
                    </a:xfrm>
                    <a:prstGeom prst="rect"/>
                  </pic:spPr>
                </pic:pic>
              </a:graphicData>
            </a:graphic>
          </wp:inline>
        </w:drawing>
      </w:r>
    </w:p>
    <w:p>
      <w:pPr>
        <w:pStyle w:val="Caption"/>
        <w:jc w:val="center"/>
      </w:pPr>
      <w:r>
        <w:rPr>
          <w:b/>
          <w:sz w:val="18"/>
        </w:rPr>
        <w:t>Figure 3. Piper diagram: the sample's major-ion composition, with the cations on the left triangle, the anions on the right and the combined point in the diamond.</w:t>
      </w:r>
    </w:p>
    <w:p>
      <w:pPr>
        <w:jc w:val="center"/>
      </w:pPr>
      <w:r>
        <w:drawing>
          <wp:inline xmlns:a="http://schemas.openxmlformats.org/drawingml/2006/main" xmlns:pic="http://schemas.openxmlformats.org/drawingml/2006/picture">
            <wp:extent cx="3960000" cy="2476149"/>
            <wp:docPr id="4" name="Picture 4"/>
            <wp:cNvGraphicFramePr>
              <a:graphicFrameLocks noChangeAspect="1"/>
            </wp:cNvGraphicFramePr>
            <a:graphic>
              <a:graphicData uri="http://schemas.openxmlformats.org/drawingml/2006/picture">
                <pic:pic>
                  <pic:nvPicPr>
                    <pic:cNvPr id="0" name="stiff_BH-1.png"/>
                    <pic:cNvPicPr/>
                  </pic:nvPicPr>
                  <pic:blipFill>
                    <a:blip r:embed="rId13"/>
                    <a:stretch>
                      <a:fillRect/>
                    </a:stretch>
                  </pic:blipFill>
                  <pic:spPr>
                    <a:xfrm>
                      <a:off x="0" y="0"/>
                      <a:ext cx="3960000" cy="2476149"/>
                    </a:xfrm>
                    <a:prstGeom prst="rect"/>
                  </pic:spPr>
                </pic:pic>
              </a:graphicData>
            </a:graphic>
          </wp:inline>
        </w:drawing>
      </w:r>
    </w:p>
    <w:p>
      <w:pPr>
        <w:pStyle w:val="Caption"/>
        <w:jc w:val="center"/>
      </w:pPr>
      <w:r>
        <w:rPr>
          <w:b/>
          <w:sz w:val="18"/>
        </w:rPr>
        <w:t>Figure 4. Stiff diagram: the same composition as a shape, cations to the left and anions to the right of the axis.</w:t>
      </w:r>
    </w:p>
    <w:p>
      <w:pPr>
        <w:pStyle w:val="Heading1"/>
      </w:pPr>
      <w:r>
        <w:t>6. Recommendations</w:t>
      </w:r>
    </w:p>
    <w:p>
      <w:pPr>
        <w:pStyle w:val="ListBullet"/>
      </w:pPr>
      <w:r>
        <w:t>Specify uPVC or stainless steel (grade 304 or 316) for the rising main and pump components, and avoid galvanised iron and mild steel, which corrode rapidly in this water and are a leading cause of premature pump failure. Inspect the rising main and the wetted metal parts of the pump for corrosion at each service.</w:t>
      </w:r>
    </w:p>
    <w:p>
      <w:pPr>
        <w:pStyle w:val="ListBullet"/>
      </w:pPr>
      <w:r>
        <w:t>Treat or replace the source before it is used for drinking: health based limits are exceeded for Manganese.</w:t>
      </w:r>
    </w:p>
    <w:p>
      <w:pPr>
        <w:pStyle w:val="ListBullet"/>
      </w:pPr>
      <w:r>
        <w:t>Treat before the supply is accepted against the national standard: national limits are exceeded for Total coliforms.</w:t>
      </w:r>
    </w:p>
    <w:p>
      <w:pPr>
        <w:pStyle w:val="ListBullet"/>
      </w:pPr>
      <w:r>
        <w:t>Manganese requires oxidation and filtration (aeration or chlorination followed by filtration); monitor infant exposure in the meantime.</w:t>
      </w:r>
    </w:p>
    <w:p>
      <w:pPr>
        <w:pStyle w:val="ListBullet"/>
      </w:pPr>
      <w:r>
        <w:t>Coliform detection calls for disinfection of the borehole and pump, a sanitary inspection of the wellhead, and re-sampling.</w:t>
      </w:r>
    </w:p>
    <w:p>
      <w:pPr>
        <w:pStyle w:val="ListBullet"/>
      </w:pPr>
      <w:r>
        <w:t>Low pH water is corrosive to metal fittings; a limestone contactor or careful choice of corrosion resistant materials is advised.</w:t>
      </w:r>
    </w:p>
    <w:p>
      <w:pPr>
        <w:pStyle w:val="ListBullet"/>
      </w:pPr>
      <w:r>
        <w:t>Iron above the acceptability value causes staining and metallic taste; aeration followed by sand filtration or a simple oxidation filter normally resolves it.</w:t>
      </w:r>
    </w:p>
    <w:p>
      <w:pPr>
        <w:pStyle w:val="ListBullet"/>
      </w:pPr>
      <w:r>
        <w:t>Acceptability limits are exceeded for pH, Iron: simple treatment is advisable if users complain of taste, odour or staining.</w:t>
      </w:r>
    </w:p>
    <w:p>
      <w:pPr>
        <w:pStyle w:val="ListBullet"/>
      </w:pPr>
      <w:r>
        <w:t>Disinfect the borehole after any maintenance and re-test microbiological quality before the source is returned to use.</w:t>
      </w:r>
    </w:p>
    <w:p>
      <w:pPr>
        <w:pStyle w:val="ListBullet"/>
      </w:pPr>
      <w:r>
        <w:t>Repeat physico-chemical and bacteriological testing at least once a year, and after any flooding, repair work on the wellhead or change in taste, colour or odour.</w:t>
      </w:r>
    </w:p>
    <w:p>
      <w:pPr>
        <w:pStyle w:val="Heading1"/>
      </w:pPr>
      <w:r>
        <w:t>7. Limitations and Uncertainty</w:t>
      </w:r>
    </w:p>
    <w:p>
      <w:pPr>
        <w:pStyle w:val="ListBullet"/>
      </w:pPr>
      <w:r>
        <w:t>The results describe a single sample at one point in time. Water quality varies with the season, rainfall and the condition of the wellhead, so periodic re-testing is needed to confirm the verdict.</w:t>
      </w:r>
    </w:p>
    <w:p>
      <w:pPr>
        <w:pStyle w:val="ListBullet"/>
      </w:pPr>
      <w:r>
        <w:t>Parameters reported below the laboratory detection limit are shown as such; a non-detection does not prove complete absence.</w:t>
      </w:r>
    </w:p>
    <w:p>
      <w:pPr>
        <w:pStyle w:val="ListBullet"/>
      </w:pPr>
      <w:r>
        <w:t>The corrosivity and index calculations use the parameters supplied. Missing pH, calcium or alkalinity limit what can be assessed, and any assumptions made are stated where they are used.</w:t>
      </w:r>
    </w:p>
    <w:p>
      <w:pPr>
        <w:pStyle w:val="Heading1"/>
      </w:pPr>
      <w:r>
        <w:t>References</w:t>
      </w:r>
    </w:p>
    <w:p>
      <w:pPr>
        <w:spacing w:after="80"/>
        <w:ind w:left="454" w:hanging="454"/>
      </w:pPr>
      <w:r>
        <w:t>World Health Organization (2022). Guidelines for Drinking-water Quality, 4th edition incorporating the first and second addenda. Geneva: World Health Organization.</w:t>
      </w:r>
    </w:p>
    <w:p>
      <w:pPr>
        <w:spacing w:after="80"/>
        <w:ind w:left="454" w:hanging="454"/>
      </w:pPr>
      <w:r>
        <w:t>Sierra Leone Standards Bureau. Sierra Leone Standard for drinking water quality (SLS). Freetown: SLSB. Edition and date not verified against the issued specification: the national limits this toolkit applies are provisional (WHO or regional figures carried across) until confirmed against it.</w:t>
      </w:r>
    </w:p>
    <w:p>
      <w:pPr>
        <w:spacing w:after="80"/>
        <w:ind w:left="454" w:hanging="454"/>
      </w:pPr>
      <w:r>
        <w:t>Langelier, W.F. (1936). The analytical control of anti-corrosion water treatment. Journal of the American Water Works Association, 28, 1500-1521.</w:t>
      </w:r>
    </w:p>
    <w:p>
      <w:pPr>
        <w:pStyle w:val="Heading1"/>
      </w:pPr>
      <w:r>
        <w:t>Glossary and Abbreviations</w:t>
      </w:r>
    </w:p>
    <w:tbl>
      <w:tblPr>
        <w:tblStyle w:val="TableGrid"/>
        <w:tblW w:type="auto" w:w="0"/>
        <w:jc w:val="center"/>
        <w:tblLook w:firstColumn="1" w:firstRow="1" w:lastColumn="0" w:lastRow="0" w:noHBand="0" w:noVBand="1" w:val="04A0"/>
      </w:tblPr>
      <w:tblGrid>
        <w:gridCol w:w="4536"/>
        <w:gridCol w:w="4536"/>
      </w:tblGrid>
      <w:tr>
        <w:tc>
          <w:tcPr>
            <w:tcW w:type="dxa" w:w="1984"/>
            <w:shd w:val="clear" w:fill="1F5C8B"/>
          </w:tcPr>
          <w:p>
            <w:r/>
            <w:r>
              <w:rPr>
                <w:b/>
                <w:color w:val="FFFFFF"/>
                <w:sz w:val="18"/>
              </w:rPr>
              <w:t>Term</w:t>
            </w:r>
          </w:p>
        </w:tc>
        <w:tc>
          <w:tcPr>
            <w:tcW w:type="dxa" w:w="6803"/>
            <w:shd w:val="clear" w:fill="1F5C8B"/>
          </w:tcPr>
          <w:p>
            <w:r/>
            <w:r>
              <w:rPr>
                <w:b/>
                <w:color w:val="FFFFFF"/>
                <w:sz w:val="18"/>
              </w:rPr>
              <w:t>Meaning</w:t>
            </w:r>
          </w:p>
        </w:tc>
      </w:tr>
      <w:tr>
        <w:tc>
          <w:tcPr>
            <w:tcW w:type="dxa" w:w="1984"/>
          </w:tcPr>
          <w:p>
            <w:r/>
            <w:r>
              <w:rPr>
                <w:sz w:val="18"/>
              </w:rPr>
              <w:t>VES</w:t>
            </w:r>
          </w:p>
        </w:tc>
        <w:tc>
          <w:tcPr>
            <w:tcW w:type="dxa" w:w="6803"/>
          </w:tcPr>
          <w:p>
            <w:r/>
            <w:r>
              <w:rPr>
                <w:sz w:val="18"/>
              </w:rPr>
              <w:t>Vertical electrical sounding, a resistivity depth survey</w:t>
            </w:r>
          </w:p>
        </w:tc>
      </w:tr>
      <w:tr>
        <w:tc>
          <w:tcPr>
            <w:tcW w:type="dxa" w:w="1984"/>
          </w:tcPr>
          <w:p>
            <w:r/>
            <w:r>
              <w:rPr>
                <w:sz w:val="18"/>
              </w:rPr>
              <w:t>AB/2</w:t>
            </w:r>
          </w:p>
        </w:tc>
        <w:tc>
          <w:tcPr>
            <w:tcW w:type="dxa" w:w="6803"/>
          </w:tcPr>
          <w:p>
            <w:r/>
            <w:r>
              <w:rPr>
                <w:sz w:val="18"/>
              </w:rPr>
              <w:t>Half the current-electrode spacing in a Schlumberger array</w:t>
            </w:r>
          </w:p>
        </w:tc>
      </w:tr>
      <w:tr>
        <w:tc>
          <w:tcPr>
            <w:tcW w:type="dxa" w:w="1984"/>
          </w:tcPr>
          <w:p>
            <w:r/>
            <w:r>
              <w:rPr>
                <w:sz w:val="18"/>
              </w:rPr>
              <w:t>ohm-m</w:t>
            </w:r>
          </w:p>
        </w:tc>
        <w:tc>
          <w:tcPr>
            <w:tcW w:type="dxa" w:w="6803"/>
          </w:tcPr>
          <w:p>
            <w:r/>
            <w:r>
              <w:rPr>
                <w:sz w:val="18"/>
              </w:rPr>
              <w:t>Ohm-metre, the unit of electrical resistivity</w:t>
            </w:r>
          </w:p>
        </w:tc>
      </w:tr>
      <w:tr>
        <w:tc>
          <w:tcPr>
            <w:tcW w:type="dxa" w:w="1984"/>
          </w:tcPr>
          <w:p>
            <w:r/>
            <w:r>
              <w:rPr>
                <w:sz w:val="18"/>
              </w:rPr>
              <w:t>ERR</w:t>
            </w:r>
          </w:p>
        </w:tc>
        <w:tc>
          <w:tcPr>
            <w:tcW w:type="dxa" w:w="6803"/>
          </w:tcPr>
          <w:p>
            <w:r/>
            <w:r>
              <w:rPr>
                <w:sz w:val="18"/>
              </w:rPr>
              <w:t>Root-mean-square misfit of the fitted layered model (percent)</w:t>
            </w:r>
          </w:p>
        </w:tc>
      </w:tr>
      <w:tr>
        <w:tc>
          <w:tcPr>
            <w:tcW w:type="dxa" w:w="1984"/>
          </w:tcPr>
          <w:p>
            <w:r/>
            <w:r>
              <w:rPr>
                <w:sz w:val="18"/>
              </w:rPr>
              <w:t>S (Dar-Zarrouk)</w:t>
            </w:r>
          </w:p>
        </w:tc>
        <w:tc>
          <w:tcPr>
            <w:tcW w:type="dxa" w:w="6803"/>
          </w:tcPr>
          <w:p>
            <w:r/>
            <w:r>
              <w:rPr>
                <w:sz w:val="18"/>
              </w:rPr>
              <w:t>Longitudinal conductance, sum of thickness/resistivity (siemens)</w:t>
            </w:r>
          </w:p>
        </w:tc>
      </w:tr>
      <w:tr>
        <w:tc>
          <w:tcPr>
            <w:tcW w:type="dxa" w:w="1984"/>
          </w:tcPr>
          <w:p>
            <w:r/>
            <w:r>
              <w:rPr>
                <w:sz w:val="18"/>
              </w:rPr>
              <w:t>T (Dar-Zarrouk)</w:t>
            </w:r>
          </w:p>
        </w:tc>
        <w:tc>
          <w:tcPr>
            <w:tcW w:type="dxa" w:w="6803"/>
          </w:tcPr>
          <w:p>
            <w:r/>
            <w:r>
              <w:rPr>
                <w:sz w:val="18"/>
              </w:rPr>
              <w:t>Transverse resistance, sum of thickness x resistivity (ohm m2)</w:t>
            </w:r>
          </w:p>
        </w:tc>
      </w:tr>
      <w:tr>
        <w:tc>
          <w:tcPr>
            <w:tcW w:type="dxa" w:w="1984"/>
          </w:tcPr>
          <w:p>
            <w:r/>
            <w:r>
              <w:rPr>
                <w:sz w:val="18"/>
              </w:rPr>
              <w:t>SWL</w:t>
            </w:r>
          </w:p>
        </w:tc>
        <w:tc>
          <w:tcPr>
            <w:tcW w:type="dxa" w:w="6803"/>
          </w:tcPr>
          <w:p>
            <w:r/>
            <w:r>
              <w:rPr>
                <w:sz w:val="18"/>
              </w:rPr>
              <w:t>Static water level, the rest water level before pumping</w:t>
            </w:r>
          </w:p>
        </w:tc>
      </w:tr>
      <w:tr>
        <w:tc>
          <w:tcPr>
            <w:tcW w:type="dxa" w:w="1984"/>
          </w:tcPr>
          <w:p>
            <w:r/>
            <w:r>
              <w:rPr>
                <w:sz w:val="18"/>
              </w:rPr>
              <w:t>DWL</w:t>
            </w:r>
          </w:p>
        </w:tc>
        <w:tc>
          <w:tcPr>
            <w:tcW w:type="dxa" w:w="6803"/>
          </w:tcPr>
          <w:p>
            <w:r/>
            <w:r>
              <w:rPr>
                <w:sz w:val="18"/>
              </w:rPr>
              <w:t>Dynamic water level, the water level during pumping</w:t>
            </w:r>
          </w:p>
        </w:tc>
      </w:tr>
      <w:tr>
        <w:tc>
          <w:tcPr>
            <w:tcW w:type="dxa" w:w="1984"/>
          </w:tcPr>
          <w:p>
            <w:r/>
            <w:r>
              <w:rPr>
                <w:sz w:val="18"/>
              </w:rPr>
              <w:t>T (transmissivity)</w:t>
            </w:r>
          </w:p>
        </w:tc>
        <w:tc>
          <w:tcPr>
            <w:tcW w:type="dxa" w:w="6803"/>
          </w:tcPr>
          <w:p>
            <w:r/>
            <w:r>
              <w:rPr>
                <w:sz w:val="18"/>
              </w:rPr>
              <w:t>Aquifer transmissivity (m2/day)</w:t>
            </w:r>
          </w:p>
        </w:tc>
      </w:tr>
      <w:tr>
        <w:tc>
          <w:tcPr>
            <w:tcW w:type="dxa" w:w="1984"/>
          </w:tcPr>
          <w:p>
            <w:r/>
            <w:r>
              <w:rPr>
                <w:sz w:val="18"/>
              </w:rPr>
              <w:t>S (storativity)</w:t>
            </w:r>
          </w:p>
        </w:tc>
        <w:tc>
          <w:tcPr>
            <w:tcW w:type="dxa" w:w="6803"/>
          </w:tcPr>
          <w:p>
            <w:r/>
            <w:r>
              <w:rPr>
                <w:sz w:val="18"/>
              </w:rPr>
              <w:t>Aquifer storage coefficient (dimensionless)</w:t>
            </w:r>
          </w:p>
        </w:tc>
      </w:tr>
      <w:tr>
        <w:tc>
          <w:tcPr>
            <w:tcW w:type="dxa" w:w="1984"/>
          </w:tcPr>
          <w:p>
            <w:r/>
            <w:r>
              <w:rPr>
                <w:sz w:val="18"/>
              </w:rPr>
              <w:t>m3/h</w:t>
            </w:r>
          </w:p>
        </w:tc>
        <w:tc>
          <w:tcPr>
            <w:tcW w:type="dxa" w:w="6803"/>
          </w:tcPr>
          <w:p>
            <w:r/>
            <w:r>
              <w:rPr>
                <w:sz w:val="18"/>
              </w:rPr>
              <w:t>Cubic metres per hour, a discharge or yield rate</w:t>
            </w:r>
          </w:p>
        </w:tc>
      </w:tr>
      <w:tr>
        <w:tc>
          <w:tcPr>
            <w:tcW w:type="dxa" w:w="1984"/>
          </w:tcPr>
          <w:p>
            <w:r/>
            <w:r>
              <w:rPr>
                <w:sz w:val="18"/>
              </w:rPr>
              <w:t>LSI / RSI</w:t>
            </w:r>
          </w:p>
        </w:tc>
        <w:tc>
          <w:tcPr>
            <w:tcW w:type="dxa" w:w="6803"/>
          </w:tcPr>
          <w:p>
            <w:r/>
            <w:r>
              <w:rPr>
                <w:sz w:val="18"/>
              </w:rPr>
              <w:t>Langelier and Ryznar indices of water corrosivity and scaling</w:t>
            </w:r>
          </w:p>
        </w:tc>
      </w:tr>
      <w:tr>
        <w:tc>
          <w:tcPr>
            <w:tcW w:type="dxa" w:w="1984"/>
          </w:tcPr>
          <w:p>
            <w:r/>
            <w:r>
              <w:rPr>
                <w:sz w:val="18"/>
              </w:rPr>
              <w:t>WQI</w:t>
            </w:r>
          </w:p>
        </w:tc>
        <w:tc>
          <w:tcPr>
            <w:tcW w:type="dxa" w:w="6803"/>
          </w:tcPr>
          <w:p>
            <w:r/>
            <w:r>
              <w:rPr>
                <w:sz w:val="18"/>
              </w:rPr>
              <w:t>Water Quality Index, an aggregate 0-based quality score</w:t>
            </w:r>
          </w:p>
        </w:tc>
      </w:tr>
      <w:tr>
        <w:tc>
          <w:tcPr>
            <w:tcW w:type="dxa" w:w="1984"/>
          </w:tcPr>
          <w:p>
            <w:r/>
            <w:r>
              <w:rPr>
                <w:sz w:val="18"/>
              </w:rPr>
              <w:t>HI</w:t>
            </w:r>
          </w:p>
        </w:tc>
        <w:tc>
          <w:tcPr>
            <w:tcW w:type="dxa" w:w="6803"/>
          </w:tcPr>
          <w:p>
            <w:r/>
            <w:r>
              <w:rPr>
                <w:sz w:val="18"/>
              </w:rPr>
              <w:t>Health Hazard Index, the sum of chronic hazard quotients</w:t>
            </w:r>
          </w:p>
        </w:tc>
      </w:tr>
      <w:tr>
        <w:tc>
          <w:tcPr>
            <w:tcW w:type="dxa" w:w="1984"/>
          </w:tcPr>
          <w:p>
            <w:r/>
            <w:r>
              <w:rPr>
                <w:sz w:val="18"/>
              </w:rPr>
              <w:t>uPVC</w:t>
            </w:r>
          </w:p>
        </w:tc>
        <w:tc>
          <w:tcPr>
            <w:tcW w:type="dxa" w:w="6803"/>
          </w:tcPr>
          <w:p>
            <w:r/>
            <w:r>
              <w:rPr>
                <w:sz w:val="18"/>
              </w:rPr>
              <w:t>Unplasticised polyvinyl chloride, the casing and screen material</w:t>
            </w:r>
          </w:p>
        </w:tc>
      </w:tr>
      <w:tr>
        <w:tc>
          <w:tcPr>
            <w:tcW w:type="dxa" w:w="1984"/>
          </w:tcPr>
          <w:p>
            <w:r/>
            <w:r>
              <w:rPr>
                <w:sz w:val="18"/>
              </w:rPr>
              <w:t>GPS / UTM</w:t>
            </w:r>
          </w:p>
        </w:tc>
        <w:tc>
          <w:tcPr>
            <w:tcW w:type="dxa" w:w="6803"/>
          </w:tcPr>
          <w:p>
            <w:r/>
            <w:r>
              <w:rPr>
                <w:sz w:val="18"/>
              </w:rPr>
              <w:t>Satellite positioning and the Universal Transverse Mercator grid</w:t>
            </w:r>
          </w:p>
        </w:tc>
      </w:tr>
      <w:tr>
        <w:tc>
          <w:tcPr>
            <w:tcW w:type="dxa" w:w="1984"/>
          </w:tcPr>
          <w:p>
            <w:r/>
            <w:r>
              <w:rPr>
                <w:sz w:val="18"/>
              </w:rPr>
              <w:t>WASH</w:t>
            </w:r>
          </w:p>
        </w:tc>
        <w:tc>
          <w:tcPr>
            <w:tcW w:type="dxa" w:w="6803"/>
          </w:tcPr>
          <w:p>
            <w:r/>
            <w:r>
              <w:rPr>
                <w:sz w:val="18"/>
              </w:rPr>
              <w:t>Water, sanitation and hygiene</w:t>
            </w:r>
          </w:p>
        </w:tc>
      </w:tr>
      <w:tr>
        <w:tc>
          <w:tcPr>
            <w:tcW w:type="dxa" w:w="1984"/>
          </w:tcPr>
          <w:p>
            <w:r/>
            <w:r>
              <w:rPr>
                <w:sz w:val="18"/>
              </w:rPr>
              <w:t>RWSN</w:t>
            </w:r>
          </w:p>
        </w:tc>
        <w:tc>
          <w:tcPr>
            <w:tcW w:type="dxa" w:w="6803"/>
          </w:tcPr>
          <w:p>
            <w:r/>
            <w:r>
              <w:rPr>
                <w:sz w:val="18"/>
              </w:rPr>
              <w:t>Rural Water Supply Network</w:t>
            </w:r>
          </w:p>
        </w:tc>
      </w:tr>
      <w:tr>
        <w:tc>
          <w:tcPr>
            <w:tcW w:type="dxa" w:w="1984"/>
          </w:tcPr>
          <w:p>
            <w:r/>
            <w:r>
              <w:rPr>
                <w:sz w:val="18"/>
              </w:rPr>
              <w:t>SALWACO</w:t>
            </w:r>
          </w:p>
        </w:tc>
        <w:tc>
          <w:tcPr>
            <w:tcW w:type="dxa" w:w="6803"/>
          </w:tcPr>
          <w:p>
            <w:r/>
            <w:r>
              <w:rPr>
                <w:sz w:val="18"/>
              </w:rPr>
              <w:t>Sierra Leone Water Company</w:t>
            </w:r>
          </w:p>
        </w:tc>
      </w:tr>
      <w:tr>
        <w:tc>
          <w:tcPr>
            <w:tcW w:type="dxa" w:w="1984"/>
          </w:tcPr>
          <w:p>
            <w:r/>
            <w:r>
              <w:rPr>
                <w:sz w:val="18"/>
              </w:rPr>
              <w:t>WHO</w:t>
            </w:r>
          </w:p>
        </w:tc>
        <w:tc>
          <w:tcPr>
            <w:tcW w:type="dxa" w:w="6803"/>
          </w:tcPr>
          <w:p>
            <w:r/>
            <w:r>
              <w:rPr>
                <w:sz w:val="18"/>
              </w:rPr>
              <w:t>World Health Organization</w:t>
            </w:r>
          </w:p>
        </w:tc>
      </w:tr>
      <w:tr>
        <w:tc>
          <w:tcPr>
            <w:tcW w:type="dxa" w:w="1984"/>
          </w:tcPr>
          <w:p>
            <w:r/>
            <w:r>
              <w:rPr>
                <w:sz w:val="18"/>
              </w:rPr>
              <w:t>SLSB</w:t>
            </w:r>
          </w:p>
        </w:tc>
        <w:tc>
          <w:tcPr>
            <w:tcW w:type="dxa" w:w="6803"/>
          </w:tcPr>
          <w:p>
            <w:r/>
            <w:r>
              <w:rPr>
                <w:sz w:val="18"/>
              </w:rPr>
              <w:t>Sierra Leone Standards Bureau</w:t>
            </w:r>
          </w:p>
        </w:tc>
      </w:tr>
    </w:tbl>
    <w:p/>
    <w:p>
      <w:r>
        <w:rPr>
          <w:b/>
          <w:i w:val="0"/>
        </w:rPr>
        <w:t>REPORT SUBMITTED BY:</w:t>
      </w:r>
    </w:p>
    <w:p/>
    <w:p/>
    <w:p>
      <w:r>
        <w:rPr>
          <w:b w:val="0"/>
          <w:i w:val="0"/>
        </w:rPr>
        <w:t>..............................</w:t>
      </w:r>
    </w:p>
    <w:p>
      <w:r>
        <w:rPr>
          <w:b/>
          <w:i w:val="0"/>
        </w:rPr>
      </w:r>
    </w:p>
    <w:p>
      <w:r>
        <w:rPr>
          <w:b w:val="0"/>
          <w:i/>
        </w:rPr>
        <w:t>Water Quality Analyst</w:t>
      </w:r>
    </w:p>
    <w:sectPr w:rsidR="00FC693F" w:rsidRPr="0006063C" w:rsidSect="00034616">
      <w:footerReference w:type="default" r:id="rId9"/>
      <w:footerReference w:type="first" r:id="rId14"/>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Document B98R-ZGF3-V - page </w:t>
    </w:r>
    <w:r>
      <w:rPr>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36000" cy="936000"/>
                  </a:xfrm>
                  <a:prstGeom prst="rect"/>
                </pic:spPr>
              </pic:pic>
            </a:graphicData>
          </a:graphic>
        </wp:inline>
      </w:drawing>
    </w:r>
  </w:p>
  <w:p>
    <w:pPr>
      <w:jc w:val="center"/>
    </w:pPr>
    <w:r>
      <w:rPr>
        <w:b/>
        <w:sz w:val="18"/>
      </w:rPr>
      <w:t>Document code B98R-ZGF3-V</w:t>
    </w:r>
  </w:p>
  <w:p>
    <w:pPr>
      <w:jc w:val="center"/>
    </w:pPr>
    <w:r>
      <w:rPr>
        <w:i/>
        <w:sz w:val="15"/>
      </w:rPr>
      <w:t>This code names the document as it was issued. The Verify a document page of the Groundwater Toolkit, or the command groundwater verify, checks a copy against it and needs no network.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5C8B"/>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1F5C8B"/>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F5C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2.xml"/><Relationship Id="rIdGroundwaterManifest" Type="http://schemas.openxmlformats.org/officeDocument/2006/relationships/customXml" Target="../customXml/groundwater-manifest.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groundwater-manifest.xml><?xml version="1.0" encoding="utf-8"?>
<manifest xmlns="urn:groundwater-toolkit:manifest" format="1">
  <document kind="quality" title="Water Quality Report - Dr. Timbo's Residence" issued="" code="B98R-ZGF3-V"/>
  <engine name="groundwater-python" version="0.3.0"/>
  <calibration name="the toolkit's provisional default from PLAN.md step 3.3, adopted by no named person and not calibrated against drilled outcomes" sha256="8e8a1a20b2e9126cc9f7e17533a42ae08cde10e2bc22cdbcc08ffd2de3ba53a6"/>
  <readiness state="not_ready">
    <item state="unmet" title="Field data" by="" reason=""/>
    <item state="unmet" title="Site position" by="" reason=""/>
  </readiness>
  <evidence>
    <file what="drilling log" name="dr_timbo_drilling_log.xlsx" sha256="a6a3c10de2744ca032029dcb288eee50d0eeb3a09c6d4ef01bbfdaca79feb5d5"/>
    <file what="pumping test sheet" name="dr_timbo_constant_test.xlsx" sha256="eb916e3577e3be28df6c43af1fce6430afc32fb6c3ddf70ea092804730b494ca"/>
    <file what="water quality sheet" name="dr_timbo_water_quality.xlsx" sha256="e9dea5766770726f8922752999af9bd8a740ee2eaaccce83032991a05ecb7447"/>
  </evidence>
  <parts>
    <part name="[Content_Types].xml" sha256="b5e12bdc7aa6c0e913ca35305a16c0a2c2d23cdf1b5c0a2b6e64ce579817701f"/>
    <part name="_rels/.rels" sha256="a9ae57efe9186f07d48303bcac5d54c7e359bf3f503939c03ad2954e5c59a5c4"/>
    <part name="customXml/_rels/item1.xml.rels" sha256="1ca6c9a64edcebe24ee703a54403611b322d96da33371779e742d2d3f7ed7a6c"/>
    <part name="customXml/item1.xml" sha256="a86086ffc5d8e83ebd6c71a55d1d2efaa31b137977f5f3a752366e1023612144"/>
    <part name="customXml/itemProps1.xml" sha256="c542307b13ec29a8b546217bb37936ab4822e044b265d2952985ec3d6afed24e"/>
    <part name="docProps/app.xml" sha256="be664981c3141cddfc59362beb287ebf20d0773660e2dd6faac5968a5930a081"/>
    <part name="docProps/core.xml" sha256="484456de6abbb6f3ef2167fd5ecd86c8dc6d2a0bd70e73f2e1e5004763b17c69"/>
    <part name="docProps/thumbnail.jpeg" sha256="96367138dc44ce09bf2c8f0f8e49348a1478d2c5c0af69bbc2bbc38b63cdcead"/>
    <part name="word/_rels/document.xml.rels" sha256="830b2b70c7b3f10bfefe62d96ad304c9fc14aabfb141dbdc363744a672db3648"/>
    <part name="word/_rels/footer2.xml.rels" sha256="8ddb2c25ee5b720e6233b699d85e47529aa3e164d3e47d8909a298d0bde66efb"/>
    <part name="word/document.xml" sha256="b53d7b2433c6240ad1f1c026da38cbf34d4312b4590d52016ba86393dc3343f3"/>
    <part name="word/fontTable.xml" sha256="79385fb7f60247507ecaffc292e9ebd52ea0657b8634f629ba6fccc54011d6bb"/>
    <part name="word/media/image1.png" sha256="1b4694114a93153abe02edec1e2ce5be91821626d39484e719ed7d469493f6bd"/>
    <part name="word/media/image2.png" sha256="5dfe6ff7ec95ef865550621136f5da7cc6ddef17f9d6560c1a5cbf17f4f02caa"/>
    <part name="word/media/image3.png" sha256="5f223f5e81fbb33bdbc91ecfd6575ebf2d9d8f08f897479c25418ced32e73a3c"/>
    <part name="word/media/image4.png" sha256="d787c17890f9020c1c2c57c654c80fa3a80eed594cf274b8f16d159641bdbc67"/>
    <part name="word/numbering.xml" sha256="70976f19cbcd896e51890859fe6ecb3467a5a7ad0c040160fedc5a1993cb09ce"/>
    <part name="word/settings.xml" sha256="51a0d348fe85965c66e4748a03c3c0d055d78455514f03cb121c334af7d73689"/>
    <part name="word/styles.xml" sha256="0c50f7c7a0a1a50339b87cda05e9d391ee9b64792efa029726495ba4ef4e8123"/>
    <part name="word/stylesWithEffects.xml" sha256="463ae0928cf0d84775dbf8cf18d6c3029f6707c81bf590f6d6dd8757a5e93f15"/>
    <part name="word/theme/theme1.xml" sha256="e3a8ab7db9ca7afca56f5f2820a56e8b660016c647773555b060b0a02ac76941"/>
    <part name="word/webSettings.xml" sha256="349d36de7434d09f86987ff671d8814964a0588c1e630c06e562cda7e75e9f95"/>
  </parts>
  <carriers>
    <part name="word/footer1.xml" sha256="3b1c53a60f286a2ea07968c3e898413380ea7ba63d21397bed7033e91cf4f4e4"/>
    <part name="word/footer2.xml" sha256="12aa23cb6c4e33674d545ee52d790c3382c766b69101d8bd66bf6b109bd78bf4"/>
    <part name="word/media/image5.png" sha256="3fa4d762e768284b0966819639a499425f76e26a3fb3c3d84a143bca19b8d6e7"/>
  </carriers>
</manifest>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Quality Report - Dr. Timbo's Residence</dc:title>
  <dc:subject/>
  <dc:creator>Groundwater Toolkit</dc:creator>
  <cp:keywords/>
  <dc:description>generated by python-docx</dc:description>
  <cp:lastModifiedBy/>
  <cp:revision>1</cp:revision>
  <dcterms:created xsi:type="dcterms:W3CDTF">2013-12-23T23:15:00Z</dcterms:created>
  <dcterms:modified xsi:type="dcterms:W3CDTF">2013-12-23T23:15:00Z</dcterms:modified>
  <cp:category/>
</cp:coreProperties>
</file>