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155" w:rsidRPr="00D90181" w:rsidRDefault="00A51155" w:rsidP="00A51155">
      <w:pPr>
        <w:spacing w:line="360" w:lineRule="auto"/>
        <w:jc w:val="center"/>
        <w:rPr>
          <w:rFonts w:asciiTheme="minorHAnsi" w:hAnsiTheme="minorHAnsi"/>
          <w:b/>
          <w:sz w:val="20"/>
          <w:u w:val="single"/>
        </w:rPr>
      </w:pPr>
      <w:r w:rsidRPr="00D90181">
        <w:rPr>
          <w:rFonts w:asciiTheme="minorHAnsi" w:hAnsiTheme="minorHAnsi"/>
          <w:b/>
          <w:sz w:val="20"/>
          <w:u w:val="single"/>
        </w:rPr>
        <w:t xml:space="preserve">WASTE DISPOSAL PROCEDURE </w:t>
      </w:r>
    </w:p>
    <w:p w:rsidR="00D90181" w:rsidRPr="00A40D26" w:rsidRDefault="00D90181" w:rsidP="00D90181">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sz w:val="20"/>
        </w:rPr>
      </w:pPr>
      <w:r w:rsidRPr="00A40D26">
        <w:rPr>
          <w:rFonts w:asciiTheme="minorHAnsi" w:hAnsiTheme="minorHAnsi"/>
          <w:b/>
          <w:sz w:val="20"/>
        </w:rPr>
        <w:t xml:space="preserve">1.0 </w:t>
      </w:r>
      <w:r w:rsidRPr="00A40D26">
        <w:rPr>
          <w:rFonts w:asciiTheme="minorHAnsi" w:hAnsiTheme="minorHAnsi"/>
          <w:b/>
          <w:sz w:val="20"/>
        </w:rPr>
        <w:tab/>
        <w:t xml:space="preserve"> Purpose</w:t>
      </w:r>
    </w:p>
    <w:p w:rsidR="00D90181" w:rsidRDefault="00D90181" w:rsidP="00D90181">
      <w:pPr>
        <w:tabs>
          <w:tab w:val="left" w:pos="0"/>
        </w:tabs>
        <w:spacing w:line="240" w:lineRule="atLeast"/>
        <w:ind w:right="1316"/>
        <w:jc w:val="both"/>
        <w:rPr>
          <w:rFonts w:asciiTheme="minorHAnsi" w:hAnsiTheme="minorHAnsi"/>
          <w:sz w:val="20"/>
        </w:rPr>
      </w:pPr>
    </w:p>
    <w:p w:rsidR="00D90181" w:rsidRPr="00D90181" w:rsidRDefault="00D90181" w:rsidP="00D90181">
      <w:pPr>
        <w:pStyle w:val="ListParagraph"/>
        <w:numPr>
          <w:ilvl w:val="0"/>
          <w:numId w:val="27"/>
        </w:numPr>
        <w:tabs>
          <w:tab w:val="left" w:pos="0"/>
        </w:tabs>
        <w:spacing w:line="240" w:lineRule="atLeast"/>
        <w:ind w:right="1316"/>
        <w:jc w:val="both"/>
        <w:rPr>
          <w:rFonts w:asciiTheme="minorHAnsi" w:hAnsiTheme="minorHAnsi"/>
          <w:color w:val="080500"/>
          <w:sz w:val="20"/>
        </w:rPr>
      </w:pPr>
      <w:r w:rsidRPr="00D90181">
        <w:rPr>
          <w:rFonts w:asciiTheme="minorHAnsi" w:hAnsiTheme="minorHAnsi"/>
          <w:color w:val="080500"/>
          <w:sz w:val="20"/>
        </w:rPr>
        <w:t>This guideline details the procedures to follow in disposing of hazardous waste that is generated in the water testing laboratory in order to minimize risks associated with the disposal of laboratory waste.</w:t>
      </w:r>
    </w:p>
    <w:p w:rsidR="00D90181" w:rsidRPr="00A40D26" w:rsidRDefault="00D90181" w:rsidP="00D90181">
      <w:pPr>
        <w:tabs>
          <w:tab w:val="left" w:pos="0"/>
        </w:tabs>
        <w:spacing w:line="240" w:lineRule="atLeast"/>
        <w:ind w:left="720" w:right="1316"/>
        <w:jc w:val="both"/>
        <w:rPr>
          <w:rFonts w:asciiTheme="minorHAnsi" w:hAnsiTheme="minorHAnsi"/>
          <w:snapToGrid w:val="0"/>
          <w:sz w:val="20"/>
        </w:rPr>
      </w:pP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2.0</w:t>
      </w:r>
      <w:r w:rsidRPr="00A40D26">
        <w:rPr>
          <w:rFonts w:asciiTheme="minorHAnsi" w:hAnsiTheme="minorHAnsi"/>
          <w:b/>
          <w:sz w:val="20"/>
        </w:rPr>
        <w:tab/>
        <w:t>Scope</w:t>
      </w:r>
    </w:p>
    <w:p w:rsidR="00D90181" w:rsidRDefault="00D90181" w:rsidP="00D90181">
      <w:pPr>
        <w:jc w:val="both"/>
        <w:rPr>
          <w:rFonts w:asciiTheme="minorHAnsi" w:hAnsiTheme="minorHAnsi"/>
          <w:sz w:val="20"/>
        </w:rPr>
      </w:pPr>
    </w:p>
    <w:p w:rsidR="00D90181" w:rsidRPr="00D90181" w:rsidRDefault="00D90181" w:rsidP="00D90181">
      <w:pPr>
        <w:pStyle w:val="ListParagraph"/>
        <w:numPr>
          <w:ilvl w:val="0"/>
          <w:numId w:val="27"/>
        </w:numPr>
        <w:jc w:val="both"/>
        <w:rPr>
          <w:rFonts w:asciiTheme="minorHAnsi" w:hAnsiTheme="minorHAnsi"/>
          <w:sz w:val="20"/>
        </w:rPr>
      </w:pPr>
      <w:r w:rsidRPr="00D90181">
        <w:rPr>
          <w:rFonts w:asciiTheme="minorHAnsi" w:hAnsiTheme="minorHAnsi"/>
          <w:sz w:val="20"/>
        </w:rPr>
        <w:t xml:space="preserve">This procedure applies to all laboratory personnel within the water testing laboratory who generate and must dispose of </w:t>
      </w:r>
      <w:r>
        <w:rPr>
          <w:rFonts w:asciiTheme="minorHAnsi" w:hAnsiTheme="minorHAnsi"/>
          <w:sz w:val="20"/>
        </w:rPr>
        <w:t xml:space="preserve">hazardous waste. The </w:t>
      </w:r>
      <w:r w:rsidRPr="00D90181">
        <w:rPr>
          <w:rFonts w:asciiTheme="minorHAnsi" w:hAnsiTheme="minorHAnsi"/>
          <w:sz w:val="20"/>
        </w:rPr>
        <w:t xml:space="preserve">program is </w:t>
      </w:r>
      <w:r>
        <w:rPr>
          <w:rFonts w:asciiTheme="minorHAnsi" w:hAnsiTheme="minorHAnsi"/>
          <w:sz w:val="20"/>
        </w:rPr>
        <w:t xml:space="preserve">aimed </w:t>
      </w:r>
      <w:r w:rsidRPr="00D90181">
        <w:rPr>
          <w:rFonts w:asciiTheme="minorHAnsi" w:hAnsiTheme="minorHAnsi"/>
          <w:sz w:val="20"/>
        </w:rPr>
        <w:t>to protect the health and safety of personnel generating or handling hazardous waste, their colleagues, the community and the environment.</w:t>
      </w:r>
    </w:p>
    <w:p w:rsidR="00D90181" w:rsidRPr="00A40D26" w:rsidRDefault="00D90181" w:rsidP="00D90181">
      <w:pPr>
        <w:ind w:left="360"/>
        <w:jc w:val="both"/>
        <w:rPr>
          <w:rFonts w:asciiTheme="minorHAnsi" w:hAnsiTheme="minorHAnsi"/>
          <w:sz w:val="20"/>
        </w:rPr>
      </w:pP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3.0   References:</w:t>
      </w:r>
    </w:p>
    <w:p w:rsidR="00D90181" w:rsidRDefault="00D90181" w:rsidP="00D90181">
      <w:pPr>
        <w:ind w:left="360"/>
        <w:jc w:val="both"/>
        <w:rPr>
          <w:rFonts w:asciiTheme="minorHAnsi" w:hAnsiTheme="minorHAnsi"/>
          <w:sz w:val="20"/>
        </w:rPr>
      </w:pPr>
    </w:p>
    <w:p w:rsidR="00D90181" w:rsidRPr="00A40D26" w:rsidRDefault="007770BA" w:rsidP="00D90181">
      <w:pPr>
        <w:ind w:left="360"/>
        <w:jc w:val="both"/>
        <w:rPr>
          <w:rFonts w:asciiTheme="minorHAnsi" w:hAnsiTheme="minorHAnsi"/>
          <w:sz w:val="20"/>
        </w:rPr>
      </w:pPr>
      <w:r>
        <w:rPr>
          <w:rFonts w:asciiTheme="minorHAnsi" w:hAnsiTheme="minorHAnsi"/>
          <w:sz w:val="20"/>
        </w:rPr>
        <w:t>AQC.</w:t>
      </w:r>
      <w:r w:rsidR="00D90181" w:rsidRPr="00A40D26">
        <w:rPr>
          <w:rFonts w:asciiTheme="minorHAnsi" w:hAnsiTheme="minorHAnsi"/>
          <w:sz w:val="20"/>
        </w:rPr>
        <w:t>QM</w:t>
      </w:r>
      <w:r>
        <w:rPr>
          <w:rFonts w:asciiTheme="minorHAnsi" w:hAnsiTheme="minorHAnsi"/>
          <w:sz w:val="20"/>
        </w:rPr>
        <w:t>-0</w:t>
      </w:r>
      <w:r w:rsidR="00D90181" w:rsidRPr="00A40D26">
        <w:rPr>
          <w:rFonts w:asciiTheme="minorHAnsi" w:hAnsiTheme="minorHAnsi"/>
          <w:sz w:val="20"/>
        </w:rPr>
        <w:t>01</w:t>
      </w:r>
    </w:p>
    <w:p w:rsidR="00D90181" w:rsidRPr="00A40D26" w:rsidRDefault="00415D16" w:rsidP="00D90181">
      <w:pPr>
        <w:ind w:left="360"/>
        <w:jc w:val="both"/>
        <w:rPr>
          <w:rFonts w:asciiTheme="minorHAnsi" w:hAnsiTheme="minorHAnsi"/>
          <w:sz w:val="20"/>
        </w:rPr>
      </w:pPr>
      <w:r>
        <w:rPr>
          <w:rFonts w:asciiTheme="minorHAnsi" w:hAnsiTheme="minorHAnsi"/>
          <w:sz w:val="20"/>
        </w:rPr>
        <w:t>USEPA, May 2005</w:t>
      </w:r>
    </w:p>
    <w:p w:rsidR="00D90181" w:rsidRPr="00A40D26" w:rsidRDefault="00D90181" w:rsidP="00D90181">
      <w:pPr>
        <w:ind w:left="360"/>
        <w:jc w:val="both"/>
        <w:rPr>
          <w:rFonts w:asciiTheme="minorHAnsi" w:hAnsiTheme="minorHAnsi"/>
          <w:sz w:val="20"/>
        </w:rPr>
      </w:pPr>
    </w:p>
    <w:p w:rsidR="00D90181" w:rsidRPr="00A40D26" w:rsidRDefault="00DC4318"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 xml:space="preserve">4.0   ABBREVIATIONS/TERMS USED AND DEFINITIONS </w:t>
      </w:r>
    </w:p>
    <w:p w:rsidR="00D90181" w:rsidRDefault="00D90181" w:rsidP="00D90181">
      <w:pPr>
        <w:pStyle w:val="ListParagraph"/>
        <w:jc w:val="both"/>
        <w:rPr>
          <w:rFonts w:asciiTheme="minorHAnsi" w:hAnsiTheme="minorHAnsi"/>
          <w:sz w:val="20"/>
          <w:szCs w:val="20"/>
        </w:rPr>
      </w:pPr>
    </w:p>
    <w:p w:rsidR="00DC4318"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C4318">
        <w:rPr>
          <w:rFonts w:asciiTheme="minorHAnsi" w:hAnsiTheme="minorHAnsi"/>
          <w:sz w:val="20"/>
        </w:rPr>
        <w:t xml:space="preserve">For the purpose of this procedure, the </w:t>
      </w:r>
      <w:r w:rsidR="007770BA">
        <w:rPr>
          <w:rFonts w:asciiTheme="minorHAnsi" w:hAnsiTheme="minorHAnsi"/>
          <w:sz w:val="20"/>
        </w:rPr>
        <w:t>definitions in AQC.QM-0</w:t>
      </w:r>
      <w:r w:rsidRPr="00DC4318">
        <w:rPr>
          <w:rFonts w:asciiTheme="minorHAnsi" w:hAnsiTheme="minorHAnsi"/>
          <w:sz w:val="20"/>
        </w:rPr>
        <w:t>01 shall apply</w:t>
      </w:r>
      <w:r w:rsidR="00397891">
        <w:rPr>
          <w:rFonts w:asciiTheme="minorHAnsi" w:hAnsiTheme="minorHAnsi"/>
          <w:sz w:val="20"/>
        </w:rPr>
        <w:t>.</w:t>
      </w:r>
      <w:r w:rsidRPr="00D90181">
        <w:rPr>
          <w:rFonts w:asciiTheme="minorHAnsi" w:hAnsiTheme="minorHAnsi"/>
          <w:sz w:val="20"/>
          <w:szCs w:val="20"/>
        </w:rPr>
        <w:t xml:space="preserve"> </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 xml:space="preserve">A hazardous waste is a solid, liquid, or gaseous material that displays either a “Hazardous Characteristic” or is specifically “listed” by name as a hazardous waste. Characteristic wastes are not listed specifically by their chemical name but they are regulated as hazardous wastes because they exhibit one or more hazardous characteristics. These four characteristics are Ignitability, Corrosivity, Reactivity, and Toxicity. </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Biological Waste: Biological materials of animal, human, plant or microbial origin.</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Biohazardous waste: this can include infectious material, contaminated agar plates, live cultures, human cells and blood, and disposables that have been in contact with the above.</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Broken Glass bin: These are the white plastic bins located within the water testing lab. The contents of these bins are placed into the domestic waste stream, so should not contain any hazardous material.</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Contaminated Waste bin: This bin contains solid material – glass, plastic, paper which is contaminated with hazardous material</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 xml:space="preserve">Cytotoxic Waste: Any substance contaminated with any residue or preparations that contain materials that are toxic to cells principally by their action on cell reproduction. </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Domestic glass: Glass not in use in the laboratory such as coffee jars, glass drink bottles.</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lastRenderedPageBreak/>
        <w:t>Laboratory glass: Glassware specifically designed or used for laboratory work.</w:t>
      </w:r>
    </w:p>
    <w:p w:rsidR="00DC4318" w:rsidRPr="00D90181" w:rsidRDefault="00DC4318" w:rsidP="00DC4318">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Hazardous waste container, liquid: – 20L jerican.</w:t>
      </w:r>
    </w:p>
    <w:p w:rsidR="00DC4318" w:rsidRPr="00D90181" w:rsidRDefault="00DC4318" w:rsidP="00DC4318">
      <w:pPr>
        <w:pStyle w:val="ListParagraph"/>
        <w:numPr>
          <w:ilvl w:val="1"/>
          <w:numId w:val="20"/>
        </w:numPr>
        <w:tabs>
          <w:tab w:val="left" w:pos="450"/>
          <w:tab w:val="left" w:pos="171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 xml:space="preserve"> Sharps: Objects or devices that have acute, rigid corners, edges, points or protuberances capable of cutting or penetrating the skin e.g. hypodermic needles, glass, scalpel blades and lancets. All sharps are hazardous because of the potential to cause cuts and punctures. Sharps may also be contaminated with toxic, infectious or radioactive materials, which substantially increase the risk potential. </w:t>
      </w:r>
    </w:p>
    <w:p w:rsidR="00DC4318" w:rsidRPr="00D90181" w:rsidRDefault="00DC4318" w:rsidP="00DC4318">
      <w:pPr>
        <w:pStyle w:val="ListParagraph"/>
        <w:numPr>
          <w:ilvl w:val="1"/>
          <w:numId w:val="20"/>
        </w:numPr>
        <w:tabs>
          <w:tab w:val="left" w:pos="450"/>
          <w:tab w:val="left" w:pos="171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 xml:space="preserve"> Electronic waste:  an item with circuitry or electrical components with power or battery supply that has been assessed as waste. </w:t>
      </w:r>
    </w:p>
    <w:p w:rsidR="00DC4318" w:rsidRPr="00D90181" w:rsidRDefault="00DC4318" w:rsidP="00DC4318">
      <w:pPr>
        <w:pStyle w:val="ListParagraph"/>
        <w:numPr>
          <w:ilvl w:val="1"/>
          <w:numId w:val="20"/>
        </w:numPr>
        <w:tabs>
          <w:tab w:val="left" w:pos="450"/>
          <w:tab w:val="left" w:pos="1710"/>
        </w:tabs>
        <w:spacing w:after="200" w:line="360" w:lineRule="auto"/>
        <w:ind w:left="0" w:firstLine="0"/>
        <w:jc w:val="both"/>
        <w:rPr>
          <w:rFonts w:asciiTheme="minorHAnsi" w:hAnsiTheme="minorHAnsi"/>
          <w:sz w:val="20"/>
          <w:szCs w:val="20"/>
        </w:rPr>
      </w:pPr>
      <w:r w:rsidRPr="00D90181">
        <w:rPr>
          <w:rFonts w:asciiTheme="minorHAnsi" w:hAnsiTheme="minorHAnsi"/>
          <w:sz w:val="20"/>
          <w:szCs w:val="20"/>
        </w:rPr>
        <w:t>Contaminated solids: Filter paper, Gloves, Tissues, sample vials that is contaminated with hazardous material. This should be placed directly into a contaminated solids bin or bag. These residues are disposed of as hazardous waste.</w:t>
      </w:r>
    </w:p>
    <w:p w:rsidR="00D90181" w:rsidRDefault="00D90181" w:rsidP="00DC4318">
      <w:pPr>
        <w:jc w:val="both"/>
        <w:rPr>
          <w:rFonts w:asciiTheme="minorHAnsi" w:hAnsiTheme="minorHAnsi"/>
          <w:sz w:val="20"/>
        </w:rPr>
      </w:pP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5</w:t>
      </w:r>
      <w:r w:rsidRPr="00A40D26">
        <w:rPr>
          <w:rFonts w:asciiTheme="minorHAnsi" w:hAnsiTheme="minorHAnsi"/>
          <w:b/>
          <w:sz w:val="20"/>
        </w:rPr>
        <w:t xml:space="preserve">.0   </w:t>
      </w:r>
      <w:r>
        <w:rPr>
          <w:rFonts w:asciiTheme="minorHAnsi" w:hAnsiTheme="minorHAnsi"/>
          <w:b/>
          <w:sz w:val="20"/>
        </w:rPr>
        <w:t>RECORDS OF CHANGE</w:t>
      </w:r>
    </w:p>
    <w:p w:rsidR="00D90181" w:rsidRDefault="00D90181" w:rsidP="00D90181">
      <w:pPr>
        <w:ind w:left="360"/>
        <w:jc w:val="both"/>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559"/>
        <w:gridCol w:w="1808"/>
        <w:gridCol w:w="2180"/>
      </w:tblGrid>
      <w:tr w:rsidR="00D90181" w:rsidRPr="00A40D26" w:rsidTr="00707C76">
        <w:trPr>
          <w:trHeight w:val="368"/>
        </w:trPr>
        <w:tc>
          <w:tcPr>
            <w:tcW w:w="604" w:type="dxa"/>
          </w:tcPr>
          <w:p w:rsidR="00D90181" w:rsidRPr="00A40D26" w:rsidRDefault="00D90181" w:rsidP="00707C76">
            <w:pPr>
              <w:jc w:val="both"/>
              <w:rPr>
                <w:rFonts w:asciiTheme="minorHAnsi" w:hAnsiTheme="minorHAnsi"/>
                <w:b/>
                <w:sz w:val="20"/>
              </w:rPr>
            </w:pPr>
            <w:r w:rsidRPr="00A40D26">
              <w:rPr>
                <w:rFonts w:asciiTheme="minorHAnsi" w:hAnsiTheme="minorHAnsi"/>
                <w:b/>
                <w:sz w:val="20"/>
              </w:rPr>
              <w:t>NO.</w:t>
            </w:r>
          </w:p>
        </w:tc>
        <w:tc>
          <w:tcPr>
            <w:tcW w:w="1509" w:type="dxa"/>
          </w:tcPr>
          <w:p w:rsidR="00D90181" w:rsidRPr="00A40D26" w:rsidRDefault="00D90181" w:rsidP="00707C76">
            <w:pPr>
              <w:jc w:val="both"/>
              <w:rPr>
                <w:rFonts w:asciiTheme="minorHAnsi" w:hAnsiTheme="minorHAnsi"/>
                <w:b/>
                <w:sz w:val="20"/>
              </w:rPr>
            </w:pPr>
            <w:r w:rsidRPr="00A40D26">
              <w:rPr>
                <w:rFonts w:asciiTheme="minorHAnsi" w:hAnsiTheme="minorHAnsi"/>
                <w:b/>
                <w:sz w:val="20"/>
              </w:rPr>
              <w:t>Date</w:t>
            </w:r>
          </w:p>
        </w:tc>
        <w:tc>
          <w:tcPr>
            <w:tcW w:w="4565" w:type="dxa"/>
            <w:gridSpan w:val="2"/>
          </w:tcPr>
          <w:p w:rsidR="00D90181" w:rsidRPr="00A40D26" w:rsidRDefault="00D90181" w:rsidP="00707C76">
            <w:pPr>
              <w:jc w:val="both"/>
              <w:rPr>
                <w:rFonts w:asciiTheme="minorHAnsi" w:hAnsiTheme="minorHAnsi"/>
                <w:b/>
                <w:sz w:val="20"/>
              </w:rPr>
            </w:pPr>
            <w:r w:rsidRPr="00A40D26">
              <w:rPr>
                <w:rFonts w:asciiTheme="minorHAnsi" w:hAnsiTheme="minorHAnsi"/>
                <w:b/>
                <w:sz w:val="20"/>
              </w:rPr>
              <w:t>Details of changes</w:t>
            </w:r>
          </w:p>
        </w:tc>
        <w:tc>
          <w:tcPr>
            <w:tcW w:w="1808" w:type="dxa"/>
          </w:tcPr>
          <w:p w:rsidR="00D90181" w:rsidRPr="00A40D26" w:rsidRDefault="00D90181" w:rsidP="00707C76">
            <w:pPr>
              <w:jc w:val="both"/>
              <w:rPr>
                <w:rFonts w:asciiTheme="minorHAnsi" w:hAnsiTheme="minorHAnsi"/>
                <w:b/>
                <w:sz w:val="20"/>
              </w:rPr>
            </w:pPr>
            <w:r w:rsidRPr="00A40D26">
              <w:rPr>
                <w:rFonts w:asciiTheme="minorHAnsi" w:hAnsiTheme="minorHAnsi"/>
                <w:b/>
                <w:sz w:val="20"/>
              </w:rPr>
              <w:t xml:space="preserve">Title/ </w:t>
            </w:r>
            <w:r w:rsidRPr="00A40D26">
              <w:rPr>
                <w:rFonts w:asciiTheme="minorHAnsi" w:hAnsiTheme="minorHAnsi"/>
                <w:b/>
                <w:i/>
                <w:sz w:val="20"/>
              </w:rPr>
              <w:t xml:space="preserve">Name </w:t>
            </w:r>
          </w:p>
        </w:tc>
        <w:tc>
          <w:tcPr>
            <w:tcW w:w="2180" w:type="dxa"/>
          </w:tcPr>
          <w:p w:rsidR="00D90181" w:rsidRPr="00A40D26" w:rsidRDefault="00D90181" w:rsidP="00707C76">
            <w:pPr>
              <w:jc w:val="both"/>
              <w:rPr>
                <w:rFonts w:asciiTheme="minorHAnsi" w:hAnsiTheme="minorHAnsi"/>
                <w:b/>
                <w:sz w:val="20"/>
              </w:rPr>
            </w:pPr>
            <w:r w:rsidRPr="00A40D26">
              <w:rPr>
                <w:rFonts w:asciiTheme="minorHAnsi" w:hAnsiTheme="minorHAnsi"/>
                <w:b/>
                <w:i/>
                <w:sz w:val="20"/>
              </w:rPr>
              <w:t>Signature</w:t>
            </w:r>
          </w:p>
        </w:tc>
      </w:tr>
      <w:tr w:rsidR="00D90181" w:rsidRPr="00A40D26" w:rsidTr="00707C76">
        <w:trPr>
          <w:trHeight w:val="273"/>
        </w:trPr>
        <w:tc>
          <w:tcPr>
            <w:tcW w:w="604" w:type="dxa"/>
          </w:tcPr>
          <w:p w:rsidR="00D90181" w:rsidRPr="00A40D26" w:rsidRDefault="00D90181" w:rsidP="00707C76">
            <w:pPr>
              <w:jc w:val="both"/>
              <w:rPr>
                <w:rFonts w:asciiTheme="minorHAnsi" w:hAnsiTheme="minorHAnsi"/>
                <w:sz w:val="20"/>
              </w:rPr>
            </w:pPr>
          </w:p>
        </w:tc>
        <w:tc>
          <w:tcPr>
            <w:tcW w:w="1509" w:type="dxa"/>
          </w:tcPr>
          <w:p w:rsidR="00D90181" w:rsidRPr="00A40D26" w:rsidRDefault="00D90181" w:rsidP="00707C76">
            <w:pPr>
              <w:jc w:val="both"/>
              <w:rPr>
                <w:rFonts w:asciiTheme="minorHAnsi" w:hAnsiTheme="minorHAnsi"/>
                <w:i/>
                <w:sz w:val="20"/>
              </w:rPr>
            </w:pPr>
            <w:r w:rsidRPr="00A40D26">
              <w:rPr>
                <w:rFonts w:asciiTheme="minorHAnsi" w:hAnsiTheme="minorHAnsi"/>
                <w:i/>
                <w:sz w:val="20"/>
              </w:rPr>
              <w:t>(</w:t>
            </w:r>
            <w:proofErr w:type="spellStart"/>
            <w:r w:rsidRPr="00A40D26">
              <w:rPr>
                <w:rFonts w:asciiTheme="minorHAnsi" w:hAnsiTheme="minorHAnsi"/>
                <w:i/>
                <w:sz w:val="20"/>
              </w:rPr>
              <w:t>dd</w:t>
            </w:r>
            <w:proofErr w:type="spellEnd"/>
            <w:r w:rsidRPr="00A40D26">
              <w:rPr>
                <w:rFonts w:asciiTheme="minorHAnsi" w:hAnsiTheme="minorHAnsi"/>
                <w:i/>
                <w:sz w:val="20"/>
              </w:rPr>
              <w:t>-mm-</w:t>
            </w:r>
            <w:proofErr w:type="spellStart"/>
            <w:r w:rsidRPr="00A40D26">
              <w:rPr>
                <w:rFonts w:asciiTheme="minorHAnsi" w:hAnsiTheme="minorHAnsi"/>
                <w:i/>
                <w:sz w:val="20"/>
              </w:rPr>
              <w:t>yyyy</w:t>
            </w:r>
            <w:proofErr w:type="spellEnd"/>
            <w:r w:rsidRPr="00A40D26">
              <w:rPr>
                <w:rFonts w:asciiTheme="minorHAnsi" w:hAnsiTheme="minorHAnsi"/>
                <w:i/>
                <w:sz w:val="20"/>
              </w:rPr>
              <w:t>)</w:t>
            </w:r>
          </w:p>
        </w:tc>
        <w:tc>
          <w:tcPr>
            <w:tcW w:w="1006" w:type="dxa"/>
          </w:tcPr>
          <w:p w:rsidR="00D90181" w:rsidRPr="00A40D26" w:rsidRDefault="00D90181" w:rsidP="00707C76">
            <w:pPr>
              <w:jc w:val="both"/>
              <w:rPr>
                <w:rFonts w:asciiTheme="minorHAnsi" w:hAnsiTheme="minorHAnsi"/>
                <w:i/>
                <w:sz w:val="20"/>
              </w:rPr>
            </w:pPr>
            <w:r w:rsidRPr="00A40D26">
              <w:rPr>
                <w:rFonts w:asciiTheme="minorHAnsi" w:hAnsiTheme="minorHAnsi"/>
                <w:i/>
                <w:sz w:val="20"/>
              </w:rPr>
              <w:t>Page</w:t>
            </w:r>
          </w:p>
        </w:tc>
        <w:tc>
          <w:tcPr>
            <w:tcW w:w="3559" w:type="dxa"/>
          </w:tcPr>
          <w:p w:rsidR="00D90181" w:rsidRPr="00A40D26" w:rsidRDefault="00D90181" w:rsidP="00707C76">
            <w:pPr>
              <w:jc w:val="both"/>
              <w:rPr>
                <w:rFonts w:asciiTheme="minorHAnsi" w:hAnsiTheme="minorHAnsi"/>
                <w:i/>
                <w:sz w:val="20"/>
              </w:rPr>
            </w:pPr>
            <w:r w:rsidRPr="00A40D26">
              <w:rPr>
                <w:rFonts w:asciiTheme="minorHAnsi" w:hAnsiTheme="minorHAnsi"/>
                <w:i/>
                <w:sz w:val="20"/>
              </w:rPr>
              <w:t>Clause/Sub-clause and comment</w:t>
            </w:r>
          </w:p>
        </w:tc>
        <w:tc>
          <w:tcPr>
            <w:tcW w:w="1808" w:type="dxa"/>
          </w:tcPr>
          <w:p w:rsidR="00D90181" w:rsidRPr="00A40D26" w:rsidRDefault="00D90181" w:rsidP="00707C76">
            <w:pPr>
              <w:jc w:val="both"/>
              <w:rPr>
                <w:rFonts w:asciiTheme="minorHAnsi" w:hAnsiTheme="minorHAnsi"/>
                <w:sz w:val="20"/>
              </w:rPr>
            </w:pPr>
            <w:r w:rsidRPr="00A40D26">
              <w:rPr>
                <w:rFonts w:asciiTheme="minorHAnsi" w:hAnsiTheme="minorHAnsi"/>
                <w:sz w:val="20"/>
              </w:rPr>
              <w:t>By:</w:t>
            </w:r>
          </w:p>
        </w:tc>
        <w:tc>
          <w:tcPr>
            <w:tcW w:w="2180" w:type="dxa"/>
          </w:tcPr>
          <w:p w:rsidR="00D90181" w:rsidRPr="00A40D26" w:rsidRDefault="00D90181" w:rsidP="00707C76">
            <w:pPr>
              <w:jc w:val="both"/>
              <w:rPr>
                <w:rFonts w:asciiTheme="minorHAnsi" w:hAnsiTheme="minorHAnsi"/>
                <w:sz w:val="20"/>
              </w:rPr>
            </w:pPr>
          </w:p>
        </w:tc>
      </w:tr>
      <w:tr w:rsidR="00D90181" w:rsidRPr="00A40D26" w:rsidTr="00707C76">
        <w:trPr>
          <w:trHeight w:val="485"/>
        </w:trPr>
        <w:tc>
          <w:tcPr>
            <w:tcW w:w="604" w:type="dxa"/>
            <w:tcBorders>
              <w:bottom w:val="single" w:sz="4" w:space="0" w:color="auto"/>
            </w:tcBorders>
          </w:tcPr>
          <w:p w:rsidR="00D90181" w:rsidRPr="00A40D26" w:rsidRDefault="00D90181" w:rsidP="00707C76">
            <w:pPr>
              <w:jc w:val="both"/>
              <w:rPr>
                <w:rFonts w:asciiTheme="minorHAnsi" w:hAnsiTheme="minorHAnsi"/>
                <w:sz w:val="20"/>
              </w:rPr>
            </w:pPr>
            <w:r>
              <w:rPr>
                <w:rFonts w:asciiTheme="minorHAnsi" w:hAnsiTheme="minorHAnsi"/>
                <w:sz w:val="20"/>
              </w:rPr>
              <w:t>01</w:t>
            </w:r>
          </w:p>
        </w:tc>
        <w:tc>
          <w:tcPr>
            <w:tcW w:w="1509" w:type="dxa"/>
            <w:tcBorders>
              <w:bottom w:val="single" w:sz="4" w:space="0" w:color="auto"/>
            </w:tcBorders>
          </w:tcPr>
          <w:p w:rsidR="00D90181" w:rsidRPr="00A40D26" w:rsidRDefault="007770BA" w:rsidP="007770BA">
            <w:pPr>
              <w:jc w:val="both"/>
              <w:rPr>
                <w:rFonts w:asciiTheme="minorHAnsi" w:hAnsiTheme="minorHAnsi"/>
                <w:sz w:val="20"/>
              </w:rPr>
            </w:pPr>
            <w:r>
              <w:rPr>
                <w:rFonts w:asciiTheme="minorHAnsi" w:hAnsiTheme="minorHAnsi"/>
                <w:sz w:val="20"/>
              </w:rPr>
              <w:t>28</w:t>
            </w:r>
            <w:r w:rsidR="00D90181">
              <w:rPr>
                <w:rFonts w:asciiTheme="minorHAnsi" w:hAnsiTheme="minorHAnsi"/>
                <w:sz w:val="20"/>
              </w:rPr>
              <w:t>/0</w:t>
            </w:r>
            <w:r>
              <w:rPr>
                <w:rFonts w:asciiTheme="minorHAnsi" w:hAnsiTheme="minorHAnsi"/>
                <w:sz w:val="20"/>
              </w:rPr>
              <w:t>7</w:t>
            </w:r>
            <w:r w:rsidR="00D90181">
              <w:rPr>
                <w:rFonts w:asciiTheme="minorHAnsi" w:hAnsiTheme="minorHAnsi"/>
                <w:sz w:val="20"/>
              </w:rPr>
              <w:t>/20</w:t>
            </w:r>
            <w:r>
              <w:rPr>
                <w:rFonts w:asciiTheme="minorHAnsi" w:hAnsiTheme="minorHAnsi"/>
                <w:sz w:val="20"/>
              </w:rPr>
              <w:t>21</w:t>
            </w:r>
          </w:p>
        </w:tc>
        <w:tc>
          <w:tcPr>
            <w:tcW w:w="1006" w:type="dxa"/>
            <w:tcBorders>
              <w:bottom w:val="single" w:sz="4" w:space="0" w:color="auto"/>
            </w:tcBorders>
          </w:tcPr>
          <w:p w:rsidR="00D90181" w:rsidRPr="00A40D26" w:rsidRDefault="00D90181" w:rsidP="00707C76">
            <w:pPr>
              <w:jc w:val="both"/>
              <w:rPr>
                <w:rFonts w:asciiTheme="minorHAnsi" w:hAnsiTheme="minorHAnsi"/>
                <w:sz w:val="20"/>
              </w:rPr>
            </w:pPr>
            <w:r>
              <w:rPr>
                <w:rFonts w:asciiTheme="minorHAnsi" w:hAnsiTheme="minorHAnsi"/>
                <w:sz w:val="20"/>
              </w:rPr>
              <w:t>All</w:t>
            </w:r>
          </w:p>
        </w:tc>
        <w:tc>
          <w:tcPr>
            <w:tcW w:w="3559" w:type="dxa"/>
            <w:tcBorders>
              <w:bottom w:val="single" w:sz="4" w:space="0" w:color="auto"/>
            </w:tcBorders>
          </w:tcPr>
          <w:p w:rsidR="00D90181" w:rsidRPr="00BC71D3" w:rsidRDefault="00D90181" w:rsidP="00707C76">
            <w:pPr>
              <w:tabs>
                <w:tab w:val="left" w:pos="211"/>
              </w:tabs>
              <w:jc w:val="both"/>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 xml:space="preserve">Included Tables and Appendices on the </w:t>
            </w:r>
            <w:r w:rsidR="00E5159A">
              <w:rPr>
                <w:rFonts w:asciiTheme="minorHAnsi" w:hAnsiTheme="minorHAnsi"/>
                <w:sz w:val="20"/>
              </w:rPr>
              <w:t>Header</w:t>
            </w:r>
            <w:r w:rsidR="00E5159A" w:rsidRPr="00BC71D3">
              <w:rPr>
                <w:rFonts w:asciiTheme="minorHAnsi" w:hAnsiTheme="minorHAnsi"/>
                <w:sz w:val="20"/>
              </w:rPr>
              <w:t xml:space="preserve"> </w:t>
            </w:r>
            <w:r w:rsidRPr="00BC71D3">
              <w:rPr>
                <w:rFonts w:asciiTheme="minorHAnsi" w:hAnsiTheme="minorHAnsi"/>
                <w:sz w:val="20"/>
              </w:rPr>
              <w:t>note</w:t>
            </w:r>
            <w:r w:rsidR="00E5159A">
              <w:rPr>
                <w:rFonts w:asciiTheme="minorHAnsi" w:hAnsiTheme="minorHAnsi"/>
                <w:sz w:val="20"/>
              </w:rPr>
              <w:t>.</w:t>
            </w:r>
            <w:r w:rsidRPr="00BC71D3">
              <w:rPr>
                <w:rFonts w:asciiTheme="minorHAnsi" w:hAnsiTheme="minorHAnsi"/>
                <w:sz w:val="20"/>
              </w:rPr>
              <w:t xml:space="preserve"> </w:t>
            </w:r>
          </w:p>
          <w:p w:rsidR="00D90181" w:rsidRPr="007404F9" w:rsidRDefault="00D90181" w:rsidP="00707C76">
            <w:pPr>
              <w:tabs>
                <w:tab w:val="left" w:pos="211"/>
              </w:tabs>
              <w:jc w:val="both"/>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Changed Version No. from 00 to 01</w:t>
            </w:r>
            <w:r w:rsidR="00E5159A">
              <w:rPr>
                <w:rFonts w:asciiTheme="minorHAnsi" w:hAnsiTheme="minorHAnsi"/>
                <w:sz w:val="20"/>
              </w:rPr>
              <w:t>.</w:t>
            </w:r>
          </w:p>
        </w:tc>
        <w:tc>
          <w:tcPr>
            <w:tcW w:w="1808" w:type="dxa"/>
            <w:tcBorders>
              <w:bottom w:val="single" w:sz="4" w:space="0" w:color="auto"/>
            </w:tcBorders>
          </w:tcPr>
          <w:p w:rsidR="00D90181" w:rsidRPr="00A40D26" w:rsidRDefault="00D90181" w:rsidP="00707C76">
            <w:pPr>
              <w:jc w:val="both"/>
              <w:rPr>
                <w:rFonts w:asciiTheme="minorHAnsi" w:hAnsiTheme="minorHAnsi"/>
                <w:sz w:val="20"/>
              </w:rPr>
            </w:pPr>
            <w:r>
              <w:rPr>
                <w:rFonts w:asciiTheme="minorHAnsi" w:hAnsiTheme="minorHAnsi"/>
                <w:sz w:val="20"/>
              </w:rPr>
              <w:t>QM</w:t>
            </w:r>
          </w:p>
        </w:tc>
        <w:tc>
          <w:tcPr>
            <w:tcW w:w="2180" w:type="dxa"/>
            <w:tcBorders>
              <w:bottom w:val="single" w:sz="4" w:space="0" w:color="auto"/>
            </w:tcBorders>
          </w:tcPr>
          <w:p w:rsidR="00D90181" w:rsidRPr="00A40D26" w:rsidRDefault="00D90181" w:rsidP="00707C76">
            <w:pPr>
              <w:jc w:val="both"/>
              <w:rPr>
                <w:rFonts w:asciiTheme="minorHAnsi" w:hAnsiTheme="minorHAnsi"/>
                <w:sz w:val="20"/>
              </w:rPr>
            </w:pPr>
          </w:p>
        </w:tc>
      </w:tr>
    </w:tbl>
    <w:p w:rsidR="00D90181" w:rsidRDefault="00D90181" w:rsidP="00D90181">
      <w:pPr>
        <w:ind w:left="360"/>
        <w:jc w:val="both"/>
        <w:rPr>
          <w:rFonts w:asciiTheme="minorHAnsi" w:hAnsiTheme="minorHAnsi"/>
          <w:sz w:val="20"/>
        </w:rPr>
      </w:pPr>
    </w:p>
    <w:p w:rsidR="00D90181" w:rsidRDefault="00D90181" w:rsidP="00D90181">
      <w:pPr>
        <w:jc w:val="both"/>
        <w:rPr>
          <w:rFonts w:asciiTheme="minorHAnsi" w:hAnsiTheme="minorHAnsi"/>
          <w:sz w:val="20"/>
        </w:rPr>
      </w:pP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6</w:t>
      </w:r>
      <w:r w:rsidRPr="00A40D26">
        <w:rPr>
          <w:rFonts w:asciiTheme="minorHAnsi" w:hAnsiTheme="minorHAnsi"/>
          <w:b/>
          <w:sz w:val="20"/>
        </w:rPr>
        <w:t xml:space="preserve">.0   </w:t>
      </w:r>
      <w:r>
        <w:rPr>
          <w:rFonts w:asciiTheme="minorHAnsi" w:hAnsiTheme="minorHAnsi"/>
          <w:b/>
          <w:sz w:val="20"/>
        </w:rPr>
        <w:t>DISTRIBUTION TABLE</w:t>
      </w:r>
    </w:p>
    <w:p w:rsidR="00D90181" w:rsidRDefault="00D90181" w:rsidP="00D90181">
      <w:pPr>
        <w:ind w:left="360"/>
        <w:jc w:val="both"/>
        <w:rPr>
          <w:rFonts w:asciiTheme="minorHAnsi" w:hAnsiTheme="minorHAnsi"/>
          <w:sz w:val="20"/>
        </w:rPr>
      </w:pPr>
    </w:p>
    <w:p w:rsidR="00D90181" w:rsidRDefault="00D90181" w:rsidP="00D90181">
      <w:pPr>
        <w:ind w:left="720" w:hanging="720"/>
        <w:jc w:val="both"/>
        <w:rPr>
          <w:rFonts w:asciiTheme="minorHAnsi" w:hAnsiTheme="minorHAnsi"/>
          <w:color w:val="000000" w:themeColor="text1"/>
          <w:sz w:val="20"/>
        </w:rPr>
      </w:pPr>
      <w:r w:rsidRPr="00F6155E">
        <w:rPr>
          <w:rFonts w:asciiTheme="minorHAnsi" w:hAnsiTheme="minorHAnsi"/>
          <w:color w:val="000000" w:themeColor="text1"/>
          <w:sz w:val="20"/>
        </w:rPr>
        <w:t>The controlled copies of this document are issu</w:t>
      </w:r>
      <w:r w:rsidR="00DC4318">
        <w:rPr>
          <w:rFonts w:asciiTheme="minorHAnsi" w:hAnsiTheme="minorHAnsi"/>
          <w:color w:val="000000" w:themeColor="text1"/>
          <w:sz w:val="20"/>
        </w:rPr>
        <w:t>ed in accordance with appendix A</w:t>
      </w:r>
      <w:r>
        <w:rPr>
          <w:rFonts w:asciiTheme="minorHAnsi" w:hAnsiTheme="minorHAnsi"/>
          <w:color w:val="000000" w:themeColor="text1"/>
          <w:sz w:val="20"/>
        </w:rPr>
        <w:t xml:space="preserve">. </w:t>
      </w:r>
    </w:p>
    <w:p w:rsidR="00D90181" w:rsidRDefault="00D90181" w:rsidP="00D90181">
      <w:pPr>
        <w:ind w:left="720" w:hanging="720"/>
        <w:jc w:val="both"/>
        <w:rPr>
          <w:rFonts w:asciiTheme="minorHAnsi" w:hAnsiTheme="minorHAnsi"/>
          <w:color w:val="000000" w:themeColor="text1"/>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D90181" w:rsidRPr="003918A3" w:rsidTr="00707C76">
        <w:trPr>
          <w:trHeight w:val="315"/>
        </w:trPr>
        <w:tc>
          <w:tcPr>
            <w:tcW w:w="2272" w:type="dxa"/>
          </w:tcPr>
          <w:p w:rsidR="00D90181" w:rsidRPr="003918A3" w:rsidRDefault="00D90181" w:rsidP="00707C76">
            <w:pPr>
              <w:tabs>
                <w:tab w:val="left" w:pos="630"/>
              </w:tabs>
              <w:autoSpaceDE w:val="0"/>
              <w:autoSpaceDN w:val="0"/>
              <w:adjustRightInd w:val="0"/>
              <w:jc w:val="both"/>
              <w:rPr>
                <w:rFonts w:asciiTheme="minorHAnsi" w:hAnsiTheme="minorHAnsi"/>
                <w:b/>
                <w:sz w:val="20"/>
              </w:rPr>
            </w:pPr>
            <w:r w:rsidRPr="003918A3">
              <w:rPr>
                <w:rFonts w:asciiTheme="minorHAnsi" w:hAnsiTheme="minorHAnsi"/>
                <w:b/>
                <w:sz w:val="20"/>
              </w:rPr>
              <w:t>DOC. COPY NO.</w:t>
            </w:r>
          </w:p>
        </w:tc>
        <w:tc>
          <w:tcPr>
            <w:tcW w:w="2280" w:type="dxa"/>
          </w:tcPr>
          <w:p w:rsidR="00D90181" w:rsidRPr="003918A3" w:rsidRDefault="00D90181" w:rsidP="00707C76">
            <w:pPr>
              <w:tabs>
                <w:tab w:val="left" w:pos="630"/>
              </w:tabs>
              <w:autoSpaceDE w:val="0"/>
              <w:autoSpaceDN w:val="0"/>
              <w:adjustRightInd w:val="0"/>
              <w:spacing w:line="276" w:lineRule="auto"/>
              <w:jc w:val="both"/>
              <w:rPr>
                <w:rFonts w:asciiTheme="minorHAnsi" w:hAnsiTheme="minorHAnsi"/>
                <w:b/>
                <w:sz w:val="20"/>
              </w:rPr>
            </w:pPr>
            <w:r w:rsidRPr="003918A3">
              <w:rPr>
                <w:rFonts w:asciiTheme="minorHAnsi" w:hAnsiTheme="minorHAnsi"/>
                <w:b/>
                <w:sz w:val="20"/>
              </w:rPr>
              <w:t>DOC. VERSION</w:t>
            </w:r>
          </w:p>
        </w:tc>
        <w:tc>
          <w:tcPr>
            <w:tcW w:w="5653" w:type="dxa"/>
          </w:tcPr>
          <w:p w:rsidR="00D90181" w:rsidRPr="003918A3" w:rsidRDefault="00D90181" w:rsidP="00707C76">
            <w:pPr>
              <w:tabs>
                <w:tab w:val="left" w:pos="630"/>
              </w:tabs>
              <w:autoSpaceDE w:val="0"/>
              <w:autoSpaceDN w:val="0"/>
              <w:adjustRightInd w:val="0"/>
              <w:jc w:val="both"/>
              <w:rPr>
                <w:rFonts w:asciiTheme="minorHAnsi" w:hAnsiTheme="minorHAnsi"/>
                <w:b/>
                <w:sz w:val="20"/>
              </w:rPr>
            </w:pPr>
          </w:p>
        </w:tc>
      </w:tr>
      <w:tr w:rsidR="00D90181" w:rsidRPr="007404F9" w:rsidTr="00707C76">
        <w:trPr>
          <w:trHeight w:val="315"/>
        </w:trPr>
        <w:tc>
          <w:tcPr>
            <w:tcW w:w="2272" w:type="dxa"/>
          </w:tcPr>
          <w:p w:rsidR="00D90181" w:rsidRPr="007404F9" w:rsidRDefault="00D90181" w:rsidP="007770BA">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770BA">
              <w:rPr>
                <w:rFonts w:asciiTheme="minorHAnsi" w:hAnsiTheme="minorHAnsi"/>
                <w:sz w:val="20"/>
              </w:rPr>
              <w:t>1</w:t>
            </w:r>
          </w:p>
        </w:tc>
        <w:tc>
          <w:tcPr>
            <w:tcW w:w="2280" w:type="dxa"/>
          </w:tcPr>
          <w:p w:rsidR="00D90181" w:rsidRPr="007404F9" w:rsidRDefault="00D90181" w:rsidP="00707C7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D90181" w:rsidRPr="007404F9" w:rsidRDefault="00D90181" w:rsidP="00707C7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D90181" w:rsidRPr="007404F9" w:rsidTr="00707C76">
        <w:trPr>
          <w:trHeight w:val="330"/>
        </w:trPr>
        <w:tc>
          <w:tcPr>
            <w:tcW w:w="2272" w:type="dxa"/>
            <w:tcBorders>
              <w:bottom w:val="single" w:sz="4" w:space="0" w:color="auto"/>
            </w:tcBorders>
          </w:tcPr>
          <w:p w:rsidR="00D90181" w:rsidRPr="007404F9" w:rsidRDefault="00D90181" w:rsidP="007770BA">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770BA">
              <w:rPr>
                <w:rFonts w:asciiTheme="minorHAnsi" w:hAnsiTheme="minorHAnsi"/>
                <w:sz w:val="20"/>
              </w:rPr>
              <w:t>2</w:t>
            </w:r>
          </w:p>
        </w:tc>
        <w:tc>
          <w:tcPr>
            <w:tcW w:w="2280" w:type="dxa"/>
            <w:tcBorders>
              <w:bottom w:val="single" w:sz="4" w:space="0" w:color="auto"/>
            </w:tcBorders>
          </w:tcPr>
          <w:p w:rsidR="00D90181" w:rsidRPr="007404F9" w:rsidRDefault="00D90181" w:rsidP="00707C7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D90181" w:rsidRPr="007404F9" w:rsidRDefault="00D90181" w:rsidP="00707C7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D90181" w:rsidRPr="007404F9" w:rsidTr="00707C76">
        <w:trPr>
          <w:trHeight w:val="330"/>
        </w:trPr>
        <w:tc>
          <w:tcPr>
            <w:tcW w:w="2272" w:type="dxa"/>
            <w:tcBorders>
              <w:top w:val="single" w:sz="4" w:space="0" w:color="auto"/>
              <w:left w:val="single" w:sz="4" w:space="0" w:color="auto"/>
              <w:bottom w:val="single" w:sz="4" w:space="0" w:color="auto"/>
              <w:right w:val="single" w:sz="4" w:space="0" w:color="auto"/>
            </w:tcBorders>
          </w:tcPr>
          <w:p w:rsidR="00D90181" w:rsidRPr="007404F9" w:rsidRDefault="00D90181" w:rsidP="007770BA">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770BA">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D90181" w:rsidRPr="007404F9" w:rsidRDefault="00D90181" w:rsidP="00707C7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D90181" w:rsidRPr="007404F9" w:rsidRDefault="00D90181" w:rsidP="00707C76">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bl>
    <w:p w:rsidR="00D90181" w:rsidRDefault="00D90181" w:rsidP="00D90181">
      <w:pPr>
        <w:ind w:left="360"/>
        <w:jc w:val="both"/>
        <w:rPr>
          <w:rFonts w:asciiTheme="minorHAnsi" w:hAnsiTheme="minorHAnsi"/>
          <w:sz w:val="20"/>
        </w:rPr>
      </w:pPr>
    </w:p>
    <w:p w:rsidR="00D90181" w:rsidRPr="004836CE" w:rsidRDefault="00D90181" w:rsidP="00D90181">
      <w:pPr>
        <w:pStyle w:val="ListParagraph"/>
        <w:numPr>
          <w:ilvl w:val="0"/>
          <w:numId w:val="26"/>
        </w:numPr>
        <w:pBdr>
          <w:top w:val="single" w:sz="4" w:space="1" w:color="0000FF"/>
          <w:left w:val="single" w:sz="4" w:space="5" w:color="0000FF"/>
          <w:bottom w:val="single" w:sz="4" w:space="1" w:color="0000FF"/>
          <w:right w:val="single" w:sz="4" w:space="6" w:color="0000FF"/>
        </w:pBdr>
        <w:jc w:val="both"/>
        <w:rPr>
          <w:rFonts w:asciiTheme="minorHAnsi" w:hAnsiTheme="minorHAnsi"/>
          <w:b/>
          <w:sz w:val="20"/>
        </w:rPr>
      </w:pPr>
      <w:r w:rsidRPr="004836CE">
        <w:rPr>
          <w:rFonts w:asciiTheme="minorHAnsi" w:hAnsiTheme="minorHAnsi"/>
          <w:b/>
          <w:sz w:val="20"/>
        </w:rPr>
        <w:t>Principal Responsibilities</w:t>
      </w:r>
    </w:p>
    <w:p w:rsidR="00D90181" w:rsidRPr="00A40D26" w:rsidRDefault="00D90181" w:rsidP="00D90181">
      <w:pPr>
        <w:jc w:val="both"/>
        <w:rPr>
          <w:rFonts w:asciiTheme="minorHAnsi" w:hAnsiTheme="minorHAnsi"/>
          <w:sz w:val="20"/>
        </w:rPr>
      </w:pP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lastRenderedPageBreak/>
        <w:t>Lab Manager shall ensure that all workers under his/her direction actively avoid and minimize the generation of hazardous waste. He/she should be able to determine whether a waste is regulated as hazardous and in what hazard classification it falls.</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The Lab Manager must maintain accurate, up-to-date, and easily retrievable records of sample and waste handling.</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 xml:space="preserve">Technical Manager will be required to establish local procedures that are consistent with these guidelines, and ensure that all staff and students under his direction are familiar with and follow procedures.  </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 xml:space="preserve">The Technical Manager must have a Waste Management Plan that is in compliance with the government requirements. </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The Technician should be familiar with the characteristics of the hazardous waste generated in the laboratory.</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 xml:space="preserve">The Technician will ensure that he/she uses proper personal protection and safety devices at all times. </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 xml:space="preserve">The Technician will take care not to mix incompatible waste. This is a special concern with commingled waste solvents, which must be chemically compatible to ensure that heat generation, gas evolution, or another reaction does not occur. </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 xml:space="preserve">The Technician will use an appropriate container for the collection of liquid waste. Glass bottles are impervious to most chemicals but present a breakage hazard, and narrow-neck bottles are difficult to empty. </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The Technician shall clearly and securely label waste containers with their contents.</w:t>
      </w:r>
    </w:p>
    <w:p w:rsidR="00DC4318" w:rsidRDefault="00DC4318" w:rsidP="00DC4318">
      <w:pPr>
        <w:pStyle w:val="ListParagraph"/>
        <w:numPr>
          <w:ilvl w:val="1"/>
          <w:numId w:val="26"/>
        </w:numPr>
        <w:spacing w:line="360" w:lineRule="auto"/>
        <w:rPr>
          <w:rFonts w:asciiTheme="minorHAnsi" w:hAnsiTheme="minorHAnsi"/>
          <w:sz w:val="20"/>
        </w:rPr>
      </w:pPr>
      <w:r w:rsidRPr="00DC4318">
        <w:rPr>
          <w:rFonts w:asciiTheme="minorHAnsi" w:hAnsiTheme="minorHAnsi"/>
          <w:sz w:val="20"/>
        </w:rPr>
        <w:t xml:space="preserve"> The Technician shall place solid chemical waste, such as reaction by-products or contaminated filter paper in an appropriately labelled container. Segregate unwanted reagents for disposal in their original containers, if possible. If original containers are used, labels should be intact and fully legible. </w:t>
      </w:r>
    </w:p>
    <w:p w:rsidR="00DC4318" w:rsidRPr="00DC4318" w:rsidRDefault="00DC4318" w:rsidP="00DC4318">
      <w:pPr>
        <w:pStyle w:val="ListParagraph"/>
        <w:numPr>
          <w:ilvl w:val="1"/>
          <w:numId w:val="26"/>
        </w:numPr>
        <w:spacing w:line="360" w:lineRule="auto"/>
        <w:rPr>
          <w:rFonts w:asciiTheme="minorHAnsi" w:hAnsiTheme="minorHAnsi"/>
          <w:sz w:val="20"/>
        </w:rPr>
      </w:pPr>
      <w:r>
        <w:rPr>
          <w:rFonts w:asciiTheme="minorHAnsi" w:hAnsiTheme="minorHAnsi"/>
          <w:sz w:val="20"/>
        </w:rPr>
        <w:t xml:space="preserve"> </w:t>
      </w:r>
      <w:r w:rsidRPr="00DC4318">
        <w:rPr>
          <w:rFonts w:asciiTheme="minorHAnsi" w:hAnsiTheme="minorHAnsi"/>
          <w:sz w:val="20"/>
        </w:rPr>
        <w:t xml:space="preserve">The Technician will consider on how to dispose of non-hazardous solid waste in laboratory trash or segregate it for recycling. Check the material safety data sheet, or other appropriate reference to determine toxicity. </w:t>
      </w:r>
    </w:p>
    <w:p w:rsidR="00392966" w:rsidRDefault="00DC4318" w:rsidP="00DC4318">
      <w:pPr>
        <w:spacing w:line="360" w:lineRule="auto"/>
        <w:rPr>
          <w:rFonts w:asciiTheme="minorHAnsi" w:hAnsiTheme="minorHAnsi"/>
          <w:color w:val="auto"/>
          <w:sz w:val="20"/>
          <w:szCs w:val="24"/>
          <w:lang w:val="en-US"/>
        </w:rPr>
      </w:pPr>
      <w:r w:rsidRPr="00DC4318">
        <w:rPr>
          <w:rFonts w:asciiTheme="minorHAnsi" w:hAnsiTheme="minorHAnsi"/>
          <w:color w:val="auto"/>
          <w:sz w:val="20"/>
          <w:szCs w:val="24"/>
          <w:lang w:val="en-US"/>
        </w:rPr>
        <w:t> </w:t>
      </w:r>
    </w:p>
    <w:p w:rsidR="00672CF1" w:rsidRPr="00D90181" w:rsidRDefault="00CC4FBF" w:rsidP="00CC4FBF">
      <w:pPr>
        <w:pStyle w:val="ListParagraph"/>
        <w:pBdr>
          <w:top w:val="single" w:sz="4" w:space="2" w:color="0000FF"/>
          <w:left w:val="single" w:sz="4" w:space="4" w:color="0000FF"/>
          <w:bottom w:val="single" w:sz="4" w:space="1" w:color="0000FF"/>
          <w:right w:val="single" w:sz="4" w:space="4" w:color="0000FF"/>
        </w:pBdr>
        <w:spacing w:line="360" w:lineRule="auto"/>
        <w:ind w:left="360"/>
        <w:jc w:val="both"/>
        <w:rPr>
          <w:rFonts w:asciiTheme="minorHAnsi" w:hAnsiTheme="minorHAnsi"/>
          <w:b/>
          <w:sz w:val="20"/>
          <w:szCs w:val="20"/>
        </w:rPr>
      </w:pPr>
      <w:r>
        <w:rPr>
          <w:rFonts w:asciiTheme="minorHAnsi" w:hAnsiTheme="minorHAnsi"/>
          <w:b/>
          <w:sz w:val="20"/>
          <w:szCs w:val="20"/>
        </w:rPr>
        <w:t xml:space="preserve">8.0 </w:t>
      </w:r>
      <w:r w:rsidR="00A53F6D" w:rsidRPr="00D90181">
        <w:rPr>
          <w:rFonts w:asciiTheme="minorHAnsi" w:hAnsiTheme="minorHAnsi"/>
          <w:b/>
          <w:sz w:val="20"/>
          <w:szCs w:val="20"/>
        </w:rPr>
        <w:t xml:space="preserve">General Principles </w:t>
      </w:r>
    </w:p>
    <w:p w:rsidR="00CC4FBF" w:rsidRDefault="00CC4FBF" w:rsidP="00CC4FBF">
      <w:pPr>
        <w:spacing w:line="360" w:lineRule="auto"/>
        <w:jc w:val="both"/>
        <w:rPr>
          <w:rFonts w:asciiTheme="minorHAnsi" w:hAnsiTheme="minorHAnsi"/>
          <w:sz w:val="20"/>
        </w:rPr>
      </w:pPr>
    </w:p>
    <w:p w:rsidR="00CC4FBF" w:rsidRDefault="00CC4FBF" w:rsidP="00CC4FBF">
      <w:pPr>
        <w:spacing w:line="360" w:lineRule="auto"/>
        <w:jc w:val="both"/>
        <w:rPr>
          <w:rFonts w:asciiTheme="minorHAnsi" w:hAnsiTheme="minorHAnsi"/>
          <w:bCs/>
          <w:sz w:val="20"/>
        </w:rPr>
      </w:pPr>
      <w:r>
        <w:rPr>
          <w:rFonts w:asciiTheme="minorHAnsi" w:hAnsiTheme="minorHAnsi"/>
          <w:bCs/>
          <w:sz w:val="20"/>
        </w:rPr>
        <w:t xml:space="preserve">8.1 </w:t>
      </w:r>
      <w:r w:rsidR="005A4E42" w:rsidRPr="00CC4FBF">
        <w:rPr>
          <w:rFonts w:asciiTheme="minorHAnsi" w:hAnsiTheme="minorHAnsi"/>
          <w:bCs/>
          <w:sz w:val="20"/>
        </w:rPr>
        <w:t xml:space="preserve">Proper waste categorization can help avoid unnecessary, inappropriate, and costly waste treatment, storage, and disposal. For example, the processes and definitions that the laboratory uses to determine that a waste is hazardous or </w:t>
      </w:r>
      <w:r w:rsidR="002E4133" w:rsidRPr="00CC4FBF">
        <w:rPr>
          <w:rFonts w:asciiTheme="minorHAnsi" w:hAnsiTheme="minorHAnsi"/>
          <w:bCs/>
          <w:sz w:val="20"/>
        </w:rPr>
        <w:t>not</w:t>
      </w:r>
      <w:r w:rsidR="005A4E42" w:rsidRPr="00CC4FBF">
        <w:rPr>
          <w:rFonts w:asciiTheme="minorHAnsi" w:hAnsiTheme="minorHAnsi"/>
          <w:bCs/>
          <w:sz w:val="20"/>
        </w:rPr>
        <w:t xml:space="preserve"> will have a great influence on </w:t>
      </w:r>
      <w:r w:rsidR="002E4133" w:rsidRPr="00CC4FBF">
        <w:rPr>
          <w:rFonts w:asciiTheme="minorHAnsi" w:hAnsiTheme="minorHAnsi"/>
          <w:bCs/>
          <w:sz w:val="20"/>
        </w:rPr>
        <w:t>the amount of hazardous</w:t>
      </w:r>
      <w:r w:rsidR="005A4E42" w:rsidRPr="00CC4FBF">
        <w:rPr>
          <w:rFonts w:asciiTheme="minorHAnsi" w:hAnsiTheme="minorHAnsi"/>
          <w:bCs/>
          <w:sz w:val="20"/>
        </w:rPr>
        <w:t xml:space="preserve"> waste that the laboratory must manage. Once a waste has been properly categorized, the laboratory can prioritize the waste options for elimination, reduction, or modification.</w:t>
      </w:r>
      <w:r w:rsidR="002E4133" w:rsidRPr="00CC4FBF">
        <w:rPr>
          <w:rFonts w:asciiTheme="minorHAnsi" w:hAnsiTheme="minorHAnsi"/>
          <w:bCs/>
          <w:sz w:val="20"/>
        </w:rPr>
        <w:t xml:space="preserve"> </w:t>
      </w:r>
    </w:p>
    <w:p w:rsidR="00CC4FBF" w:rsidRDefault="00CC4FBF" w:rsidP="00CC4FBF">
      <w:pPr>
        <w:spacing w:line="360" w:lineRule="auto"/>
        <w:jc w:val="both"/>
        <w:rPr>
          <w:rFonts w:asciiTheme="minorHAnsi" w:hAnsiTheme="minorHAnsi"/>
          <w:bCs/>
          <w:sz w:val="20"/>
        </w:rPr>
      </w:pPr>
      <w:r>
        <w:rPr>
          <w:rFonts w:asciiTheme="minorHAnsi" w:hAnsiTheme="minorHAnsi"/>
          <w:bCs/>
          <w:sz w:val="20"/>
        </w:rPr>
        <w:lastRenderedPageBreak/>
        <w:t xml:space="preserve">8.2 </w:t>
      </w:r>
      <w:r w:rsidR="002E4133" w:rsidRPr="00CC4FBF">
        <w:rPr>
          <w:rFonts w:asciiTheme="minorHAnsi" w:hAnsiTheme="minorHAnsi"/>
          <w:bCs/>
          <w:sz w:val="20"/>
        </w:rPr>
        <w:t xml:space="preserve">Wastes should be </w:t>
      </w:r>
      <w:r w:rsidR="00FC0822" w:rsidRPr="00CC4FBF">
        <w:rPr>
          <w:rFonts w:asciiTheme="minorHAnsi" w:hAnsiTheme="minorHAnsi"/>
          <w:bCs/>
          <w:sz w:val="20"/>
        </w:rPr>
        <w:t>minimized</w:t>
      </w:r>
      <w:r w:rsidR="002E4133" w:rsidRPr="00CC4FBF">
        <w:rPr>
          <w:rFonts w:asciiTheme="minorHAnsi" w:hAnsiTheme="minorHAnsi"/>
          <w:bCs/>
          <w:sz w:val="20"/>
        </w:rPr>
        <w:t xml:space="preserve"> where possible. Waste chemicals and solvents are stored in suitable areas whilst awaiting collection and must not be accumulated. Regular disposal from the laboratories must be part of the laboratory</w:t>
      </w:r>
      <w:r w:rsidR="000C4B5B" w:rsidRPr="00CC4FBF">
        <w:rPr>
          <w:rFonts w:asciiTheme="minorHAnsi" w:hAnsiTheme="minorHAnsi"/>
          <w:bCs/>
          <w:sz w:val="20"/>
        </w:rPr>
        <w:t xml:space="preserve"> waste management plan. </w:t>
      </w:r>
      <w:r w:rsidR="002D1CB6" w:rsidRPr="00CC4FBF">
        <w:rPr>
          <w:rFonts w:asciiTheme="minorHAnsi" w:hAnsiTheme="minorHAnsi"/>
          <w:bCs/>
          <w:sz w:val="20"/>
        </w:rPr>
        <w:t xml:space="preserve"> </w:t>
      </w:r>
    </w:p>
    <w:p w:rsidR="00CC4FBF" w:rsidRDefault="00CC4FBF" w:rsidP="00CC4FBF">
      <w:pPr>
        <w:spacing w:line="360" w:lineRule="auto"/>
        <w:jc w:val="both"/>
        <w:rPr>
          <w:rFonts w:asciiTheme="minorHAnsi" w:eastAsia="Arial Unicode MS" w:hAnsiTheme="minorHAnsi"/>
          <w:sz w:val="20"/>
        </w:rPr>
      </w:pPr>
      <w:r>
        <w:rPr>
          <w:rFonts w:asciiTheme="minorHAnsi" w:hAnsiTheme="minorHAnsi"/>
          <w:bCs/>
          <w:sz w:val="20"/>
        </w:rPr>
        <w:t xml:space="preserve">8.3 </w:t>
      </w:r>
      <w:r w:rsidR="002D1CB6" w:rsidRPr="00D90181">
        <w:rPr>
          <w:rFonts w:asciiTheme="minorHAnsi" w:eastAsia="Arial Unicode MS" w:hAnsiTheme="minorHAnsi"/>
          <w:sz w:val="20"/>
        </w:rPr>
        <w:t>All waste must be appropriately packaged for the waste category. For example: corrosive waste should be stored in non-metallic containers.</w:t>
      </w:r>
      <w:r w:rsidR="00122692" w:rsidRPr="00D90181">
        <w:rPr>
          <w:rFonts w:asciiTheme="minorHAnsi" w:eastAsia="Arial Unicode MS" w:hAnsiTheme="minorHAnsi"/>
          <w:sz w:val="20"/>
        </w:rPr>
        <w:t xml:space="preserve"> </w:t>
      </w:r>
    </w:p>
    <w:p w:rsidR="00CC4FBF" w:rsidRDefault="00CC4FBF" w:rsidP="00CC4FBF">
      <w:pPr>
        <w:spacing w:line="360" w:lineRule="auto"/>
        <w:jc w:val="both"/>
        <w:rPr>
          <w:rFonts w:asciiTheme="minorHAnsi" w:eastAsia="Arial Unicode MS" w:hAnsiTheme="minorHAnsi"/>
          <w:sz w:val="20"/>
        </w:rPr>
      </w:pPr>
      <w:r>
        <w:rPr>
          <w:rFonts w:asciiTheme="minorHAnsi" w:eastAsia="Arial Unicode MS" w:hAnsiTheme="minorHAnsi"/>
          <w:sz w:val="20"/>
        </w:rPr>
        <w:t xml:space="preserve">8.4 </w:t>
      </w:r>
      <w:r w:rsidR="00122692" w:rsidRPr="00D90181">
        <w:rPr>
          <w:rFonts w:asciiTheme="minorHAnsi" w:eastAsia="Arial Unicode MS" w:hAnsiTheme="minorHAnsi"/>
          <w:sz w:val="20"/>
        </w:rPr>
        <w:t xml:space="preserve">All liquid waste must be stored in </w:t>
      </w:r>
      <w:r w:rsidR="000C4B5B" w:rsidRPr="00D90181">
        <w:rPr>
          <w:rFonts w:asciiTheme="minorHAnsi" w:eastAsia="Arial Unicode MS" w:hAnsiTheme="minorHAnsi"/>
          <w:sz w:val="20"/>
        </w:rPr>
        <w:t>leak proof</w:t>
      </w:r>
      <w:r w:rsidR="00122692" w:rsidRPr="00D90181">
        <w:rPr>
          <w:rFonts w:asciiTheme="minorHAnsi" w:eastAsia="Arial Unicode MS" w:hAnsiTheme="minorHAnsi"/>
          <w:sz w:val="20"/>
        </w:rPr>
        <w:t xml:space="preserve"> containers with a screw- top or other secure lid. Sna</w:t>
      </w:r>
      <w:r w:rsidR="000C4B5B" w:rsidRPr="00D90181">
        <w:rPr>
          <w:rFonts w:asciiTheme="minorHAnsi" w:eastAsia="Arial Unicode MS" w:hAnsiTheme="minorHAnsi"/>
          <w:sz w:val="20"/>
        </w:rPr>
        <w:t xml:space="preserve">p caps, </w:t>
      </w:r>
      <w:proofErr w:type="spellStart"/>
      <w:r w:rsidR="000C4B5B" w:rsidRPr="00D90181">
        <w:rPr>
          <w:rFonts w:asciiTheme="minorHAnsi" w:eastAsia="Arial Unicode MS" w:hAnsiTheme="minorHAnsi"/>
          <w:sz w:val="20"/>
        </w:rPr>
        <w:t>mis</w:t>
      </w:r>
      <w:proofErr w:type="spellEnd"/>
      <w:r w:rsidR="000C4B5B" w:rsidRPr="00D90181">
        <w:rPr>
          <w:rFonts w:asciiTheme="minorHAnsi" w:eastAsia="Arial Unicode MS" w:hAnsiTheme="minorHAnsi"/>
          <w:sz w:val="20"/>
        </w:rPr>
        <w:t>-sized caps</w:t>
      </w:r>
      <w:r w:rsidR="00122692" w:rsidRPr="00D90181">
        <w:rPr>
          <w:rFonts w:asciiTheme="minorHAnsi" w:eastAsia="Arial Unicode MS" w:hAnsiTheme="minorHAnsi"/>
          <w:sz w:val="20"/>
        </w:rPr>
        <w:t xml:space="preserve"> and other loose fitting lids are not acceptable.</w:t>
      </w:r>
      <w:r w:rsidR="008D7174" w:rsidRPr="00D90181">
        <w:rPr>
          <w:rFonts w:asciiTheme="minorHAnsi" w:eastAsia="Arial Unicode MS" w:hAnsiTheme="minorHAnsi"/>
          <w:sz w:val="20"/>
        </w:rPr>
        <w:t xml:space="preserve"> </w:t>
      </w:r>
    </w:p>
    <w:p w:rsidR="00CC4FBF" w:rsidRDefault="00CC4FBF" w:rsidP="00CC4FBF">
      <w:pPr>
        <w:spacing w:line="360" w:lineRule="auto"/>
        <w:jc w:val="both"/>
        <w:rPr>
          <w:rFonts w:asciiTheme="minorHAnsi" w:eastAsia="Arial Unicode MS" w:hAnsiTheme="minorHAnsi"/>
          <w:sz w:val="20"/>
        </w:rPr>
      </w:pPr>
      <w:r>
        <w:rPr>
          <w:rFonts w:asciiTheme="minorHAnsi" w:eastAsia="Arial Unicode MS" w:hAnsiTheme="minorHAnsi"/>
          <w:sz w:val="20"/>
        </w:rPr>
        <w:t xml:space="preserve">8.5 </w:t>
      </w:r>
      <w:r w:rsidR="008D7174" w:rsidRPr="00D90181">
        <w:rPr>
          <w:rFonts w:asciiTheme="minorHAnsi" w:eastAsia="Arial Unicode MS" w:hAnsiTheme="minorHAnsi"/>
          <w:sz w:val="20"/>
        </w:rPr>
        <w:t>Some wastes may be exempt from regulations because of the production process, level of contaminants, volume of waste, or the waste management option chosen.</w:t>
      </w:r>
      <w:r w:rsidR="00DC6AED" w:rsidRPr="00D90181">
        <w:rPr>
          <w:rFonts w:asciiTheme="minorHAnsi" w:eastAsia="Arial Unicode MS" w:hAnsiTheme="minorHAnsi"/>
          <w:sz w:val="20"/>
        </w:rPr>
        <w:t xml:space="preserve"> </w:t>
      </w:r>
    </w:p>
    <w:p w:rsidR="00CC4FBF" w:rsidRDefault="00CC4FBF" w:rsidP="00CC4FBF">
      <w:pPr>
        <w:spacing w:line="360" w:lineRule="auto"/>
        <w:jc w:val="both"/>
        <w:rPr>
          <w:rFonts w:asciiTheme="minorHAnsi" w:hAnsiTheme="minorHAnsi" w:cs="TimesNewRomanPSMT"/>
          <w:sz w:val="20"/>
        </w:rPr>
      </w:pPr>
      <w:r>
        <w:rPr>
          <w:rFonts w:asciiTheme="minorHAnsi" w:eastAsia="Arial Unicode MS" w:hAnsiTheme="minorHAnsi"/>
          <w:sz w:val="20"/>
        </w:rPr>
        <w:t xml:space="preserve">8.6 </w:t>
      </w:r>
      <w:r w:rsidR="00DC19E5" w:rsidRPr="00D90181">
        <w:rPr>
          <w:rFonts w:asciiTheme="minorHAnsi" w:eastAsia="Arial Unicode MS" w:hAnsiTheme="minorHAnsi"/>
          <w:sz w:val="20"/>
        </w:rPr>
        <w:t>T</w:t>
      </w:r>
      <w:r w:rsidR="00DC6AED" w:rsidRPr="00D90181">
        <w:rPr>
          <w:rFonts w:asciiTheme="minorHAnsi" w:hAnsiTheme="minorHAnsi" w:cs="TimesNewRomanPSMT"/>
          <w:sz w:val="20"/>
        </w:rPr>
        <w:t>he analytical method selected for sample analysis or handling determines the type and volume of waste generated. If two methods will achieve the required measurement quality</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objectives, the laboratory might select the</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method that produces the least amount or most</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easily managed waste. For example, biological</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laboratories can minimize the use of chemical</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disinfectants that require handling and disposal</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as hazardous substances by considering</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alternative disinfection procedures, such as</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autoclaving, that do not generate hazardous</w:t>
      </w:r>
      <w:r w:rsidR="00DC19E5" w:rsidRPr="00D90181">
        <w:rPr>
          <w:rFonts w:asciiTheme="minorHAnsi" w:hAnsiTheme="minorHAnsi" w:cs="TimesNewRomanPSMT"/>
          <w:sz w:val="20"/>
        </w:rPr>
        <w:t xml:space="preserve"> </w:t>
      </w:r>
      <w:r w:rsidR="00DC6AED" w:rsidRPr="00D90181">
        <w:rPr>
          <w:rFonts w:asciiTheme="minorHAnsi" w:hAnsiTheme="minorHAnsi" w:cs="TimesNewRomanPSMT"/>
          <w:sz w:val="20"/>
        </w:rPr>
        <w:t>waste.</w:t>
      </w:r>
      <w:r w:rsidR="008F0AD9" w:rsidRPr="00D90181">
        <w:rPr>
          <w:rFonts w:asciiTheme="minorHAnsi" w:hAnsiTheme="minorHAnsi" w:cs="TimesNewRomanPSMT"/>
          <w:sz w:val="20"/>
        </w:rPr>
        <w:t xml:space="preserve"> </w:t>
      </w:r>
    </w:p>
    <w:p w:rsidR="00CC4FBF" w:rsidRDefault="00CC4FBF" w:rsidP="00CC4FBF">
      <w:pPr>
        <w:spacing w:line="360" w:lineRule="auto"/>
        <w:jc w:val="both"/>
        <w:rPr>
          <w:rFonts w:asciiTheme="minorHAnsi" w:hAnsiTheme="minorHAnsi"/>
          <w:sz w:val="20"/>
        </w:rPr>
      </w:pPr>
      <w:r>
        <w:rPr>
          <w:rFonts w:asciiTheme="minorHAnsi" w:hAnsiTheme="minorHAnsi" w:cs="TimesNewRomanPSMT"/>
          <w:sz w:val="20"/>
        </w:rPr>
        <w:t xml:space="preserve">8.7 </w:t>
      </w:r>
      <w:r w:rsidR="008F0AD9" w:rsidRPr="00D90181">
        <w:rPr>
          <w:rFonts w:asciiTheme="minorHAnsi" w:hAnsiTheme="minorHAnsi"/>
          <w:sz w:val="20"/>
        </w:rPr>
        <w:t>Untrained staff and students are not to handle hazardous wastes and must not be given responsibility for them.</w:t>
      </w:r>
    </w:p>
    <w:p w:rsidR="00CC4FBF" w:rsidRDefault="00CC4FBF" w:rsidP="00CC4FBF">
      <w:pPr>
        <w:spacing w:line="360" w:lineRule="auto"/>
        <w:jc w:val="both"/>
        <w:rPr>
          <w:rFonts w:asciiTheme="minorHAnsi" w:hAnsiTheme="minorHAnsi"/>
          <w:sz w:val="20"/>
        </w:rPr>
      </w:pPr>
      <w:r>
        <w:rPr>
          <w:rFonts w:asciiTheme="minorHAnsi" w:hAnsiTheme="minorHAnsi"/>
          <w:sz w:val="20"/>
        </w:rPr>
        <w:t xml:space="preserve">8.8 </w:t>
      </w:r>
      <w:r w:rsidR="008F0AD9" w:rsidRPr="00D90181">
        <w:rPr>
          <w:rFonts w:asciiTheme="minorHAnsi" w:hAnsiTheme="minorHAnsi"/>
          <w:sz w:val="20"/>
        </w:rPr>
        <w:t xml:space="preserve">Personal Protective Equipment should be a consideration when handling chemical waste. </w:t>
      </w:r>
    </w:p>
    <w:p w:rsidR="00CC4FBF" w:rsidRDefault="00CC4FBF" w:rsidP="00CC4FBF">
      <w:pPr>
        <w:spacing w:line="360" w:lineRule="auto"/>
        <w:jc w:val="both"/>
        <w:rPr>
          <w:rFonts w:asciiTheme="minorHAnsi" w:hAnsiTheme="minorHAnsi"/>
          <w:sz w:val="20"/>
        </w:rPr>
      </w:pPr>
      <w:r>
        <w:rPr>
          <w:rFonts w:asciiTheme="minorHAnsi" w:hAnsiTheme="minorHAnsi"/>
          <w:sz w:val="20"/>
        </w:rPr>
        <w:t>8.9</w:t>
      </w:r>
      <w:r w:rsidR="008F0AD9" w:rsidRPr="00D90181">
        <w:rPr>
          <w:rFonts w:asciiTheme="minorHAnsi" w:hAnsiTheme="minorHAnsi"/>
          <w:sz w:val="20"/>
        </w:rPr>
        <w:t>Reference should be made to the Material Safety Data Sheet at all times.</w:t>
      </w:r>
      <w:r w:rsidR="00245B21" w:rsidRPr="00D90181">
        <w:rPr>
          <w:rFonts w:asciiTheme="minorHAnsi" w:hAnsiTheme="minorHAnsi"/>
          <w:sz w:val="20"/>
        </w:rPr>
        <w:t xml:space="preserve"> </w:t>
      </w:r>
    </w:p>
    <w:p w:rsidR="002F0304" w:rsidRDefault="00CC4FBF" w:rsidP="00CC4FBF">
      <w:pPr>
        <w:spacing w:line="360" w:lineRule="auto"/>
        <w:jc w:val="both"/>
        <w:rPr>
          <w:rFonts w:asciiTheme="minorHAnsi" w:hAnsiTheme="minorHAnsi"/>
          <w:sz w:val="20"/>
        </w:rPr>
      </w:pPr>
      <w:r>
        <w:rPr>
          <w:rFonts w:asciiTheme="minorHAnsi" w:hAnsiTheme="minorHAnsi"/>
          <w:sz w:val="20"/>
        </w:rPr>
        <w:t xml:space="preserve">8.10 </w:t>
      </w:r>
      <w:r w:rsidR="00245B21" w:rsidRPr="00D90181">
        <w:rPr>
          <w:rFonts w:asciiTheme="minorHAnsi" w:hAnsiTheme="minorHAnsi"/>
          <w:sz w:val="20"/>
        </w:rPr>
        <w:t>Amounts of reagents and materials purchased</w:t>
      </w:r>
      <w:r w:rsidR="00445538" w:rsidRPr="00D90181">
        <w:rPr>
          <w:rFonts w:asciiTheme="minorHAnsi" w:hAnsiTheme="minorHAnsi"/>
          <w:sz w:val="20"/>
        </w:rPr>
        <w:t xml:space="preserve"> </w:t>
      </w:r>
      <w:r w:rsidR="00245B21" w:rsidRPr="00D90181">
        <w:rPr>
          <w:rFonts w:asciiTheme="minorHAnsi" w:hAnsiTheme="minorHAnsi"/>
          <w:sz w:val="20"/>
        </w:rPr>
        <w:t>by</w:t>
      </w:r>
      <w:r w:rsidR="00445538" w:rsidRPr="00D90181">
        <w:rPr>
          <w:rFonts w:asciiTheme="minorHAnsi" w:hAnsiTheme="minorHAnsi"/>
          <w:sz w:val="20"/>
        </w:rPr>
        <w:t xml:space="preserve"> </w:t>
      </w:r>
      <w:r w:rsidR="00245B21" w:rsidRPr="00D90181">
        <w:rPr>
          <w:rFonts w:asciiTheme="minorHAnsi" w:hAnsiTheme="minorHAnsi"/>
          <w:sz w:val="20"/>
        </w:rPr>
        <w:t>a laboratory often are determined by price</w:t>
      </w:r>
      <w:r w:rsidR="00445538" w:rsidRPr="00D90181">
        <w:rPr>
          <w:rFonts w:asciiTheme="minorHAnsi" w:hAnsiTheme="minorHAnsi"/>
          <w:sz w:val="20"/>
        </w:rPr>
        <w:t xml:space="preserve"> </w:t>
      </w:r>
      <w:r w:rsidR="00245B21" w:rsidRPr="00D90181">
        <w:rPr>
          <w:rFonts w:asciiTheme="minorHAnsi" w:hAnsiTheme="minorHAnsi"/>
          <w:sz w:val="20"/>
        </w:rPr>
        <w:t>discounts available on large quantities, instead</w:t>
      </w:r>
      <w:r w:rsidR="00445538" w:rsidRPr="00D90181">
        <w:rPr>
          <w:rFonts w:asciiTheme="minorHAnsi" w:hAnsiTheme="minorHAnsi"/>
          <w:sz w:val="20"/>
        </w:rPr>
        <w:t xml:space="preserve"> </w:t>
      </w:r>
      <w:r w:rsidR="00245B21" w:rsidRPr="00D90181">
        <w:rPr>
          <w:rFonts w:asciiTheme="minorHAnsi" w:hAnsiTheme="minorHAnsi"/>
          <w:sz w:val="20"/>
        </w:rPr>
        <w:t>of the amount required. The real cost of</w:t>
      </w:r>
      <w:r w:rsidR="00445538" w:rsidRPr="00D90181">
        <w:rPr>
          <w:rFonts w:asciiTheme="minorHAnsi" w:hAnsiTheme="minorHAnsi"/>
          <w:sz w:val="20"/>
        </w:rPr>
        <w:t xml:space="preserve"> </w:t>
      </w:r>
      <w:r w:rsidR="00245B21" w:rsidRPr="00D90181">
        <w:rPr>
          <w:rFonts w:asciiTheme="minorHAnsi" w:hAnsiTheme="minorHAnsi"/>
          <w:sz w:val="20"/>
        </w:rPr>
        <w:t>purchasing these materials should include the</w:t>
      </w:r>
      <w:r w:rsidR="00445538" w:rsidRPr="00D90181">
        <w:rPr>
          <w:rFonts w:asciiTheme="minorHAnsi" w:hAnsiTheme="minorHAnsi"/>
          <w:sz w:val="20"/>
        </w:rPr>
        <w:t xml:space="preserve"> </w:t>
      </w:r>
      <w:r w:rsidR="00245B21" w:rsidRPr="00D90181">
        <w:rPr>
          <w:rFonts w:asciiTheme="minorHAnsi" w:hAnsiTheme="minorHAnsi"/>
          <w:sz w:val="20"/>
        </w:rPr>
        <w:t>initial purchase price plus disposal costs</w:t>
      </w:r>
      <w:r w:rsidR="00445538" w:rsidRPr="00D90181">
        <w:rPr>
          <w:rFonts w:asciiTheme="minorHAnsi" w:hAnsiTheme="minorHAnsi"/>
          <w:sz w:val="20"/>
        </w:rPr>
        <w:t xml:space="preserve"> </w:t>
      </w:r>
      <w:r w:rsidR="00245B21" w:rsidRPr="00D90181">
        <w:rPr>
          <w:rFonts w:asciiTheme="minorHAnsi" w:hAnsiTheme="minorHAnsi"/>
          <w:sz w:val="20"/>
        </w:rPr>
        <w:t>(lifetime costs). Procurement of hazardous</w:t>
      </w:r>
      <w:r w:rsidR="00445538" w:rsidRPr="00D90181">
        <w:rPr>
          <w:rFonts w:asciiTheme="minorHAnsi" w:hAnsiTheme="minorHAnsi"/>
          <w:sz w:val="20"/>
        </w:rPr>
        <w:t xml:space="preserve"> </w:t>
      </w:r>
      <w:r w:rsidR="00245B21" w:rsidRPr="00D90181">
        <w:rPr>
          <w:rFonts w:asciiTheme="minorHAnsi" w:hAnsiTheme="minorHAnsi"/>
          <w:sz w:val="20"/>
        </w:rPr>
        <w:t>material should be initiated only if a nonhazardous</w:t>
      </w:r>
      <w:r w:rsidR="00445538" w:rsidRPr="00D90181">
        <w:rPr>
          <w:rFonts w:asciiTheme="minorHAnsi" w:hAnsiTheme="minorHAnsi"/>
          <w:sz w:val="20"/>
        </w:rPr>
        <w:t xml:space="preserve"> </w:t>
      </w:r>
      <w:r w:rsidR="00245B21" w:rsidRPr="00D90181">
        <w:rPr>
          <w:rFonts w:asciiTheme="minorHAnsi" w:hAnsiTheme="minorHAnsi"/>
          <w:sz w:val="20"/>
        </w:rPr>
        <w:t>substitute is not</w:t>
      </w:r>
      <w:r w:rsidR="00445538" w:rsidRPr="00D90181">
        <w:rPr>
          <w:rFonts w:asciiTheme="minorHAnsi" w:hAnsiTheme="minorHAnsi"/>
          <w:sz w:val="20"/>
        </w:rPr>
        <w:t xml:space="preserve"> a</w:t>
      </w:r>
      <w:r w:rsidR="00245B21" w:rsidRPr="00D90181">
        <w:rPr>
          <w:rFonts w:asciiTheme="minorHAnsi" w:hAnsiTheme="minorHAnsi"/>
          <w:sz w:val="20"/>
        </w:rPr>
        <w:t>vailable. Rotating</w:t>
      </w:r>
      <w:r w:rsidR="00445538" w:rsidRPr="00D90181">
        <w:rPr>
          <w:rFonts w:asciiTheme="minorHAnsi" w:hAnsiTheme="minorHAnsi"/>
          <w:sz w:val="20"/>
        </w:rPr>
        <w:t xml:space="preserve"> </w:t>
      </w:r>
      <w:r w:rsidR="00245B21" w:rsidRPr="00D90181">
        <w:rPr>
          <w:rFonts w:asciiTheme="minorHAnsi" w:hAnsiTheme="minorHAnsi"/>
          <w:sz w:val="20"/>
        </w:rPr>
        <w:t>chemical stock (first in, first out) also can help</w:t>
      </w:r>
      <w:r w:rsidR="00A32A74" w:rsidRPr="00D90181">
        <w:rPr>
          <w:rFonts w:asciiTheme="minorHAnsi" w:hAnsiTheme="minorHAnsi"/>
          <w:sz w:val="20"/>
        </w:rPr>
        <w:t xml:space="preserve"> </w:t>
      </w:r>
      <w:r w:rsidR="00245B21" w:rsidRPr="00D90181">
        <w:rPr>
          <w:rFonts w:asciiTheme="minorHAnsi" w:hAnsiTheme="minorHAnsi"/>
          <w:sz w:val="20"/>
        </w:rPr>
        <w:t>avoid expiration</w:t>
      </w:r>
      <w:r w:rsidR="00A32A74" w:rsidRPr="00D90181">
        <w:rPr>
          <w:rFonts w:asciiTheme="minorHAnsi" w:hAnsiTheme="minorHAnsi"/>
          <w:sz w:val="20"/>
        </w:rPr>
        <w:t>.</w:t>
      </w:r>
      <w:r w:rsidR="00A036A3" w:rsidRPr="00D90181">
        <w:rPr>
          <w:rFonts w:asciiTheme="minorHAnsi" w:hAnsiTheme="minorHAnsi"/>
          <w:sz w:val="20"/>
        </w:rPr>
        <w:t xml:space="preserve"> </w:t>
      </w:r>
    </w:p>
    <w:p w:rsidR="007F0AFE" w:rsidRPr="00D90181" w:rsidRDefault="007F0AFE" w:rsidP="00CC4FBF">
      <w:pPr>
        <w:spacing w:line="360" w:lineRule="auto"/>
        <w:jc w:val="both"/>
        <w:rPr>
          <w:rFonts w:asciiTheme="minorHAnsi" w:hAnsiTheme="minorHAnsi"/>
          <w:sz w:val="20"/>
        </w:rPr>
      </w:pPr>
    </w:p>
    <w:p w:rsidR="00C01029" w:rsidRPr="00D811DB" w:rsidRDefault="00D811DB" w:rsidP="00D811DB">
      <w:pPr>
        <w:pBdr>
          <w:top w:val="single" w:sz="4" w:space="2" w:color="0000FF"/>
          <w:left w:val="single" w:sz="4" w:space="4" w:color="0000FF"/>
          <w:bottom w:val="single" w:sz="4" w:space="1" w:color="0000FF"/>
          <w:right w:val="single" w:sz="4" w:space="4" w:color="0000FF"/>
        </w:pBdr>
        <w:spacing w:line="360" w:lineRule="auto"/>
        <w:jc w:val="both"/>
        <w:rPr>
          <w:rFonts w:asciiTheme="minorHAnsi" w:hAnsiTheme="minorHAnsi"/>
          <w:b/>
          <w:sz w:val="20"/>
        </w:rPr>
      </w:pPr>
      <w:r>
        <w:rPr>
          <w:rFonts w:asciiTheme="minorHAnsi" w:hAnsiTheme="minorHAnsi"/>
          <w:b/>
          <w:sz w:val="20"/>
        </w:rPr>
        <w:t xml:space="preserve">9.0 </w:t>
      </w:r>
      <w:r w:rsidR="003A788F" w:rsidRPr="00D811DB">
        <w:rPr>
          <w:rFonts w:asciiTheme="minorHAnsi" w:hAnsiTheme="minorHAnsi"/>
          <w:b/>
          <w:sz w:val="20"/>
        </w:rPr>
        <w:t xml:space="preserve">Laboratory Procedures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9.1 </w:t>
      </w:r>
      <w:r w:rsidR="000D68F0" w:rsidRPr="00D811DB">
        <w:rPr>
          <w:rFonts w:asciiTheme="minorHAnsi" w:hAnsiTheme="minorHAnsi"/>
          <w:sz w:val="20"/>
        </w:rPr>
        <w:t xml:space="preserve">The Lab Manager must inspect areas in which waste containers are stored, at least weekly, looking for leaks and deterioration caused by corrosion or other factors.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9.2 </w:t>
      </w:r>
      <w:r w:rsidR="000D68F0" w:rsidRPr="00D90181">
        <w:rPr>
          <w:rFonts w:asciiTheme="minorHAnsi" w:hAnsiTheme="minorHAnsi"/>
          <w:sz w:val="20"/>
        </w:rPr>
        <w:t>All sample and sample preparation (extraction)</w:t>
      </w:r>
      <w:r w:rsidR="000A4F2B" w:rsidRPr="00D90181">
        <w:rPr>
          <w:rFonts w:asciiTheme="minorHAnsi" w:hAnsiTheme="minorHAnsi"/>
          <w:sz w:val="20"/>
        </w:rPr>
        <w:t xml:space="preserve"> </w:t>
      </w:r>
      <w:r w:rsidR="000D68F0" w:rsidRPr="00D90181">
        <w:rPr>
          <w:rFonts w:asciiTheme="minorHAnsi" w:hAnsiTheme="minorHAnsi"/>
          <w:sz w:val="20"/>
        </w:rPr>
        <w:t>wastes should be segregated according to</w:t>
      </w:r>
      <w:r w:rsidR="000A4F2B" w:rsidRPr="00D90181">
        <w:rPr>
          <w:rFonts w:asciiTheme="minorHAnsi" w:hAnsiTheme="minorHAnsi"/>
          <w:sz w:val="20"/>
        </w:rPr>
        <w:t xml:space="preserve"> </w:t>
      </w:r>
      <w:r w:rsidR="000D68F0" w:rsidRPr="00D90181">
        <w:rPr>
          <w:rFonts w:asciiTheme="minorHAnsi" w:hAnsiTheme="minorHAnsi"/>
          <w:sz w:val="20"/>
        </w:rPr>
        <w:t>chemical class. Acidic wastes should be stored</w:t>
      </w:r>
      <w:r w:rsidR="000A4F2B" w:rsidRPr="00D90181">
        <w:rPr>
          <w:rFonts w:asciiTheme="minorHAnsi" w:hAnsiTheme="minorHAnsi"/>
          <w:sz w:val="20"/>
        </w:rPr>
        <w:t xml:space="preserve"> </w:t>
      </w:r>
      <w:r w:rsidR="000D68F0" w:rsidRPr="00D90181">
        <w:rPr>
          <w:rFonts w:asciiTheme="minorHAnsi" w:hAnsiTheme="minorHAnsi"/>
          <w:sz w:val="20"/>
        </w:rPr>
        <w:t>separately from basic wastes, oxidizers should</w:t>
      </w:r>
      <w:r w:rsidR="000A4F2B" w:rsidRPr="00D90181">
        <w:rPr>
          <w:rFonts w:asciiTheme="minorHAnsi" w:hAnsiTheme="minorHAnsi"/>
          <w:sz w:val="20"/>
        </w:rPr>
        <w:t xml:space="preserve"> </w:t>
      </w:r>
      <w:r w:rsidR="000D68F0" w:rsidRPr="00D90181">
        <w:rPr>
          <w:rFonts w:asciiTheme="minorHAnsi" w:hAnsiTheme="minorHAnsi"/>
          <w:sz w:val="20"/>
        </w:rPr>
        <w:t>be stored separately from organics, and cyanide</w:t>
      </w:r>
      <w:r w:rsidR="000A4F2B" w:rsidRPr="00D90181">
        <w:rPr>
          <w:rFonts w:asciiTheme="minorHAnsi" w:hAnsiTheme="minorHAnsi"/>
          <w:sz w:val="20"/>
        </w:rPr>
        <w:t xml:space="preserve"> </w:t>
      </w:r>
      <w:r w:rsidR="000D68F0" w:rsidRPr="00D90181">
        <w:rPr>
          <w:rFonts w:asciiTheme="minorHAnsi" w:hAnsiTheme="minorHAnsi"/>
          <w:sz w:val="20"/>
        </w:rPr>
        <w:t xml:space="preserve">positive wastes </w:t>
      </w:r>
      <w:r w:rsidR="000D68F0" w:rsidRPr="00D90181">
        <w:rPr>
          <w:rFonts w:asciiTheme="minorHAnsi" w:hAnsiTheme="minorHAnsi"/>
          <w:sz w:val="20"/>
        </w:rPr>
        <w:lastRenderedPageBreak/>
        <w:t>should be stored separately from</w:t>
      </w:r>
      <w:r w:rsidR="000A4F2B" w:rsidRPr="00D90181">
        <w:rPr>
          <w:rFonts w:asciiTheme="minorHAnsi" w:hAnsiTheme="minorHAnsi"/>
          <w:sz w:val="20"/>
        </w:rPr>
        <w:t xml:space="preserve"> </w:t>
      </w:r>
      <w:r w:rsidR="000D68F0" w:rsidRPr="00D90181">
        <w:rPr>
          <w:rFonts w:asciiTheme="minorHAnsi" w:hAnsiTheme="minorHAnsi"/>
          <w:sz w:val="20"/>
        </w:rPr>
        <w:t>acids to reduce the possibility of inadvertent</w:t>
      </w:r>
      <w:r w:rsidR="000A4F2B" w:rsidRPr="00D90181">
        <w:rPr>
          <w:rFonts w:asciiTheme="minorHAnsi" w:hAnsiTheme="minorHAnsi"/>
          <w:sz w:val="20"/>
        </w:rPr>
        <w:t xml:space="preserve"> </w:t>
      </w:r>
      <w:r w:rsidR="000D68F0" w:rsidRPr="00D90181">
        <w:rPr>
          <w:rFonts w:asciiTheme="minorHAnsi" w:hAnsiTheme="minorHAnsi"/>
          <w:sz w:val="20"/>
        </w:rPr>
        <w:t>potentially dangerous releases/exposures, fires,</w:t>
      </w:r>
      <w:r w:rsidR="000A4F2B" w:rsidRPr="00D90181">
        <w:rPr>
          <w:rFonts w:asciiTheme="minorHAnsi" w:hAnsiTheme="minorHAnsi"/>
          <w:sz w:val="20"/>
        </w:rPr>
        <w:t xml:space="preserve"> </w:t>
      </w:r>
      <w:r w:rsidR="000D68F0" w:rsidRPr="00D90181">
        <w:rPr>
          <w:rFonts w:asciiTheme="minorHAnsi" w:hAnsiTheme="minorHAnsi"/>
          <w:sz w:val="20"/>
        </w:rPr>
        <w:t>or increased hazardous status.</w:t>
      </w:r>
      <w:r w:rsidR="000A4F2B" w:rsidRPr="00D90181">
        <w:rPr>
          <w:rFonts w:asciiTheme="minorHAnsi" w:hAnsiTheme="minorHAnsi"/>
          <w:sz w:val="20"/>
        </w:rPr>
        <w:t xml:space="preserve">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9.3 </w:t>
      </w:r>
      <w:r w:rsidR="000A4F2B" w:rsidRPr="00D90181">
        <w:rPr>
          <w:rFonts w:asciiTheme="minorHAnsi" w:hAnsiTheme="minorHAnsi"/>
          <w:sz w:val="20"/>
        </w:rPr>
        <w:t>Each type of waste (based on the specific chemical contamination, level, and initial generation site) must be stored in a separate,</w:t>
      </w:r>
      <w:r w:rsidR="00973B70" w:rsidRPr="00D90181">
        <w:rPr>
          <w:rFonts w:asciiTheme="minorHAnsi" w:hAnsiTheme="minorHAnsi"/>
          <w:sz w:val="20"/>
        </w:rPr>
        <w:t xml:space="preserve"> </w:t>
      </w:r>
      <w:r w:rsidR="000A4F2B" w:rsidRPr="00D90181">
        <w:rPr>
          <w:rFonts w:asciiTheme="minorHAnsi" w:hAnsiTheme="minorHAnsi"/>
          <w:sz w:val="20"/>
        </w:rPr>
        <w:t>labeled container to help reduce multi-hazardous wastes and assist in source reduction.</w:t>
      </w:r>
      <w:r w:rsidR="00973B70" w:rsidRPr="00D90181">
        <w:rPr>
          <w:rFonts w:asciiTheme="minorHAnsi" w:hAnsiTheme="minorHAnsi"/>
          <w:sz w:val="20"/>
        </w:rPr>
        <w:t xml:space="preserve"> The label must contain the chemical contaminant, the waste generation point, the date of generation, and the initials of the technician responsible for the initial generation of the </w:t>
      </w:r>
      <w:r w:rsidR="00C55410" w:rsidRPr="00D90181">
        <w:rPr>
          <w:rFonts w:asciiTheme="minorHAnsi" w:hAnsiTheme="minorHAnsi"/>
          <w:sz w:val="20"/>
        </w:rPr>
        <w:t xml:space="preserve">waste where applicable. </w:t>
      </w:r>
    </w:p>
    <w:p w:rsidR="00D811DB" w:rsidRDefault="00D811DB" w:rsidP="00D811DB">
      <w:pPr>
        <w:spacing w:line="360" w:lineRule="auto"/>
        <w:jc w:val="both"/>
        <w:rPr>
          <w:rFonts w:asciiTheme="minorHAnsi" w:hAnsiTheme="minorHAnsi" w:cs="TimesNewRomanPSMT"/>
          <w:sz w:val="20"/>
        </w:rPr>
      </w:pPr>
      <w:r>
        <w:rPr>
          <w:rFonts w:asciiTheme="minorHAnsi" w:hAnsiTheme="minorHAnsi"/>
          <w:sz w:val="20"/>
        </w:rPr>
        <w:t xml:space="preserve">9.4 </w:t>
      </w:r>
      <w:r w:rsidR="00C55410" w:rsidRPr="00D90181">
        <w:rPr>
          <w:rFonts w:asciiTheme="minorHAnsi" w:hAnsiTheme="minorHAnsi" w:cs="TimesNewRomanPSMT"/>
          <w:sz w:val="20"/>
        </w:rPr>
        <w:t xml:space="preserve">The laboratory must use proper storage containers, limiting the container size to properly reflect the amount of sample and sample waste expected to be generated. The storage container must be properly </w:t>
      </w:r>
      <w:r w:rsidR="005042D2" w:rsidRPr="00D90181">
        <w:rPr>
          <w:rFonts w:asciiTheme="minorHAnsi" w:hAnsiTheme="minorHAnsi" w:cs="TimesNewRomanPSMT"/>
          <w:sz w:val="20"/>
        </w:rPr>
        <w:t>designed to</w:t>
      </w:r>
      <w:r w:rsidR="00C55410" w:rsidRPr="00D90181">
        <w:rPr>
          <w:rFonts w:asciiTheme="minorHAnsi" w:hAnsiTheme="minorHAnsi" w:cs="TimesNewRomanPSMT"/>
          <w:sz w:val="20"/>
        </w:rPr>
        <w:t xml:space="preserve"> double as the correct transport</w:t>
      </w:r>
      <w:r w:rsidR="005042D2" w:rsidRPr="00D90181">
        <w:rPr>
          <w:rFonts w:asciiTheme="minorHAnsi" w:hAnsiTheme="minorHAnsi" w:cs="TimesNewRomanPSMT"/>
          <w:sz w:val="20"/>
        </w:rPr>
        <w:t>/disposal container (e.g., drum, jericans)</w:t>
      </w:r>
      <w:r w:rsidR="00C55410" w:rsidRPr="00D90181">
        <w:rPr>
          <w:rFonts w:asciiTheme="minorHAnsi" w:hAnsiTheme="minorHAnsi" w:cs="TimesNewRomanPSMT"/>
          <w:sz w:val="20"/>
        </w:rPr>
        <w:t xml:space="preserve"> to reduce handling of the waste materials. Storage containers must be made of</w:t>
      </w:r>
      <w:r w:rsidR="00B055EE" w:rsidRPr="00D90181">
        <w:rPr>
          <w:rFonts w:asciiTheme="minorHAnsi" w:hAnsiTheme="minorHAnsi" w:cs="TimesNewRomanPSMT"/>
          <w:sz w:val="20"/>
        </w:rPr>
        <w:t xml:space="preserve"> </w:t>
      </w:r>
      <w:r w:rsidR="00C55410" w:rsidRPr="00D90181">
        <w:rPr>
          <w:rFonts w:asciiTheme="minorHAnsi" w:hAnsiTheme="minorHAnsi" w:cs="TimesNewRomanPSMT"/>
          <w:sz w:val="20"/>
        </w:rPr>
        <w:t>proper materials with sealable lids.</w:t>
      </w:r>
      <w:r w:rsidR="008E5834" w:rsidRPr="00D90181">
        <w:rPr>
          <w:rFonts w:asciiTheme="minorHAnsi" w:hAnsiTheme="minorHAnsi" w:cs="TimesNewRomanPSMT"/>
          <w:sz w:val="20"/>
        </w:rPr>
        <w:t xml:space="preserve"> </w:t>
      </w:r>
    </w:p>
    <w:p w:rsidR="00D811DB" w:rsidRDefault="00D811DB" w:rsidP="00D811DB">
      <w:pPr>
        <w:spacing w:line="360" w:lineRule="auto"/>
        <w:jc w:val="both"/>
        <w:rPr>
          <w:rFonts w:asciiTheme="minorHAnsi" w:hAnsiTheme="minorHAnsi"/>
          <w:sz w:val="20"/>
        </w:rPr>
      </w:pPr>
      <w:r>
        <w:rPr>
          <w:rFonts w:asciiTheme="minorHAnsi" w:hAnsiTheme="minorHAnsi" w:cs="TimesNewRomanPSMT"/>
          <w:sz w:val="20"/>
        </w:rPr>
        <w:t xml:space="preserve">9.5 </w:t>
      </w:r>
      <w:r w:rsidR="008E5834" w:rsidRPr="00D90181">
        <w:rPr>
          <w:rFonts w:asciiTheme="minorHAnsi" w:hAnsiTheme="minorHAnsi"/>
          <w:sz w:val="20"/>
        </w:rPr>
        <w:t>Solid wastes should be collected and segregated.</w:t>
      </w:r>
      <w:r w:rsidR="00FB6ACF" w:rsidRPr="00D90181">
        <w:rPr>
          <w:rFonts w:asciiTheme="minorHAnsi" w:hAnsiTheme="minorHAnsi"/>
          <w:sz w:val="20"/>
        </w:rPr>
        <w:t xml:space="preserve"> </w:t>
      </w:r>
      <w:r w:rsidR="008E5834" w:rsidRPr="00D90181">
        <w:rPr>
          <w:rFonts w:asciiTheme="minorHAnsi" w:hAnsiTheme="minorHAnsi"/>
          <w:sz w:val="20"/>
        </w:rPr>
        <w:t>Most solid wastes cannot be treated at the</w:t>
      </w:r>
      <w:r w:rsidR="00FB6ACF" w:rsidRPr="00D90181">
        <w:rPr>
          <w:rFonts w:asciiTheme="minorHAnsi" w:hAnsiTheme="minorHAnsi"/>
          <w:sz w:val="20"/>
        </w:rPr>
        <w:t xml:space="preserve"> </w:t>
      </w:r>
      <w:r w:rsidR="008E5834" w:rsidRPr="00D90181">
        <w:rPr>
          <w:rFonts w:asciiTheme="minorHAnsi" w:hAnsiTheme="minorHAnsi"/>
          <w:sz w:val="20"/>
        </w:rPr>
        <w:t>laboratory and should</w:t>
      </w:r>
      <w:r w:rsidR="00FB6ACF" w:rsidRPr="00D90181">
        <w:rPr>
          <w:rFonts w:asciiTheme="minorHAnsi" w:hAnsiTheme="minorHAnsi"/>
          <w:sz w:val="20"/>
        </w:rPr>
        <w:t xml:space="preserve"> </w:t>
      </w:r>
      <w:r w:rsidR="008E5834" w:rsidRPr="00D90181">
        <w:rPr>
          <w:rFonts w:asciiTheme="minorHAnsi" w:hAnsiTheme="minorHAnsi"/>
          <w:sz w:val="20"/>
        </w:rPr>
        <w:t>be properly characterized</w:t>
      </w:r>
      <w:r w:rsidR="00FB6ACF" w:rsidRPr="00D90181">
        <w:rPr>
          <w:rFonts w:asciiTheme="minorHAnsi" w:hAnsiTheme="minorHAnsi"/>
          <w:sz w:val="20"/>
        </w:rPr>
        <w:t xml:space="preserve"> </w:t>
      </w:r>
      <w:r w:rsidR="008E5834" w:rsidRPr="00D90181">
        <w:rPr>
          <w:rFonts w:asciiTheme="minorHAnsi" w:hAnsiTheme="minorHAnsi"/>
          <w:sz w:val="20"/>
        </w:rPr>
        <w:t>and disposed of at an approved disposal facility.</w:t>
      </w:r>
      <w:r w:rsidR="00FB6ACF" w:rsidRPr="00D90181">
        <w:rPr>
          <w:rFonts w:asciiTheme="minorHAnsi" w:hAnsiTheme="minorHAnsi"/>
          <w:sz w:val="20"/>
        </w:rPr>
        <w:t xml:space="preserve">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9.6 </w:t>
      </w:r>
      <w:r w:rsidR="009F4AF8" w:rsidRPr="00D90181">
        <w:rPr>
          <w:rFonts w:asciiTheme="minorHAnsi" w:hAnsiTheme="minorHAnsi"/>
          <w:sz w:val="20"/>
        </w:rPr>
        <w:t xml:space="preserve">Empty containers that once held hazardous materials are not regulated as hazardous waste if they meet the definition of “empty.” Empty means that all hazardous materials have been </w:t>
      </w:r>
      <w:r w:rsidR="00A445F6" w:rsidRPr="00D90181">
        <w:rPr>
          <w:rFonts w:asciiTheme="minorHAnsi" w:hAnsiTheme="minorHAnsi"/>
          <w:sz w:val="20"/>
        </w:rPr>
        <w:t>removed from the container.</w:t>
      </w:r>
      <w:r w:rsidR="009F4AF8" w:rsidRPr="00D90181">
        <w:rPr>
          <w:rFonts w:asciiTheme="minorHAnsi" w:hAnsiTheme="minorHAnsi"/>
          <w:sz w:val="20"/>
        </w:rPr>
        <w:t xml:space="preserve"> Containers that held acutely hazardous waste are considered empty only after being triple rinsed with a solvent capable of removing the acutely hazardous waste residue. Disposable laboratory equipment also can be decontaminated by triple rinsing with a solvent capable of removing residue. The solvent rinse then must be managed as acutely hazardous waste.</w:t>
      </w:r>
      <w:r w:rsidR="003E43AB" w:rsidRPr="00D90181">
        <w:rPr>
          <w:rFonts w:asciiTheme="minorHAnsi" w:hAnsiTheme="minorHAnsi"/>
          <w:sz w:val="20"/>
        </w:rPr>
        <w:t xml:space="preserve">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9.7 </w:t>
      </w:r>
      <w:r w:rsidR="003E43AB" w:rsidRPr="00D90181">
        <w:rPr>
          <w:rFonts w:asciiTheme="minorHAnsi" w:hAnsiTheme="minorHAnsi"/>
          <w:sz w:val="20"/>
        </w:rPr>
        <w:t>Laboratory glassware and other re-useable equipment can be decontaminated using the same procedures used to decontaminate empty containers, and cleaned in the same manner used to clean glassware for laboratory use. Cleaning solvents and procedures for these materials are somewhat dependent on the intended use.</w:t>
      </w:r>
      <w:r>
        <w:rPr>
          <w:rFonts w:asciiTheme="minorHAnsi" w:hAnsiTheme="minorHAnsi"/>
          <w:sz w:val="20"/>
        </w:rPr>
        <w:t xml:space="preserve">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9.8 </w:t>
      </w:r>
      <w:r w:rsidR="005E2442" w:rsidRPr="00D90181">
        <w:rPr>
          <w:rFonts w:asciiTheme="minorHAnsi" w:hAnsiTheme="minorHAnsi"/>
          <w:sz w:val="20"/>
        </w:rPr>
        <w:t xml:space="preserve">Prior to disposal or transfer of waste to a waste </w:t>
      </w:r>
      <w:r w:rsidR="00963C68" w:rsidRPr="00D90181">
        <w:rPr>
          <w:rFonts w:asciiTheme="minorHAnsi" w:hAnsiTheme="minorHAnsi"/>
          <w:sz w:val="20"/>
        </w:rPr>
        <w:t>hauler, the water testing laboratory</w:t>
      </w:r>
      <w:r w:rsidR="005E2442" w:rsidRPr="00D90181">
        <w:rPr>
          <w:rFonts w:asciiTheme="minorHAnsi" w:hAnsiTheme="minorHAnsi"/>
          <w:sz w:val="20"/>
        </w:rPr>
        <w:t xml:space="preserve"> </w:t>
      </w:r>
      <w:r w:rsidR="00963C68" w:rsidRPr="00D90181">
        <w:rPr>
          <w:rFonts w:asciiTheme="minorHAnsi" w:hAnsiTheme="minorHAnsi"/>
          <w:sz w:val="20"/>
        </w:rPr>
        <w:t>will</w:t>
      </w:r>
      <w:r w:rsidR="005E2442" w:rsidRPr="00D90181">
        <w:rPr>
          <w:rFonts w:asciiTheme="minorHAnsi" w:hAnsiTheme="minorHAnsi"/>
          <w:sz w:val="20"/>
        </w:rPr>
        <w:t xml:space="preserve"> identify whether the waste is (1) a solid waste and/or (2) a hazardous</w:t>
      </w:r>
      <w:r w:rsidR="00963C68" w:rsidRPr="00D90181">
        <w:rPr>
          <w:rFonts w:asciiTheme="minorHAnsi" w:hAnsiTheme="minorHAnsi"/>
          <w:sz w:val="20"/>
        </w:rPr>
        <w:t xml:space="preserve"> </w:t>
      </w:r>
      <w:r w:rsidR="005E2442" w:rsidRPr="00D90181">
        <w:rPr>
          <w:rFonts w:asciiTheme="minorHAnsi" w:hAnsiTheme="minorHAnsi"/>
          <w:sz w:val="20"/>
        </w:rPr>
        <w:t>waste.</w:t>
      </w:r>
      <w:r w:rsidR="00E86A84" w:rsidRPr="00D90181">
        <w:rPr>
          <w:rFonts w:asciiTheme="minorHAnsi" w:hAnsiTheme="minorHAnsi"/>
          <w:sz w:val="20"/>
        </w:rPr>
        <w:t xml:space="preserve"> </w:t>
      </w:r>
    </w:p>
    <w:p w:rsidR="00D811DB" w:rsidRDefault="00D811DB" w:rsidP="00D811DB">
      <w:pPr>
        <w:spacing w:line="360" w:lineRule="auto"/>
        <w:jc w:val="both"/>
        <w:rPr>
          <w:rFonts w:asciiTheme="minorHAnsi" w:hAnsiTheme="minorHAnsi"/>
          <w:sz w:val="20"/>
        </w:rPr>
      </w:pPr>
      <w:r>
        <w:rPr>
          <w:rFonts w:asciiTheme="minorHAnsi" w:hAnsiTheme="minorHAnsi"/>
          <w:sz w:val="20"/>
        </w:rPr>
        <w:t xml:space="preserve">9.9 </w:t>
      </w:r>
      <w:r w:rsidR="00E86A84" w:rsidRPr="00D90181">
        <w:rPr>
          <w:rFonts w:asciiTheme="minorHAnsi" w:hAnsiTheme="minorHAnsi"/>
          <w:sz w:val="20"/>
        </w:rPr>
        <w:t xml:space="preserve">The laboratory should use either documented analytical results or manufacturer’s certifications of reagents to determine the hazard characteristics of samples and related waste. </w:t>
      </w:r>
    </w:p>
    <w:p w:rsidR="00D811DB" w:rsidRDefault="00D811DB" w:rsidP="00D811DB">
      <w:pPr>
        <w:spacing w:line="360" w:lineRule="auto"/>
        <w:jc w:val="both"/>
        <w:rPr>
          <w:rFonts w:asciiTheme="minorHAnsi" w:hAnsiTheme="minorHAnsi" w:cs="TimesNewRomanPSMT"/>
          <w:sz w:val="20"/>
        </w:rPr>
      </w:pPr>
      <w:r>
        <w:rPr>
          <w:rFonts w:asciiTheme="minorHAnsi" w:hAnsiTheme="minorHAnsi"/>
          <w:sz w:val="20"/>
        </w:rPr>
        <w:t xml:space="preserve">9.10 </w:t>
      </w:r>
      <w:r w:rsidR="00520887" w:rsidRPr="00D90181">
        <w:rPr>
          <w:rFonts w:asciiTheme="minorHAnsi" w:hAnsiTheme="minorHAnsi" w:cs="TimesNewRomanPSMT"/>
          <w:sz w:val="20"/>
        </w:rPr>
        <w:t>The selection of a proper waste hauler is important. The laboratory is responsible for waste shipments and should expect proper documentation from the transporter for all shipments.</w:t>
      </w:r>
      <w:r w:rsidR="00F4069F" w:rsidRPr="00D90181">
        <w:rPr>
          <w:rFonts w:asciiTheme="minorHAnsi" w:hAnsiTheme="minorHAnsi" w:cs="TimesNewRomanPSMT"/>
          <w:sz w:val="20"/>
        </w:rPr>
        <w:t xml:space="preserve"> </w:t>
      </w:r>
    </w:p>
    <w:p w:rsidR="00F4069F" w:rsidRPr="00D90181" w:rsidRDefault="00D811DB" w:rsidP="00D811DB">
      <w:pPr>
        <w:spacing w:line="360" w:lineRule="auto"/>
        <w:jc w:val="both"/>
        <w:rPr>
          <w:rFonts w:asciiTheme="minorHAnsi" w:hAnsiTheme="minorHAnsi"/>
          <w:sz w:val="20"/>
        </w:rPr>
      </w:pPr>
      <w:r>
        <w:rPr>
          <w:rFonts w:asciiTheme="minorHAnsi" w:hAnsiTheme="minorHAnsi" w:cs="TimesNewRomanPSMT"/>
          <w:sz w:val="20"/>
        </w:rPr>
        <w:t xml:space="preserve">9.11 </w:t>
      </w:r>
      <w:r w:rsidR="00F4069F" w:rsidRPr="00D90181">
        <w:rPr>
          <w:rFonts w:asciiTheme="minorHAnsi" w:hAnsiTheme="minorHAnsi"/>
          <w:sz w:val="20"/>
        </w:rPr>
        <w:t>Waste is removed to a certified incinerator (typically in bulk shipping containers) and destroyed by burning. Each incinerator operator is certified to accept specific wastes in composition, quantity, and concentration. The laboratory will need to ensure proper disposal can be met and that the shipped material meets the requirements of the incinerator permit.</w:t>
      </w:r>
    </w:p>
    <w:p w:rsidR="00BB663E" w:rsidRPr="00D90181" w:rsidRDefault="005C34AE" w:rsidP="00D90181">
      <w:pPr>
        <w:tabs>
          <w:tab w:val="left" w:pos="1710"/>
        </w:tabs>
        <w:spacing w:line="360" w:lineRule="auto"/>
        <w:ind w:left="720"/>
        <w:jc w:val="both"/>
        <w:rPr>
          <w:rFonts w:asciiTheme="minorHAnsi" w:hAnsiTheme="minorHAnsi"/>
          <w:sz w:val="20"/>
        </w:rPr>
      </w:pPr>
      <w:r w:rsidRPr="00D90181">
        <w:rPr>
          <w:rFonts w:asciiTheme="minorHAnsi" w:hAnsiTheme="minorHAnsi"/>
          <w:sz w:val="20"/>
        </w:rPr>
        <w:lastRenderedPageBreak/>
        <w:tab/>
      </w:r>
      <w:r w:rsidR="007C2488" w:rsidRPr="00D90181">
        <w:rPr>
          <w:rFonts w:asciiTheme="minorHAnsi" w:hAnsiTheme="minorHAnsi"/>
          <w:sz w:val="20"/>
        </w:rPr>
        <w:t xml:space="preserve"> </w:t>
      </w:r>
    </w:p>
    <w:p w:rsidR="00E260B3" w:rsidRPr="00D90181" w:rsidRDefault="00E22C5D" w:rsidP="00E22C5D">
      <w:pPr>
        <w:pStyle w:val="ListParagraph"/>
        <w:pBdr>
          <w:top w:val="single" w:sz="4" w:space="1" w:color="0000FF"/>
          <w:left w:val="single" w:sz="4" w:space="4" w:color="0000FF"/>
          <w:bottom w:val="single" w:sz="4" w:space="1" w:color="0000FF"/>
          <w:right w:val="single" w:sz="4" w:space="4" w:color="0000FF"/>
        </w:pBdr>
        <w:spacing w:line="360" w:lineRule="auto"/>
        <w:ind w:left="360"/>
        <w:jc w:val="both"/>
        <w:rPr>
          <w:rFonts w:asciiTheme="minorHAnsi" w:hAnsiTheme="minorHAnsi"/>
          <w:b/>
          <w:bCs/>
          <w:snapToGrid w:val="0"/>
          <w:sz w:val="20"/>
          <w:szCs w:val="20"/>
        </w:rPr>
      </w:pPr>
      <w:r>
        <w:rPr>
          <w:rFonts w:asciiTheme="minorHAnsi" w:hAnsiTheme="minorHAnsi"/>
          <w:b/>
          <w:bCs/>
          <w:snapToGrid w:val="0"/>
          <w:sz w:val="20"/>
          <w:szCs w:val="20"/>
        </w:rPr>
        <w:t xml:space="preserve">10. </w:t>
      </w:r>
      <w:r w:rsidR="00672CF1" w:rsidRPr="00D90181">
        <w:rPr>
          <w:rFonts w:asciiTheme="minorHAnsi" w:hAnsiTheme="minorHAnsi"/>
          <w:b/>
          <w:bCs/>
          <w:snapToGrid w:val="0"/>
          <w:sz w:val="20"/>
          <w:szCs w:val="20"/>
        </w:rPr>
        <w:t>References</w:t>
      </w:r>
    </w:p>
    <w:p w:rsidR="00E260B3" w:rsidRPr="00D90181" w:rsidRDefault="00E260B3" w:rsidP="006E0B98">
      <w:pPr>
        <w:spacing w:line="360" w:lineRule="auto"/>
        <w:jc w:val="both"/>
        <w:rPr>
          <w:rFonts w:asciiTheme="minorHAnsi" w:hAnsiTheme="minorHAnsi"/>
          <w:sz w:val="20"/>
        </w:rPr>
      </w:pPr>
    </w:p>
    <w:p w:rsidR="00C26B0A" w:rsidRPr="00D90181" w:rsidRDefault="00E22C5D" w:rsidP="00C26B0A">
      <w:pPr>
        <w:autoSpaceDE w:val="0"/>
        <w:autoSpaceDN w:val="0"/>
        <w:adjustRightInd w:val="0"/>
        <w:spacing w:line="360" w:lineRule="auto"/>
        <w:rPr>
          <w:rFonts w:asciiTheme="minorHAnsi" w:hAnsiTheme="minorHAnsi"/>
          <w:sz w:val="20"/>
          <w:lang w:val="en-US"/>
        </w:rPr>
      </w:pPr>
      <w:r>
        <w:rPr>
          <w:rFonts w:asciiTheme="minorHAnsi" w:hAnsiTheme="minorHAnsi"/>
          <w:sz w:val="20"/>
          <w:lang w:val="en-US"/>
        </w:rPr>
        <w:t>10</w:t>
      </w:r>
      <w:r w:rsidR="00C26B0A" w:rsidRPr="00D90181">
        <w:rPr>
          <w:rFonts w:asciiTheme="minorHAnsi" w:hAnsiTheme="minorHAnsi"/>
          <w:sz w:val="20"/>
          <w:lang w:val="en-US"/>
        </w:rPr>
        <w:t>.1 Working with contaminated Hazardous Waste index</w:t>
      </w:r>
    </w:p>
    <w:p w:rsidR="00C26B0A" w:rsidRPr="00D90181" w:rsidRDefault="00C26B0A" w:rsidP="00C26B0A">
      <w:pPr>
        <w:autoSpaceDE w:val="0"/>
        <w:autoSpaceDN w:val="0"/>
        <w:adjustRightInd w:val="0"/>
        <w:spacing w:line="360" w:lineRule="auto"/>
        <w:rPr>
          <w:rFonts w:asciiTheme="minorHAnsi" w:hAnsiTheme="minorHAnsi"/>
          <w:color w:val="0000FF"/>
          <w:sz w:val="20"/>
          <w:lang w:val="en-US"/>
        </w:rPr>
      </w:pPr>
      <w:r w:rsidRPr="00D90181">
        <w:rPr>
          <w:rFonts w:asciiTheme="minorHAnsi" w:hAnsiTheme="minorHAnsi"/>
          <w:color w:val="0000FF"/>
          <w:sz w:val="20"/>
          <w:lang w:val="en-US"/>
        </w:rPr>
        <w:t>http://staff.uow.edu.au/ohs/workingsafely/hazardouswaste/</w:t>
      </w:r>
    </w:p>
    <w:p w:rsidR="00C26B0A" w:rsidRPr="00D90181" w:rsidRDefault="00E22C5D" w:rsidP="00C26B0A">
      <w:pPr>
        <w:autoSpaceDE w:val="0"/>
        <w:autoSpaceDN w:val="0"/>
        <w:adjustRightInd w:val="0"/>
        <w:spacing w:line="360" w:lineRule="auto"/>
        <w:rPr>
          <w:rFonts w:asciiTheme="minorHAnsi" w:hAnsiTheme="minorHAnsi"/>
          <w:sz w:val="20"/>
          <w:lang w:val="en-US"/>
        </w:rPr>
      </w:pPr>
      <w:r>
        <w:rPr>
          <w:rFonts w:asciiTheme="minorHAnsi" w:hAnsiTheme="minorHAnsi"/>
          <w:sz w:val="20"/>
          <w:lang w:val="en-US"/>
        </w:rPr>
        <w:t>10</w:t>
      </w:r>
      <w:r w:rsidR="00C26B0A" w:rsidRPr="00D90181">
        <w:rPr>
          <w:rFonts w:asciiTheme="minorHAnsi" w:hAnsiTheme="minorHAnsi"/>
          <w:sz w:val="20"/>
          <w:lang w:val="en-US"/>
        </w:rPr>
        <w:t>.2 A step-by-step guide to contaminated Waste Disposal Guidelines</w:t>
      </w:r>
    </w:p>
    <w:p w:rsidR="00C26B0A" w:rsidRPr="00D90181" w:rsidRDefault="00C26B0A" w:rsidP="00C26B0A">
      <w:pPr>
        <w:autoSpaceDE w:val="0"/>
        <w:autoSpaceDN w:val="0"/>
        <w:adjustRightInd w:val="0"/>
        <w:spacing w:line="360" w:lineRule="auto"/>
        <w:rPr>
          <w:rFonts w:asciiTheme="minorHAnsi" w:hAnsiTheme="minorHAnsi"/>
          <w:color w:val="0000FF"/>
          <w:sz w:val="20"/>
          <w:lang w:val="en-US"/>
        </w:rPr>
      </w:pPr>
      <w:r w:rsidRPr="00D90181">
        <w:rPr>
          <w:rFonts w:asciiTheme="minorHAnsi" w:hAnsiTheme="minorHAnsi"/>
          <w:color w:val="0000FF"/>
          <w:sz w:val="20"/>
          <w:lang w:val="en-US"/>
        </w:rPr>
        <w:t>http://staff.uow.edu.au/content/groups/public/@web/@ohs/documents/doc/uow017033.pdf</w:t>
      </w:r>
    </w:p>
    <w:p w:rsidR="00C26B0A" w:rsidRPr="00D90181" w:rsidRDefault="00E22C5D" w:rsidP="00C26B0A">
      <w:pPr>
        <w:autoSpaceDE w:val="0"/>
        <w:autoSpaceDN w:val="0"/>
        <w:adjustRightInd w:val="0"/>
        <w:spacing w:line="360" w:lineRule="auto"/>
        <w:rPr>
          <w:rFonts w:asciiTheme="minorHAnsi" w:hAnsiTheme="minorHAnsi"/>
          <w:sz w:val="20"/>
          <w:lang w:val="en-US"/>
        </w:rPr>
      </w:pPr>
      <w:r>
        <w:rPr>
          <w:rFonts w:asciiTheme="minorHAnsi" w:hAnsiTheme="minorHAnsi"/>
          <w:sz w:val="20"/>
          <w:lang w:val="en-US"/>
        </w:rPr>
        <w:t>10</w:t>
      </w:r>
      <w:r w:rsidR="00C26B0A" w:rsidRPr="00D90181">
        <w:rPr>
          <w:rFonts w:asciiTheme="minorHAnsi" w:hAnsiTheme="minorHAnsi"/>
          <w:sz w:val="20"/>
          <w:lang w:val="en-US"/>
        </w:rPr>
        <w:t>.3 Contaminated Waste Disposal Guidelines</w:t>
      </w:r>
    </w:p>
    <w:p w:rsidR="0020019B" w:rsidRPr="00D90181" w:rsidRDefault="00A80B38" w:rsidP="0020019B">
      <w:pPr>
        <w:spacing w:line="360" w:lineRule="auto"/>
        <w:jc w:val="both"/>
        <w:rPr>
          <w:rFonts w:asciiTheme="minorHAnsi" w:hAnsiTheme="minorHAnsi"/>
          <w:color w:val="000000" w:themeColor="text1"/>
          <w:sz w:val="20"/>
        </w:rPr>
      </w:pPr>
      <w:hyperlink r:id="rId9" w:history="1">
        <w:r w:rsidR="0020019B" w:rsidRPr="00D90181">
          <w:rPr>
            <w:rStyle w:val="Hyperlink"/>
            <w:rFonts w:asciiTheme="minorHAnsi" w:hAnsiTheme="minorHAnsi"/>
            <w:color w:val="000000" w:themeColor="text1"/>
            <w:sz w:val="20"/>
          </w:rPr>
          <w:t>http://staff.uow.edu.au/content/groups/public/@web/@ohs/documents/doc/uow017032.pdf</w:t>
        </w:r>
      </w:hyperlink>
      <w:r w:rsidR="00C26B0A" w:rsidRPr="00D90181">
        <w:rPr>
          <w:rFonts w:asciiTheme="minorHAnsi" w:hAnsiTheme="minorHAnsi"/>
          <w:color w:val="000000" w:themeColor="text1"/>
          <w:sz w:val="20"/>
        </w:rPr>
        <w:t xml:space="preserve"> </w:t>
      </w:r>
    </w:p>
    <w:p w:rsidR="00F107DD" w:rsidRPr="00D90181" w:rsidRDefault="00E22C5D" w:rsidP="00F107DD">
      <w:pPr>
        <w:spacing w:line="360" w:lineRule="auto"/>
        <w:jc w:val="both"/>
        <w:rPr>
          <w:rFonts w:asciiTheme="minorHAnsi" w:hAnsiTheme="minorHAnsi"/>
          <w:color w:val="000000" w:themeColor="text1"/>
          <w:sz w:val="20"/>
        </w:rPr>
      </w:pPr>
      <w:r>
        <w:rPr>
          <w:rFonts w:asciiTheme="minorHAnsi" w:hAnsiTheme="minorHAnsi"/>
          <w:color w:val="000000" w:themeColor="text1"/>
          <w:sz w:val="20"/>
        </w:rPr>
        <w:t>10</w:t>
      </w:r>
      <w:r w:rsidR="00F107DD" w:rsidRPr="00D90181">
        <w:rPr>
          <w:rFonts w:asciiTheme="minorHAnsi" w:hAnsiTheme="minorHAnsi"/>
          <w:color w:val="000000" w:themeColor="text1"/>
          <w:sz w:val="20"/>
        </w:rPr>
        <w:t>.4 Armour, M.A. 2003. Hazardous Laboratory Chemicals Disposal Guide, 3rd Edition. Boca Raton, FL: CRC Press.</w:t>
      </w:r>
    </w:p>
    <w:p w:rsidR="00F107DD" w:rsidRPr="00D90181" w:rsidRDefault="00E22C5D" w:rsidP="00F107DD">
      <w:pPr>
        <w:spacing w:line="360" w:lineRule="auto"/>
        <w:jc w:val="both"/>
        <w:rPr>
          <w:rFonts w:asciiTheme="minorHAnsi" w:hAnsiTheme="minorHAnsi"/>
          <w:color w:val="000000" w:themeColor="text1"/>
          <w:sz w:val="20"/>
        </w:rPr>
      </w:pPr>
      <w:r>
        <w:rPr>
          <w:rFonts w:asciiTheme="minorHAnsi" w:hAnsiTheme="minorHAnsi"/>
          <w:color w:val="000000" w:themeColor="text1"/>
          <w:sz w:val="20"/>
        </w:rPr>
        <w:t>10</w:t>
      </w:r>
      <w:r w:rsidR="00F107DD" w:rsidRPr="00D90181">
        <w:rPr>
          <w:rFonts w:asciiTheme="minorHAnsi" w:hAnsiTheme="minorHAnsi"/>
          <w:color w:val="000000" w:themeColor="text1"/>
          <w:sz w:val="20"/>
        </w:rPr>
        <w:t>.5 Keegan, R.J. IV, and R.J. Keegan. 1997. Hazardous Materials, Substances and Wastes Compliance Guide. Kutztown, PA: Hazardous Materials Publishing Co.</w:t>
      </w:r>
    </w:p>
    <w:p w:rsidR="00F107DD" w:rsidRPr="00D90181" w:rsidRDefault="00E22C5D" w:rsidP="00F107DD">
      <w:pPr>
        <w:spacing w:line="360" w:lineRule="auto"/>
        <w:jc w:val="both"/>
        <w:rPr>
          <w:rFonts w:asciiTheme="minorHAnsi" w:hAnsiTheme="minorHAnsi"/>
          <w:color w:val="000000" w:themeColor="text1"/>
          <w:sz w:val="20"/>
        </w:rPr>
      </w:pPr>
      <w:r>
        <w:rPr>
          <w:rFonts w:asciiTheme="minorHAnsi" w:hAnsiTheme="minorHAnsi"/>
          <w:color w:val="000000" w:themeColor="text1"/>
          <w:sz w:val="20"/>
        </w:rPr>
        <w:t>10</w:t>
      </w:r>
      <w:r w:rsidR="00F107DD" w:rsidRPr="00D90181">
        <w:rPr>
          <w:rFonts w:asciiTheme="minorHAnsi" w:hAnsiTheme="minorHAnsi"/>
          <w:color w:val="000000" w:themeColor="text1"/>
          <w:sz w:val="20"/>
        </w:rPr>
        <w:t>.6 James Lieberman. 1994. A Practical Guide for Hazardous Waste Management, Administration and Compliance. ISBN: 9781566701150</w:t>
      </w:r>
      <w:r w:rsidR="00BB60AD">
        <w:rPr>
          <w:rFonts w:asciiTheme="minorHAnsi" w:hAnsiTheme="minorHAnsi"/>
          <w:color w:val="000000" w:themeColor="text1"/>
          <w:sz w:val="20"/>
        </w:rPr>
        <w:t>.</w:t>
      </w:r>
    </w:p>
    <w:p w:rsidR="0020019B" w:rsidRDefault="00E22C5D" w:rsidP="00F107DD">
      <w:pPr>
        <w:spacing w:line="360" w:lineRule="auto"/>
        <w:jc w:val="both"/>
        <w:rPr>
          <w:rFonts w:asciiTheme="minorHAnsi" w:hAnsiTheme="minorHAnsi"/>
          <w:color w:val="000000" w:themeColor="text1"/>
          <w:sz w:val="20"/>
        </w:rPr>
      </w:pPr>
      <w:r>
        <w:rPr>
          <w:rFonts w:asciiTheme="minorHAnsi" w:hAnsiTheme="minorHAnsi"/>
          <w:color w:val="000000" w:themeColor="text1"/>
          <w:sz w:val="20"/>
        </w:rPr>
        <w:t>10</w:t>
      </w:r>
      <w:r w:rsidR="0072339E" w:rsidRPr="00D90181">
        <w:rPr>
          <w:rFonts w:asciiTheme="minorHAnsi" w:hAnsiTheme="minorHAnsi"/>
          <w:color w:val="000000" w:themeColor="text1"/>
          <w:sz w:val="20"/>
        </w:rPr>
        <w:t xml:space="preserve">.7 </w:t>
      </w:r>
      <w:r w:rsidR="00F107DD" w:rsidRPr="00D90181">
        <w:rPr>
          <w:rFonts w:asciiTheme="minorHAnsi" w:hAnsiTheme="minorHAnsi"/>
          <w:color w:val="000000" w:themeColor="text1"/>
          <w:sz w:val="20"/>
        </w:rPr>
        <w:t xml:space="preserve">U.S. Environmental Protection Agency. May 2005. </w:t>
      </w:r>
      <w:proofErr w:type="gramStart"/>
      <w:r w:rsidR="00F107DD" w:rsidRPr="00D90181">
        <w:rPr>
          <w:rFonts w:asciiTheme="minorHAnsi" w:hAnsiTheme="minorHAnsi"/>
          <w:color w:val="000000" w:themeColor="text1"/>
          <w:sz w:val="20"/>
        </w:rPr>
        <w:t>Handbook on the Management of Munitions Response Action.</w:t>
      </w:r>
      <w:proofErr w:type="gramEnd"/>
      <w:r w:rsidR="00F107DD" w:rsidRPr="00D90181">
        <w:rPr>
          <w:rFonts w:asciiTheme="minorHAnsi" w:hAnsiTheme="minorHAnsi"/>
          <w:color w:val="000000" w:themeColor="text1"/>
          <w:sz w:val="20"/>
        </w:rPr>
        <w:t xml:space="preserve"> </w:t>
      </w:r>
      <w:proofErr w:type="gramStart"/>
      <w:r w:rsidR="00F107DD" w:rsidRPr="00D90181">
        <w:rPr>
          <w:rFonts w:asciiTheme="minorHAnsi" w:hAnsiTheme="minorHAnsi"/>
          <w:color w:val="000000" w:themeColor="text1"/>
          <w:sz w:val="20"/>
        </w:rPr>
        <w:t>Interim Final.</w:t>
      </w:r>
      <w:proofErr w:type="gramEnd"/>
      <w:r w:rsidR="00F107DD" w:rsidRPr="00D90181">
        <w:rPr>
          <w:rFonts w:asciiTheme="minorHAnsi" w:hAnsiTheme="minorHAnsi"/>
          <w:color w:val="000000" w:themeColor="text1"/>
          <w:sz w:val="20"/>
        </w:rPr>
        <w:t xml:space="preserve"> </w:t>
      </w:r>
      <w:proofErr w:type="gramStart"/>
      <w:r w:rsidR="00F107DD" w:rsidRPr="00D90181">
        <w:rPr>
          <w:rFonts w:asciiTheme="minorHAnsi" w:hAnsiTheme="minorHAnsi"/>
          <w:color w:val="000000" w:themeColor="text1"/>
          <w:sz w:val="20"/>
        </w:rPr>
        <w:t>EPA 505 B-01-001.</w:t>
      </w:r>
      <w:proofErr w:type="gramEnd"/>
      <w:r w:rsidR="00F107DD" w:rsidRPr="00D90181">
        <w:rPr>
          <w:rFonts w:asciiTheme="minorHAnsi" w:hAnsiTheme="minorHAnsi"/>
          <w:color w:val="000000" w:themeColor="text1"/>
          <w:sz w:val="20"/>
        </w:rPr>
        <w:t xml:space="preserve"> </w:t>
      </w:r>
      <w:hyperlink r:id="rId10" w:history="1">
        <w:r w:rsidR="0072339E" w:rsidRPr="00D90181">
          <w:rPr>
            <w:rStyle w:val="Hyperlink"/>
            <w:rFonts w:asciiTheme="minorHAnsi" w:hAnsiTheme="minorHAnsi"/>
            <w:sz w:val="20"/>
          </w:rPr>
          <w:t>http://epa.gov/fedfac/pdf/mra_hbook_5_05.pdf</w:t>
        </w:r>
      </w:hyperlink>
      <w:r w:rsidR="0072339E" w:rsidRPr="00D90181">
        <w:rPr>
          <w:rFonts w:asciiTheme="minorHAnsi" w:hAnsiTheme="minorHAnsi"/>
          <w:color w:val="000000" w:themeColor="text1"/>
          <w:sz w:val="20"/>
        </w:rPr>
        <w:t xml:space="preserve"> </w:t>
      </w:r>
      <w:r w:rsidR="00F107DD" w:rsidRPr="00D90181">
        <w:rPr>
          <w:rFonts w:asciiTheme="minorHAnsi" w:hAnsiTheme="minorHAnsi"/>
          <w:color w:val="000000" w:themeColor="text1"/>
          <w:sz w:val="20"/>
        </w:rPr>
        <w:t>(accessed 11/24/09)</w:t>
      </w:r>
      <w:r w:rsidR="0072339E" w:rsidRPr="00D90181">
        <w:rPr>
          <w:rFonts w:asciiTheme="minorHAnsi" w:hAnsiTheme="minorHAnsi"/>
          <w:color w:val="000000" w:themeColor="text1"/>
          <w:sz w:val="20"/>
        </w:rPr>
        <w:t>.</w:t>
      </w:r>
    </w:p>
    <w:p w:rsidR="006765CE" w:rsidRPr="00D90181" w:rsidRDefault="003E60F2" w:rsidP="006765CE">
      <w:pPr>
        <w:rPr>
          <w:rFonts w:asciiTheme="minorHAnsi" w:hAnsiTheme="minorHAnsi"/>
          <w:b/>
          <w:sz w:val="20"/>
          <w:u w:val="single"/>
        </w:rPr>
      </w:pPr>
      <w:r>
        <w:rPr>
          <w:rFonts w:asciiTheme="minorHAnsi" w:hAnsiTheme="minorHAnsi"/>
          <w:b/>
          <w:sz w:val="20"/>
          <w:u w:val="single"/>
        </w:rPr>
        <w:t>11</w:t>
      </w:r>
      <w:r w:rsidR="006765CE" w:rsidRPr="00D90181">
        <w:rPr>
          <w:rFonts w:asciiTheme="minorHAnsi" w:hAnsiTheme="minorHAnsi"/>
          <w:b/>
          <w:sz w:val="20"/>
          <w:u w:val="single"/>
        </w:rPr>
        <w:t xml:space="preserve">.0 APPENDIX A:  – DISTRIBUTION LIST OF CONTROLLED DOCUMENTS </w:t>
      </w:r>
    </w:p>
    <w:p w:rsidR="006765CE" w:rsidRPr="00D90181" w:rsidRDefault="006765CE" w:rsidP="006765CE">
      <w:pPr>
        <w:jc w:val="center"/>
        <w:rPr>
          <w:rFonts w:asciiTheme="minorHAnsi" w:hAnsiTheme="minorHAnsi"/>
          <w:b/>
          <w:color w:val="0000FF"/>
          <w:sz w:val="20"/>
        </w:rPr>
      </w:pPr>
      <w:r w:rsidRPr="00D90181">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6765CE" w:rsidRPr="00D90181" w:rsidTr="000A37C8">
        <w:trPr>
          <w:trHeight w:val="315"/>
        </w:trPr>
        <w:tc>
          <w:tcPr>
            <w:tcW w:w="2272" w:type="dxa"/>
          </w:tcPr>
          <w:p w:rsidR="006765CE" w:rsidRPr="00D90181" w:rsidRDefault="006765CE" w:rsidP="000A37C8">
            <w:pPr>
              <w:tabs>
                <w:tab w:val="left" w:pos="630"/>
              </w:tabs>
              <w:autoSpaceDE w:val="0"/>
              <w:autoSpaceDN w:val="0"/>
              <w:adjustRightInd w:val="0"/>
              <w:jc w:val="both"/>
              <w:rPr>
                <w:rFonts w:asciiTheme="minorHAnsi" w:hAnsiTheme="minorHAnsi"/>
                <w:b/>
                <w:sz w:val="20"/>
              </w:rPr>
            </w:pPr>
            <w:r w:rsidRPr="00D90181">
              <w:rPr>
                <w:rFonts w:asciiTheme="minorHAnsi" w:hAnsiTheme="minorHAnsi"/>
                <w:b/>
                <w:sz w:val="20"/>
              </w:rPr>
              <w:t>DOC. COPY NO.</w:t>
            </w:r>
          </w:p>
        </w:tc>
        <w:tc>
          <w:tcPr>
            <w:tcW w:w="2280" w:type="dxa"/>
          </w:tcPr>
          <w:p w:rsidR="006765CE" w:rsidRPr="00D90181" w:rsidRDefault="006765CE" w:rsidP="000A37C8">
            <w:pPr>
              <w:tabs>
                <w:tab w:val="left" w:pos="630"/>
              </w:tabs>
              <w:autoSpaceDE w:val="0"/>
              <w:autoSpaceDN w:val="0"/>
              <w:adjustRightInd w:val="0"/>
              <w:spacing w:line="276" w:lineRule="auto"/>
              <w:jc w:val="both"/>
              <w:rPr>
                <w:rFonts w:asciiTheme="minorHAnsi" w:hAnsiTheme="minorHAnsi"/>
                <w:b/>
                <w:sz w:val="20"/>
              </w:rPr>
            </w:pPr>
            <w:r w:rsidRPr="00D90181">
              <w:rPr>
                <w:rFonts w:asciiTheme="minorHAnsi" w:hAnsiTheme="minorHAnsi"/>
                <w:b/>
                <w:sz w:val="20"/>
              </w:rPr>
              <w:t>DOC. VERSION</w:t>
            </w:r>
          </w:p>
        </w:tc>
        <w:tc>
          <w:tcPr>
            <w:tcW w:w="5653" w:type="dxa"/>
          </w:tcPr>
          <w:p w:rsidR="006765CE" w:rsidRPr="00D90181" w:rsidRDefault="006765CE" w:rsidP="000A37C8">
            <w:pPr>
              <w:tabs>
                <w:tab w:val="left" w:pos="630"/>
              </w:tabs>
              <w:autoSpaceDE w:val="0"/>
              <w:autoSpaceDN w:val="0"/>
              <w:adjustRightInd w:val="0"/>
              <w:jc w:val="both"/>
              <w:rPr>
                <w:rFonts w:asciiTheme="minorHAnsi" w:hAnsiTheme="minorHAnsi"/>
                <w:b/>
                <w:sz w:val="20"/>
              </w:rPr>
            </w:pPr>
          </w:p>
        </w:tc>
      </w:tr>
      <w:tr w:rsidR="006765CE" w:rsidRPr="00D90181" w:rsidTr="000A37C8">
        <w:trPr>
          <w:trHeight w:val="315"/>
        </w:trPr>
        <w:tc>
          <w:tcPr>
            <w:tcW w:w="2272" w:type="dxa"/>
          </w:tcPr>
          <w:p w:rsidR="006765CE" w:rsidRPr="00D90181" w:rsidRDefault="006765CE" w:rsidP="007770BA">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0</w:t>
            </w:r>
            <w:r w:rsidR="007770BA">
              <w:rPr>
                <w:rFonts w:asciiTheme="minorHAnsi" w:hAnsiTheme="minorHAnsi"/>
                <w:sz w:val="20"/>
              </w:rPr>
              <w:t>1</w:t>
            </w:r>
          </w:p>
        </w:tc>
        <w:tc>
          <w:tcPr>
            <w:tcW w:w="2280" w:type="dxa"/>
          </w:tcPr>
          <w:p w:rsidR="006765CE" w:rsidRPr="00D90181" w:rsidRDefault="006765CE" w:rsidP="000A37C8">
            <w:pPr>
              <w:tabs>
                <w:tab w:val="left" w:pos="630"/>
              </w:tabs>
              <w:autoSpaceDE w:val="0"/>
              <w:autoSpaceDN w:val="0"/>
              <w:adjustRightInd w:val="0"/>
              <w:spacing w:line="276" w:lineRule="auto"/>
              <w:jc w:val="both"/>
              <w:rPr>
                <w:rFonts w:asciiTheme="minorHAnsi" w:hAnsiTheme="minorHAnsi"/>
                <w:sz w:val="20"/>
              </w:rPr>
            </w:pPr>
            <w:r w:rsidRPr="00D90181">
              <w:rPr>
                <w:rFonts w:asciiTheme="minorHAnsi" w:hAnsiTheme="minorHAnsi"/>
                <w:sz w:val="20"/>
              </w:rPr>
              <w:t>01</w:t>
            </w:r>
          </w:p>
        </w:tc>
        <w:tc>
          <w:tcPr>
            <w:tcW w:w="5653" w:type="dxa"/>
          </w:tcPr>
          <w:p w:rsidR="006765CE" w:rsidRPr="00D90181" w:rsidRDefault="006765CE" w:rsidP="000A37C8">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QUALITY MANAGER</w:t>
            </w:r>
          </w:p>
        </w:tc>
      </w:tr>
      <w:tr w:rsidR="006765CE" w:rsidRPr="00D90181" w:rsidTr="000A37C8">
        <w:trPr>
          <w:trHeight w:val="330"/>
        </w:trPr>
        <w:tc>
          <w:tcPr>
            <w:tcW w:w="2272" w:type="dxa"/>
            <w:tcBorders>
              <w:bottom w:val="single" w:sz="4" w:space="0" w:color="auto"/>
            </w:tcBorders>
          </w:tcPr>
          <w:p w:rsidR="006765CE" w:rsidRPr="00D90181" w:rsidRDefault="006765CE" w:rsidP="007770BA">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0</w:t>
            </w:r>
            <w:r w:rsidR="007770BA">
              <w:rPr>
                <w:rFonts w:asciiTheme="minorHAnsi" w:hAnsiTheme="minorHAnsi"/>
                <w:sz w:val="20"/>
              </w:rPr>
              <w:t>2</w:t>
            </w:r>
          </w:p>
        </w:tc>
        <w:tc>
          <w:tcPr>
            <w:tcW w:w="2280" w:type="dxa"/>
            <w:tcBorders>
              <w:bottom w:val="single" w:sz="4" w:space="0" w:color="auto"/>
            </w:tcBorders>
          </w:tcPr>
          <w:p w:rsidR="006765CE" w:rsidRPr="00D90181" w:rsidRDefault="006765CE" w:rsidP="000A37C8">
            <w:pPr>
              <w:tabs>
                <w:tab w:val="left" w:pos="630"/>
              </w:tabs>
              <w:autoSpaceDE w:val="0"/>
              <w:autoSpaceDN w:val="0"/>
              <w:adjustRightInd w:val="0"/>
              <w:spacing w:line="276" w:lineRule="auto"/>
              <w:jc w:val="both"/>
              <w:rPr>
                <w:rFonts w:asciiTheme="minorHAnsi" w:hAnsiTheme="minorHAnsi"/>
                <w:sz w:val="20"/>
              </w:rPr>
            </w:pPr>
            <w:r w:rsidRPr="00D90181">
              <w:rPr>
                <w:rFonts w:asciiTheme="minorHAnsi" w:hAnsiTheme="minorHAnsi"/>
                <w:sz w:val="20"/>
              </w:rPr>
              <w:t>01</w:t>
            </w:r>
          </w:p>
        </w:tc>
        <w:tc>
          <w:tcPr>
            <w:tcW w:w="5653" w:type="dxa"/>
            <w:tcBorders>
              <w:bottom w:val="single" w:sz="4" w:space="0" w:color="auto"/>
            </w:tcBorders>
          </w:tcPr>
          <w:p w:rsidR="006765CE" w:rsidRPr="00D90181" w:rsidRDefault="006765CE" w:rsidP="000A37C8">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TECHNICAL MANAGER</w:t>
            </w:r>
          </w:p>
        </w:tc>
      </w:tr>
      <w:tr w:rsidR="006765CE" w:rsidRPr="00D90181" w:rsidTr="000A37C8">
        <w:trPr>
          <w:trHeight w:val="330"/>
        </w:trPr>
        <w:tc>
          <w:tcPr>
            <w:tcW w:w="2272" w:type="dxa"/>
            <w:tcBorders>
              <w:top w:val="single" w:sz="4" w:space="0" w:color="auto"/>
              <w:left w:val="single" w:sz="4" w:space="0" w:color="auto"/>
              <w:bottom w:val="single" w:sz="4" w:space="0" w:color="auto"/>
              <w:right w:val="single" w:sz="4" w:space="0" w:color="auto"/>
            </w:tcBorders>
          </w:tcPr>
          <w:p w:rsidR="006765CE" w:rsidRPr="00D90181" w:rsidRDefault="006765CE" w:rsidP="007770BA">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0</w:t>
            </w:r>
            <w:r w:rsidR="007770BA">
              <w:rPr>
                <w:rFonts w:asciiTheme="minorHAnsi" w:hAnsiTheme="minorHAnsi"/>
                <w:sz w:val="20"/>
              </w:rPr>
              <w:t>3</w:t>
            </w:r>
            <w:bookmarkStart w:id="0" w:name="_GoBack"/>
            <w:bookmarkEnd w:id="0"/>
          </w:p>
        </w:tc>
        <w:tc>
          <w:tcPr>
            <w:tcW w:w="2280" w:type="dxa"/>
            <w:tcBorders>
              <w:top w:val="single" w:sz="4" w:space="0" w:color="auto"/>
              <w:left w:val="single" w:sz="4" w:space="0" w:color="auto"/>
              <w:bottom w:val="single" w:sz="4" w:space="0" w:color="auto"/>
              <w:right w:val="single" w:sz="4" w:space="0" w:color="auto"/>
            </w:tcBorders>
          </w:tcPr>
          <w:p w:rsidR="006765CE" w:rsidRPr="00D90181" w:rsidRDefault="006765CE" w:rsidP="000A37C8">
            <w:pPr>
              <w:tabs>
                <w:tab w:val="left" w:pos="630"/>
              </w:tabs>
              <w:autoSpaceDE w:val="0"/>
              <w:autoSpaceDN w:val="0"/>
              <w:adjustRightInd w:val="0"/>
              <w:spacing w:line="276" w:lineRule="auto"/>
              <w:jc w:val="both"/>
              <w:rPr>
                <w:rFonts w:asciiTheme="minorHAnsi" w:hAnsiTheme="minorHAnsi"/>
                <w:sz w:val="20"/>
              </w:rPr>
            </w:pPr>
            <w:r w:rsidRPr="00D90181">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6765CE" w:rsidRPr="00D90181" w:rsidRDefault="006765CE" w:rsidP="000A37C8">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ACCREDITATION BODY (KENAS)</w:t>
            </w:r>
          </w:p>
        </w:tc>
      </w:tr>
    </w:tbl>
    <w:p w:rsidR="00A23B73" w:rsidRDefault="00A23B73" w:rsidP="000E3880">
      <w:pPr>
        <w:spacing w:line="360" w:lineRule="auto"/>
        <w:jc w:val="center"/>
        <w:rPr>
          <w:rFonts w:asciiTheme="minorHAnsi" w:hAnsiTheme="minorHAnsi"/>
          <w:b/>
          <w:color w:val="auto"/>
          <w:sz w:val="20"/>
        </w:rPr>
      </w:pPr>
    </w:p>
    <w:p w:rsidR="00E260B3" w:rsidRPr="00D90181" w:rsidRDefault="00E260B3" w:rsidP="000E3880">
      <w:pPr>
        <w:spacing w:line="360" w:lineRule="auto"/>
        <w:jc w:val="center"/>
        <w:rPr>
          <w:rFonts w:asciiTheme="minorHAnsi" w:hAnsiTheme="minorHAnsi"/>
          <w:b/>
          <w:color w:val="auto"/>
          <w:sz w:val="20"/>
        </w:rPr>
      </w:pPr>
      <w:r w:rsidRPr="00D90181">
        <w:rPr>
          <w:rFonts w:asciiTheme="minorHAnsi" w:hAnsiTheme="minorHAnsi"/>
          <w:b/>
          <w:color w:val="auto"/>
          <w:sz w:val="20"/>
        </w:rPr>
        <w:t>-End of document-</w:t>
      </w:r>
    </w:p>
    <w:sectPr w:rsidR="00E260B3" w:rsidRPr="00D90181" w:rsidSect="002D2693">
      <w:headerReference w:type="default" r:id="rId11"/>
      <w:footerReference w:type="even" r:id="rId12"/>
      <w:footerReference w:type="default" r:id="rId13"/>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0B38" w:rsidRDefault="00A80B38">
      <w:r>
        <w:separator/>
      </w:r>
    </w:p>
  </w:endnote>
  <w:endnote w:type="continuationSeparator" w:id="0">
    <w:p w:rsidR="00A80B38" w:rsidRDefault="00A80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MT">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886" w:rsidRDefault="008415EA">
    <w:pPr>
      <w:pStyle w:val="Footer"/>
      <w:framePr w:wrap="around" w:vAnchor="text" w:hAnchor="margin" w:xAlign="center" w:y="1"/>
      <w:rPr>
        <w:rStyle w:val="PageNumber"/>
      </w:rPr>
    </w:pPr>
    <w:r>
      <w:rPr>
        <w:rStyle w:val="PageNumber"/>
      </w:rPr>
      <w:fldChar w:fldCharType="begin"/>
    </w:r>
    <w:r w:rsidR="00033886">
      <w:rPr>
        <w:rStyle w:val="PageNumber"/>
      </w:rPr>
      <w:instrText xml:space="preserve">PAGE  </w:instrText>
    </w:r>
    <w:r>
      <w:rPr>
        <w:rStyle w:val="PageNumber"/>
      </w:rPr>
      <w:fldChar w:fldCharType="separate"/>
    </w:r>
    <w:r w:rsidR="00033886">
      <w:rPr>
        <w:rStyle w:val="PageNumber"/>
        <w:noProof/>
      </w:rPr>
      <w:t>1</w:t>
    </w:r>
    <w:r>
      <w:rPr>
        <w:rStyle w:val="PageNumber"/>
      </w:rPr>
      <w:fldChar w:fldCharType="end"/>
    </w:r>
  </w:p>
  <w:p w:rsidR="00033886" w:rsidRDefault="000338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AFE" w:rsidRDefault="007770BA" w:rsidP="00826064">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2336" behindDoc="0" locked="0" layoutInCell="1" allowOverlap="1" wp14:anchorId="7E180DA5" wp14:editId="7BD07C6E">
          <wp:simplePos x="0" y="0"/>
          <wp:positionH relativeFrom="column">
            <wp:posOffset>-24765</wp:posOffset>
          </wp:positionH>
          <wp:positionV relativeFrom="paragraph">
            <wp:posOffset>635</wp:posOffset>
          </wp:positionV>
          <wp:extent cx="1421229" cy="75247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33096" cy="758758"/>
                  </a:xfrm>
                  <a:prstGeom prst="rect">
                    <a:avLst/>
                  </a:prstGeom>
                </pic:spPr>
              </pic:pic>
            </a:graphicData>
          </a:graphic>
          <wp14:sizeRelH relativeFrom="margin">
            <wp14:pctWidth>0</wp14:pctWidth>
          </wp14:sizeRelH>
          <wp14:sizeRelV relativeFrom="margin">
            <wp14:pctHeight>0</wp14:pctHeight>
          </wp14:sizeRelV>
        </wp:anchor>
      </w:drawing>
    </w:r>
    <w:r w:rsidR="007F0AFE" w:rsidRPr="008C6FAB">
      <w:rPr>
        <w:rFonts w:ascii="Arial" w:hAnsi="Arial" w:cs="Arial"/>
        <w:noProof/>
        <w:sz w:val="18"/>
        <w:szCs w:val="18"/>
        <w:lang w:val="en-US"/>
      </w:rPr>
      <w:drawing>
        <wp:inline distT="0" distB="0" distL="0" distR="0" wp14:anchorId="08429428" wp14:editId="7D3A704F">
          <wp:extent cx="1402080" cy="38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00826064">
      <w:rPr>
        <w:rFonts w:ascii="Arial" w:hAnsi="Arial" w:cs="Arial"/>
        <w:sz w:val="18"/>
        <w:szCs w:val="18"/>
      </w:rPr>
      <w:t xml:space="preserve">                     </w:t>
    </w:r>
    <w:r w:rsidR="007F0AFE" w:rsidRPr="00826064">
      <w:rPr>
        <w:rFonts w:asciiTheme="minorHAnsi" w:hAnsiTheme="minorHAnsi" w:cs="Arial"/>
        <w:sz w:val="20"/>
      </w:rPr>
      <w:t>REVISION [01] DATE:  2</w:t>
    </w:r>
    <w:r>
      <w:rPr>
        <w:rFonts w:asciiTheme="minorHAnsi" w:hAnsiTheme="minorHAnsi" w:cs="Arial"/>
        <w:sz w:val="20"/>
      </w:rPr>
      <w:t>8</w:t>
    </w:r>
    <w:r w:rsidR="007F0AFE" w:rsidRPr="00826064">
      <w:rPr>
        <w:rFonts w:asciiTheme="minorHAnsi" w:hAnsiTheme="minorHAnsi" w:cs="Arial"/>
        <w:sz w:val="20"/>
      </w:rPr>
      <w:t>.0</w:t>
    </w:r>
    <w:r>
      <w:rPr>
        <w:rFonts w:asciiTheme="minorHAnsi" w:hAnsiTheme="minorHAnsi" w:cs="Arial"/>
        <w:sz w:val="20"/>
      </w:rPr>
      <w:t>7</w:t>
    </w:r>
    <w:r w:rsidR="007F0AFE" w:rsidRPr="00826064">
      <w:rPr>
        <w:rFonts w:asciiTheme="minorHAnsi" w:hAnsiTheme="minorHAnsi" w:cs="Arial"/>
        <w:sz w:val="20"/>
      </w:rPr>
      <w:t>.20</w:t>
    </w:r>
    <w:r>
      <w:rPr>
        <w:rFonts w:asciiTheme="minorHAnsi" w:hAnsiTheme="minorHAnsi" w:cs="Arial"/>
        <w:sz w:val="20"/>
      </w:rPr>
      <w:t>21</w:t>
    </w:r>
    <w:r w:rsidR="007F0AFE" w:rsidRPr="00826064">
      <w:rPr>
        <w:rFonts w:asciiTheme="minorHAnsi" w:hAnsiTheme="minorHAnsi" w:cs="Arial"/>
        <w:sz w:val="20"/>
      </w:rPr>
      <w:t xml:space="preserve"> </w:t>
    </w:r>
  </w:p>
  <w:p w:rsidR="002C051F" w:rsidRPr="00826064" w:rsidRDefault="007770BA" w:rsidP="002C051F">
    <w:pPr>
      <w:pStyle w:val="Footer"/>
      <w:tabs>
        <w:tab w:val="left" w:pos="1740"/>
      </w:tabs>
      <w:jc w:val="center"/>
      <w:rPr>
        <w:rFonts w:asciiTheme="minorHAnsi" w:hAnsiTheme="minorHAnsi" w:cs="Arial"/>
        <w:b/>
        <w:color w:val="0070C0"/>
        <w:sz w:val="20"/>
      </w:rPr>
    </w:pPr>
    <w:r w:rsidRPr="007770BA">
      <w:rPr>
        <w:rFonts w:asciiTheme="minorHAnsi" w:hAnsiTheme="minorHAnsi" w:cstheme="minorHAnsi"/>
        <w:b/>
        <w:color w:val="0070C0"/>
        <w:sz w:val="20"/>
      </w:rPr>
      <w:t>AQC.QMS.SOP-14</w:t>
    </w:r>
    <w:r w:rsidR="002C051F" w:rsidRPr="00826064">
      <w:rPr>
        <w:rFonts w:asciiTheme="minorHAnsi" w:hAnsiTheme="minorHAnsi" w:cs="Arial"/>
        <w:b/>
        <w:color w:val="0070C0"/>
        <w:sz w:val="20"/>
      </w:rPr>
      <w:t>– Waste Disposal Procedure</w:t>
    </w:r>
  </w:p>
  <w:p w:rsidR="007F0AFE" w:rsidRPr="00826064" w:rsidRDefault="007F0AFE" w:rsidP="00DE23E3">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033886" w:rsidRDefault="00033886" w:rsidP="00233B98">
    <w:pPr>
      <w:pStyle w:val="Footer"/>
      <w:jc w:val="center"/>
      <w:rPr>
        <w:rStyle w:val="PageNumber"/>
        <w:rFonts w:ascii="Times New Roman" w:hAnsi="Times New Roman"/>
        <w:sz w:val="20"/>
      </w:rPr>
    </w:pPr>
  </w:p>
  <w:p w:rsidR="00033886" w:rsidRPr="00826064" w:rsidRDefault="00033886" w:rsidP="00233B98">
    <w:pPr>
      <w:pStyle w:val="Footer"/>
      <w:jc w:val="center"/>
      <w:rPr>
        <w:rFonts w:asciiTheme="minorHAnsi" w:hAnsiTheme="minorHAnsi"/>
        <w:b/>
      </w:rPr>
    </w:pPr>
    <w:r w:rsidRPr="00826064">
      <w:rPr>
        <w:rStyle w:val="PageNumber"/>
        <w:rFonts w:asciiTheme="minorHAnsi" w:hAnsiTheme="minorHAnsi"/>
        <w:b/>
        <w:sz w:val="20"/>
      </w:rPr>
      <w:t xml:space="preserve">Page </w:t>
    </w:r>
    <w:r w:rsidR="008415EA"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008415EA" w:rsidRPr="00826064">
      <w:rPr>
        <w:rStyle w:val="PageNumber"/>
        <w:rFonts w:asciiTheme="minorHAnsi" w:hAnsiTheme="minorHAnsi"/>
        <w:b/>
        <w:sz w:val="20"/>
      </w:rPr>
      <w:fldChar w:fldCharType="separate"/>
    </w:r>
    <w:r w:rsidR="007770BA">
      <w:rPr>
        <w:rStyle w:val="PageNumber"/>
        <w:rFonts w:asciiTheme="minorHAnsi" w:hAnsiTheme="minorHAnsi"/>
        <w:b/>
        <w:noProof/>
        <w:sz w:val="20"/>
      </w:rPr>
      <w:t>1</w:t>
    </w:r>
    <w:r w:rsidR="008415EA"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008415EA"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008415EA" w:rsidRPr="00826064">
      <w:rPr>
        <w:rStyle w:val="PageNumber"/>
        <w:rFonts w:asciiTheme="minorHAnsi" w:hAnsiTheme="minorHAnsi"/>
        <w:b/>
        <w:sz w:val="20"/>
      </w:rPr>
      <w:fldChar w:fldCharType="separate"/>
    </w:r>
    <w:r w:rsidR="007770BA">
      <w:rPr>
        <w:rStyle w:val="PageNumber"/>
        <w:rFonts w:asciiTheme="minorHAnsi" w:hAnsiTheme="minorHAnsi"/>
        <w:b/>
        <w:noProof/>
        <w:sz w:val="20"/>
      </w:rPr>
      <w:t>6</w:t>
    </w:r>
    <w:r w:rsidR="008415EA" w:rsidRPr="00826064">
      <w:rPr>
        <w:rStyle w:val="PageNumber"/>
        <w:rFonts w:asciiTheme="minorHAnsi" w:hAnsiTheme="minorHAns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0B38" w:rsidRDefault="00A80B38">
      <w:r>
        <w:separator/>
      </w:r>
    </w:p>
  </w:footnote>
  <w:footnote w:type="continuationSeparator" w:id="0">
    <w:p w:rsidR="00A80B38" w:rsidRDefault="00A80B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7770BA" w:rsidTr="007B1CE1">
      <w:trPr>
        <w:trHeight w:val="257"/>
      </w:trPr>
      <w:tc>
        <w:tcPr>
          <w:tcW w:w="1685" w:type="dxa"/>
          <w:vMerge w:val="restart"/>
        </w:tcPr>
        <w:p w:rsidR="007770BA" w:rsidRPr="009E5422" w:rsidRDefault="007770BA" w:rsidP="00E60619">
          <w:pPr>
            <w:pStyle w:val="Header"/>
            <w:jc w:val="right"/>
            <w:rPr>
              <w:rFonts w:ascii="Cooper Black" w:hAnsi="Cooper Black"/>
            </w:rPr>
          </w:pPr>
          <w:r>
            <w:rPr>
              <w:noProof/>
              <w:color w:val="000066"/>
              <w:lang w:val="en-US"/>
            </w:rPr>
            <w:drawing>
              <wp:anchor distT="0" distB="0" distL="114300" distR="114300" simplePos="0" relativeHeight="251660288" behindDoc="0" locked="0" layoutInCell="1" allowOverlap="1" wp14:anchorId="6C91821A" wp14:editId="25391E27">
                <wp:simplePos x="0" y="0"/>
                <wp:positionH relativeFrom="column">
                  <wp:posOffset>-52529</wp:posOffset>
                </wp:positionH>
                <wp:positionV relativeFrom="paragraph">
                  <wp:posOffset>275752</wp:posOffset>
                </wp:positionV>
                <wp:extent cx="1001949" cy="758758"/>
                <wp:effectExtent l="0" t="0" r="8255"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00877"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7770BA" w:rsidRPr="009F07D9" w:rsidRDefault="007770BA" w:rsidP="00E60619">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7770BA" w:rsidRPr="007770BA" w:rsidRDefault="007770BA" w:rsidP="00E60619">
          <w:pPr>
            <w:pStyle w:val="Header"/>
            <w:rPr>
              <w:rFonts w:ascii="Britannic Bold" w:hAnsi="Britannic Bold" w:cs="Browallia New"/>
              <w:color w:val="auto"/>
              <w:sz w:val="18"/>
              <w:szCs w:val="18"/>
            </w:rPr>
          </w:pPr>
          <w:r w:rsidRPr="007770BA">
            <w:rPr>
              <w:rFonts w:ascii="Britannic Bold" w:hAnsi="Britannic Bold"/>
              <w:sz w:val="18"/>
              <w:szCs w:val="18"/>
            </w:rPr>
            <w:t>AQC.QMS.SOP-14</w:t>
          </w:r>
        </w:p>
      </w:tc>
      <w:tc>
        <w:tcPr>
          <w:tcW w:w="2476" w:type="dxa"/>
        </w:tcPr>
        <w:p w:rsidR="007770BA" w:rsidRPr="009F07D9" w:rsidRDefault="007770BA" w:rsidP="00E60619">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7770BA" w:rsidRPr="0080470D" w:rsidRDefault="007770BA" w:rsidP="00E60619">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7770BA" w:rsidTr="007B1CE1">
      <w:trPr>
        <w:trHeight w:val="123"/>
      </w:trPr>
      <w:tc>
        <w:tcPr>
          <w:tcW w:w="1685" w:type="dxa"/>
          <w:vMerge/>
        </w:tcPr>
        <w:p w:rsidR="007770BA" w:rsidRDefault="007770BA">
          <w:pPr>
            <w:pStyle w:val="Header"/>
          </w:pPr>
        </w:p>
      </w:tc>
      <w:tc>
        <w:tcPr>
          <w:tcW w:w="2328" w:type="dxa"/>
        </w:tcPr>
        <w:p w:rsidR="007770BA" w:rsidRPr="0071286E" w:rsidRDefault="007770BA">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7770BA" w:rsidRPr="007B1CE1" w:rsidRDefault="007770BA">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01</w:t>
          </w:r>
        </w:p>
      </w:tc>
      <w:tc>
        <w:tcPr>
          <w:tcW w:w="2476" w:type="dxa"/>
        </w:tcPr>
        <w:p w:rsidR="007770BA" w:rsidRPr="009D652A" w:rsidRDefault="007770BA">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7770BA" w:rsidRPr="007B1CE1" w:rsidRDefault="007770BA" w:rsidP="008F4123">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7770BA" w:rsidTr="007B1CE1">
      <w:trPr>
        <w:trHeight w:val="123"/>
      </w:trPr>
      <w:tc>
        <w:tcPr>
          <w:tcW w:w="1685" w:type="dxa"/>
          <w:vMerge/>
        </w:tcPr>
        <w:p w:rsidR="007770BA" w:rsidRDefault="007770BA">
          <w:pPr>
            <w:pStyle w:val="Header"/>
          </w:pPr>
        </w:p>
      </w:tc>
      <w:tc>
        <w:tcPr>
          <w:tcW w:w="2328" w:type="dxa"/>
        </w:tcPr>
        <w:p w:rsidR="007770BA" w:rsidRPr="0071286E" w:rsidRDefault="007770BA">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7770BA" w:rsidRPr="007B1CE1" w:rsidRDefault="007770BA">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7770BA" w:rsidRPr="009D652A" w:rsidRDefault="007770BA">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7770BA" w:rsidRPr="007B1CE1" w:rsidRDefault="007770BA">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7770BA" w:rsidTr="007B1CE1">
      <w:trPr>
        <w:trHeight w:val="123"/>
      </w:trPr>
      <w:tc>
        <w:tcPr>
          <w:tcW w:w="1685" w:type="dxa"/>
          <w:vMerge/>
        </w:tcPr>
        <w:p w:rsidR="007770BA" w:rsidRDefault="007770BA">
          <w:pPr>
            <w:pStyle w:val="Header"/>
          </w:pPr>
        </w:p>
      </w:tc>
      <w:tc>
        <w:tcPr>
          <w:tcW w:w="2328" w:type="dxa"/>
        </w:tcPr>
        <w:p w:rsidR="007770BA" w:rsidRPr="0071286E" w:rsidRDefault="007770BA">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7770BA" w:rsidRPr="007B1CE1" w:rsidRDefault="007770BA">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7770BA" w:rsidRPr="009D652A" w:rsidRDefault="007770BA">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7770BA" w:rsidRPr="007B1CE1" w:rsidRDefault="007770BA">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7770BA" w:rsidTr="007B1CE1">
      <w:trPr>
        <w:trHeight w:val="123"/>
      </w:trPr>
      <w:tc>
        <w:tcPr>
          <w:tcW w:w="1685" w:type="dxa"/>
          <w:vMerge/>
        </w:tcPr>
        <w:p w:rsidR="007770BA" w:rsidRDefault="007770BA">
          <w:pPr>
            <w:pStyle w:val="Header"/>
          </w:pPr>
        </w:p>
      </w:tc>
      <w:tc>
        <w:tcPr>
          <w:tcW w:w="2328" w:type="dxa"/>
        </w:tcPr>
        <w:p w:rsidR="007770BA" w:rsidRPr="0071286E" w:rsidRDefault="007770BA">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7770BA" w:rsidRPr="007B1CE1" w:rsidRDefault="007770BA">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08</w:t>
          </w:r>
        </w:p>
      </w:tc>
      <w:tc>
        <w:tcPr>
          <w:tcW w:w="2476" w:type="dxa"/>
        </w:tcPr>
        <w:p w:rsidR="007770BA" w:rsidRPr="009D652A" w:rsidRDefault="007770BA">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7770BA" w:rsidRPr="007B1CE1" w:rsidRDefault="007770BA">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7770BA" w:rsidTr="007B1CE1">
      <w:trPr>
        <w:trHeight w:val="123"/>
      </w:trPr>
      <w:tc>
        <w:tcPr>
          <w:tcW w:w="1685" w:type="dxa"/>
          <w:vMerge/>
        </w:tcPr>
        <w:p w:rsidR="007770BA" w:rsidRDefault="007770BA">
          <w:pPr>
            <w:pStyle w:val="Header"/>
          </w:pPr>
        </w:p>
      </w:tc>
      <w:tc>
        <w:tcPr>
          <w:tcW w:w="2328" w:type="dxa"/>
        </w:tcPr>
        <w:p w:rsidR="007770BA" w:rsidRPr="0071286E" w:rsidRDefault="007770BA">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7770BA" w:rsidRPr="007B1CE1" w:rsidRDefault="007770BA">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00</w:t>
          </w:r>
        </w:p>
      </w:tc>
      <w:tc>
        <w:tcPr>
          <w:tcW w:w="2476" w:type="dxa"/>
        </w:tcPr>
        <w:p w:rsidR="007770BA" w:rsidRPr="009D652A" w:rsidRDefault="007770BA">
          <w:pPr>
            <w:pStyle w:val="Header"/>
            <w:rPr>
              <w:rFonts w:ascii="Cooper Black" w:hAnsi="Cooper Black"/>
              <w:color w:val="E36C0A" w:themeColor="accent6" w:themeShade="BF"/>
            </w:rPr>
          </w:pPr>
        </w:p>
      </w:tc>
      <w:tc>
        <w:tcPr>
          <w:tcW w:w="2583" w:type="dxa"/>
        </w:tcPr>
        <w:p w:rsidR="007770BA" w:rsidRPr="007B1CE1" w:rsidRDefault="007770BA">
          <w:pPr>
            <w:pStyle w:val="Header"/>
            <w:rPr>
              <w:rFonts w:asciiTheme="minorHAnsi" w:hAnsiTheme="minorHAnsi" w:cs="AngsanaUPC"/>
              <w:b/>
              <w:color w:val="139D16"/>
              <w:sz w:val="16"/>
              <w:szCs w:val="16"/>
            </w:rPr>
          </w:pPr>
        </w:p>
      </w:tc>
    </w:tr>
  </w:tbl>
  <w:p w:rsidR="00033886" w:rsidRDefault="00033886">
    <w:pPr>
      <w:pStyle w:val="Header"/>
    </w:pPr>
  </w:p>
  <w:p w:rsidR="00033886" w:rsidRDefault="000338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97731"/>
    <w:multiLevelType w:val="hybridMultilevel"/>
    <w:tmpl w:val="9BC8D306"/>
    <w:lvl w:ilvl="0" w:tplc="C33416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47145"/>
    <w:multiLevelType w:val="hybridMultilevel"/>
    <w:tmpl w:val="27AE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F864C8"/>
    <w:multiLevelType w:val="hybridMultilevel"/>
    <w:tmpl w:val="B27A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95D09"/>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4">
    <w:nsid w:val="169B6838"/>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18A47CED"/>
    <w:multiLevelType w:val="hybridMultilevel"/>
    <w:tmpl w:val="C9D822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BE0EF7"/>
    <w:multiLevelType w:val="hybridMultilevel"/>
    <w:tmpl w:val="8FFC2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AB4657"/>
    <w:multiLevelType w:val="multilevel"/>
    <w:tmpl w:val="71CE4BE0"/>
    <w:lvl w:ilvl="0">
      <w:start w:val="4"/>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8">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29F6E78"/>
    <w:multiLevelType w:val="hybridMultilevel"/>
    <w:tmpl w:val="5692B100"/>
    <w:lvl w:ilvl="0" w:tplc="0409001B">
      <w:start w:val="1"/>
      <w:numFmt w:val="lowerRoman"/>
      <w:lvlText w:val="%1."/>
      <w:lvlJc w:val="right"/>
      <w:pPr>
        <w:ind w:left="720" w:hanging="360"/>
      </w:pPr>
    </w:lvl>
    <w:lvl w:ilvl="1" w:tplc="04DA63F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E95B50"/>
    <w:multiLevelType w:val="hybridMultilevel"/>
    <w:tmpl w:val="4A447B80"/>
    <w:lvl w:ilvl="0" w:tplc="EC18E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D22CC8"/>
    <w:multiLevelType w:val="multilevel"/>
    <w:tmpl w:val="71CE4BE0"/>
    <w:lvl w:ilvl="0">
      <w:start w:val="4"/>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12">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2BAF129A"/>
    <w:multiLevelType w:val="hybridMultilevel"/>
    <w:tmpl w:val="9446C9E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834D5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nsid w:val="35430A9F"/>
    <w:multiLevelType w:val="multilevel"/>
    <w:tmpl w:val="E1CC0A76"/>
    <w:lvl w:ilvl="0">
      <w:start w:val="5"/>
      <w:numFmt w:val="decimal"/>
      <w:lvlText w:val="%1.0"/>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37A6151B"/>
    <w:multiLevelType w:val="hybridMultilevel"/>
    <w:tmpl w:val="CDB430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98F5FAE"/>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nsid w:val="3F527301"/>
    <w:multiLevelType w:val="multilevel"/>
    <w:tmpl w:val="2AF415E4"/>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409B2DE8"/>
    <w:multiLevelType w:val="multilevel"/>
    <w:tmpl w:val="2AF415E4"/>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675B79"/>
    <w:multiLevelType w:val="hybridMultilevel"/>
    <w:tmpl w:val="0414BFB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386334"/>
    <w:multiLevelType w:val="multilevel"/>
    <w:tmpl w:val="0C74FA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513C1FE1"/>
    <w:multiLevelType w:val="hybridMultilevel"/>
    <w:tmpl w:val="933C06E8"/>
    <w:lvl w:ilvl="0" w:tplc="268EA1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8D05E89"/>
    <w:multiLevelType w:val="hybridMultilevel"/>
    <w:tmpl w:val="CAD84C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E62677"/>
    <w:multiLevelType w:val="hybridMultilevel"/>
    <w:tmpl w:val="CFD2598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DD237D"/>
    <w:multiLevelType w:val="hybridMultilevel"/>
    <w:tmpl w:val="61661A2A"/>
    <w:lvl w:ilvl="0" w:tplc="0BC860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FF2100"/>
    <w:multiLevelType w:val="hybridMultilevel"/>
    <w:tmpl w:val="74464120"/>
    <w:lvl w:ilvl="0" w:tplc="28165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E686D69"/>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nsid w:val="713311F1"/>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1">
    <w:nsid w:val="76C12890"/>
    <w:multiLevelType w:val="hybridMultilevel"/>
    <w:tmpl w:val="D08C1488"/>
    <w:lvl w:ilvl="0" w:tplc="0310CA9E">
      <w:start w:val="1"/>
      <w:numFmt w:val="decimal"/>
      <w:lvlText w:val="4.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180A6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20"/>
  </w:num>
  <w:num w:numId="2">
    <w:abstractNumId w:val="30"/>
  </w:num>
  <w:num w:numId="3">
    <w:abstractNumId w:val="12"/>
  </w:num>
  <w:num w:numId="4">
    <w:abstractNumId w:val="8"/>
  </w:num>
  <w:num w:numId="5">
    <w:abstractNumId w:val="15"/>
  </w:num>
  <w:num w:numId="6">
    <w:abstractNumId w:val="22"/>
  </w:num>
  <w:num w:numId="7">
    <w:abstractNumId w:val="25"/>
  </w:num>
  <w:num w:numId="8">
    <w:abstractNumId w:val="9"/>
  </w:num>
  <w:num w:numId="9">
    <w:abstractNumId w:val="21"/>
  </w:num>
  <w:num w:numId="10">
    <w:abstractNumId w:val="13"/>
  </w:num>
  <w:num w:numId="11">
    <w:abstractNumId w:val="16"/>
  </w:num>
  <w:num w:numId="12">
    <w:abstractNumId w:val="10"/>
  </w:num>
  <w:num w:numId="13">
    <w:abstractNumId w:val="24"/>
  </w:num>
  <w:num w:numId="14">
    <w:abstractNumId w:val="26"/>
  </w:num>
  <w:num w:numId="15">
    <w:abstractNumId w:val="5"/>
  </w:num>
  <w:num w:numId="16">
    <w:abstractNumId w:val="0"/>
  </w:num>
  <w:num w:numId="17">
    <w:abstractNumId w:val="27"/>
  </w:num>
  <w:num w:numId="18">
    <w:abstractNumId w:val="23"/>
  </w:num>
  <w:num w:numId="19">
    <w:abstractNumId w:val="6"/>
  </w:num>
  <w:num w:numId="20">
    <w:abstractNumId w:val="7"/>
  </w:num>
  <w:num w:numId="21">
    <w:abstractNumId w:val="11"/>
  </w:num>
  <w:num w:numId="22">
    <w:abstractNumId w:val="3"/>
  </w:num>
  <w:num w:numId="23">
    <w:abstractNumId w:val="19"/>
  </w:num>
  <w:num w:numId="24">
    <w:abstractNumId w:val="18"/>
  </w:num>
  <w:num w:numId="25">
    <w:abstractNumId w:val="1"/>
  </w:num>
  <w:num w:numId="26">
    <w:abstractNumId w:val="14"/>
  </w:num>
  <w:num w:numId="27">
    <w:abstractNumId w:val="2"/>
  </w:num>
  <w:num w:numId="28">
    <w:abstractNumId w:val="31"/>
  </w:num>
  <w:num w:numId="29">
    <w:abstractNumId w:val="32"/>
  </w:num>
  <w:num w:numId="30">
    <w:abstractNumId w:val="28"/>
  </w:num>
  <w:num w:numId="31">
    <w:abstractNumId w:val="17"/>
  </w:num>
  <w:num w:numId="32">
    <w:abstractNumId w:val="4"/>
  </w:num>
  <w:num w:numId="33">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6D6E"/>
    <w:rsid w:val="00011CD1"/>
    <w:rsid w:val="00021682"/>
    <w:rsid w:val="000243B4"/>
    <w:rsid w:val="00033886"/>
    <w:rsid w:val="00036C68"/>
    <w:rsid w:val="00036E46"/>
    <w:rsid w:val="000411FE"/>
    <w:rsid w:val="00055621"/>
    <w:rsid w:val="00061B03"/>
    <w:rsid w:val="00065163"/>
    <w:rsid w:val="000672C8"/>
    <w:rsid w:val="00067AE6"/>
    <w:rsid w:val="00077F81"/>
    <w:rsid w:val="000934A9"/>
    <w:rsid w:val="000954DA"/>
    <w:rsid w:val="0009722F"/>
    <w:rsid w:val="000A15E2"/>
    <w:rsid w:val="000A4F2B"/>
    <w:rsid w:val="000B0D35"/>
    <w:rsid w:val="000C4B5B"/>
    <w:rsid w:val="000D3B35"/>
    <w:rsid w:val="000D6391"/>
    <w:rsid w:val="000D68F0"/>
    <w:rsid w:val="000D694F"/>
    <w:rsid w:val="000D7621"/>
    <w:rsid w:val="000E0BAC"/>
    <w:rsid w:val="000E3776"/>
    <w:rsid w:val="000E3880"/>
    <w:rsid w:val="000E3969"/>
    <w:rsid w:val="000E41ED"/>
    <w:rsid w:val="000E482D"/>
    <w:rsid w:val="000F07A0"/>
    <w:rsid w:val="00105824"/>
    <w:rsid w:val="00106DA4"/>
    <w:rsid w:val="001077D5"/>
    <w:rsid w:val="00110F47"/>
    <w:rsid w:val="001114A5"/>
    <w:rsid w:val="001204D5"/>
    <w:rsid w:val="00122692"/>
    <w:rsid w:val="001238A6"/>
    <w:rsid w:val="001238F2"/>
    <w:rsid w:val="001249F6"/>
    <w:rsid w:val="00125EB2"/>
    <w:rsid w:val="00130312"/>
    <w:rsid w:val="00133A36"/>
    <w:rsid w:val="001366E6"/>
    <w:rsid w:val="0014368D"/>
    <w:rsid w:val="00156D22"/>
    <w:rsid w:val="0016219E"/>
    <w:rsid w:val="00166FFB"/>
    <w:rsid w:val="00167682"/>
    <w:rsid w:val="0017182A"/>
    <w:rsid w:val="0017648C"/>
    <w:rsid w:val="00185112"/>
    <w:rsid w:val="00193D16"/>
    <w:rsid w:val="001950F4"/>
    <w:rsid w:val="0019523E"/>
    <w:rsid w:val="001A20E9"/>
    <w:rsid w:val="001B4266"/>
    <w:rsid w:val="001B6CE4"/>
    <w:rsid w:val="001C14F4"/>
    <w:rsid w:val="001C1FE1"/>
    <w:rsid w:val="001D2119"/>
    <w:rsid w:val="001D62F3"/>
    <w:rsid w:val="001E25E9"/>
    <w:rsid w:val="001F1789"/>
    <w:rsid w:val="001F58F9"/>
    <w:rsid w:val="0020019B"/>
    <w:rsid w:val="00204A0C"/>
    <w:rsid w:val="00211AE3"/>
    <w:rsid w:val="00223F77"/>
    <w:rsid w:val="00224DD1"/>
    <w:rsid w:val="00233B98"/>
    <w:rsid w:val="002365DF"/>
    <w:rsid w:val="00244D0A"/>
    <w:rsid w:val="00245B21"/>
    <w:rsid w:val="00246895"/>
    <w:rsid w:val="00254117"/>
    <w:rsid w:val="002556C4"/>
    <w:rsid w:val="00260B64"/>
    <w:rsid w:val="00264CB1"/>
    <w:rsid w:val="00265184"/>
    <w:rsid w:val="0027248B"/>
    <w:rsid w:val="0027286B"/>
    <w:rsid w:val="00283AD1"/>
    <w:rsid w:val="00290112"/>
    <w:rsid w:val="00297CF5"/>
    <w:rsid w:val="002A1965"/>
    <w:rsid w:val="002A2FC5"/>
    <w:rsid w:val="002B1295"/>
    <w:rsid w:val="002B3781"/>
    <w:rsid w:val="002B5794"/>
    <w:rsid w:val="002C051F"/>
    <w:rsid w:val="002C0AE2"/>
    <w:rsid w:val="002C6B5D"/>
    <w:rsid w:val="002C7253"/>
    <w:rsid w:val="002D1CB6"/>
    <w:rsid w:val="002D2693"/>
    <w:rsid w:val="002E1EA7"/>
    <w:rsid w:val="002E4133"/>
    <w:rsid w:val="002F0304"/>
    <w:rsid w:val="002F7556"/>
    <w:rsid w:val="00302CC9"/>
    <w:rsid w:val="00313534"/>
    <w:rsid w:val="00317B9F"/>
    <w:rsid w:val="003210C0"/>
    <w:rsid w:val="003256C6"/>
    <w:rsid w:val="00327A6A"/>
    <w:rsid w:val="00333E0B"/>
    <w:rsid w:val="0033466A"/>
    <w:rsid w:val="003355B3"/>
    <w:rsid w:val="003467AC"/>
    <w:rsid w:val="00351D30"/>
    <w:rsid w:val="003543CE"/>
    <w:rsid w:val="00356671"/>
    <w:rsid w:val="00374F48"/>
    <w:rsid w:val="0037599A"/>
    <w:rsid w:val="00377D9F"/>
    <w:rsid w:val="00391AE8"/>
    <w:rsid w:val="00392966"/>
    <w:rsid w:val="00397891"/>
    <w:rsid w:val="003A00C1"/>
    <w:rsid w:val="003A4640"/>
    <w:rsid w:val="003A5C7F"/>
    <w:rsid w:val="003A788F"/>
    <w:rsid w:val="003B0387"/>
    <w:rsid w:val="003B1645"/>
    <w:rsid w:val="003B3F4D"/>
    <w:rsid w:val="003C0F71"/>
    <w:rsid w:val="003C516F"/>
    <w:rsid w:val="003C566C"/>
    <w:rsid w:val="003C6D81"/>
    <w:rsid w:val="003D3B45"/>
    <w:rsid w:val="003E0729"/>
    <w:rsid w:val="003E0B5F"/>
    <w:rsid w:val="003E43AB"/>
    <w:rsid w:val="003E6096"/>
    <w:rsid w:val="003E60F2"/>
    <w:rsid w:val="003F08EE"/>
    <w:rsid w:val="003F3595"/>
    <w:rsid w:val="003F40A5"/>
    <w:rsid w:val="003F6BF9"/>
    <w:rsid w:val="004024A8"/>
    <w:rsid w:val="00410E6E"/>
    <w:rsid w:val="00415D16"/>
    <w:rsid w:val="00415EE7"/>
    <w:rsid w:val="004161B0"/>
    <w:rsid w:val="00421198"/>
    <w:rsid w:val="004234B2"/>
    <w:rsid w:val="00431DA8"/>
    <w:rsid w:val="00445538"/>
    <w:rsid w:val="0045077F"/>
    <w:rsid w:val="00452EC7"/>
    <w:rsid w:val="0045401D"/>
    <w:rsid w:val="004561A2"/>
    <w:rsid w:val="00461A05"/>
    <w:rsid w:val="00464C92"/>
    <w:rsid w:val="0047035D"/>
    <w:rsid w:val="004775A6"/>
    <w:rsid w:val="00490BDF"/>
    <w:rsid w:val="004916CA"/>
    <w:rsid w:val="004925BD"/>
    <w:rsid w:val="004941FD"/>
    <w:rsid w:val="0049685E"/>
    <w:rsid w:val="004A2203"/>
    <w:rsid w:val="004B0D2F"/>
    <w:rsid w:val="004B19D9"/>
    <w:rsid w:val="004B2DD4"/>
    <w:rsid w:val="004B3A1D"/>
    <w:rsid w:val="004C3E64"/>
    <w:rsid w:val="004D18B2"/>
    <w:rsid w:val="004E6858"/>
    <w:rsid w:val="004E6FFA"/>
    <w:rsid w:val="00500175"/>
    <w:rsid w:val="005042D2"/>
    <w:rsid w:val="0051021C"/>
    <w:rsid w:val="005143E6"/>
    <w:rsid w:val="00520887"/>
    <w:rsid w:val="0052383A"/>
    <w:rsid w:val="00534C12"/>
    <w:rsid w:val="005371A0"/>
    <w:rsid w:val="00543384"/>
    <w:rsid w:val="0055505D"/>
    <w:rsid w:val="00555182"/>
    <w:rsid w:val="00555C17"/>
    <w:rsid w:val="00563971"/>
    <w:rsid w:val="00571AB1"/>
    <w:rsid w:val="00575C18"/>
    <w:rsid w:val="00575E7E"/>
    <w:rsid w:val="00576176"/>
    <w:rsid w:val="00576BBA"/>
    <w:rsid w:val="00576CB4"/>
    <w:rsid w:val="00576E37"/>
    <w:rsid w:val="005A4E42"/>
    <w:rsid w:val="005A6643"/>
    <w:rsid w:val="005B1A44"/>
    <w:rsid w:val="005B1B0A"/>
    <w:rsid w:val="005B1CBF"/>
    <w:rsid w:val="005B5919"/>
    <w:rsid w:val="005C0592"/>
    <w:rsid w:val="005C34AE"/>
    <w:rsid w:val="005C57EA"/>
    <w:rsid w:val="005E0048"/>
    <w:rsid w:val="005E2442"/>
    <w:rsid w:val="005F76B3"/>
    <w:rsid w:val="0060094B"/>
    <w:rsid w:val="006023E1"/>
    <w:rsid w:val="00604126"/>
    <w:rsid w:val="00624D30"/>
    <w:rsid w:val="006323DA"/>
    <w:rsid w:val="00633C2C"/>
    <w:rsid w:val="00633DED"/>
    <w:rsid w:val="00651A4C"/>
    <w:rsid w:val="00663E9F"/>
    <w:rsid w:val="006655B8"/>
    <w:rsid w:val="00665EBB"/>
    <w:rsid w:val="00666080"/>
    <w:rsid w:val="0067019F"/>
    <w:rsid w:val="00670805"/>
    <w:rsid w:val="00672CF1"/>
    <w:rsid w:val="00673717"/>
    <w:rsid w:val="006765CE"/>
    <w:rsid w:val="006868F9"/>
    <w:rsid w:val="00691340"/>
    <w:rsid w:val="00693E11"/>
    <w:rsid w:val="0069718B"/>
    <w:rsid w:val="006A2E69"/>
    <w:rsid w:val="006B1029"/>
    <w:rsid w:val="006B1A82"/>
    <w:rsid w:val="006C08A1"/>
    <w:rsid w:val="006C56D8"/>
    <w:rsid w:val="006C6E66"/>
    <w:rsid w:val="006C79AF"/>
    <w:rsid w:val="006D3696"/>
    <w:rsid w:val="006D62F5"/>
    <w:rsid w:val="006E0B98"/>
    <w:rsid w:val="006E12E5"/>
    <w:rsid w:val="006E1F84"/>
    <w:rsid w:val="006E504C"/>
    <w:rsid w:val="006F394A"/>
    <w:rsid w:val="006F6289"/>
    <w:rsid w:val="00702445"/>
    <w:rsid w:val="0070534F"/>
    <w:rsid w:val="0071286E"/>
    <w:rsid w:val="0071687C"/>
    <w:rsid w:val="0072339E"/>
    <w:rsid w:val="00734676"/>
    <w:rsid w:val="00734AB0"/>
    <w:rsid w:val="00741ADB"/>
    <w:rsid w:val="00741F5E"/>
    <w:rsid w:val="007447FE"/>
    <w:rsid w:val="00745D05"/>
    <w:rsid w:val="007529EC"/>
    <w:rsid w:val="007531F2"/>
    <w:rsid w:val="00755466"/>
    <w:rsid w:val="00760529"/>
    <w:rsid w:val="00762B60"/>
    <w:rsid w:val="00764FDA"/>
    <w:rsid w:val="00765F6F"/>
    <w:rsid w:val="00767001"/>
    <w:rsid w:val="00771F06"/>
    <w:rsid w:val="0077232D"/>
    <w:rsid w:val="007770BA"/>
    <w:rsid w:val="00781C1D"/>
    <w:rsid w:val="00782545"/>
    <w:rsid w:val="00783E8E"/>
    <w:rsid w:val="00784F55"/>
    <w:rsid w:val="00785192"/>
    <w:rsid w:val="007860CD"/>
    <w:rsid w:val="0079176A"/>
    <w:rsid w:val="00796978"/>
    <w:rsid w:val="007A4277"/>
    <w:rsid w:val="007A5983"/>
    <w:rsid w:val="007B1A79"/>
    <w:rsid w:val="007B1CE1"/>
    <w:rsid w:val="007C2488"/>
    <w:rsid w:val="007D2631"/>
    <w:rsid w:val="007D307A"/>
    <w:rsid w:val="007E3D74"/>
    <w:rsid w:val="007E40C4"/>
    <w:rsid w:val="007F0AFE"/>
    <w:rsid w:val="00801F7F"/>
    <w:rsid w:val="00811CB8"/>
    <w:rsid w:val="00814105"/>
    <w:rsid w:val="00820E31"/>
    <w:rsid w:val="00823238"/>
    <w:rsid w:val="008232C4"/>
    <w:rsid w:val="00826064"/>
    <w:rsid w:val="008415EA"/>
    <w:rsid w:val="00841687"/>
    <w:rsid w:val="008417B4"/>
    <w:rsid w:val="00851C39"/>
    <w:rsid w:val="0085336B"/>
    <w:rsid w:val="00873EA8"/>
    <w:rsid w:val="00895113"/>
    <w:rsid w:val="008A1EE9"/>
    <w:rsid w:val="008A2DDF"/>
    <w:rsid w:val="008A2E9E"/>
    <w:rsid w:val="008A7DD2"/>
    <w:rsid w:val="008D4C4B"/>
    <w:rsid w:val="008D5823"/>
    <w:rsid w:val="008D7174"/>
    <w:rsid w:val="008D78FB"/>
    <w:rsid w:val="008E0B5A"/>
    <w:rsid w:val="008E32FE"/>
    <w:rsid w:val="008E360B"/>
    <w:rsid w:val="008E5834"/>
    <w:rsid w:val="008F0AD9"/>
    <w:rsid w:val="008F165E"/>
    <w:rsid w:val="008F21DC"/>
    <w:rsid w:val="008F4123"/>
    <w:rsid w:val="009026DC"/>
    <w:rsid w:val="0090275F"/>
    <w:rsid w:val="00902DC9"/>
    <w:rsid w:val="00902FF8"/>
    <w:rsid w:val="00910235"/>
    <w:rsid w:val="00912DF0"/>
    <w:rsid w:val="009137B2"/>
    <w:rsid w:val="00916FD7"/>
    <w:rsid w:val="009235A3"/>
    <w:rsid w:val="0093129C"/>
    <w:rsid w:val="00935349"/>
    <w:rsid w:val="009375EE"/>
    <w:rsid w:val="009448EB"/>
    <w:rsid w:val="00944992"/>
    <w:rsid w:val="009459A1"/>
    <w:rsid w:val="009506F8"/>
    <w:rsid w:val="00952074"/>
    <w:rsid w:val="00954D98"/>
    <w:rsid w:val="0095755E"/>
    <w:rsid w:val="00961FD7"/>
    <w:rsid w:val="00962DB3"/>
    <w:rsid w:val="0096311C"/>
    <w:rsid w:val="00963B6F"/>
    <w:rsid w:val="00963C68"/>
    <w:rsid w:val="00966EC0"/>
    <w:rsid w:val="00970185"/>
    <w:rsid w:val="00972CA1"/>
    <w:rsid w:val="00973B70"/>
    <w:rsid w:val="00982902"/>
    <w:rsid w:val="00983782"/>
    <w:rsid w:val="00991921"/>
    <w:rsid w:val="009A4C31"/>
    <w:rsid w:val="009A7F73"/>
    <w:rsid w:val="009B423C"/>
    <w:rsid w:val="009B425A"/>
    <w:rsid w:val="009C2AD5"/>
    <w:rsid w:val="009C4340"/>
    <w:rsid w:val="009C5486"/>
    <w:rsid w:val="009C560C"/>
    <w:rsid w:val="009D652A"/>
    <w:rsid w:val="009D70A5"/>
    <w:rsid w:val="009E22C5"/>
    <w:rsid w:val="009E30FB"/>
    <w:rsid w:val="009E4188"/>
    <w:rsid w:val="009E4C9F"/>
    <w:rsid w:val="009E5422"/>
    <w:rsid w:val="009F0BC0"/>
    <w:rsid w:val="009F1032"/>
    <w:rsid w:val="009F37D9"/>
    <w:rsid w:val="009F4AF8"/>
    <w:rsid w:val="00A036A3"/>
    <w:rsid w:val="00A03ED7"/>
    <w:rsid w:val="00A05A6C"/>
    <w:rsid w:val="00A06F6B"/>
    <w:rsid w:val="00A06FFE"/>
    <w:rsid w:val="00A23B73"/>
    <w:rsid w:val="00A25671"/>
    <w:rsid w:val="00A32A74"/>
    <w:rsid w:val="00A340CB"/>
    <w:rsid w:val="00A4186C"/>
    <w:rsid w:val="00A42100"/>
    <w:rsid w:val="00A43399"/>
    <w:rsid w:val="00A445F6"/>
    <w:rsid w:val="00A44F46"/>
    <w:rsid w:val="00A46DD0"/>
    <w:rsid w:val="00A51155"/>
    <w:rsid w:val="00A53F6D"/>
    <w:rsid w:val="00A555A5"/>
    <w:rsid w:val="00A6491F"/>
    <w:rsid w:val="00A708C5"/>
    <w:rsid w:val="00A76445"/>
    <w:rsid w:val="00A80B38"/>
    <w:rsid w:val="00A91BC8"/>
    <w:rsid w:val="00AA0B50"/>
    <w:rsid w:val="00AA1293"/>
    <w:rsid w:val="00AB2AAA"/>
    <w:rsid w:val="00AB30AD"/>
    <w:rsid w:val="00AB40E4"/>
    <w:rsid w:val="00AC0DBC"/>
    <w:rsid w:val="00AC649D"/>
    <w:rsid w:val="00AC7EEF"/>
    <w:rsid w:val="00AD4BFB"/>
    <w:rsid w:val="00AE35F5"/>
    <w:rsid w:val="00AF01F7"/>
    <w:rsid w:val="00AF4501"/>
    <w:rsid w:val="00AF4F2F"/>
    <w:rsid w:val="00B0444C"/>
    <w:rsid w:val="00B04FB7"/>
    <w:rsid w:val="00B055EE"/>
    <w:rsid w:val="00B077B9"/>
    <w:rsid w:val="00B13E67"/>
    <w:rsid w:val="00B14826"/>
    <w:rsid w:val="00B33DC0"/>
    <w:rsid w:val="00B35B20"/>
    <w:rsid w:val="00B3652A"/>
    <w:rsid w:val="00B37E77"/>
    <w:rsid w:val="00B47985"/>
    <w:rsid w:val="00B56AE1"/>
    <w:rsid w:val="00B6258D"/>
    <w:rsid w:val="00B67CCF"/>
    <w:rsid w:val="00B73774"/>
    <w:rsid w:val="00B74DE0"/>
    <w:rsid w:val="00B75876"/>
    <w:rsid w:val="00B7683C"/>
    <w:rsid w:val="00B80F97"/>
    <w:rsid w:val="00B820F8"/>
    <w:rsid w:val="00B875C2"/>
    <w:rsid w:val="00B94252"/>
    <w:rsid w:val="00B948B2"/>
    <w:rsid w:val="00BA4003"/>
    <w:rsid w:val="00BB1AE6"/>
    <w:rsid w:val="00BB3E44"/>
    <w:rsid w:val="00BB60AD"/>
    <w:rsid w:val="00BB663E"/>
    <w:rsid w:val="00BC1F58"/>
    <w:rsid w:val="00BC33B1"/>
    <w:rsid w:val="00BD3764"/>
    <w:rsid w:val="00BD37D1"/>
    <w:rsid w:val="00BD39FB"/>
    <w:rsid w:val="00BE3BA7"/>
    <w:rsid w:val="00BE3BE6"/>
    <w:rsid w:val="00BE4F96"/>
    <w:rsid w:val="00BE6780"/>
    <w:rsid w:val="00BE711F"/>
    <w:rsid w:val="00BF43D5"/>
    <w:rsid w:val="00BF48C7"/>
    <w:rsid w:val="00C01029"/>
    <w:rsid w:val="00C02177"/>
    <w:rsid w:val="00C03983"/>
    <w:rsid w:val="00C06A10"/>
    <w:rsid w:val="00C10D67"/>
    <w:rsid w:val="00C111D5"/>
    <w:rsid w:val="00C12AE3"/>
    <w:rsid w:val="00C12C2C"/>
    <w:rsid w:val="00C13C16"/>
    <w:rsid w:val="00C145B0"/>
    <w:rsid w:val="00C14874"/>
    <w:rsid w:val="00C163D0"/>
    <w:rsid w:val="00C17A4E"/>
    <w:rsid w:val="00C26B0A"/>
    <w:rsid w:val="00C455D2"/>
    <w:rsid w:val="00C55410"/>
    <w:rsid w:val="00C62A48"/>
    <w:rsid w:val="00C62C60"/>
    <w:rsid w:val="00C70A83"/>
    <w:rsid w:val="00C75E4E"/>
    <w:rsid w:val="00C82E5E"/>
    <w:rsid w:val="00C85FA8"/>
    <w:rsid w:val="00C873A9"/>
    <w:rsid w:val="00C87504"/>
    <w:rsid w:val="00C90D63"/>
    <w:rsid w:val="00C9370B"/>
    <w:rsid w:val="00C979CB"/>
    <w:rsid w:val="00CA08BA"/>
    <w:rsid w:val="00CA41C6"/>
    <w:rsid w:val="00CA52A7"/>
    <w:rsid w:val="00CA65FF"/>
    <w:rsid w:val="00CA7B85"/>
    <w:rsid w:val="00CB6B06"/>
    <w:rsid w:val="00CC39BB"/>
    <w:rsid w:val="00CC4FBF"/>
    <w:rsid w:val="00CC6FB4"/>
    <w:rsid w:val="00CD1572"/>
    <w:rsid w:val="00CD3BDC"/>
    <w:rsid w:val="00CD41C1"/>
    <w:rsid w:val="00CD78EA"/>
    <w:rsid w:val="00CE6A7F"/>
    <w:rsid w:val="00CF0451"/>
    <w:rsid w:val="00D04A6C"/>
    <w:rsid w:val="00D151F3"/>
    <w:rsid w:val="00D20102"/>
    <w:rsid w:val="00D21977"/>
    <w:rsid w:val="00D2522B"/>
    <w:rsid w:val="00D25D02"/>
    <w:rsid w:val="00D302F1"/>
    <w:rsid w:val="00D348BD"/>
    <w:rsid w:val="00D34AA5"/>
    <w:rsid w:val="00D3557D"/>
    <w:rsid w:val="00D51357"/>
    <w:rsid w:val="00D53F34"/>
    <w:rsid w:val="00D57A6C"/>
    <w:rsid w:val="00D57D3A"/>
    <w:rsid w:val="00D65837"/>
    <w:rsid w:val="00D67F70"/>
    <w:rsid w:val="00D72B00"/>
    <w:rsid w:val="00D811DB"/>
    <w:rsid w:val="00D8462B"/>
    <w:rsid w:val="00D8503F"/>
    <w:rsid w:val="00D90181"/>
    <w:rsid w:val="00DB0BF8"/>
    <w:rsid w:val="00DB4A70"/>
    <w:rsid w:val="00DC0087"/>
    <w:rsid w:val="00DC1250"/>
    <w:rsid w:val="00DC19E5"/>
    <w:rsid w:val="00DC20FB"/>
    <w:rsid w:val="00DC34FC"/>
    <w:rsid w:val="00DC4318"/>
    <w:rsid w:val="00DC6AED"/>
    <w:rsid w:val="00DD2740"/>
    <w:rsid w:val="00DD3C21"/>
    <w:rsid w:val="00DD4042"/>
    <w:rsid w:val="00DD43DE"/>
    <w:rsid w:val="00DD5463"/>
    <w:rsid w:val="00DE23E3"/>
    <w:rsid w:val="00DE61DF"/>
    <w:rsid w:val="00DF2180"/>
    <w:rsid w:val="00DF2F14"/>
    <w:rsid w:val="00DF3658"/>
    <w:rsid w:val="00DF54AB"/>
    <w:rsid w:val="00DF6474"/>
    <w:rsid w:val="00E07B2D"/>
    <w:rsid w:val="00E12909"/>
    <w:rsid w:val="00E17222"/>
    <w:rsid w:val="00E22467"/>
    <w:rsid w:val="00E22C5D"/>
    <w:rsid w:val="00E260B3"/>
    <w:rsid w:val="00E27C93"/>
    <w:rsid w:val="00E31543"/>
    <w:rsid w:val="00E3546B"/>
    <w:rsid w:val="00E3714E"/>
    <w:rsid w:val="00E434BF"/>
    <w:rsid w:val="00E4784C"/>
    <w:rsid w:val="00E5159A"/>
    <w:rsid w:val="00E5569A"/>
    <w:rsid w:val="00E60853"/>
    <w:rsid w:val="00E60C8A"/>
    <w:rsid w:val="00E627F9"/>
    <w:rsid w:val="00E66FFE"/>
    <w:rsid w:val="00E6780D"/>
    <w:rsid w:val="00E72D74"/>
    <w:rsid w:val="00E73BD5"/>
    <w:rsid w:val="00E84300"/>
    <w:rsid w:val="00E85915"/>
    <w:rsid w:val="00E86A84"/>
    <w:rsid w:val="00E953C5"/>
    <w:rsid w:val="00E96F15"/>
    <w:rsid w:val="00EA2BE2"/>
    <w:rsid w:val="00EB63E0"/>
    <w:rsid w:val="00EC7890"/>
    <w:rsid w:val="00ED4A9F"/>
    <w:rsid w:val="00ED5D35"/>
    <w:rsid w:val="00EE3861"/>
    <w:rsid w:val="00EE53BE"/>
    <w:rsid w:val="00F02D87"/>
    <w:rsid w:val="00F02FB3"/>
    <w:rsid w:val="00F04641"/>
    <w:rsid w:val="00F05721"/>
    <w:rsid w:val="00F06C90"/>
    <w:rsid w:val="00F07B24"/>
    <w:rsid w:val="00F107DD"/>
    <w:rsid w:val="00F15D4F"/>
    <w:rsid w:val="00F22C66"/>
    <w:rsid w:val="00F276CD"/>
    <w:rsid w:val="00F4069F"/>
    <w:rsid w:val="00F4143E"/>
    <w:rsid w:val="00F473DC"/>
    <w:rsid w:val="00F50FEC"/>
    <w:rsid w:val="00F557AA"/>
    <w:rsid w:val="00F572C2"/>
    <w:rsid w:val="00F6572E"/>
    <w:rsid w:val="00F70D78"/>
    <w:rsid w:val="00F72D07"/>
    <w:rsid w:val="00F72FBC"/>
    <w:rsid w:val="00F7401C"/>
    <w:rsid w:val="00F74E1A"/>
    <w:rsid w:val="00F76F4F"/>
    <w:rsid w:val="00F77768"/>
    <w:rsid w:val="00F82188"/>
    <w:rsid w:val="00F82204"/>
    <w:rsid w:val="00F91E00"/>
    <w:rsid w:val="00F94354"/>
    <w:rsid w:val="00FA5809"/>
    <w:rsid w:val="00FA5AD4"/>
    <w:rsid w:val="00FA6D5A"/>
    <w:rsid w:val="00FB4730"/>
    <w:rsid w:val="00FB48B8"/>
    <w:rsid w:val="00FB519E"/>
    <w:rsid w:val="00FB6ACF"/>
    <w:rsid w:val="00FC0822"/>
    <w:rsid w:val="00FD071D"/>
    <w:rsid w:val="00FD23B5"/>
    <w:rsid w:val="00FD6F26"/>
    <w:rsid w:val="00FF4934"/>
    <w:rsid w:val="00FF74C1"/>
    <w:rsid w:val="00FF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B06"/>
    <w:rPr>
      <w:rFonts w:ascii="Script MT Bold" w:hAnsi="Script MT Bold"/>
      <w:color w:val="000000"/>
      <w:sz w:val="24"/>
      <w:lang w:val="en-GB"/>
    </w:rPr>
  </w:style>
  <w:style w:type="paragraph" w:styleId="Heading1">
    <w:name w:val="heading 1"/>
    <w:basedOn w:val="Normal"/>
    <w:next w:val="Normal"/>
    <w:qFormat/>
    <w:rsid w:val="00CB6B06"/>
    <w:pPr>
      <w:keepNext/>
      <w:outlineLvl w:val="0"/>
    </w:pPr>
    <w:rPr>
      <w:rFonts w:ascii="Times New Roman" w:hAnsi="Times New Roman"/>
      <w:b/>
      <w:u w:val="single"/>
    </w:rPr>
  </w:style>
  <w:style w:type="paragraph" w:styleId="Heading2">
    <w:name w:val="heading 2"/>
    <w:basedOn w:val="Normal"/>
    <w:next w:val="Normal"/>
    <w:qFormat/>
    <w:rsid w:val="00CB6B06"/>
    <w:pPr>
      <w:keepNext/>
      <w:outlineLvl w:val="1"/>
    </w:pPr>
    <w:rPr>
      <w:rFonts w:ascii="Times New Roman" w:hAnsi="Times New Roman"/>
      <w:b/>
      <w:color w:val="auto"/>
      <w:u w:val="single"/>
    </w:rPr>
  </w:style>
  <w:style w:type="paragraph" w:styleId="Heading3">
    <w:name w:val="heading 3"/>
    <w:basedOn w:val="Normal"/>
    <w:next w:val="Normal"/>
    <w:qFormat/>
    <w:rsid w:val="00CB6B06"/>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paragraph" w:styleId="Heading5">
    <w:name w:val="heading 5"/>
    <w:basedOn w:val="Normal"/>
    <w:next w:val="Normal"/>
    <w:link w:val="Heading5Char"/>
    <w:semiHidden/>
    <w:unhideWhenUsed/>
    <w:qFormat/>
    <w:rsid w:val="008A1EE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B6B06"/>
    <w:pPr>
      <w:jc w:val="center"/>
    </w:pPr>
    <w:rPr>
      <w:rFonts w:ascii="Times New Roman" w:hAnsi="Times New Roman"/>
    </w:rPr>
  </w:style>
  <w:style w:type="paragraph" w:styleId="Footer">
    <w:name w:val="footer"/>
    <w:basedOn w:val="Normal"/>
    <w:rsid w:val="00CB6B06"/>
    <w:pPr>
      <w:tabs>
        <w:tab w:val="center" w:pos="4320"/>
        <w:tab w:val="right" w:pos="8640"/>
      </w:tabs>
    </w:pPr>
  </w:style>
  <w:style w:type="paragraph" w:styleId="BodyText2">
    <w:name w:val="Body Text 2"/>
    <w:basedOn w:val="Normal"/>
    <w:rsid w:val="00CB6B06"/>
    <w:rPr>
      <w:rFonts w:ascii="Times New Roman" w:hAnsi="Times New Roman"/>
      <w:snapToGrid w:val="0"/>
      <w:color w:val="auto"/>
    </w:rPr>
  </w:style>
  <w:style w:type="character" w:styleId="PageNumber">
    <w:name w:val="page number"/>
    <w:basedOn w:val="DefaultParagraphFont"/>
    <w:rsid w:val="00CB6B06"/>
  </w:style>
  <w:style w:type="paragraph" w:styleId="Header">
    <w:name w:val="header"/>
    <w:basedOn w:val="Normal"/>
    <w:link w:val="HeaderChar"/>
    <w:rsid w:val="00CB6B06"/>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rsid w:val="00B077B9"/>
    <w:rPr>
      <w:rFonts w:ascii="Tahoma" w:hAnsi="Tahoma" w:cs="Tahoma"/>
      <w:sz w:val="16"/>
      <w:szCs w:val="16"/>
    </w:rPr>
  </w:style>
  <w:style w:type="character" w:customStyle="1" w:styleId="BalloonTextChar">
    <w:name w:val="Balloon Text Char"/>
    <w:basedOn w:val="DefaultParagraphFont"/>
    <w:link w:val="BalloonText"/>
    <w:uiPriority w:val="99"/>
    <w:rsid w:val="00B077B9"/>
    <w:rPr>
      <w:rFonts w:ascii="Tahoma" w:hAnsi="Tahoma" w:cs="Tahoma"/>
      <w:color w:val="000000"/>
      <w:sz w:val="16"/>
      <w:szCs w:val="16"/>
      <w:lang w:val="en-GB"/>
    </w:rPr>
  </w:style>
  <w:style w:type="paragraph" w:styleId="BlockText">
    <w:name w:val="Block Text"/>
    <w:basedOn w:val="Normal"/>
    <w:rsid w:val="00912DF0"/>
    <w:pPr>
      <w:ind w:left="540" w:right="216"/>
    </w:pPr>
    <w:rPr>
      <w:rFonts w:ascii="Times New Roman" w:hAnsi="Times New Roman"/>
      <w:color w:val="auto"/>
    </w:rPr>
  </w:style>
  <w:style w:type="character" w:customStyle="1" w:styleId="Heading5Char">
    <w:name w:val="Heading 5 Char"/>
    <w:basedOn w:val="DefaultParagraphFont"/>
    <w:link w:val="Heading5"/>
    <w:semiHidden/>
    <w:rsid w:val="008A1EE9"/>
    <w:rPr>
      <w:rFonts w:asciiTheme="majorHAnsi" w:eastAsiaTheme="majorEastAsia" w:hAnsiTheme="majorHAnsi" w:cstheme="majorBidi"/>
      <w:color w:val="243F60" w:themeColor="accent1" w:themeShade="7F"/>
      <w:sz w:val="24"/>
      <w:lang w:val="en-GB"/>
    </w:rPr>
  </w:style>
  <w:style w:type="character" w:customStyle="1" w:styleId="BodyTextChar">
    <w:name w:val="Body Text Char"/>
    <w:basedOn w:val="DefaultParagraphFont"/>
    <w:link w:val="BodyText"/>
    <w:rsid w:val="001238F2"/>
    <w:rPr>
      <w:color w:val="000000"/>
      <w:sz w:val="24"/>
      <w:lang w:val="en-GB"/>
    </w:rPr>
  </w:style>
  <w:style w:type="paragraph" w:styleId="Caption">
    <w:name w:val="caption"/>
    <w:basedOn w:val="Normal"/>
    <w:next w:val="Normal"/>
    <w:unhideWhenUsed/>
    <w:qFormat/>
    <w:rsid w:val="00264CB1"/>
    <w:pPr>
      <w:spacing w:after="200"/>
    </w:pPr>
    <w:rPr>
      <w:b/>
      <w:bCs/>
      <w:color w:val="4F81BD" w:themeColor="accent1"/>
      <w:sz w:val="18"/>
      <w:szCs w:val="18"/>
    </w:rPr>
  </w:style>
  <w:style w:type="paragraph" w:customStyle="1" w:styleId="Default">
    <w:name w:val="Default"/>
    <w:rsid w:val="003467AC"/>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C26B0A"/>
    <w:rPr>
      <w:color w:val="0000FF" w:themeColor="hyperlink"/>
      <w:u w:val="single"/>
    </w:rPr>
  </w:style>
  <w:style w:type="character" w:customStyle="1" w:styleId="HeaderChar">
    <w:name w:val="Header Char"/>
    <w:basedOn w:val="DefaultParagraphFont"/>
    <w:link w:val="Header"/>
    <w:rsid w:val="007770BA"/>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B06"/>
    <w:rPr>
      <w:rFonts w:ascii="Script MT Bold" w:hAnsi="Script MT Bold"/>
      <w:color w:val="000000"/>
      <w:sz w:val="24"/>
      <w:lang w:val="en-GB"/>
    </w:rPr>
  </w:style>
  <w:style w:type="paragraph" w:styleId="Heading1">
    <w:name w:val="heading 1"/>
    <w:basedOn w:val="Normal"/>
    <w:next w:val="Normal"/>
    <w:qFormat/>
    <w:rsid w:val="00CB6B06"/>
    <w:pPr>
      <w:keepNext/>
      <w:outlineLvl w:val="0"/>
    </w:pPr>
    <w:rPr>
      <w:rFonts w:ascii="Times New Roman" w:hAnsi="Times New Roman"/>
      <w:b/>
      <w:u w:val="single"/>
    </w:rPr>
  </w:style>
  <w:style w:type="paragraph" w:styleId="Heading2">
    <w:name w:val="heading 2"/>
    <w:basedOn w:val="Normal"/>
    <w:next w:val="Normal"/>
    <w:qFormat/>
    <w:rsid w:val="00CB6B06"/>
    <w:pPr>
      <w:keepNext/>
      <w:outlineLvl w:val="1"/>
    </w:pPr>
    <w:rPr>
      <w:rFonts w:ascii="Times New Roman" w:hAnsi="Times New Roman"/>
      <w:b/>
      <w:color w:val="auto"/>
      <w:u w:val="single"/>
    </w:rPr>
  </w:style>
  <w:style w:type="paragraph" w:styleId="Heading3">
    <w:name w:val="heading 3"/>
    <w:basedOn w:val="Normal"/>
    <w:next w:val="Normal"/>
    <w:qFormat/>
    <w:rsid w:val="00CB6B06"/>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paragraph" w:styleId="Heading5">
    <w:name w:val="heading 5"/>
    <w:basedOn w:val="Normal"/>
    <w:next w:val="Normal"/>
    <w:link w:val="Heading5Char"/>
    <w:semiHidden/>
    <w:unhideWhenUsed/>
    <w:qFormat/>
    <w:rsid w:val="008A1EE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B6B06"/>
    <w:pPr>
      <w:jc w:val="center"/>
    </w:pPr>
    <w:rPr>
      <w:rFonts w:ascii="Times New Roman" w:hAnsi="Times New Roman"/>
    </w:rPr>
  </w:style>
  <w:style w:type="paragraph" w:styleId="Footer">
    <w:name w:val="footer"/>
    <w:basedOn w:val="Normal"/>
    <w:rsid w:val="00CB6B06"/>
    <w:pPr>
      <w:tabs>
        <w:tab w:val="center" w:pos="4320"/>
        <w:tab w:val="right" w:pos="8640"/>
      </w:tabs>
    </w:pPr>
  </w:style>
  <w:style w:type="paragraph" w:styleId="BodyText2">
    <w:name w:val="Body Text 2"/>
    <w:basedOn w:val="Normal"/>
    <w:rsid w:val="00CB6B06"/>
    <w:rPr>
      <w:rFonts w:ascii="Times New Roman" w:hAnsi="Times New Roman"/>
      <w:snapToGrid w:val="0"/>
      <w:color w:val="auto"/>
    </w:rPr>
  </w:style>
  <w:style w:type="character" w:styleId="PageNumber">
    <w:name w:val="page number"/>
    <w:basedOn w:val="DefaultParagraphFont"/>
    <w:rsid w:val="00CB6B06"/>
  </w:style>
  <w:style w:type="paragraph" w:styleId="Header">
    <w:name w:val="header"/>
    <w:basedOn w:val="Normal"/>
    <w:link w:val="HeaderChar"/>
    <w:rsid w:val="00CB6B06"/>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rsid w:val="00B077B9"/>
    <w:rPr>
      <w:rFonts w:ascii="Tahoma" w:hAnsi="Tahoma" w:cs="Tahoma"/>
      <w:sz w:val="16"/>
      <w:szCs w:val="16"/>
    </w:rPr>
  </w:style>
  <w:style w:type="character" w:customStyle="1" w:styleId="BalloonTextChar">
    <w:name w:val="Balloon Text Char"/>
    <w:basedOn w:val="DefaultParagraphFont"/>
    <w:link w:val="BalloonText"/>
    <w:uiPriority w:val="99"/>
    <w:rsid w:val="00B077B9"/>
    <w:rPr>
      <w:rFonts w:ascii="Tahoma" w:hAnsi="Tahoma" w:cs="Tahoma"/>
      <w:color w:val="000000"/>
      <w:sz w:val="16"/>
      <w:szCs w:val="16"/>
      <w:lang w:val="en-GB"/>
    </w:rPr>
  </w:style>
  <w:style w:type="paragraph" w:styleId="BlockText">
    <w:name w:val="Block Text"/>
    <w:basedOn w:val="Normal"/>
    <w:rsid w:val="00912DF0"/>
    <w:pPr>
      <w:ind w:left="540" w:right="216"/>
    </w:pPr>
    <w:rPr>
      <w:rFonts w:ascii="Times New Roman" w:hAnsi="Times New Roman"/>
      <w:color w:val="auto"/>
    </w:rPr>
  </w:style>
  <w:style w:type="character" w:customStyle="1" w:styleId="Heading5Char">
    <w:name w:val="Heading 5 Char"/>
    <w:basedOn w:val="DefaultParagraphFont"/>
    <w:link w:val="Heading5"/>
    <w:semiHidden/>
    <w:rsid w:val="008A1EE9"/>
    <w:rPr>
      <w:rFonts w:asciiTheme="majorHAnsi" w:eastAsiaTheme="majorEastAsia" w:hAnsiTheme="majorHAnsi" w:cstheme="majorBidi"/>
      <w:color w:val="243F60" w:themeColor="accent1" w:themeShade="7F"/>
      <w:sz w:val="24"/>
      <w:lang w:val="en-GB"/>
    </w:rPr>
  </w:style>
  <w:style w:type="character" w:customStyle="1" w:styleId="BodyTextChar">
    <w:name w:val="Body Text Char"/>
    <w:basedOn w:val="DefaultParagraphFont"/>
    <w:link w:val="BodyText"/>
    <w:rsid w:val="001238F2"/>
    <w:rPr>
      <w:color w:val="000000"/>
      <w:sz w:val="24"/>
      <w:lang w:val="en-GB"/>
    </w:rPr>
  </w:style>
  <w:style w:type="paragraph" w:styleId="Caption">
    <w:name w:val="caption"/>
    <w:basedOn w:val="Normal"/>
    <w:next w:val="Normal"/>
    <w:unhideWhenUsed/>
    <w:qFormat/>
    <w:rsid w:val="00264CB1"/>
    <w:pPr>
      <w:spacing w:after="200"/>
    </w:pPr>
    <w:rPr>
      <w:b/>
      <w:bCs/>
      <w:color w:val="4F81BD" w:themeColor="accent1"/>
      <w:sz w:val="18"/>
      <w:szCs w:val="18"/>
    </w:rPr>
  </w:style>
  <w:style w:type="paragraph" w:customStyle="1" w:styleId="Default">
    <w:name w:val="Default"/>
    <w:rsid w:val="003467AC"/>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C26B0A"/>
    <w:rPr>
      <w:color w:val="0000FF" w:themeColor="hyperlink"/>
      <w:u w:val="single"/>
    </w:rPr>
  </w:style>
  <w:style w:type="character" w:customStyle="1" w:styleId="HeaderChar">
    <w:name w:val="Header Char"/>
    <w:basedOn w:val="DefaultParagraphFont"/>
    <w:link w:val="Header"/>
    <w:rsid w:val="007770BA"/>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314518">
      <w:bodyDiv w:val="1"/>
      <w:marLeft w:val="0"/>
      <w:marRight w:val="0"/>
      <w:marTop w:val="0"/>
      <w:marBottom w:val="0"/>
      <w:divBdr>
        <w:top w:val="none" w:sz="0" w:space="0" w:color="auto"/>
        <w:left w:val="none" w:sz="0" w:space="0" w:color="auto"/>
        <w:bottom w:val="none" w:sz="0" w:space="0" w:color="auto"/>
        <w:right w:val="none" w:sz="0" w:space="0" w:color="auto"/>
      </w:divBdr>
    </w:div>
    <w:div w:id="82597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epa.gov/fedfac/pdf/mra_hbook_5_05.pdf" TargetMode="External"/><Relationship Id="rId4" Type="http://schemas.microsoft.com/office/2007/relationships/stylesWithEffects" Target="stylesWithEffects.xml"/><Relationship Id="rId9" Type="http://schemas.openxmlformats.org/officeDocument/2006/relationships/hyperlink" Target="http://staff.uow.edu.au/content/groups/public/@web/@ohs/documents/doc/uow017032.pdf"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36A52A20-C0B4-4898-A056-5C34EFD2C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SHEQ Management System - Unilever Ethiopia PLC</vt:lpstr>
    </vt:vector>
  </TitlesOfParts>
  <Company>Africa Business Group</Company>
  <LinksUpToDate>false</LinksUpToDate>
  <CharactersWithSpaces>12719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SHEQ Management System - Unilever Ethiopia PLC</dc:title>
  <dc:creator>Administrator</dc:creator>
  <cp:lastModifiedBy>user</cp:lastModifiedBy>
  <cp:revision>2</cp:revision>
  <cp:lastPrinted>2018-05-30T10:20:00Z</cp:lastPrinted>
  <dcterms:created xsi:type="dcterms:W3CDTF">2021-08-02T19:59:00Z</dcterms:created>
  <dcterms:modified xsi:type="dcterms:W3CDTF">2021-08-02T19:59:00Z</dcterms:modified>
</cp:coreProperties>
</file>