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60" w:before="240"/>
      </w:pPr>
      <w:r>
        <w:rPr>
          <w:rFonts w:ascii="Times New Roman" w:cs="Times New Roman" w:eastAsia="Times New Roman" w:hAnsi="Times New Roman"/>
          <w:b/>
          <w:bCs/>
          <w:sz w:val="24"/>
          <w:szCs w:val="24"/>
        </w:rPr>
        <w:t xml:space="preserve">NourishScope Website Brief</w:t>
      </w:r>
    </w:p>
    <w:p>
      <w:pPr>
        <w:spacing w:after="140" w:line="276"/>
        <w:jc w:val="both"/>
      </w:pPr>
      <w:r>
        <w:rPr>
          <w:rFonts w:ascii="Times New Roman" w:cs="Times New Roman" w:eastAsia="Times New Roman" w:hAnsi="Times New Roman"/>
          <w:sz w:val="24"/>
          <w:szCs w:val="24"/>
        </w:rPr>
        <w:t xml:space="preserve">From: Yetunde Khadijat Olaogun, Founder | October 2026</w:t>
      </w:r>
    </w:p>
    <w:p>
      <w:pPr>
        <w:keepNext/>
        <w:spacing w:after="160" w:before="240"/>
      </w:pPr>
      <w:r>
        <w:rPr>
          <w:rFonts w:ascii="Times New Roman" w:cs="Times New Roman" w:eastAsia="Times New Roman" w:hAnsi="Times New Roman"/>
          <w:b/>
          <w:bCs/>
          <w:sz w:val="24"/>
          <w:szCs w:val="24"/>
        </w:rPr>
        <w:t xml:space="preserve">Focus</w:t>
      </w:r>
    </w:p>
    <w:p>
      <w:pPr>
        <w:spacing w:after="140" w:line="276"/>
        <w:jc w:val="both"/>
      </w:pPr>
      <w:r>
        <w:rPr>
          <w:rFonts w:ascii="Times New Roman" w:cs="Times New Roman" w:eastAsia="Times New Roman" w:hAnsi="Times New Roman"/>
          <w:sz w:val="24"/>
          <w:szCs w:val="24"/>
        </w:rPr>
        <w:t xml:space="preserve">NourishScope is a free, browser-based decision-support tool that helps community nutrition programs decide where to direct limited resources. It covers three pillars: </w:t>
      </w:r>
      <w:r>
        <w:rPr>
          <w:rFonts w:ascii="Times New Roman" w:cs="Times New Roman" w:eastAsia="Times New Roman" w:hAnsi="Times New Roman"/>
          <w:b/>
          <w:bCs/>
          <w:sz w:val="24"/>
          <w:szCs w:val="24"/>
        </w:rPr>
        <w:t xml:space="preserve">Nutrition, Community Health, and Food System and Agricultural Sustainability</w:t>
      </w:r>
      <w:r>
        <w:rPr>
          <w:rFonts w:ascii="Times New Roman" w:cs="Times New Roman" w:eastAsia="Times New Roman" w:hAnsi="Times New Roman"/>
          <w:sz w:val="24"/>
          <w:szCs w:val="24"/>
        </w:rPr>
        <w:t xml:space="preserve">. It starts with Kentucky data and is designed to scale to other States.</w:t>
      </w:r>
    </w:p>
    <w:p>
      <w:pPr>
        <w:keepNext/>
        <w:spacing w:after="160" w:before="240"/>
      </w:pPr>
      <w:r>
        <w:rPr>
          <w:rFonts w:ascii="Times New Roman" w:cs="Times New Roman" w:eastAsia="Times New Roman" w:hAnsi="Times New Roman"/>
          <w:b/>
          <w:bCs/>
          <w:sz w:val="24"/>
          <w:szCs w:val="24"/>
        </w:rPr>
        <w:t xml:space="preserve">Target Audience</w:t>
      </w:r>
    </w:p>
    <w:p>
      <w:pPr>
        <w:spacing w:after="12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Cooperative Extension and EFNEP program managers and agents</w:t>
      </w:r>
    </w:p>
    <w:p>
      <w:pPr>
        <w:spacing w:after="12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State and local public health and nutrition program staff</w:t>
      </w:r>
    </w:p>
    <w:p>
      <w:pPr>
        <w:spacing w:after="12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Food banks, community organizations, and funders planning nutrition programs</w:t>
      </w:r>
    </w:p>
    <w:p>
      <w:pPr>
        <w:spacing w:after="12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Researchers and students in nutrition, public health, and community development</w:t>
      </w:r>
    </w:p>
    <w:p>
      <w:pPr>
        <w:spacing w:after="140" w:line="276"/>
        <w:jc w:val="both"/>
      </w:pPr>
      <w:r>
        <w:rPr>
          <w:rFonts w:ascii="Times New Roman" w:cs="Times New Roman" w:eastAsia="Times New Roman" w:hAnsi="Times New Roman"/>
          <w:sz w:val="24"/>
          <w:szCs w:val="24"/>
        </w:rPr>
        <w:t xml:space="preserve">Most users are not data specialists and many work in rural areas, so the site must be simple, fast, and mobile-friendly.</w:t>
      </w:r>
    </w:p>
    <w:p>
      <w:pPr>
        <w:keepNext/>
        <w:spacing w:after="160" w:before="240"/>
      </w:pPr>
      <w:r>
        <w:rPr>
          <w:rFonts w:ascii="Times New Roman" w:cs="Times New Roman" w:eastAsia="Times New Roman" w:hAnsi="Times New Roman"/>
          <w:b/>
          <w:bCs/>
          <w:sz w:val="24"/>
          <w:szCs w:val="24"/>
        </w:rPr>
        <w:t xml:space="preserve">Pages</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Home: </w:t>
      </w:r>
      <w:r>
        <w:rPr>
          <w:rFonts w:ascii="Times New Roman" w:cs="Times New Roman" w:eastAsia="Times New Roman" w:hAnsi="Times New Roman"/>
          <w:sz w:val="24"/>
          <w:szCs w:val="24"/>
        </w:rPr>
        <w:t xml:space="preserve">mission, the three pillars, a live example using real Kentucky data, and buttons to Open the App and Read the Methodology.</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App: </w:t>
      </w:r>
      <w:r>
        <w:rPr>
          <w:rFonts w:ascii="Times New Roman" w:cs="Times New Roman" w:eastAsia="Times New Roman" w:hAnsi="Times New Roman"/>
          <w:sz w:val="24"/>
          <w:szCs w:val="24"/>
        </w:rPr>
        <w:t xml:space="preserve">the planning tool (features below).</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Methodology: </w:t>
      </w:r>
      <w:r>
        <w:rPr>
          <w:rFonts w:ascii="Times New Roman" w:cs="Times New Roman" w:eastAsia="Times New Roman" w:hAnsi="Times New Roman"/>
          <w:sz w:val="24"/>
          <w:szCs w:val="24"/>
        </w:rPr>
        <w:t xml:space="preserve">formulas, assumptions, and limitations, with citations and version number.</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Data Sources: </w:t>
      </w:r>
      <w:r>
        <w:rPr>
          <w:rFonts w:ascii="Times New Roman" w:cs="Times New Roman" w:eastAsia="Times New Roman" w:hAnsi="Times New Roman"/>
          <w:sz w:val="24"/>
          <w:szCs w:val="24"/>
        </w:rPr>
        <w:t xml:space="preserve">each dataset with publisher, year, link, and date last updated.</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About the Founder: </w:t>
      </w:r>
      <w:r>
        <w:rPr>
          <w:rFonts w:ascii="Times New Roman" w:cs="Times New Roman" w:eastAsia="Times New Roman" w:hAnsi="Times New Roman"/>
          <w:sz w:val="24"/>
          <w:szCs w:val="24"/>
        </w:rPr>
        <w:t xml:space="preserve">background, mission, and why NourishScope exists (I will supply text and photo).</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Research and Publications: </w:t>
      </w:r>
      <w:r>
        <w:rPr>
          <w:rFonts w:ascii="Times New Roman" w:cs="Times New Roman" w:eastAsia="Times New Roman" w:hAnsi="Times New Roman"/>
          <w:sz w:val="24"/>
          <w:szCs w:val="24"/>
        </w:rPr>
        <w:t xml:space="preserve">my publications and presentations (I will supply).</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Changelog and Cite This Tool: </w:t>
      </w:r>
      <w:r>
        <w:rPr>
          <w:rFonts w:ascii="Times New Roman" w:cs="Times New Roman" w:eastAsia="Times New Roman" w:hAnsi="Times New Roman"/>
          <w:sz w:val="24"/>
          <w:szCs w:val="24"/>
        </w:rPr>
        <w:t xml:space="preserve">dated release notes, and a citation with version and DOI.</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Privacy, Accessibility, Terms, and Contact: </w:t>
      </w:r>
      <w:r>
        <w:rPr>
          <w:rFonts w:ascii="Times New Roman" w:cs="Times New Roman" w:eastAsia="Times New Roman" w:hAnsi="Times New Roman"/>
          <w:sz w:val="24"/>
          <w:szCs w:val="24"/>
        </w:rPr>
        <w:t xml:space="preserve">short pages, plus a Request a Demo form.</w:t>
      </w:r>
    </w:p>
    <w:p>
      <w:pPr>
        <w:keepNext/>
        <w:spacing w:after="160" w:before="240"/>
      </w:pPr>
      <w:r>
        <w:rPr>
          <w:rFonts w:ascii="Times New Roman" w:cs="Times New Roman" w:eastAsia="Times New Roman" w:hAnsi="Times New Roman"/>
          <w:b/>
          <w:bCs/>
          <w:sz w:val="24"/>
          <w:szCs w:val="24"/>
        </w:rPr>
        <w:t xml:space="preserve">App Features</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Three modules: </w:t>
      </w:r>
      <w:r>
        <w:rPr>
          <w:rFonts w:ascii="Times New Roman" w:cs="Times New Roman" w:eastAsia="Times New Roman" w:hAnsi="Times New Roman"/>
          <w:sz w:val="24"/>
          <w:szCs w:val="24"/>
        </w:rPr>
        <w:t xml:space="preserve">Nutrition Program Planning; Community Health Context (diabetes, obesity, high blood pressure); Food System and Access (food access, farmers markets, SNAP retailers).</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Data options: </w:t>
      </w:r>
      <w:r>
        <w:rPr>
          <w:rFonts w:ascii="Times New Roman" w:cs="Times New Roman" w:eastAsia="Times New Roman" w:hAnsi="Times New Roman"/>
          <w:sz w:val="24"/>
          <w:szCs w:val="24"/>
        </w:rPr>
        <w:t xml:space="preserve">built-in Kentucky county dataset; labeled fictional sample data; CSV upload using the template. </w:t>
      </w:r>
      <w:r>
        <w:rPr>
          <w:rFonts w:ascii="Times New Roman" w:cs="Times New Roman" w:eastAsia="Times New Roman" w:hAnsi="Times New Roman"/>
          <w:b/>
          <w:bCs/>
          <w:sz w:val="24"/>
          <w:szCs w:val="24"/>
        </w:rPr>
        <w:t xml:space="preserve">All data stays in the browser</w:t>
      </w:r>
      <w:r>
        <w:rPr>
          <w:rFonts w:ascii="Times New Roman" w:cs="Times New Roman" w:eastAsia="Times New Roman" w:hAnsi="Times New Roman"/>
          <w:sz w:val="24"/>
          <w:szCs w:val="24"/>
        </w:rPr>
        <w:t xml:space="preserve">.</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Allocation strategies: </w:t>
      </w:r>
      <w:r>
        <w:rPr>
          <w:rFonts w:ascii="Times New Roman" w:cs="Times New Roman" w:eastAsia="Times New Roman" w:hAnsi="Times New Roman"/>
          <w:sz w:val="24"/>
          <w:szCs w:val="24"/>
        </w:rPr>
        <w:t xml:space="preserve">equal, proportional to unmet need, need-weighted with a minimum floor, health-burden-weighted, and cost-effectiveness, compared side by side.</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Sensitivity and equity: </w:t>
      </w:r>
      <w:r>
        <w:rPr>
          <w:rFonts w:ascii="Times New Roman" w:cs="Times New Roman" w:eastAsia="Times New Roman" w:hAnsi="Times New Roman"/>
          <w:sz w:val="24"/>
          <w:szCs w:val="24"/>
        </w:rPr>
        <w:t xml:space="preserve">adjustable assumptions, and flags for rural and economically distressed counties.</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Evaluation module: </w:t>
      </w:r>
      <w:r>
        <w:rPr>
          <w:rFonts w:ascii="Times New Roman" w:cs="Times New Roman" w:eastAsia="Times New Roman" w:hAnsi="Times New Roman"/>
          <w:sz w:val="24"/>
          <w:szCs w:val="24"/>
        </w:rPr>
        <w:t xml:space="preserve">enter de-identified pre- and post-program results and see change and cost per outcome.</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Planning brief: </w:t>
      </w:r>
      <w:r>
        <w:rPr>
          <w:rFonts w:ascii="Times New Roman" w:cs="Times New Roman" w:eastAsia="Times New Roman" w:hAnsi="Times New Roman"/>
          <w:sz w:val="24"/>
          <w:szCs w:val="24"/>
        </w:rPr>
        <w:t xml:space="preserve">printable PDF and CSV export showing data sources, assumptions, date, and version.</w:t>
      </w:r>
    </w:p>
    <w:p>
      <w:pPr>
        <w:keepNext/>
        <w:spacing w:after="160" w:before="240"/>
      </w:pPr>
      <w:r>
        <w:rPr>
          <w:rFonts w:ascii="Times New Roman" w:cs="Times New Roman" w:eastAsia="Times New Roman" w:hAnsi="Times New Roman"/>
          <w:b/>
          <w:bCs/>
          <w:sz w:val="24"/>
          <w:szCs w:val="24"/>
        </w:rPr>
        <w:t xml:space="preserve">Data (Attached)</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nourishscope_ky_counties_v1.0.csv and NourishScope_Kentucky_County_Dataset_v1.0.xlsx: </w:t>
      </w:r>
      <w:r>
        <w:rPr>
          <w:rFonts w:ascii="Times New Roman" w:cs="Times New Roman" w:eastAsia="Times New Roman" w:hAnsi="Times New Roman"/>
          <w:sz w:val="24"/>
          <w:szCs w:val="24"/>
        </w:rPr>
        <w:t xml:space="preserve">all </w:t>
      </w:r>
      <w:r>
        <w:rPr>
          <w:rFonts w:ascii="Times New Roman" w:cs="Times New Roman" w:eastAsia="Times New Roman" w:hAnsi="Times New Roman"/>
          <w:b/>
          <w:bCs/>
          <w:sz w:val="24"/>
          <w:szCs w:val="24"/>
        </w:rPr>
        <w:t xml:space="preserve">120 Kentucky counties</w:t>
      </w:r>
      <w:r>
        <w:rPr>
          <w:rFonts w:ascii="Times New Roman" w:cs="Times New Roman" w:eastAsia="Times New Roman" w:hAnsi="Times New Roman"/>
          <w:sz w:val="24"/>
          <w:szCs w:val="24"/>
        </w:rPr>
        <w:t xml:space="preserve"> with real public data from the Census Bureau (ACS 2020–2024), CDC PLACES, USDA ERS Food Environment Atlas, and the Appalachian Regional Commission. The Data_Dictionary sheet gives the source, year, and variable code for every field. Show the source and year beside each figure in the app. Commit this file to the repository as v1.0.</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fill_nourishscope_dataset.py: </w:t>
      </w:r>
      <w:r>
        <w:rPr>
          <w:rFonts w:ascii="Times New Roman" w:cs="Times New Roman" w:eastAsia="Times New Roman" w:hAnsi="Times New Roman"/>
          <w:sz w:val="24"/>
          <w:szCs w:val="24"/>
        </w:rPr>
        <w:t xml:space="preserve">for annual refreshes: pulls updated Census and CDC PLACES figures (needs a </w:t>
      </w:r>
      <w:r>
        <w:rPr>
          <w:rFonts w:ascii="Times New Roman" w:cs="Times New Roman" w:eastAsia="Times New Roman" w:hAnsi="Times New Roman"/>
          <w:b/>
          <w:bCs/>
          <w:sz w:val="24"/>
          <w:szCs w:val="24"/>
        </w:rPr>
        <w:t xml:space="preserve">free Census API key</w:t>
      </w:r>
      <w:r>
        <w:rPr>
          <w:rFonts w:ascii="Times New Roman" w:cs="Times New Roman" w:eastAsia="Times New Roman" w:hAnsi="Times New Roman"/>
          <w:sz w:val="24"/>
          <w:szCs w:val="24"/>
        </w:rPr>
        <w:t xml:space="preserve">). Confirm source releases are current before running.</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nourishscope_upload_template.csv: </w:t>
      </w:r>
      <w:r>
        <w:rPr>
          <w:rFonts w:ascii="Times New Roman" w:cs="Times New Roman" w:eastAsia="Times New Roman" w:hAnsi="Times New Roman"/>
          <w:sz w:val="24"/>
          <w:szCs w:val="24"/>
        </w:rPr>
        <w:t xml:space="preserve">the template users download to upload their own data.</w:t>
      </w:r>
    </w:p>
    <w:p>
      <w:pPr>
        <w:keepNext/>
        <w:spacing w:after="160" w:before="240"/>
      </w:pPr>
      <w:r>
        <w:rPr>
          <w:rFonts w:ascii="Times New Roman" w:cs="Times New Roman" w:eastAsia="Times New Roman" w:hAnsi="Times New Roman"/>
          <w:b/>
          <w:bCs/>
          <w:sz w:val="24"/>
          <w:szCs w:val="24"/>
        </w:rPr>
        <w:t xml:space="preserve">Where the Data Come From</w:t>
      </w:r>
    </w:p>
    <w:p>
      <w:pPr>
        <w:spacing w:after="140" w:line="276"/>
        <w:jc w:val="both"/>
      </w:pPr>
      <w:r>
        <w:rPr>
          <w:rFonts w:ascii="Times New Roman" w:cs="Times New Roman" w:eastAsia="Times New Roman" w:hAnsi="Times New Roman"/>
          <w:sz w:val="24"/>
          <w:szCs w:val="24"/>
        </w:rPr>
        <w:t xml:space="preserve">Every figure in the dataset comes from a free, public federal source. List all five on the </w:t>
      </w:r>
      <w:r>
        <w:rPr>
          <w:rFonts w:ascii="Times New Roman" w:cs="Times New Roman" w:eastAsia="Times New Roman" w:hAnsi="Times New Roman"/>
          <w:b/>
          <w:bCs/>
          <w:sz w:val="24"/>
          <w:szCs w:val="24"/>
        </w:rPr>
        <w:t xml:space="preserve">Data Sources page</w:t>
      </w:r>
      <w:r>
        <w:rPr>
          <w:rFonts w:ascii="Times New Roman" w:cs="Times New Roman" w:eastAsia="Times New Roman" w:hAnsi="Times New Roman"/>
          <w:sz w:val="24"/>
          <w:szCs w:val="24"/>
        </w:rPr>
        <w:t xml:space="preserve"> with the details below, and show a short source label and year next to each figure in the app (for example, “Source: CDC PLACES, 2022”).</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 U.S. Census Bureau, American Community Survey (ACS) 5-Year Estimates, 2020–2024. </w:t>
      </w:r>
      <w:r>
        <w:rPr>
          <w:rFonts w:ascii="Times New Roman" w:cs="Times New Roman" w:eastAsia="Times New Roman" w:hAnsi="Times New Roman"/>
          <w:sz w:val="24"/>
          <w:szCs w:val="24"/>
        </w:rPr>
        <w:t xml:space="preserve">Columns: population (table B01003), total_households (B11001), snap_households and snap_household_pct (B22003). Downloaded from data.census.gov, Kentucky, all counties. Example: https://data.census.gov/table/ACSDT5Y2024.B22003?g=040XX00US21$0500000</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 Centers for Disease Control and Prevention (CDC), PLACES: Local Data for Better Health, County Data, 2024 release. </w:t>
      </w:r>
      <w:r>
        <w:rPr>
          <w:rFonts w:ascii="Times New Roman" w:cs="Times New Roman" w:eastAsia="Times New Roman" w:hAnsi="Times New Roman"/>
          <w:sz w:val="24"/>
          <w:szCs w:val="24"/>
        </w:rPr>
        <w:t xml:space="preserve">Columns: diabetes_pct and obesity_pct (2022 data) and high_bp_pct (2021 data), all age-adjusted prevalence among adults. Note on the site that the 2025 release does not include these measures for Kentucky, which is why the 2024 release is used. Portal: https://data.cdc.gov (search “PLACES County Data 2024 release”); about PLACES: https://www.cdc.gov/places</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 U.S. Department of Agriculture, Economic Research Service (USDA ERS), Food Environment Atlas, 2025 data download. </w:t>
      </w:r>
      <w:r>
        <w:rPr>
          <w:rFonts w:ascii="Times New Roman" w:cs="Times New Roman" w:eastAsia="Times New Roman" w:hAnsi="Times New Roman"/>
          <w:sz w:val="24"/>
          <w:szCs w:val="24"/>
        </w:rPr>
        <w:t xml:space="preserve">Columns: low_income_low_access_pct (2019), grocery_stores_per_1000 (2020), snap_retailers (2023), farmers_markets and farmers_markets_snap (2018), poverty_rate_2021, child_poverty_rate_2021, persistent_poverty_2017_21, median_household_income_2021, and metro_nonmetro_2023. Grocery stores per 1,000 is withheld by USDA for 42 small counties; show these as “</w:t>
      </w:r>
      <w:r>
        <w:rPr>
          <w:rFonts w:ascii="Times New Roman" w:cs="Times New Roman" w:eastAsia="Times New Roman" w:hAnsi="Times New Roman"/>
          <w:b/>
          <w:bCs/>
          <w:sz w:val="24"/>
          <w:szCs w:val="24"/>
        </w:rPr>
        <w:t xml:space="preserve">Not reported (suppressed by source)</w:t>
      </w:r>
      <w:r>
        <w:rPr>
          <w:rFonts w:ascii="Times New Roman" w:cs="Times New Roman" w:eastAsia="Times New Roman" w:hAnsi="Times New Roman"/>
          <w:sz w:val="24"/>
          <w:szCs w:val="24"/>
        </w:rPr>
        <w:t xml:space="preserve">” rather than zero. Link: https://www.ers.usda.gov/data-products/food-environment-atlas/</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4. Appalachian Regional Commission (ARC), County Economic Status, Fiscal Year 2027, Kentucky. </w:t>
      </w:r>
      <w:r>
        <w:rPr>
          <w:rFonts w:ascii="Times New Roman" w:cs="Times New Roman" w:eastAsia="Times New Roman" w:hAnsi="Times New Roman"/>
          <w:sz w:val="24"/>
          <w:szCs w:val="24"/>
        </w:rPr>
        <w:t xml:space="preserve">Columns: appalachian and arc_status_fy2027 (Distressed, At-Risk, Transitional, and so on). Link: https://www.arc.gov/wp-content/uploads/2026/06/CountyEconomicStatusandDistressAreasFY2027Kentucky.pdf</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5. U.S. Census Bureau, county FIPS codes. </w:t>
      </w:r>
      <w:r>
        <w:rPr>
          <w:rFonts w:ascii="Times New Roman" w:cs="Times New Roman" w:eastAsia="Times New Roman" w:hAnsi="Times New Roman"/>
          <w:sz w:val="24"/>
          <w:szCs w:val="24"/>
        </w:rPr>
        <w:t xml:space="preserve">Columns: county_name, fips, state. Used to join all sources.</w:t>
      </w:r>
    </w:p>
    <w:p>
      <w:pPr>
        <w:spacing w:after="16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User-entered fields. </w:t>
      </w:r>
      <w:r>
        <w:rPr>
          <w:rFonts w:ascii="Times New Roman" w:cs="Times New Roman" w:eastAsia="Times New Roman" w:hAnsi="Times New Roman"/>
          <w:sz w:val="24"/>
          <w:szCs w:val="24"/>
        </w:rPr>
        <w:t xml:space="preserve">households_served and cost_per_household are not public. Each program enters its own figures, and they stay in the user’s browser.</w:t>
      </w:r>
    </w:p>
    <w:p>
      <w:pPr>
        <w:spacing w:after="140" w:line="276"/>
        <w:jc w:val="both"/>
      </w:pPr>
      <w:r>
        <w:rPr>
          <w:rFonts w:ascii="Times New Roman" w:cs="Times New Roman" w:eastAsia="Times New Roman" w:hAnsi="Times New Roman"/>
          <w:sz w:val="24"/>
          <w:szCs w:val="24"/>
        </w:rPr>
        <w:t xml:space="preserve">The Data_Dictionary sheet in the Excel file repeats these details for every column, including the exact variable code from each source. Data are refreshed yearly; record the refresh date and source releases in the changelog.</w:t>
      </w:r>
    </w:p>
    <w:p>
      <w:pPr>
        <w:keepNext/>
        <w:spacing w:after="160" w:before="240"/>
      </w:pPr>
      <w:r>
        <w:rPr>
          <w:rFonts w:ascii="Times New Roman" w:cs="Times New Roman" w:eastAsia="Times New Roman" w:hAnsi="Times New Roman"/>
          <w:b/>
          <w:bCs/>
          <w:sz w:val="24"/>
          <w:szCs w:val="24"/>
        </w:rPr>
        <w:t xml:space="preserve">Technical and Content Requirements</w:t>
      </w:r>
    </w:p>
    <w:p>
      <w:pPr>
        <w:spacing w:after="12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Public GitHub repository with license; Zenodo DOI for each major release; version number in footer and exports.</w:t>
      </w:r>
    </w:p>
    <w:p>
      <w:pPr>
        <w:spacing w:after="12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WCAG 2.1 AA accessibility; fast on slow connections; privacy-friendly analytics only (no cookies or personal data).</w:t>
      </w:r>
    </w:p>
    <w:p>
      <w:pPr>
        <w:spacing w:after="12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Free to use; no pricing or paid features.</w:t>
      </w:r>
    </w:p>
    <w:p>
      <w:pPr>
        <w:spacing w:after="12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 testimonials, logos, partner names, or usage claims without written permission and real records; planned features labeled as planned.</w:t>
      </w:r>
    </w:p>
    <w:p>
      <w:pPr>
        <w:spacing w:after="120" w:line="276"/>
        <w:ind w:left="72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Take dated screenshots of every page at launch and each release, and submit pages to the Internet Archive.</w:t>
      </w:r>
    </w:p>
    <w:p>
      <w:pPr>
        <w:keepNext/>
        <w:spacing w:after="160" w:before="240"/>
      </w:pPr>
      <w:r>
        <w:rPr>
          <w:rFonts w:ascii="Times New Roman" w:cs="Times New Roman" w:eastAsia="Times New Roman" w:hAnsi="Times New Roman"/>
          <w:b/>
          <w:bCs/>
          <w:sz w:val="24"/>
          <w:szCs w:val="24"/>
        </w:rPr>
        <w:t xml:space="preserve">Timeline</w:t>
      </w:r>
    </w:p>
    <w:p>
      <w:pPr>
        <w:spacing w:after="140" w:line="276"/>
        <w:jc w:val="both"/>
      </w:pPr>
      <w:r>
        <w:rPr>
          <w:rFonts w:ascii="Times New Roman" w:cs="Times New Roman" w:eastAsia="Times New Roman" w:hAnsi="Times New Roman"/>
          <w:sz w:val="24"/>
          <w:szCs w:val="24"/>
        </w:rPr>
        <w:t xml:space="preserve">Weeks 1–2: content pages, GitHub, and DOI. Weeks 3–5: dataset, modules, and strategies. Weeks 6–8: evaluation module, analytics, accessibility check, and launch.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2026-10-12T21:49:28.681Z</dcterms:created>
  <dcterms:modified xsi:type="dcterms:W3CDTF">2026-10-12T21:49:28.681Z</dcterms:modified>
</cp:coreProperties>
</file>

<file path=docProps/custom.xml><?xml version="1.0" encoding="utf-8"?>
<Properties xmlns="http://schemas.openxmlformats.org/officeDocument/2006/custom-properties" xmlns:vt="http://schemas.openxmlformats.org/officeDocument/2006/docPropsVTypes"/>
</file>