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411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"/>
        <w:gridCol w:w="1153"/>
        <w:gridCol w:w="2972"/>
        <w:gridCol w:w="903"/>
        <w:gridCol w:w="764"/>
        <w:gridCol w:w="722"/>
        <w:gridCol w:w="754"/>
        <w:gridCol w:w="6084"/>
      </w:tblGrid>
      <w:tr w14:paraId="6B9CF3C5">
        <w:trPr>
          <w:trHeight w:val="320" w:hRule="atLeast"/>
        </w:trPr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19428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1D32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单元</w:t>
            </w:r>
          </w:p>
        </w:tc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70FE9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要点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5C050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时间分配（min）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428D1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内容性质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7995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讲解程度</w:t>
            </w:r>
          </w:p>
        </w:tc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AB61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教学活动</w:t>
            </w:r>
          </w:p>
        </w:tc>
        <w:tc>
          <w:tcPr>
            <w:tcW w:w="6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0181F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过程设计</w:t>
            </w:r>
          </w:p>
        </w:tc>
      </w:tr>
      <w:tr w14:paraId="714CE620">
        <w:trPr>
          <w:trHeight w:val="840" w:hRule="atLeast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41664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开场导入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C432B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问题共鸣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62764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让听众回想自己所在企业的数据分析现状：是否还在反复取数、解释报表、追问原因、手工写经营报告。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61B901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bookmarkStart w:id="0" w:name="_GoBack"/>
            <w:bookmarkEnd w:id="0"/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A52B7D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态度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D570B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意识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5E91E9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提问</w:t>
            </w:r>
          </w:p>
        </w:tc>
        <w:tc>
          <w:tcPr>
            <w:tcW w:w="608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D59F1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抛出 3 个问题：“业务还在等数据团队取数吗？”“看板能回答为什么变化吗？”“经营报告是否仍依赖人工拼材料？”通过举手或现场互动拉近关系。</w:t>
            </w:r>
          </w:p>
        </w:tc>
      </w:tr>
      <w:tr w14:paraId="6462CDDC">
        <w:trPr>
          <w:trHeight w:val="1320" w:hRule="atLeast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1DD5B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背景判断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793F5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从 BI 到 Data Agent 的变化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1A4F4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说明传统 BI 解决“看见数据”，ChatBI 解决“更低门槛问数”，Data Agent 进一步解决“解释、归因、报告和复用”。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D45569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1296C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知识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660AEA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理解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642D4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对比分析</w:t>
            </w:r>
          </w:p>
        </w:tc>
        <w:tc>
          <w:tcPr>
            <w:tcW w:w="608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56F9D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用一张对比图讲清 FineBI/传统 BI、ChatBI、小Q式入口、Data Agent 的边界：BI 做稳定展示，ChatBI 做自然语言入口，Data Agent 做深度分析和报告编排。</w:t>
            </w:r>
          </w:p>
        </w:tc>
      </w:tr>
      <w:tr w14:paraId="6EB320D5">
        <w:trPr>
          <w:trHeight w:val="940" w:hRule="atLeast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CCC37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方法论框架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0AD42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Data Agent 资产分层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EA2F7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讲解大数据部门需要从“交付报表”升级为“交付分析资产”：数据连接、标准宽表、可问数据集、指标知识、分析 Skill、分析产物、运营反馈。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92300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06C9F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知识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85F867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理解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DF9845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结构化讲解</w:t>
            </w:r>
          </w:p>
        </w:tc>
        <w:tc>
          <w:tcPr>
            <w:tcW w:w="608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EB726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用 L0-L6 分层图串起建设对象。强调 AI 时代新增的关键资产是可问数据集、业务知识、分析 Skill、报告素材和反馈评测，而不是只增加模型接口。</w:t>
            </w:r>
          </w:p>
        </w:tc>
      </w:tr>
      <w:tr w14:paraId="712430C0">
        <w:trPr>
          <w:trHeight w:val="1560" w:hRule="atLeast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DF14E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重点内容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5F3A1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可信问数闭环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C5770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重点讲 Data Agent 的第一个落地点：如何从“模型猜 SQL”升级为“基于语义数据集的可信问数”。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2D484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3025E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知识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68BD2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借鉴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37AD0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流程 + 案例 + 风险分析</w:t>
            </w:r>
          </w:p>
        </w:tc>
        <w:tc>
          <w:tcPr>
            <w:tcW w:w="608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5819A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用一个业务问题示例串流程：用户提问 -&gt; 选择数据集 -&gt; 注入字段别名/指标口径/样例问题 -&gt; 生成 SQL -&gt; SQL 安全校验 -&gt; 执行 -&gt; 解读 -&gt; 保存 AskRun。说明 SQL 安全、只读、限行、超时、审计为什么是底线能力。</w:t>
            </w:r>
          </w:p>
        </w:tc>
      </w:tr>
      <w:tr w14:paraId="2CF35A90">
        <w:trPr>
          <w:trHeight w:val="1260" w:hRule="atLeast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59C0B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重点内容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89C44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看板解读与经营报告生成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564AD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讲解 Data Agent 从“返回数据”走向“解释数据”和“生成经营材料”的关键路径。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603CF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DCCE9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知识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20FBDE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借鉴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BA698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实例 + 流程 + 对比分析</w:t>
            </w:r>
          </w:p>
        </w:tc>
        <w:tc>
          <w:tcPr>
            <w:tcW w:w="608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27829D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对比“把截图丢给模型解释”和“图表元数据 + 底层数据 + 指标口径 + 业务知识共同进入解读流程”的差异。再讲报告生成为什么要模板驱动、保留 SQL/图表/指标口径引用，避免纯 LLM 总结。</w:t>
            </w:r>
          </w:p>
        </w:tc>
      </w:tr>
      <w:tr w14:paraId="1CEB7856">
        <w:trPr>
          <w:trHeight w:val="1560" w:hRule="atLeast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ADBB2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技术落地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D216D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DB-GPT 适配边界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F9038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讲清 DB-GPT 可复用什么、不能直接承担什么，以及为什么更适合作为 Data Agent Runtime。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C64283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14F8A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知识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7E17A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理解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8343D8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架构拆解</w:t>
            </w:r>
          </w:p>
        </w:tc>
        <w:tc>
          <w:tcPr>
            <w:tcW w:w="608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6EC0F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用“可复用/需补齐/不应承担”三列表说明：可复用多数据源连接、Chat Scene、LLM 调用、Excel/CSV 分析和报告原型；需补齐数据集配置、指标语义、SQL 校验、AnalysisChain、Artifact、Eval；不替代完整 BI 和数仓建模。</w:t>
            </w:r>
          </w:p>
        </w:tc>
      </w:tr>
      <w:tr w14:paraId="64A3C875">
        <w:trPr>
          <w:trHeight w:val="1260" w:hRule="atLeast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B8342E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落地挑战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DAE55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工程化难点与方案重点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4EFE02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总结企业落地中最容易踩坑的 3 类问题：可信问数、结果复用、系统边界。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F45C9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47C46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知识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6FF87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借鉴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C19D7A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归纳总结</w:t>
            </w:r>
          </w:p>
        </w:tc>
        <w:tc>
          <w:tcPr>
            <w:tcW w:w="608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7A1E0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用风险清单收束：NL-to-SQL 准确率、权限安全、报告证据链、成本时延、反馈评测。给出对应方案：黄金数据集、SQL 安全网关、Run/Trace/Artifact、模型路由、回归测试集。</w:t>
            </w:r>
          </w:p>
        </w:tc>
      </w:tr>
      <w:tr w14:paraId="1DFC13AB">
        <w:trPr>
          <w:trHeight w:val="1260" w:hRule="atLeast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BEFEC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总结互动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57247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未来展望与 Q&amp;A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72A905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从问数 Agent 走向分析 Agent，再走向经营协同；回答听众关于场景选择、技术栈、组织协同和落地节奏的问题。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969C5D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852B4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态度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42BBA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意识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43D7F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总结 + 问答</w:t>
            </w:r>
          </w:p>
        </w:tc>
        <w:tc>
          <w:tcPr>
            <w:tcW w:w="608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6927A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用 1 页总结图回顾核心观点：Data Agent 不是聊天框，而是企业数据资产转化为智能分析服务的能力体系。最后留 1-2 个问题互动，收集听众最关注的落地难点。</w:t>
            </w:r>
          </w:p>
        </w:tc>
      </w:tr>
    </w:tbl>
    <w:p w14:paraId="52FAB8B2">
      <w:pPr>
        <w:jc w:val="left"/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320"/>
    <w:rsid w:val="00005AA0"/>
    <w:rsid w:val="00007F86"/>
    <w:rsid w:val="000228EF"/>
    <w:rsid w:val="000437E2"/>
    <w:rsid w:val="000458C2"/>
    <w:rsid w:val="000463EE"/>
    <w:rsid w:val="00080BE8"/>
    <w:rsid w:val="00082E57"/>
    <w:rsid w:val="000913BD"/>
    <w:rsid w:val="00094AB8"/>
    <w:rsid w:val="000D6479"/>
    <w:rsid w:val="000F1C15"/>
    <w:rsid w:val="00103988"/>
    <w:rsid w:val="001140BD"/>
    <w:rsid w:val="00123427"/>
    <w:rsid w:val="001254E5"/>
    <w:rsid w:val="00134568"/>
    <w:rsid w:val="001357F9"/>
    <w:rsid w:val="001526BA"/>
    <w:rsid w:val="0015771B"/>
    <w:rsid w:val="0019711B"/>
    <w:rsid w:val="001971B0"/>
    <w:rsid w:val="00197309"/>
    <w:rsid w:val="001A7288"/>
    <w:rsid w:val="001C37F7"/>
    <w:rsid w:val="001E2A65"/>
    <w:rsid w:val="002020C6"/>
    <w:rsid w:val="00215553"/>
    <w:rsid w:val="0021691D"/>
    <w:rsid w:val="00241B3C"/>
    <w:rsid w:val="00253F52"/>
    <w:rsid w:val="00265DBB"/>
    <w:rsid w:val="00267F68"/>
    <w:rsid w:val="002B7631"/>
    <w:rsid w:val="002C7871"/>
    <w:rsid w:val="002D08A7"/>
    <w:rsid w:val="002F4E66"/>
    <w:rsid w:val="00307F42"/>
    <w:rsid w:val="00382671"/>
    <w:rsid w:val="00385AE4"/>
    <w:rsid w:val="003A5CA2"/>
    <w:rsid w:val="003A64AB"/>
    <w:rsid w:val="003E7062"/>
    <w:rsid w:val="0043477C"/>
    <w:rsid w:val="00435703"/>
    <w:rsid w:val="0045783F"/>
    <w:rsid w:val="00464C46"/>
    <w:rsid w:val="004665EB"/>
    <w:rsid w:val="00474E3F"/>
    <w:rsid w:val="00477AC0"/>
    <w:rsid w:val="004C4F7C"/>
    <w:rsid w:val="00520FA7"/>
    <w:rsid w:val="00583254"/>
    <w:rsid w:val="005A344C"/>
    <w:rsid w:val="005A7D19"/>
    <w:rsid w:val="005C3A6D"/>
    <w:rsid w:val="005E2F9B"/>
    <w:rsid w:val="00617F76"/>
    <w:rsid w:val="006216D3"/>
    <w:rsid w:val="00624FEB"/>
    <w:rsid w:val="00657832"/>
    <w:rsid w:val="00662465"/>
    <w:rsid w:val="006B0442"/>
    <w:rsid w:val="006C0936"/>
    <w:rsid w:val="00711D3D"/>
    <w:rsid w:val="0071553D"/>
    <w:rsid w:val="007546FE"/>
    <w:rsid w:val="007924B3"/>
    <w:rsid w:val="0080459C"/>
    <w:rsid w:val="00814E76"/>
    <w:rsid w:val="00842FE5"/>
    <w:rsid w:val="00853A76"/>
    <w:rsid w:val="00863138"/>
    <w:rsid w:val="008971BF"/>
    <w:rsid w:val="008A11C6"/>
    <w:rsid w:val="008A3330"/>
    <w:rsid w:val="008A56B0"/>
    <w:rsid w:val="008A7ACD"/>
    <w:rsid w:val="008F691C"/>
    <w:rsid w:val="008F70B3"/>
    <w:rsid w:val="00901F56"/>
    <w:rsid w:val="009176C3"/>
    <w:rsid w:val="00927FD0"/>
    <w:rsid w:val="009316ED"/>
    <w:rsid w:val="009723C7"/>
    <w:rsid w:val="00973B82"/>
    <w:rsid w:val="00983064"/>
    <w:rsid w:val="009861E3"/>
    <w:rsid w:val="00990C65"/>
    <w:rsid w:val="0099152E"/>
    <w:rsid w:val="009E4A45"/>
    <w:rsid w:val="00A07611"/>
    <w:rsid w:val="00A921E6"/>
    <w:rsid w:val="00A97DDE"/>
    <w:rsid w:val="00AA0129"/>
    <w:rsid w:val="00B30F60"/>
    <w:rsid w:val="00B3235F"/>
    <w:rsid w:val="00B47320"/>
    <w:rsid w:val="00B717DA"/>
    <w:rsid w:val="00BB2A26"/>
    <w:rsid w:val="00C128C9"/>
    <w:rsid w:val="00C83925"/>
    <w:rsid w:val="00C9249D"/>
    <w:rsid w:val="00CD4D97"/>
    <w:rsid w:val="00CF46FE"/>
    <w:rsid w:val="00D30C4C"/>
    <w:rsid w:val="00D37C4C"/>
    <w:rsid w:val="00D463FD"/>
    <w:rsid w:val="00DB5097"/>
    <w:rsid w:val="00DB72F9"/>
    <w:rsid w:val="00DC2DFD"/>
    <w:rsid w:val="00E02717"/>
    <w:rsid w:val="00E02B6D"/>
    <w:rsid w:val="00E04760"/>
    <w:rsid w:val="00E2719B"/>
    <w:rsid w:val="00E813F7"/>
    <w:rsid w:val="00E81E9C"/>
    <w:rsid w:val="00EA2BF6"/>
    <w:rsid w:val="00EC53FD"/>
    <w:rsid w:val="00EE18D9"/>
    <w:rsid w:val="00EE1CD0"/>
    <w:rsid w:val="00FA6328"/>
    <w:rsid w:val="00FE3B0F"/>
    <w:rsid w:val="00FF5BC2"/>
    <w:rsid w:val="29DB08F9"/>
    <w:rsid w:val="35962628"/>
    <w:rsid w:val="9FF71B23"/>
    <w:rsid w:val="CD6720B3"/>
    <w:rsid w:val="DFFFC6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yperlink"/>
    <w:semiHidden/>
    <w:unhideWhenUsed/>
    <w:qFormat/>
    <w:uiPriority w:val="99"/>
    <w:rPr>
      <w:color w:val="0000FF"/>
      <w:u w:val="single"/>
    </w:rPr>
  </w:style>
  <w:style w:type="character" w:customStyle="1" w:styleId="12">
    <w:name w:val="text_miw8t"/>
    <w:basedOn w:val="9"/>
    <w:qFormat/>
    <w:uiPriority w:val="0"/>
  </w:style>
  <w:style w:type="character" w:customStyle="1" w:styleId="13">
    <w:name w:val="标题 1 字符"/>
    <w:basedOn w:val="9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supwrap_ms9s_"/>
    <w:basedOn w:val="9"/>
    <w:qFormat/>
    <w:uiPriority w:val="0"/>
  </w:style>
  <w:style w:type="character" w:customStyle="1" w:styleId="15">
    <w:name w:val="页眉 字符"/>
    <w:basedOn w:val="9"/>
    <w:link w:val="5"/>
    <w:qFormat/>
    <w:uiPriority w:val="99"/>
    <w:rPr>
      <w:sz w:val="18"/>
      <w:szCs w:val="18"/>
    </w:rPr>
  </w:style>
  <w:style w:type="paragraph" w:styleId="16">
    <w:name w:val="List Paragraph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">
    <w:name w:val="页脚 字符"/>
    <w:basedOn w:val="9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2026-05-27T22:25:00Z</dcterms:created>
  <dc:creator>Data</dc:creator>
  <cp:lastModifiedBy>WPS_1728919838</cp:lastModifiedBy>
  <dcterms:modified xsi:type="dcterms:W3CDTF">2026-05-27T14:37:28Z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08C813E1ECA6DE232891166ADBFD915D_42</vt:lpwstr>
  </property>
</Properties>
</file>