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D20363">
      <w:pPr>
        <w:rPr>
          <w:rFonts w:ascii="Times New Roman" w:hAnsi="Times New Roman" w:cs="Times New Roman"/>
        </w:rPr>
      </w:pPr>
      <w:r>
        <w:rPr>
          <w:rFonts w:ascii="Times New Roman" w:hAnsi="Times New Roman" w:cs="Times New Roman"/>
        </w:rPr>
        <w:t>February 12</w:t>
      </w:r>
      <w:r w:rsidR="00137A68">
        <w:rPr>
          <w:rFonts w:ascii="Times New Roman" w:hAnsi="Times New Roman" w:cs="Times New Roman"/>
        </w:rPr>
        <w:t>,</w:t>
      </w:r>
      <w:r w:rsidR="0005499A" w:rsidRPr="00842215">
        <w:rPr>
          <w:rFonts w:ascii="Times New Roman" w:hAnsi="Times New Roman" w:cs="Times New Roman"/>
        </w:rPr>
        <w:t xml:space="preserve"> 2016</w:t>
      </w:r>
    </w:p>
    <w:p w:rsidR="0005499A" w:rsidRPr="00842215" w:rsidRDefault="00137A68" w:rsidP="0005499A">
      <w:pPr>
        <w:jc w:val="center"/>
        <w:rPr>
          <w:rFonts w:ascii="Times New Roman" w:hAnsi="Times New Roman" w:cs="Times New Roman"/>
        </w:rPr>
      </w:pPr>
      <w:r>
        <w:rPr>
          <w:rFonts w:ascii="Times New Roman" w:hAnsi="Times New Roman" w:cs="Times New Roman"/>
        </w:rPr>
        <w:t>Think &amp; Act: Ch</w:t>
      </w:r>
      <w:r w:rsidR="00D20363">
        <w:rPr>
          <w:rFonts w:ascii="Times New Roman" w:hAnsi="Times New Roman" w:cs="Times New Roman"/>
        </w:rPr>
        <w:t xml:space="preserve"> 6</w:t>
      </w:r>
    </w:p>
    <w:p w:rsidR="00164128" w:rsidRDefault="00057353" w:rsidP="00A8596E">
      <w:pPr>
        <w:ind w:left="720" w:hanging="720"/>
        <w:rPr>
          <w:rFonts w:ascii="Times New Roman" w:hAnsi="Times New Roman" w:cs="Times New Roman"/>
        </w:rPr>
      </w:pPr>
      <w:r>
        <w:rPr>
          <w:rFonts w:ascii="Times New Roman" w:hAnsi="Times New Roman" w:cs="Times New Roman"/>
        </w:rPr>
        <w:t>T1</w:t>
      </w:r>
      <w:r w:rsidR="003D0454">
        <w:rPr>
          <w:rFonts w:ascii="Times New Roman" w:hAnsi="Times New Roman" w:cs="Times New Roman"/>
        </w:rPr>
        <w:t>:</w:t>
      </w:r>
      <w:r w:rsidR="003D0454">
        <w:rPr>
          <w:rFonts w:ascii="Times New Roman" w:hAnsi="Times New Roman" w:cs="Times New Roman"/>
        </w:rPr>
        <w:tab/>
        <w:t xml:space="preserve">The audience constructs meaning, but it is up to the speaker to gear them towards the meaning that the speaker wants the audience to understand. The speaker does this through proper choice of </w:t>
      </w:r>
      <w:r w:rsidR="005715F9">
        <w:rPr>
          <w:rFonts w:ascii="Times New Roman" w:hAnsi="Times New Roman" w:cs="Times New Roman"/>
        </w:rPr>
        <w:t>vocabulary</w:t>
      </w:r>
      <w:r w:rsidR="00066E74">
        <w:rPr>
          <w:rFonts w:ascii="Times New Roman" w:hAnsi="Times New Roman" w:cs="Times New Roman"/>
        </w:rPr>
        <w:t>, setting,</w:t>
      </w:r>
      <w:r w:rsidR="003D0454">
        <w:rPr>
          <w:rFonts w:ascii="Times New Roman" w:hAnsi="Times New Roman" w:cs="Times New Roman"/>
        </w:rPr>
        <w:t xml:space="preserve"> and subject</w:t>
      </w:r>
      <w:r w:rsidR="00066E74">
        <w:rPr>
          <w:rFonts w:ascii="Times New Roman" w:hAnsi="Times New Roman" w:cs="Times New Roman"/>
        </w:rPr>
        <w:t xml:space="preserve"> (p. 117)</w:t>
      </w:r>
      <w:r w:rsidR="003D0454">
        <w:rPr>
          <w:rFonts w:ascii="Times New Roman" w:hAnsi="Times New Roman" w:cs="Times New Roman"/>
        </w:rPr>
        <w:t>.</w:t>
      </w:r>
    </w:p>
    <w:p w:rsidR="00164128" w:rsidRDefault="00057353" w:rsidP="00A8596E">
      <w:pPr>
        <w:ind w:left="720" w:hanging="720"/>
        <w:rPr>
          <w:rFonts w:ascii="Times New Roman" w:hAnsi="Times New Roman" w:cs="Times New Roman"/>
        </w:rPr>
      </w:pPr>
      <w:r>
        <w:rPr>
          <w:rFonts w:ascii="Times New Roman" w:hAnsi="Times New Roman" w:cs="Times New Roman"/>
        </w:rPr>
        <w:t>T2</w:t>
      </w:r>
      <w:r w:rsidR="00164128">
        <w:rPr>
          <w:rFonts w:ascii="Times New Roman" w:hAnsi="Times New Roman" w:cs="Times New Roman"/>
        </w:rPr>
        <w:t>:</w:t>
      </w:r>
      <w:r w:rsidR="00164128">
        <w:rPr>
          <w:rFonts w:ascii="Times New Roman" w:hAnsi="Times New Roman" w:cs="Times New Roman"/>
        </w:rPr>
        <w:tab/>
      </w:r>
      <w:r w:rsidR="008F20BF">
        <w:rPr>
          <w:rFonts w:ascii="Times New Roman" w:hAnsi="Times New Roman" w:cs="Times New Roman"/>
        </w:rPr>
        <w:t xml:space="preserve">I think that rhetoric is active, as Vatz suggests. A situation can be taken many ways, but it is up to the speaker to provide meaning for it (p. 123). </w:t>
      </w:r>
    </w:p>
    <w:p w:rsidR="002C3409" w:rsidRPr="00842215" w:rsidRDefault="003D0454" w:rsidP="008F20BF">
      <w:pPr>
        <w:ind w:left="720" w:hanging="720"/>
        <w:rPr>
          <w:rFonts w:ascii="Times New Roman" w:hAnsi="Times New Roman" w:cs="Times New Roman"/>
        </w:rPr>
      </w:pPr>
      <w:r>
        <w:rPr>
          <w:rFonts w:ascii="Times New Roman" w:hAnsi="Times New Roman" w:cs="Times New Roman"/>
        </w:rPr>
        <w:t>A2</w:t>
      </w:r>
      <w:r w:rsidR="00164128">
        <w:rPr>
          <w:rFonts w:ascii="Times New Roman" w:hAnsi="Times New Roman" w:cs="Times New Roman"/>
        </w:rPr>
        <w:t>:</w:t>
      </w:r>
      <w:r w:rsidR="003D0D6E" w:rsidRPr="00842215">
        <w:rPr>
          <w:rFonts w:ascii="Times New Roman" w:hAnsi="Times New Roman" w:cs="Times New Roman"/>
        </w:rPr>
        <w:t xml:space="preserve"> </w:t>
      </w:r>
      <w:r w:rsidR="00164128">
        <w:rPr>
          <w:rFonts w:ascii="Times New Roman" w:hAnsi="Times New Roman" w:cs="Times New Roman"/>
        </w:rPr>
        <w:tab/>
      </w:r>
      <w:r w:rsidR="008F20BF">
        <w:rPr>
          <w:rFonts w:ascii="Times New Roman" w:hAnsi="Times New Roman" w:cs="Times New Roman"/>
        </w:rPr>
        <w:t>Okay, I’ll do it. I’ll watch the next political debate</w:t>
      </w:r>
      <w:r w:rsidR="000511CB">
        <w:rPr>
          <w:rFonts w:ascii="Times New Roman" w:hAnsi="Times New Roman" w:cs="Times New Roman"/>
        </w:rPr>
        <w:t xml:space="preserve"> carefully</w:t>
      </w:r>
      <w:bookmarkStart w:id="0" w:name="_GoBack"/>
      <w:bookmarkEnd w:id="0"/>
      <w:r w:rsidR="008F20BF">
        <w:rPr>
          <w:rFonts w:ascii="Times New Roman" w:hAnsi="Times New Roman" w:cs="Times New Roman"/>
        </w:rPr>
        <w:t xml:space="preserve">. (I don’t know how to answer this on paper, though. </w:t>
      </w:r>
      <w:r w:rsidR="008F20BF" w:rsidRPr="008F20BF">
        <w:rPr>
          <w:rFonts w:ascii="Times New Roman" w:hAnsi="Times New Roman" w:cs="Times New Roman"/>
        </w:rPr>
        <w:sym w:font="Wingdings" w:char="F04C"/>
      </w:r>
      <w:r w:rsidR="008F20BF">
        <w:rPr>
          <w:rFonts w:ascii="Times New Roman" w:hAnsi="Times New Roman" w:cs="Times New Roman"/>
        </w:rPr>
        <w:t xml:space="preserve"> )</w:t>
      </w:r>
    </w:p>
    <w:p w:rsidR="00164128" w:rsidRPr="00842215" w:rsidRDefault="00164128" w:rsidP="00164128">
      <w:pPr>
        <w:ind w:left="720"/>
        <w:rPr>
          <w:rFonts w:ascii="Times New Roman" w:hAnsi="Times New Roman" w:cs="Times New Roman"/>
        </w:rPr>
      </w:pPr>
    </w:p>
    <w:sectPr w:rsidR="00164128" w:rsidRPr="00842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6A6" w:rsidRDefault="00D676A6" w:rsidP="00CE244D">
      <w:pPr>
        <w:spacing w:after="0" w:line="240" w:lineRule="auto"/>
      </w:pPr>
      <w:r>
        <w:separator/>
      </w:r>
    </w:p>
  </w:endnote>
  <w:endnote w:type="continuationSeparator" w:id="0">
    <w:p w:rsidR="00D676A6" w:rsidRDefault="00D676A6"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6A6" w:rsidRDefault="00D676A6" w:rsidP="00CE244D">
      <w:pPr>
        <w:spacing w:after="0" w:line="240" w:lineRule="auto"/>
      </w:pPr>
      <w:r>
        <w:separator/>
      </w:r>
    </w:p>
  </w:footnote>
  <w:footnote w:type="continuationSeparator" w:id="0">
    <w:p w:rsidR="00D676A6" w:rsidRDefault="00D676A6"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0511CB">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11CB"/>
    <w:rsid w:val="00051A5A"/>
    <w:rsid w:val="0005499A"/>
    <w:rsid w:val="00057353"/>
    <w:rsid w:val="00066E74"/>
    <w:rsid w:val="00074500"/>
    <w:rsid w:val="000A174C"/>
    <w:rsid w:val="000C1DBB"/>
    <w:rsid w:val="00137A68"/>
    <w:rsid w:val="00164128"/>
    <w:rsid w:val="001B4BD1"/>
    <w:rsid w:val="001C4A83"/>
    <w:rsid w:val="001C63E6"/>
    <w:rsid w:val="001F4018"/>
    <w:rsid w:val="002C3409"/>
    <w:rsid w:val="00393AA1"/>
    <w:rsid w:val="003D0454"/>
    <w:rsid w:val="003D0D6E"/>
    <w:rsid w:val="003D481E"/>
    <w:rsid w:val="00536B90"/>
    <w:rsid w:val="005715F9"/>
    <w:rsid w:val="00587939"/>
    <w:rsid w:val="006E168C"/>
    <w:rsid w:val="006E7EF6"/>
    <w:rsid w:val="007F3DBA"/>
    <w:rsid w:val="00842215"/>
    <w:rsid w:val="008622DE"/>
    <w:rsid w:val="008E73A7"/>
    <w:rsid w:val="008F20BF"/>
    <w:rsid w:val="00A8596E"/>
    <w:rsid w:val="00C23EDE"/>
    <w:rsid w:val="00CE244D"/>
    <w:rsid w:val="00D20363"/>
    <w:rsid w:val="00D64925"/>
    <w:rsid w:val="00D676A6"/>
    <w:rsid w:val="00D73D79"/>
    <w:rsid w:val="00D92B51"/>
    <w:rsid w:val="00E6036C"/>
    <w:rsid w:val="00FC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7</cp:revision>
  <dcterms:created xsi:type="dcterms:W3CDTF">2016-02-12T15:27:00Z</dcterms:created>
  <dcterms:modified xsi:type="dcterms:W3CDTF">2016-02-12T15:37:00Z</dcterms:modified>
</cp:coreProperties>
</file>