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A40E" w14:textId="77777777" w:rsidR="00975A12" w:rsidRPr="00975A12" w:rsidRDefault="00975A12" w:rsidP="00975A12">
      <w:pPr>
        <w:bidi/>
        <w:rPr>
          <w:rFonts w:cs="B Nazanin"/>
          <w:b/>
          <w:bCs/>
          <w:lang w:bidi="fa-IR"/>
        </w:rPr>
      </w:pPr>
      <w:r w:rsidRPr="00975A12">
        <w:rPr>
          <w:rFonts w:cs="B Nazanin"/>
          <w:b/>
          <w:bCs/>
          <w:rtl/>
          <w:lang w:bidi="fa-IR"/>
        </w:rPr>
        <w:t>مدل‌سازی ریاضی یک بحران؛ چگونه فروشگاه‌های زنجیره‌ای از بازیافت پلاستیک سود می‌برند؟</w:t>
      </w:r>
    </w:p>
    <w:p w14:paraId="503E5A91" w14:textId="77777777" w:rsidR="00975A12" w:rsidRPr="00975A12" w:rsidRDefault="00975A12" w:rsidP="00975A12">
      <w:pPr>
        <w:bidi/>
        <w:rPr>
          <w:rFonts w:cs="B Nazanin"/>
          <w:rtl/>
          <w:lang w:bidi="fa-IR"/>
        </w:rPr>
      </w:pPr>
      <w:r w:rsidRPr="00975A12">
        <w:rPr>
          <w:rFonts w:cs="B Nazanin"/>
          <w:b/>
          <w:bCs/>
          <w:rtl/>
          <w:lang w:bidi="fa-IR"/>
        </w:rPr>
        <w:t>مقدمه: عبور از اقتصاد خطی در سایه یک بحران ناگزیر</w:t>
      </w:r>
    </w:p>
    <w:p w14:paraId="03255056" w14:textId="77777777" w:rsidR="00975A12" w:rsidRPr="00975A12" w:rsidRDefault="00975A12" w:rsidP="00975A12">
      <w:pPr>
        <w:bidi/>
        <w:rPr>
          <w:rFonts w:cs="B Nazanin"/>
          <w:rtl/>
          <w:lang w:bidi="fa-IR"/>
        </w:rPr>
      </w:pPr>
      <w:r w:rsidRPr="00975A12">
        <w:rPr>
          <w:rFonts w:cs="B Nazanin"/>
          <w:rtl/>
          <w:lang w:bidi="fa-IR"/>
        </w:rPr>
        <w:t>در دوران گذار اجتناب‌ناپذیر از اقتصاد خطی (تولید، مصرف، دورریز) به اقتصاد چرخشی، تخصیص رایگان یا ارزان‌قیمت کیسه‌های پلاستیکی در فروشگاه‌های زنجیره‌ای، میراثی از گذشته است که به زودی با یک بن‌بست استراتژیک مواجه خواهد شد. با توجه به محدودیت‌های فزاینده در تامین خوراک پتروشیمی‌ها، نوسانات اقتصادی و واقعی شدن قیمت تمام‌شده محصولات پلاستیکی، خرده‌فروشی‌ها در آینده‌ای نه‌چندان دور ناچار به دریافت هزینه واقعی کیسه‌ها از مشتریان خواهند بود. این تغییر رویه، اگر بدون برنامه‌ریزی دقیق، پیوست فرهنگی و طراحی مدل‌های جایگزین صورت گیرد، می‌تواند به نارضایتی گسترده مشتریان، کاهش وفاداری و در نهایت ریزش مخاطب منجر شود. در این شرایط بحرانی، طراحی یک مدل کسب‌وکار مبتنی بر اقتصاد چرخشی نه تنها یک الزام زیست‌محیطی برای کاهش ردپای کربن است، بلکه یک مزیت رقابتی و استراتژیک برای حفظ سهم بازار به شمار می‌رود.</w:t>
      </w:r>
    </w:p>
    <w:p w14:paraId="498796AF" w14:textId="77777777" w:rsidR="00975A12" w:rsidRPr="00975A12" w:rsidRDefault="00975A12" w:rsidP="00975A12">
      <w:pPr>
        <w:bidi/>
        <w:rPr>
          <w:rFonts w:cs="B Nazanin"/>
          <w:rtl/>
          <w:lang w:bidi="fa-IR"/>
        </w:rPr>
      </w:pPr>
      <w:r w:rsidRPr="00975A12">
        <w:rPr>
          <w:rFonts w:cs="B Nazanin"/>
          <w:b/>
          <w:bCs/>
          <w:rtl/>
          <w:lang w:bidi="fa-IR"/>
        </w:rPr>
        <w:t>درس‌آموخته‌های جهانی: پیشگامان خرده‌فروشی در اقتصاد چرخشی</w:t>
      </w:r>
    </w:p>
    <w:p w14:paraId="71AC8E31" w14:textId="77777777" w:rsidR="00975A12" w:rsidRPr="00975A12" w:rsidRDefault="00975A12" w:rsidP="00975A12">
      <w:pPr>
        <w:bidi/>
        <w:rPr>
          <w:rFonts w:cs="B Nazanin"/>
          <w:rtl/>
          <w:lang w:bidi="fa-IR"/>
        </w:rPr>
      </w:pPr>
      <w:r w:rsidRPr="00975A12">
        <w:rPr>
          <w:rFonts w:cs="B Nazanin"/>
          <w:rtl/>
          <w:lang w:bidi="fa-IR"/>
        </w:rPr>
        <w:t xml:space="preserve">خرده‌فروشان بزرگ جهان پیش از این با این بحران مواجه شده و تهدید هزینه‌های پلاستیک را با بهره‌گیری از اصول اقتصاد رفتاری به فرصتی بی‌نظیر برای وفادارسازی مشتریان تبدیل کرده‌اند. به عنوان نمونه، فروشگاه‌های زنجیره‌ای </w:t>
      </w:r>
      <w:r w:rsidRPr="00975A12">
        <w:rPr>
          <w:rFonts w:cs="B Nazanin"/>
          <w:b/>
          <w:bCs/>
          <w:rtl/>
          <w:lang w:bidi="fa-IR"/>
        </w:rPr>
        <w:t>تسکو (</w:t>
      </w:r>
      <w:r w:rsidRPr="00975A12">
        <w:rPr>
          <w:rFonts w:cs="B Nazanin"/>
          <w:b/>
          <w:bCs/>
          <w:lang w:bidi="fa-IR"/>
        </w:rPr>
        <w:t>Tesco</w:t>
      </w:r>
      <w:r w:rsidRPr="00975A12">
        <w:rPr>
          <w:rFonts w:cs="B Nazanin"/>
          <w:b/>
          <w:bCs/>
          <w:rtl/>
          <w:lang w:bidi="fa-IR"/>
        </w:rPr>
        <w:t>)</w:t>
      </w:r>
      <w:r w:rsidRPr="00975A12">
        <w:rPr>
          <w:rFonts w:cs="B Nazanin"/>
          <w:rtl/>
          <w:lang w:bidi="fa-IR"/>
        </w:rPr>
        <w:t xml:space="preserve"> در بریتانیا با حذف کامل کیسه‌های یک‌بارمصرف و ارائه کیسه‌های چندبارمصرف و مقاوم تحت عنوان (</w:t>
      </w:r>
      <w:r w:rsidRPr="00975A12">
        <w:rPr>
          <w:rFonts w:cs="B Nazanin"/>
          <w:lang w:bidi="fa-IR"/>
        </w:rPr>
        <w:t>Bags for Life</w:t>
      </w:r>
      <w:r w:rsidRPr="00975A12">
        <w:rPr>
          <w:rFonts w:cs="B Nazanin"/>
          <w:rtl/>
          <w:lang w:bidi="fa-IR"/>
        </w:rPr>
        <w:t>)، سیستمی را پیاده‌سازی کرد که در صورت خرابی کیسه، آن را به رایگان برای مشتری تعویض و کیسه فرسوده را وارد چرخه بازیافت می‌کند. این سیاست باعث کاهش چشمگیر هزینه‌های پنهان پلاستیک و در عین حال افزایش اعتماد مصرف‌کننده شد.</w:t>
      </w:r>
    </w:p>
    <w:p w14:paraId="03D7DDBF" w14:textId="77777777" w:rsidR="00975A12" w:rsidRPr="00975A12" w:rsidRDefault="00975A12" w:rsidP="00975A12">
      <w:pPr>
        <w:bidi/>
        <w:rPr>
          <w:rFonts w:cs="B Nazanin"/>
          <w:rtl/>
          <w:lang w:bidi="fa-IR"/>
        </w:rPr>
      </w:pPr>
      <w:r w:rsidRPr="00975A12">
        <w:rPr>
          <w:rFonts w:cs="B Nazanin"/>
          <w:rtl/>
          <w:lang w:bidi="fa-IR"/>
        </w:rPr>
        <w:t xml:space="preserve">همچنین، خرده‌فروشی </w:t>
      </w:r>
      <w:r w:rsidRPr="00975A12">
        <w:rPr>
          <w:rFonts w:cs="B Nazanin"/>
          <w:b/>
          <w:bCs/>
          <w:rtl/>
          <w:lang w:bidi="fa-IR"/>
        </w:rPr>
        <w:t>تارگت (</w:t>
      </w:r>
      <w:r w:rsidRPr="00975A12">
        <w:rPr>
          <w:rFonts w:cs="B Nazanin"/>
          <w:b/>
          <w:bCs/>
          <w:lang w:bidi="fa-IR"/>
        </w:rPr>
        <w:t>Target</w:t>
      </w:r>
      <w:r w:rsidRPr="00975A12">
        <w:rPr>
          <w:rFonts w:cs="B Nazanin"/>
          <w:b/>
          <w:bCs/>
          <w:rtl/>
          <w:lang w:bidi="fa-IR"/>
        </w:rPr>
        <w:t>)</w:t>
      </w:r>
      <w:r w:rsidRPr="00975A12">
        <w:rPr>
          <w:rFonts w:cs="B Nazanin"/>
          <w:rtl/>
          <w:lang w:bidi="fa-IR"/>
        </w:rPr>
        <w:t xml:space="preserve"> در ایالات متحده با ایجاد کیوسک‌های هوشمند بازیافت در ورودی فروشگاه‌ها و ارائه مشوق‌های تخفیفی به مشتریانی که کیسه‌های خود را بازمی‌گردانند، توانسته است نرخ مراجعه مجدد (</w:t>
      </w:r>
      <w:r w:rsidRPr="00975A12">
        <w:rPr>
          <w:rFonts w:cs="B Nazanin"/>
          <w:lang w:bidi="fa-IR"/>
        </w:rPr>
        <w:t>Footfall</w:t>
      </w:r>
      <w:r w:rsidRPr="00975A12">
        <w:rPr>
          <w:rFonts w:cs="B Nazanin"/>
          <w:rtl/>
          <w:lang w:bidi="fa-IR"/>
        </w:rPr>
        <w:t>) مشتریان خود را به طرز معناداری افزایش دهد. این تجربیات موفق نشان می‌دهد که کلید حل این معمای اقتصادی، ایجاد چرخه‌ای است که در آن مشتری برای بازگرداندن پلاستیک، انگیزه مالی و روانی توامان داشته باشد.</w:t>
      </w:r>
    </w:p>
    <w:p w14:paraId="0B62AA41" w14:textId="77777777" w:rsidR="00975A12" w:rsidRPr="00975A12" w:rsidRDefault="00975A12" w:rsidP="00975A12">
      <w:pPr>
        <w:bidi/>
        <w:rPr>
          <w:rFonts w:cs="B Nazanin"/>
          <w:rtl/>
          <w:lang w:bidi="fa-IR"/>
        </w:rPr>
      </w:pPr>
      <w:r w:rsidRPr="00975A12">
        <w:rPr>
          <w:rFonts w:cs="B Nazanin"/>
          <w:b/>
          <w:bCs/>
          <w:rtl/>
          <w:lang w:bidi="fa-IR"/>
        </w:rPr>
        <w:t>طراحی مدل بومی: چرخه چهار فازی خودتامین</w:t>
      </w:r>
    </w:p>
    <w:p w14:paraId="632A2620" w14:textId="77777777" w:rsidR="00975A12" w:rsidRPr="00975A12" w:rsidRDefault="00975A12" w:rsidP="00975A12">
      <w:pPr>
        <w:bidi/>
        <w:rPr>
          <w:rFonts w:cs="B Nazanin"/>
          <w:rtl/>
          <w:lang w:bidi="fa-IR"/>
        </w:rPr>
      </w:pPr>
      <w:r w:rsidRPr="00975A12">
        <w:rPr>
          <w:rFonts w:cs="B Nazanin"/>
          <w:rtl/>
          <w:lang w:bidi="fa-IR"/>
        </w:rPr>
        <w:t>با الگوبرداری از این تجربیات موفق و تطبیق آن با ساختار هزینه‌ای و رفتاری در شرایط داخلی، یک مدل چهار فازی برای شبکه‌های خرده‌فروشی طراحی شده است که می‌تواند تهدید کمبود پلاستیک را به یک ماشین خلق ارزش تبدیل کند:</w:t>
      </w:r>
    </w:p>
    <w:p w14:paraId="63058166" w14:textId="77462D2D" w:rsidR="00975A12" w:rsidRPr="00975A12" w:rsidRDefault="00975A12" w:rsidP="00975A12">
      <w:pPr>
        <w:numPr>
          <w:ilvl w:val="0"/>
          <w:numId w:val="2"/>
        </w:numPr>
        <w:bidi/>
        <w:rPr>
          <w:rFonts w:cs="B Nazanin"/>
          <w:rtl/>
          <w:lang w:bidi="fa-IR"/>
        </w:rPr>
      </w:pPr>
      <w:r w:rsidRPr="00975A12">
        <w:rPr>
          <w:rFonts w:cs="B Nazanin"/>
          <w:b/>
          <w:bCs/>
          <w:rtl/>
          <w:lang w:bidi="fa-IR"/>
        </w:rPr>
        <w:t>فاز اول (تامین و فروش):</w:t>
      </w:r>
      <w:r w:rsidRPr="00975A12">
        <w:rPr>
          <w:rFonts w:cs="B Nazanin"/>
          <w:rtl/>
          <w:lang w:bidi="fa-IR"/>
        </w:rPr>
        <w:t xml:space="preserve"> فروشگاه کیسه‌ای باکیفیت و با دوام بالا را با هزینه تمام‌شده </w:t>
      </w:r>
      <m:oMath>
        <m:r>
          <m:rPr>
            <m:nor/>
          </m:rPr>
          <w:rPr>
            <w:rFonts w:cs="B Nazanin"/>
            <w:lang w:bidi="fa-IR"/>
          </w:rPr>
          <m:t>۶</m:t>
        </m:r>
        <m:r>
          <w:rPr>
            <w:rFonts w:ascii="Cambria Math" w:hAnsi="Cambria Math" w:cs="B Nazanin"/>
            <w:lang w:bidi="fa-IR"/>
          </w:rPr>
          <m:t>,</m:t>
        </m:r>
        <m:r>
          <m:rPr>
            <m:nor/>
          </m:rPr>
          <w:rPr>
            <w:rFonts w:cs="B Nazanin"/>
            <w:lang w:bidi="fa-IR"/>
          </w:rPr>
          <m:t>۰۰۰</m:t>
        </m:r>
      </m:oMath>
      <w:r w:rsidRPr="00975A12">
        <w:rPr>
          <w:rFonts w:cs="B Nazanin"/>
          <w:rtl/>
          <w:lang w:bidi="fa-IR"/>
        </w:rPr>
        <w:t xml:space="preserve">تومان تامین کرده و با قیمت یارانه‌ای </w:t>
      </w:r>
      <m:oMath>
        <m:r>
          <m:rPr>
            <m:nor/>
          </m:rPr>
          <w:rPr>
            <w:rFonts w:cs="B Nazanin"/>
            <w:lang w:bidi="fa-IR"/>
          </w:rPr>
          <m:t>۱</m:t>
        </m:r>
        <m:r>
          <w:rPr>
            <w:rFonts w:ascii="Cambria Math" w:hAnsi="Cambria Math" w:cs="B Nazanin"/>
            <w:lang w:bidi="fa-IR"/>
          </w:rPr>
          <m:t>,</m:t>
        </m:r>
        <m:r>
          <m:rPr>
            <m:nor/>
          </m:rPr>
          <w:rPr>
            <w:rFonts w:cs="B Nazanin"/>
            <w:lang w:bidi="fa-IR"/>
          </w:rPr>
          <m:t>۰۰۰</m:t>
        </m:r>
      </m:oMath>
      <w:r w:rsidRPr="00975A12">
        <w:rPr>
          <w:rFonts w:cs="B Nazanin"/>
          <w:rtl/>
          <w:lang w:bidi="fa-IR"/>
        </w:rPr>
        <w:t xml:space="preserve">تومان به مشتری عرضه می‌کند. مابه‌التفاوت </w:t>
      </w:r>
      <m:oMath>
        <m:r>
          <m:rPr>
            <m:nor/>
          </m:rPr>
          <w:rPr>
            <w:rFonts w:cs="B Nazanin"/>
            <w:lang w:bidi="fa-IR"/>
          </w:rPr>
          <m:t>۵</m:t>
        </m:r>
        <m:r>
          <w:rPr>
            <w:rFonts w:ascii="Cambria Math" w:hAnsi="Cambria Math" w:cs="B Nazanin"/>
            <w:lang w:bidi="fa-IR"/>
          </w:rPr>
          <m:t>,</m:t>
        </m:r>
        <m:r>
          <m:rPr>
            <m:nor/>
          </m:rPr>
          <w:rPr>
            <w:rFonts w:cs="B Nazanin"/>
            <w:lang w:bidi="fa-IR"/>
          </w:rPr>
          <m:t>۰۰۰</m:t>
        </m:r>
      </m:oMath>
      <w:r w:rsidRPr="00975A12">
        <w:rPr>
          <w:rFonts w:cs="B Nazanin"/>
          <w:rtl/>
          <w:lang w:bidi="fa-IR"/>
        </w:rPr>
        <w:t>تومانی در این مرحله، نه به عنوان زیان انباشته، بلکه مستقیماً به عنوان یک «سرمایه‌گذاری استراتژیک برای وفاداری» در اسناد مالی بازاریابی در نظر گرفته می‌شود.</w:t>
      </w:r>
    </w:p>
    <w:p w14:paraId="654215D9" w14:textId="6587088E" w:rsidR="00975A12" w:rsidRPr="00975A12" w:rsidRDefault="00975A12" w:rsidP="00975A12">
      <w:pPr>
        <w:numPr>
          <w:ilvl w:val="0"/>
          <w:numId w:val="2"/>
        </w:numPr>
        <w:bidi/>
        <w:rPr>
          <w:rFonts w:cs="B Nazanin"/>
          <w:rtl/>
          <w:lang w:bidi="fa-IR"/>
        </w:rPr>
      </w:pPr>
      <w:r w:rsidRPr="00975A12">
        <w:rPr>
          <w:rFonts w:cs="B Nazanin"/>
          <w:b/>
          <w:bCs/>
          <w:rtl/>
          <w:lang w:bidi="fa-IR"/>
        </w:rPr>
        <w:lastRenderedPageBreak/>
        <w:t>فاز دوم (بازخرید و خلق ارزش):</w:t>
      </w:r>
      <w:r w:rsidRPr="00975A12">
        <w:rPr>
          <w:rFonts w:cs="B Nazanin"/>
          <w:rtl/>
          <w:lang w:bidi="fa-IR"/>
        </w:rPr>
        <w:t xml:space="preserve"> در خریدهای بعدی، مشتری با بازگرداندن کیسه (سالم یا فرسوده)، مبلغ </w:t>
      </w:r>
      <m:oMath>
        <m:r>
          <m:rPr>
            <m:nor/>
          </m:rPr>
          <w:rPr>
            <w:rFonts w:cs="B Nazanin"/>
            <w:lang w:bidi="fa-IR"/>
          </w:rPr>
          <m:t>۱</m:t>
        </m:r>
        <m:r>
          <w:rPr>
            <w:rFonts w:ascii="Cambria Math" w:hAnsi="Cambria Math" w:cs="B Nazanin"/>
            <w:lang w:bidi="fa-IR"/>
          </w:rPr>
          <m:t>,</m:t>
        </m:r>
        <m:r>
          <m:rPr>
            <m:nor/>
          </m:rPr>
          <w:rPr>
            <w:rFonts w:cs="B Nazanin"/>
            <w:lang w:bidi="fa-IR"/>
          </w:rPr>
          <m:t>۵۰۰</m:t>
        </m:r>
      </m:oMath>
      <w:r w:rsidRPr="00975A12">
        <w:rPr>
          <w:rFonts w:cs="B Nazanin"/>
          <w:rtl/>
          <w:lang w:bidi="fa-IR"/>
        </w:rPr>
        <w:t>تومان «اعتبار خرید» در باشگاه مشتریان دریافت می‌کند. در این مرحله هیچ پول نقدی از صندوق خارج نمی‌شود و این اعتبار، از نظر روانشناسی مصرف‌کننده، محرکی قدرتمند برای شکل‌گیری «سبد خرید دوم» خواهد بود.</w:t>
      </w:r>
    </w:p>
    <w:p w14:paraId="334CFFF9" w14:textId="77777777" w:rsidR="00975A12" w:rsidRPr="00975A12" w:rsidRDefault="00975A12" w:rsidP="00975A12">
      <w:pPr>
        <w:numPr>
          <w:ilvl w:val="0"/>
          <w:numId w:val="2"/>
        </w:numPr>
        <w:bidi/>
        <w:rPr>
          <w:rFonts w:cs="B Nazanin"/>
          <w:rtl/>
          <w:lang w:bidi="fa-IR"/>
        </w:rPr>
      </w:pPr>
      <w:r w:rsidRPr="00975A12">
        <w:rPr>
          <w:rFonts w:cs="B Nazanin"/>
          <w:b/>
          <w:bCs/>
          <w:rtl/>
          <w:lang w:bidi="fa-IR"/>
        </w:rPr>
        <w:t>فاز سوم (لجستیک معکوس):</w:t>
      </w:r>
      <w:r w:rsidRPr="00975A12">
        <w:rPr>
          <w:rFonts w:cs="B Nazanin"/>
          <w:rtl/>
          <w:lang w:bidi="fa-IR"/>
        </w:rPr>
        <w:t xml:space="preserve"> دغدغه اصلی در طرح‌های بازیافت، هزینه حمل‌ونقل است. در این مدل، کیسه‌های بازگشتی در واحدهای فشرده‌سازی (</w:t>
      </w:r>
      <w:r w:rsidRPr="00975A12">
        <w:rPr>
          <w:rFonts w:cs="B Nazanin"/>
          <w:lang w:bidi="fa-IR"/>
        </w:rPr>
        <w:t>Big Bag</w:t>
      </w:r>
      <w:r w:rsidRPr="00975A12">
        <w:rPr>
          <w:rFonts w:cs="B Nazanin"/>
          <w:rtl/>
          <w:lang w:bidi="fa-IR"/>
        </w:rPr>
        <w:t>) در انبار فروشگاه تجمیع شده و از طریق همان کامیون‌هایی که کالای جدید را به فروشگاه آورده‌اند، در مسیر خالیِ برگشت به شبکه مرکزی یا انبارهای لجستیک منتقل می‌شوند. این ابتکار، هزینه لجستیک معکوس را به نزدیکی صفر می‌رساند.</w:t>
      </w:r>
    </w:p>
    <w:p w14:paraId="2C04BAA4" w14:textId="77777777" w:rsidR="00975A12" w:rsidRPr="00975A12" w:rsidRDefault="00975A12" w:rsidP="00975A12">
      <w:pPr>
        <w:numPr>
          <w:ilvl w:val="0"/>
          <w:numId w:val="2"/>
        </w:numPr>
        <w:bidi/>
        <w:rPr>
          <w:rFonts w:cs="B Nazanin"/>
          <w:rtl/>
          <w:lang w:bidi="fa-IR"/>
        </w:rPr>
      </w:pPr>
      <w:r w:rsidRPr="00975A12">
        <w:rPr>
          <w:rFonts w:cs="B Nazanin"/>
          <w:b/>
          <w:bCs/>
          <w:rtl/>
          <w:lang w:bidi="fa-IR"/>
        </w:rPr>
        <w:t>فاز چهارم (درآمدزایی از ضایعات همگن):</w:t>
      </w:r>
      <w:r w:rsidRPr="00975A12">
        <w:rPr>
          <w:rFonts w:cs="B Nazanin"/>
          <w:rtl/>
          <w:lang w:bidi="fa-IR"/>
        </w:rPr>
        <w:t xml:space="preserve"> پلاستیک‌های جمع‌آوری‌شده در این سیستم به دلیل برخورداری از خلوص و همگن بودن (عدم اختلاط با زباله‌های شهری)، ارزش معاملاتی بسیار بالاتری دارند. فروش این ضایعات به صنایع بازیافتی، جریان درآمدی پایداری (</w:t>
      </w:r>
      <w:r w:rsidRPr="00975A12">
        <w:rPr>
          <w:rFonts w:cs="B Nazanin"/>
          <w:lang w:bidi="fa-IR"/>
        </w:rPr>
        <w:t>Revenue Stream</w:t>
      </w:r>
      <w:r w:rsidRPr="00975A12">
        <w:rPr>
          <w:rFonts w:cs="B Nazanin"/>
          <w:rtl/>
          <w:lang w:bidi="fa-IR"/>
        </w:rPr>
        <w:t>) ایجاد می‌کند که بخش عمده‌ای از اعتبارات تخصیص‌یافته در فاز دوم را پوشش می‌دهد.</w:t>
      </w:r>
    </w:p>
    <w:p w14:paraId="4C78EE7C" w14:textId="77777777" w:rsidR="00975A12" w:rsidRPr="00975A12" w:rsidRDefault="00975A12" w:rsidP="00975A12">
      <w:pPr>
        <w:bidi/>
        <w:rPr>
          <w:rFonts w:cs="B Nazanin"/>
          <w:rtl/>
          <w:lang w:bidi="fa-IR"/>
        </w:rPr>
      </w:pPr>
      <w:r w:rsidRPr="00975A12">
        <w:rPr>
          <w:rFonts w:cs="B Nazanin"/>
          <w:b/>
          <w:bCs/>
          <w:rtl/>
          <w:lang w:bidi="fa-IR"/>
        </w:rPr>
        <w:t>سطل مهر؛ پیوند اقتصاد چرخشی و مسئولیت اجتماعی (</w:t>
      </w:r>
      <w:r w:rsidRPr="00975A12">
        <w:rPr>
          <w:rFonts w:cs="B Nazanin"/>
          <w:b/>
          <w:bCs/>
          <w:lang w:bidi="fa-IR"/>
        </w:rPr>
        <w:t>CSR</w:t>
      </w:r>
      <w:r w:rsidRPr="00975A12">
        <w:rPr>
          <w:rFonts w:cs="B Nazanin"/>
          <w:b/>
          <w:bCs/>
          <w:rtl/>
          <w:lang w:bidi="fa-IR"/>
        </w:rPr>
        <w:t>)</w:t>
      </w:r>
    </w:p>
    <w:p w14:paraId="5661DAC5" w14:textId="697B7391" w:rsidR="00975A12" w:rsidRPr="00975A12" w:rsidRDefault="00975A12" w:rsidP="00975A12">
      <w:pPr>
        <w:bidi/>
        <w:rPr>
          <w:rFonts w:cs="B Nazanin"/>
          <w:rtl/>
          <w:lang w:bidi="fa-IR"/>
        </w:rPr>
      </w:pPr>
      <w:r w:rsidRPr="00975A12">
        <w:rPr>
          <w:rFonts w:cs="B Nazanin"/>
          <w:rtl/>
          <w:lang w:bidi="fa-IR"/>
        </w:rPr>
        <w:t xml:space="preserve">به عنوان یک بازوی مکمل در این طرح، مشتریانی که دغدغه مالی کمتری دارند و تمایلی به دریافت اعتبار </w:t>
      </w:r>
      <m:oMath>
        <m:r>
          <m:rPr>
            <m:nor/>
          </m:rPr>
          <w:rPr>
            <w:rFonts w:cs="B Nazanin"/>
            <w:lang w:bidi="fa-IR"/>
          </w:rPr>
          <m:t>۱</m:t>
        </m:r>
        <m:r>
          <w:rPr>
            <w:rFonts w:ascii="Cambria Math" w:hAnsi="Cambria Math" w:cs="B Nazanin"/>
            <w:lang w:bidi="fa-IR"/>
          </w:rPr>
          <m:t>,</m:t>
        </m:r>
        <m:r>
          <m:rPr>
            <m:nor/>
          </m:rPr>
          <w:rPr>
            <w:rFonts w:cs="B Nazanin"/>
            <w:lang w:bidi="fa-IR"/>
          </w:rPr>
          <m:t>۵۰۰</m:t>
        </m:r>
      </m:oMath>
      <w:r w:rsidRPr="00975A12">
        <w:rPr>
          <w:rFonts w:cs="B Nazanin"/>
          <w:rtl/>
          <w:lang w:bidi="fa-IR"/>
        </w:rPr>
        <w:t>تومانی ندارند، می‌توانند کیسه‌های سالم و مازاد خود را در سبدهای زیبایی با طراحی ویژه به نام «سطل مهر» (مستقر در خروجی صندوق‌ها) قرار دهند. به این ترتیب، سایر مشتریانی که کیسه به همراه ندارند، می‌توانند به رایگان از آن‌ها استفاده کنند. این ابتکار، نه تنها حس همدلی را در جامعه ترویج می‌دهد، بلکه شاخص‌های حاکمیت محیط‌زیستی، اجتماعی و شرکتی (</w:t>
      </w:r>
      <w:r w:rsidRPr="00975A12">
        <w:rPr>
          <w:rFonts w:cs="B Nazanin"/>
          <w:lang w:bidi="fa-IR"/>
        </w:rPr>
        <w:t>ESG</w:t>
      </w:r>
      <w:r w:rsidRPr="00975A12">
        <w:rPr>
          <w:rFonts w:cs="B Nazanin"/>
          <w:rtl/>
          <w:lang w:bidi="fa-IR"/>
        </w:rPr>
        <w:t>) فروشگاه را ارتقا داده و تصویر برند را در ذهن افکار عمومی بهبود می‌بخشد.</w:t>
      </w:r>
    </w:p>
    <w:p w14:paraId="03129B9A" w14:textId="77777777" w:rsidR="00975A12" w:rsidRPr="00975A12" w:rsidRDefault="00975A12" w:rsidP="00975A12">
      <w:pPr>
        <w:bidi/>
        <w:rPr>
          <w:rFonts w:cs="B Nazanin"/>
          <w:rtl/>
          <w:lang w:bidi="fa-IR"/>
        </w:rPr>
      </w:pPr>
      <w:r w:rsidRPr="00975A12">
        <w:rPr>
          <w:rFonts w:cs="B Nazanin"/>
          <w:b/>
          <w:bCs/>
          <w:rtl/>
          <w:lang w:bidi="fa-IR"/>
        </w:rPr>
        <w:t>مدل‌سازی ریاضی و تحلیل نقطه سر به سر</w:t>
      </w:r>
    </w:p>
    <w:p w14:paraId="7BE802DD" w14:textId="77777777" w:rsidR="00975A12" w:rsidRPr="00975A12" w:rsidRDefault="00975A12" w:rsidP="00975A12">
      <w:pPr>
        <w:bidi/>
        <w:rPr>
          <w:rFonts w:cs="B Nazanin"/>
          <w:rtl/>
          <w:lang w:bidi="fa-IR"/>
        </w:rPr>
      </w:pPr>
      <w:r w:rsidRPr="00975A12">
        <w:rPr>
          <w:rFonts w:cs="B Nazanin"/>
          <w:rtl/>
          <w:lang w:bidi="fa-IR"/>
        </w:rPr>
        <w:t>شاید در نگاه اول، اعطای یارانه و اعتبار خرید، هزینه‌زا به نظر برسد؛ اما بررسی دقیق اقتصادی نشان می‌دهد که این اعتبار، در واقع یک اهرم قدرتمند برای افزایش فروش است. برای محاسبه حداقل سبد خریدی که فروشگاه باید در ازای اعطای این اعتبار از مشتری دریافت کند تا کل طرح وارد نقطه سر به سر (</w:t>
      </w:r>
      <w:r w:rsidRPr="00975A12">
        <w:rPr>
          <w:rFonts w:cs="B Nazanin"/>
          <w:lang w:bidi="fa-IR"/>
        </w:rPr>
        <w:t>Break-even Point</w:t>
      </w:r>
      <w:r w:rsidRPr="00975A12">
        <w:rPr>
          <w:rFonts w:cs="B Nazanin"/>
          <w:rtl/>
          <w:lang w:bidi="fa-IR"/>
        </w:rPr>
        <w:t>) شود، از معادله زیر استفاده می‌کنیم:</w:t>
      </w:r>
    </w:p>
    <w:p w14:paraId="0EC2C0AA" w14:textId="5688677A" w:rsidR="00975A12" w:rsidRPr="00975A12" w:rsidRDefault="00975A12" w:rsidP="00975A12">
      <w:pPr>
        <w:bidi/>
        <w:rPr>
          <w:rFonts w:cs="B Nazanin"/>
          <w:rtl/>
        </w:rPr>
      </w:pPr>
      <m:oMathPara>
        <m:oMath>
          <m:sSub>
            <m:sSubPr>
              <m:ctrlPr>
                <w:rPr>
                  <w:rFonts w:ascii="Cambria Math" w:hAnsi="Cambria Math" w:cs="B Nazanin"/>
                  <w:lang w:bidi="fa-IR"/>
                </w:rPr>
              </m:ctrlPr>
            </m:sSubPr>
            <m:e>
              <m:r>
                <w:rPr>
                  <w:rFonts w:ascii="Cambria Math" w:hAnsi="Cambria Math" w:cs="B Nazanin"/>
                  <w:lang w:bidi="fa-IR"/>
                </w:rPr>
                <m:t>B</m:t>
              </m:r>
            </m:e>
            <m:sub>
              <m:r>
                <m:rPr>
                  <m:nor/>
                </m:rPr>
                <w:rPr>
                  <w:rFonts w:cs="B Nazanin"/>
                  <w:lang w:bidi="fa-IR"/>
                </w:rPr>
                <m:t>min</m:t>
              </m:r>
            </m:sub>
          </m:sSub>
          <m:r>
            <w:rPr>
              <w:rFonts w:ascii="Cambria Math" w:hAnsi="Cambria Math" w:cs="B Nazanin"/>
              <w:lang w:bidi="fa-IR"/>
            </w:rPr>
            <m:t>=</m:t>
          </m:r>
          <m:f>
            <m:fPr>
              <m:ctrlPr>
                <w:rPr>
                  <w:rFonts w:ascii="Cambria Math" w:hAnsi="Cambria Math" w:cs="B Nazanin"/>
                  <w:lang w:bidi="fa-IR"/>
                </w:rPr>
              </m:ctrlPr>
            </m:fPr>
            <m:num>
              <m:sSub>
                <m:sSubPr>
                  <m:ctrlPr>
                    <w:rPr>
                      <w:rFonts w:ascii="Cambria Math" w:hAnsi="Cambria Math" w:cs="B Nazanin"/>
                      <w:lang w:bidi="fa-IR"/>
                    </w:rPr>
                  </m:ctrlPr>
                </m:sSubPr>
                <m:e>
                  <m:r>
                    <w:rPr>
                      <w:rFonts w:ascii="Cambria Math" w:hAnsi="Cambria Math" w:cs="B Nazanin"/>
                      <w:lang w:bidi="fa-IR"/>
                    </w:rPr>
                    <m:t>C</m:t>
                  </m:r>
                </m:e>
                <m:sub>
                  <m:r>
                    <m:rPr>
                      <m:nor/>
                    </m:rPr>
                    <w:rPr>
                      <w:rFonts w:cs="B Nazanin"/>
                      <w:lang w:bidi="fa-IR"/>
                    </w:rPr>
                    <m:t>bag</m:t>
                  </m:r>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C</m:t>
                  </m:r>
                </m:e>
                <m:sub>
                  <m:r>
                    <m:rPr>
                      <m:nor/>
                    </m:rPr>
                    <w:rPr>
                      <w:rFonts w:cs="B Nazanin"/>
                      <w:lang w:bidi="fa-IR"/>
                    </w:rPr>
                    <m:t>ops</m:t>
                  </m:r>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C</m:t>
                  </m:r>
                </m:e>
                <m:sub>
                  <m:r>
                    <w:rPr>
                      <w:rFonts w:ascii="Cambria Math" w:hAnsi="Cambria Math" w:cs="B Nazanin"/>
                      <w:lang w:bidi="fa-IR"/>
                    </w:rPr>
                    <m:t>c</m:t>
                  </m:r>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P</m:t>
                  </m:r>
                </m:e>
                <m:sub>
                  <m:r>
                    <m:rPr>
                      <m:nor/>
                    </m:rPr>
                    <w:rPr>
                      <w:rFonts w:cs="B Nazanin"/>
                      <w:lang w:bidi="fa-IR"/>
                    </w:rPr>
                    <m:t>bag</m:t>
                  </m:r>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R</m:t>
                  </m:r>
                </m:e>
                <m:sub>
                  <m:r>
                    <m:rPr>
                      <m:nor/>
                    </m:rPr>
                    <w:rPr>
                      <w:rFonts w:cs="B Nazanin"/>
                      <w:lang w:bidi="fa-IR"/>
                    </w:rPr>
                    <m:t>scrap</m:t>
                  </m:r>
                </m:sub>
              </m:sSub>
            </m:num>
            <m:den>
              <m:r>
                <w:rPr>
                  <w:rFonts w:ascii="Cambria Math" w:hAnsi="Cambria Math" w:cs="B Nazanin"/>
                  <w:lang w:bidi="fa-IR"/>
                </w:rPr>
                <m:t>M</m:t>
              </m:r>
            </m:den>
          </m:f>
          <m:r>
            <w:rPr>
              <w:rFonts w:cs="B Nazanin"/>
              <w:lang w:bidi="fa-IR"/>
            </w:rPr>
            <w:br/>
          </m:r>
        </m:oMath>
      </m:oMathPara>
    </w:p>
    <w:p w14:paraId="60660535" w14:textId="77777777" w:rsidR="00975A12" w:rsidRPr="00975A12" w:rsidRDefault="00975A12" w:rsidP="00975A12">
      <w:pPr>
        <w:bidi/>
        <w:rPr>
          <w:rFonts w:cs="B Nazanin"/>
          <w:lang w:bidi="fa-IR"/>
        </w:rPr>
      </w:pPr>
      <w:r w:rsidRPr="00975A12">
        <w:rPr>
          <w:rFonts w:cs="B Nazanin"/>
          <w:rtl/>
          <w:lang w:bidi="fa-IR"/>
        </w:rPr>
        <w:t>در این فرمول متغیرها به این شرح تعریف و ارزش‌گذاری می‌شوند:</w:t>
      </w:r>
    </w:p>
    <w:p w14:paraId="44E2BF16" w14:textId="477F6769" w:rsidR="00975A12" w:rsidRPr="00975A12" w:rsidRDefault="00975A12" w:rsidP="00975A12">
      <w:pPr>
        <w:numPr>
          <w:ilvl w:val="0"/>
          <w:numId w:val="3"/>
        </w:numPr>
        <w:bidi/>
        <w:rPr>
          <w:rFonts w:cs="B Nazanin"/>
          <w:rtl/>
          <w:lang w:bidi="fa-IR"/>
        </w:rPr>
      </w:pPr>
      <m:oMath>
        <m:sSub>
          <m:sSubPr>
            <m:ctrlPr>
              <w:rPr>
                <w:rFonts w:ascii="Cambria Math" w:hAnsi="Cambria Math" w:cs="B Nazanin"/>
                <w:lang w:bidi="fa-IR"/>
              </w:rPr>
            </m:ctrlPr>
          </m:sSubPr>
          <m:e>
            <m:r>
              <w:rPr>
                <w:rFonts w:ascii="Cambria Math" w:hAnsi="Cambria Math" w:cs="B Nazanin"/>
                <w:lang w:bidi="fa-IR"/>
              </w:rPr>
              <m:t>C</m:t>
            </m:r>
          </m:e>
          <m:sub>
            <m:r>
              <m:rPr>
                <m:nor/>
              </m:rPr>
              <w:rPr>
                <w:rFonts w:cs="B Nazanin"/>
                <w:lang w:bidi="fa-IR"/>
              </w:rPr>
              <m:t>bag</m:t>
            </m:r>
          </m:sub>
        </m:sSub>
      </m:oMath>
      <w:r w:rsidRPr="00975A12">
        <w:rPr>
          <w:rFonts w:cs="B Nazanin"/>
          <w:rtl/>
          <w:lang w:bidi="fa-IR"/>
        </w:rPr>
        <w:t>: هزینه تامین کیسه برای فروشگاه (</w:t>
      </w:r>
      <m:oMath>
        <m:r>
          <m:rPr>
            <m:nor/>
          </m:rPr>
          <w:rPr>
            <w:rFonts w:cs="B Nazanin"/>
            <w:lang w:bidi="fa-IR"/>
          </w:rPr>
          <m:t>۶</m:t>
        </m:r>
        <m:r>
          <w:rPr>
            <w:rFonts w:ascii="Cambria Math" w:hAnsi="Cambria Math" w:cs="B Nazanin"/>
            <w:lang w:bidi="fa-IR"/>
          </w:rPr>
          <m:t>,</m:t>
        </m:r>
        <m:r>
          <m:rPr>
            <m:nor/>
          </m:rPr>
          <w:rPr>
            <w:rFonts w:cs="B Nazanin"/>
            <w:lang w:bidi="fa-IR"/>
          </w:rPr>
          <m:t>۰۰۰</m:t>
        </m:r>
      </m:oMath>
      <w:r w:rsidRPr="00975A12">
        <w:rPr>
          <w:rFonts w:cs="B Nazanin"/>
          <w:rtl/>
          <w:lang w:bidi="fa-IR"/>
        </w:rPr>
        <w:t xml:space="preserve"> تومان)</w:t>
      </w:r>
    </w:p>
    <w:p w14:paraId="49C979FF" w14:textId="6B02ACF1" w:rsidR="00975A12" w:rsidRPr="00975A12" w:rsidRDefault="00975A12" w:rsidP="00975A12">
      <w:pPr>
        <w:numPr>
          <w:ilvl w:val="0"/>
          <w:numId w:val="3"/>
        </w:numPr>
        <w:bidi/>
        <w:rPr>
          <w:rFonts w:cs="B Nazanin"/>
          <w:rtl/>
          <w:lang w:bidi="fa-IR"/>
        </w:rPr>
      </w:pPr>
      <m:oMath>
        <m:sSub>
          <m:sSubPr>
            <m:ctrlPr>
              <w:rPr>
                <w:rFonts w:ascii="Cambria Math" w:hAnsi="Cambria Math" w:cs="B Nazanin"/>
                <w:lang w:bidi="fa-IR"/>
              </w:rPr>
            </m:ctrlPr>
          </m:sSubPr>
          <m:e>
            <m:r>
              <w:rPr>
                <w:rFonts w:ascii="Cambria Math" w:hAnsi="Cambria Math" w:cs="B Nazanin"/>
                <w:lang w:bidi="fa-IR"/>
              </w:rPr>
              <m:t>P</m:t>
            </m:r>
          </m:e>
          <m:sub>
            <m:r>
              <m:rPr>
                <m:nor/>
              </m:rPr>
              <w:rPr>
                <w:rFonts w:cs="B Nazanin"/>
                <w:lang w:bidi="fa-IR"/>
              </w:rPr>
              <m:t>bag</m:t>
            </m:r>
          </m:sub>
        </m:sSub>
      </m:oMath>
      <w:r w:rsidRPr="00975A12">
        <w:rPr>
          <w:rFonts w:cs="B Nazanin"/>
          <w:rtl/>
          <w:lang w:bidi="fa-IR"/>
        </w:rPr>
        <w:t>: مبلغ پرداختی مشتری در فاز اول (</w:t>
      </w:r>
      <m:oMath>
        <m:r>
          <m:rPr>
            <m:nor/>
          </m:rPr>
          <w:rPr>
            <w:rFonts w:cs="B Nazanin"/>
            <w:lang w:bidi="fa-IR"/>
          </w:rPr>
          <m:t>۱</m:t>
        </m:r>
        <m:r>
          <w:rPr>
            <w:rFonts w:ascii="Cambria Math" w:hAnsi="Cambria Math" w:cs="B Nazanin"/>
            <w:lang w:bidi="fa-IR"/>
          </w:rPr>
          <m:t>,</m:t>
        </m:r>
        <m:r>
          <m:rPr>
            <m:nor/>
          </m:rPr>
          <w:rPr>
            <w:rFonts w:cs="B Nazanin"/>
            <w:lang w:bidi="fa-IR"/>
          </w:rPr>
          <m:t>۰۰۰</m:t>
        </m:r>
      </m:oMath>
      <w:r w:rsidRPr="00975A12">
        <w:rPr>
          <w:rFonts w:cs="B Nazanin"/>
          <w:rtl/>
          <w:lang w:bidi="fa-IR"/>
        </w:rPr>
        <w:t xml:space="preserve"> تومان)</w:t>
      </w:r>
    </w:p>
    <w:p w14:paraId="5159FEA8" w14:textId="49135FEF" w:rsidR="00975A12" w:rsidRPr="00975A12" w:rsidRDefault="00975A12" w:rsidP="00975A12">
      <w:pPr>
        <w:numPr>
          <w:ilvl w:val="0"/>
          <w:numId w:val="3"/>
        </w:numPr>
        <w:bidi/>
        <w:rPr>
          <w:rFonts w:cs="B Nazanin"/>
          <w:rtl/>
          <w:lang w:bidi="fa-IR"/>
        </w:rPr>
      </w:pPr>
      <m:oMath>
        <m:sSub>
          <m:sSubPr>
            <m:ctrlPr>
              <w:rPr>
                <w:rFonts w:ascii="Cambria Math" w:hAnsi="Cambria Math" w:cs="B Nazanin"/>
                <w:lang w:bidi="fa-IR"/>
              </w:rPr>
            </m:ctrlPr>
          </m:sSubPr>
          <m:e>
            <m:r>
              <w:rPr>
                <w:rFonts w:ascii="Cambria Math" w:hAnsi="Cambria Math" w:cs="B Nazanin"/>
                <w:lang w:bidi="fa-IR"/>
              </w:rPr>
              <m:t>C</m:t>
            </m:r>
          </m:e>
          <m:sub>
            <m:r>
              <w:rPr>
                <w:rFonts w:ascii="Cambria Math" w:hAnsi="Cambria Math" w:cs="B Nazanin"/>
                <w:lang w:bidi="fa-IR"/>
              </w:rPr>
              <m:t>c</m:t>
            </m:r>
          </m:sub>
        </m:sSub>
      </m:oMath>
      <w:r w:rsidRPr="00975A12">
        <w:rPr>
          <w:rFonts w:cs="B Nazanin"/>
          <w:rtl/>
          <w:lang w:bidi="fa-IR"/>
        </w:rPr>
        <w:t>: اعتبار خرید تخصیص‌یافته به مشتری در زمان بازگرداندن کیسه (</w:t>
      </w:r>
      <m:oMath>
        <m:r>
          <m:rPr>
            <m:nor/>
          </m:rPr>
          <w:rPr>
            <w:rFonts w:cs="B Nazanin"/>
            <w:lang w:bidi="fa-IR"/>
          </w:rPr>
          <m:t>۱</m:t>
        </m:r>
        <m:r>
          <w:rPr>
            <w:rFonts w:ascii="Cambria Math" w:hAnsi="Cambria Math" w:cs="B Nazanin"/>
            <w:lang w:bidi="fa-IR"/>
          </w:rPr>
          <m:t>,</m:t>
        </m:r>
        <m:r>
          <m:rPr>
            <m:nor/>
          </m:rPr>
          <w:rPr>
            <w:rFonts w:cs="B Nazanin"/>
            <w:lang w:bidi="fa-IR"/>
          </w:rPr>
          <m:t>۵۰۰</m:t>
        </m:r>
      </m:oMath>
      <w:r w:rsidRPr="00975A12">
        <w:rPr>
          <w:rFonts w:cs="B Nazanin"/>
          <w:rtl/>
          <w:lang w:bidi="fa-IR"/>
        </w:rPr>
        <w:t xml:space="preserve"> تومان)</w:t>
      </w:r>
    </w:p>
    <w:p w14:paraId="048B56C4" w14:textId="423AD202" w:rsidR="00975A12" w:rsidRPr="00975A12" w:rsidRDefault="00975A12" w:rsidP="00975A12">
      <w:pPr>
        <w:numPr>
          <w:ilvl w:val="0"/>
          <w:numId w:val="3"/>
        </w:numPr>
        <w:bidi/>
        <w:rPr>
          <w:rFonts w:cs="B Nazanin"/>
          <w:rtl/>
          <w:lang w:bidi="fa-IR"/>
        </w:rPr>
      </w:pPr>
      <m:oMath>
        <m:sSub>
          <m:sSubPr>
            <m:ctrlPr>
              <w:rPr>
                <w:rFonts w:ascii="Cambria Math" w:hAnsi="Cambria Math" w:cs="B Nazanin"/>
                <w:lang w:bidi="fa-IR"/>
              </w:rPr>
            </m:ctrlPr>
          </m:sSubPr>
          <m:e>
            <m:r>
              <w:rPr>
                <w:rFonts w:ascii="Cambria Math" w:hAnsi="Cambria Math" w:cs="B Nazanin"/>
                <w:lang w:bidi="fa-IR"/>
              </w:rPr>
              <m:t>R</m:t>
            </m:r>
          </m:e>
          <m:sub>
            <m:r>
              <m:rPr>
                <m:nor/>
              </m:rPr>
              <w:rPr>
                <w:rFonts w:cs="B Nazanin"/>
                <w:lang w:bidi="fa-IR"/>
              </w:rPr>
              <m:t>scrap</m:t>
            </m:r>
          </m:sub>
        </m:sSub>
      </m:oMath>
      <w:r w:rsidRPr="00975A12">
        <w:rPr>
          <w:rFonts w:cs="B Nazanin"/>
          <w:rtl/>
          <w:lang w:bidi="fa-IR"/>
        </w:rPr>
        <w:t>: درآمد حاصل از فروش ضایعات به صنایع بازیافت (</w:t>
      </w:r>
      <m:oMath>
        <m:r>
          <m:rPr>
            <m:nor/>
          </m:rPr>
          <w:rPr>
            <w:rFonts w:cs="B Nazanin"/>
            <w:lang w:bidi="fa-IR"/>
          </w:rPr>
          <m:t>۱۰۰</m:t>
        </m:r>
      </m:oMath>
      <w:r w:rsidRPr="00975A12">
        <w:rPr>
          <w:rFonts w:cs="B Nazanin"/>
          <w:rtl/>
          <w:lang w:bidi="fa-IR"/>
        </w:rPr>
        <w:t xml:space="preserve"> تومان به ازای هر کیسه)</w:t>
      </w:r>
    </w:p>
    <w:p w14:paraId="708C479C" w14:textId="7F500AA0" w:rsidR="00975A12" w:rsidRPr="00975A12" w:rsidRDefault="00975A12" w:rsidP="00975A12">
      <w:pPr>
        <w:numPr>
          <w:ilvl w:val="0"/>
          <w:numId w:val="3"/>
        </w:numPr>
        <w:bidi/>
        <w:rPr>
          <w:rFonts w:cs="B Nazanin"/>
          <w:rtl/>
          <w:lang w:bidi="fa-IR"/>
        </w:rPr>
      </w:pPr>
      <m:oMath>
        <m:sSub>
          <m:sSubPr>
            <m:ctrlPr>
              <w:rPr>
                <w:rFonts w:ascii="Cambria Math" w:hAnsi="Cambria Math" w:cs="B Nazanin"/>
                <w:lang w:bidi="fa-IR"/>
              </w:rPr>
            </m:ctrlPr>
          </m:sSubPr>
          <m:e>
            <m:r>
              <w:rPr>
                <w:rFonts w:ascii="Cambria Math" w:hAnsi="Cambria Math" w:cs="B Nazanin"/>
                <w:lang w:bidi="fa-IR"/>
              </w:rPr>
              <m:t>C</m:t>
            </m:r>
          </m:e>
          <m:sub>
            <m:r>
              <m:rPr>
                <m:nor/>
              </m:rPr>
              <w:rPr>
                <w:rFonts w:cs="B Nazanin"/>
                <w:lang w:bidi="fa-IR"/>
              </w:rPr>
              <m:t>ops</m:t>
            </m:r>
          </m:sub>
        </m:sSub>
      </m:oMath>
      <w:r w:rsidRPr="00975A12">
        <w:rPr>
          <w:rFonts w:cs="B Nazanin"/>
          <w:rtl/>
          <w:lang w:bidi="fa-IR"/>
        </w:rPr>
        <w:t>: هزینه عملیاتی پنهان و لجستیک (</w:t>
      </w:r>
      <m:oMath>
        <m:r>
          <m:rPr>
            <m:nor/>
          </m:rPr>
          <w:rPr>
            <w:rFonts w:cs="B Nazanin"/>
            <w:lang w:bidi="fa-IR"/>
          </w:rPr>
          <m:t>۱۰</m:t>
        </m:r>
      </m:oMath>
      <w:r w:rsidRPr="00975A12">
        <w:rPr>
          <w:rFonts w:cs="B Nazanin"/>
          <w:rtl/>
          <w:lang w:bidi="fa-IR"/>
        </w:rPr>
        <w:t xml:space="preserve"> تومان)</w:t>
      </w:r>
    </w:p>
    <w:p w14:paraId="50A42488" w14:textId="100E495C" w:rsidR="00975A12" w:rsidRPr="00975A12" w:rsidRDefault="00975A12" w:rsidP="00975A12">
      <w:pPr>
        <w:numPr>
          <w:ilvl w:val="0"/>
          <w:numId w:val="3"/>
        </w:numPr>
        <w:bidi/>
        <w:rPr>
          <w:rFonts w:cs="B Nazanin"/>
          <w:rtl/>
          <w:lang w:bidi="fa-IR"/>
        </w:rPr>
      </w:pPr>
      <m:oMath>
        <m:r>
          <w:rPr>
            <w:rFonts w:ascii="Cambria Math" w:hAnsi="Cambria Math" w:cs="B Nazanin"/>
            <w:lang w:bidi="fa-IR"/>
          </w:rPr>
          <m:t>M</m:t>
        </m:r>
      </m:oMath>
      <w:r w:rsidRPr="00975A12">
        <w:rPr>
          <w:rFonts w:cs="B Nazanin"/>
          <w:rtl/>
          <w:lang w:bidi="fa-IR"/>
        </w:rPr>
        <w:t xml:space="preserve">: میانگین حاشیه سود خالص فروشگاه (فرض محافظه‌کارانه: ۲۰ درصد یا </w:t>
      </w:r>
      <m:oMath>
        <m:r>
          <m:rPr>
            <m:nor/>
          </m:rPr>
          <w:rPr>
            <w:rFonts w:cs="B Nazanin"/>
            <w:lang w:bidi="fa-IR"/>
          </w:rPr>
          <m:t>۰</m:t>
        </m:r>
        <m:r>
          <m:rPr>
            <m:sty m:val="p"/>
          </m:rPr>
          <w:rPr>
            <w:rFonts w:ascii="Cambria Math" w:hAnsi="Cambria Math" w:cs="B Nazanin"/>
            <w:lang w:bidi="fa-IR"/>
          </w:rPr>
          <m:t>.</m:t>
        </m:r>
        <m:r>
          <m:rPr>
            <m:nor/>
          </m:rPr>
          <w:rPr>
            <w:rFonts w:cs="B Nazanin"/>
            <w:lang w:bidi="fa-IR"/>
          </w:rPr>
          <m:t>۲۰</m:t>
        </m:r>
      </m:oMath>
      <w:r w:rsidRPr="00975A12">
        <w:rPr>
          <w:rFonts w:cs="B Nazanin"/>
          <w:rtl/>
          <w:lang w:bidi="fa-IR"/>
        </w:rPr>
        <w:t>)</w:t>
      </w:r>
    </w:p>
    <w:p w14:paraId="441A4ECC" w14:textId="24D09709" w:rsidR="00975A12" w:rsidRPr="00975A12" w:rsidRDefault="00975A12" w:rsidP="00975A12">
      <w:pPr>
        <w:bidi/>
        <w:rPr>
          <w:rFonts w:cs="B Nazanin"/>
          <w:rtl/>
          <w:lang w:bidi="fa-IR"/>
        </w:rPr>
      </w:pPr>
      <w:r w:rsidRPr="00975A12">
        <w:rPr>
          <w:rFonts w:cs="B Nazanin"/>
          <w:rtl/>
          <w:lang w:bidi="fa-IR"/>
        </w:rPr>
        <w:t xml:space="preserve">با جایگذاری متغیرهای فوق در فرمول، به عدد جالب توجهی می‌رسیم: </w:t>
      </w:r>
      <m:oMath>
        <m:sSub>
          <m:sSubPr>
            <m:ctrlPr>
              <w:rPr>
                <w:rFonts w:ascii="Cambria Math" w:hAnsi="Cambria Math" w:cs="B Nazanin"/>
                <w:lang w:bidi="fa-IR"/>
              </w:rPr>
            </m:ctrlPr>
          </m:sSubPr>
          <m:e>
            <m:r>
              <w:rPr>
                <w:rFonts w:ascii="Cambria Math" w:hAnsi="Cambria Math" w:cs="B Nazanin"/>
                <w:lang w:bidi="fa-IR"/>
              </w:rPr>
              <m:t>B</m:t>
            </m:r>
          </m:e>
          <m:sub>
            <m:r>
              <m:rPr>
                <m:nor/>
              </m:rPr>
              <w:rPr>
                <w:rFonts w:cs="B Nazanin"/>
                <w:lang w:bidi="fa-IR"/>
              </w:rPr>
              <m:t>min</m:t>
            </m:r>
          </m:sub>
        </m:sSub>
        <m:r>
          <w:rPr>
            <w:rFonts w:ascii="Cambria Math" w:hAnsi="Cambria Math" w:cs="B Nazanin"/>
            <w:lang w:bidi="fa-IR"/>
          </w:rPr>
          <m:t>=</m:t>
        </m:r>
        <m:r>
          <m:rPr>
            <m:nor/>
          </m:rPr>
          <w:rPr>
            <w:rFonts w:cs="B Nazanin"/>
            <w:lang w:bidi="fa-IR"/>
          </w:rPr>
          <m:t>۳۲</m:t>
        </m:r>
        <m:r>
          <w:rPr>
            <w:rFonts w:ascii="Cambria Math" w:hAnsi="Cambria Math" w:cs="B Nazanin"/>
            <w:lang w:bidi="fa-IR"/>
          </w:rPr>
          <m:t>,</m:t>
        </m:r>
        <m:r>
          <m:rPr>
            <m:nor/>
          </m:rPr>
          <w:rPr>
            <w:rFonts w:cs="B Nazanin"/>
            <w:lang w:bidi="fa-IR"/>
          </w:rPr>
          <m:t>۰۵۰</m:t>
        </m:r>
      </m:oMath>
      <w:r w:rsidRPr="00975A12">
        <w:rPr>
          <w:rFonts w:cs="B Nazanin"/>
          <w:b/>
          <w:bCs/>
          <w:rtl/>
          <w:lang w:bidi="fa-IR"/>
        </w:rPr>
        <w:t>تومان</w:t>
      </w:r>
      <w:r w:rsidRPr="00975A12">
        <w:rPr>
          <w:rFonts w:cs="B Nazanin"/>
          <w:rtl/>
          <w:lang w:bidi="fa-IR"/>
        </w:rPr>
        <w:t>.</w:t>
      </w:r>
    </w:p>
    <w:p w14:paraId="404DB656" w14:textId="15645B07" w:rsidR="00975A12" w:rsidRPr="00975A12" w:rsidRDefault="00975A12" w:rsidP="00975A12">
      <w:pPr>
        <w:bidi/>
        <w:rPr>
          <w:rFonts w:cs="B Nazanin"/>
          <w:rtl/>
          <w:lang w:bidi="fa-IR"/>
        </w:rPr>
      </w:pPr>
      <w:r w:rsidRPr="00975A12">
        <w:rPr>
          <w:rFonts w:cs="B Nazanin"/>
          <w:rtl/>
          <w:lang w:bidi="fa-IR"/>
        </w:rPr>
        <w:t xml:space="preserve">این نتیجه ریاضی یک پیام روشن دارد: اگر تخصیص </w:t>
      </w:r>
      <m:oMath>
        <m:r>
          <m:rPr>
            <m:nor/>
          </m:rPr>
          <w:rPr>
            <w:rFonts w:cs="B Nazanin"/>
            <w:lang w:bidi="fa-IR"/>
          </w:rPr>
          <m:t>۱</m:t>
        </m:r>
        <m:r>
          <w:rPr>
            <w:rFonts w:ascii="Cambria Math" w:hAnsi="Cambria Math" w:cs="B Nazanin"/>
            <w:lang w:bidi="fa-IR"/>
          </w:rPr>
          <m:t>,</m:t>
        </m:r>
        <m:r>
          <m:rPr>
            <m:nor/>
          </m:rPr>
          <w:rPr>
            <w:rFonts w:cs="B Nazanin"/>
            <w:lang w:bidi="fa-IR"/>
          </w:rPr>
          <m:t>۵۰۰</m:t>
        </m:r>
      </m:oMath>
      <w:r w:rsidRPr="00975A12">
        <w:rPr>
          <w:rFonts w:cs="B Nazanin"/>
          <w:rtl/>
          <w:lang w:bidi="fa-IR"/>
        </w:rPr>
        <w:t xml:space="preserve">تومان اعتبار تشویقی باعث شود مشتری ترغیب شود در سبد دوم خود تنها یک کالای ارزان‌قیمتِ بیش از </w:t>
      </w:r>
      <m:oMath>
        <m:r>
          <m:rPr>
            <m:nor/>
          </m:rPr>
          <w:rPr>
            <w:rFonts w:cs="B Nazanin"/>
            <w:lang w:bidi="fa-IR"/>
          </w:rPr>
          <m:t>۳۲</m:t>
        </m:r>
      </m:oMath>
      <w:r w:rsidRPr="00975A12">
        <w:rPr>
          <w:rFonts w:cs="B Nazanin"/>
          <w:rtl/>
          <w:lang w:bidi="fa-IR"/>
        </w:rPr>
        <w:t>هزار تومان (مثلاً یک پاکت شیر یا یک بسته ماکارونی) خریداری کند، تمام هزینه‌های چرخه تامین کیسه جبران شده و فروشگاه مستقیماً وارد حاشیه سود خالص می‌شود.</w:t>
      </w:r>
    </w:p>
    <w:p w14:paraId="0058CD00" w14:textId="77777777" w:rsidR="00975A12" w:rsidRPr="00975A12" w:rsidRDefault="00975A12" w:rsidP="00975A12">
      <w:pPr>
        <w:bidi/>
        <w:rPr>
          <w:rFonts w:cs="B Nazanin"/>
          <w:rtl/>
          <w:lang w:bidi="fa-IR"/>
        </w:rPr>
      </w:pPr>
      <w:r w:rsidRPr="00975A12">
        <w:rPr>
          <w:rFonts w:cs="B Nazanin"/>
          <w:b/>
          <w:bCs/>
          <w:rtl/>
          <w:lang w:bidi="fa-IR"/>
        </w:rPr>
        <w:t>نتیجه‌گیری: ضرورت گذار به مدل‌های پایدار</w:t>
      </w:r>
    </w:p>
    <w:p w14:paraId="69BD1E9D" w14:textId="77777777" w:rsidR="00975A12" w:rsidRPr="00975A12" w:rsidRDefault="00975A12" w:rsidP="00975A12">
      <w:pPr>
        <w:bidi/>
        <w:rPr>
          <w:rFonts w:cs="B Nazanin"/>
          <w:rtl/>
          <w:lang w:bidi="fa-IR"/>
        </w:rPr>
      </w:pPr>
      <w:r w:rsidRPr="00975A12">
        <w:rPr>
          <w:rFonts w:cs="B Nazanin"/>
          <w:rtl/>
          <w:lang w:bidi="fa-IR"/>
        </w:rPr>
        <w:t>بحران آتی قیمت و تامین مواد پتروشیمی، یک زنگ خطر جدی برای صنعت خرده‌فروشی است. با این حال، همان‌طور که مدل‌سازی ریاضی فوق نشان داد، رویکرد علمی می‌تواند این تهدید ظاهری را به یک فرصت سودآور مالی و یک دستاورد بزرگ محیط‌زیستی تبدیل کند. تبدیل این چشم‌انداز به واقعیت، نیازمند گذار مدیران ارشد از نگاه سنتی «هزینه‌محور» به نگاهی کلان و مبتنی بر «اقتصاد چرخشی» است. تشکیل «کارگروه‌های پایداری» در سطح فروشگاه‌های زنجیره‌ای برای پیاده‌سازی، پایش و بومی‌سازی چنین مدل‌های هوشمندانه‌ای، دیگر یک انتخاب تبلیغاتی نیست؛ بلکه پیش‌شرط قطعی بقا، سودآوری و رهبری بازار در رقابت‌های فرداست.</w:t>
      </w:r>
    </w:p>
    <w:p w14:paraId="4666024D" w14:textId="4C264348" w:rsidR="00081C79" w:rsidRPr="00975A12" w:rsidRDefault="00081C79" w:rsidP="00975A12">
      <w:pPr>
        <w:bidi/>
        <w:rPr>
          <w:rFonts w:cs="B Nazanin"/>
          <w:lang w:bidi="fa-IR"/>
        </w:rPr>
      </w:pPr>
    </w:p>
    <w:sectPr w:rsidR="00081C79" w:rsidRPr="00975A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85EEB"/>
    <w:multiLevelType w:val="multilevel"/>
    <w:tmpl w:val="7670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283A18"/>
    <w:multiLevelType w:val="multilevel"/>
    <w:tmpl w:val="C02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2C66A2"/>
    <w:multiLevelType w:val="multilevel"/>
    <w:tmpl w:val="2F4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599831">
    <w:abstractNumId w:val="2"/>
  </w:num>
  <w:num w:numId="2" w16cid:durableId="471406905">
    <w:abstractNumId w:val="1"/>
  </w:num>
  <w:num w:numId="3" w16cid:durableId="38714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1E"/>
    <w:rsid w:val="00081C79"/>
    <w:rsid w:val="001337F7"/>
    <w:rsid w:val="001F72F9"/>
    <w:rsid w:val="002831FE"/>
    <w:rsid w:val="0041521E"/>
    <w:rsid w:val="00490BAA"/>
    <w:rsid w:val="008A63D9"/>
    <w:rsid w:val="00904F3E"/>
    <w:rsid w:val="00975A12"/>
    <w:rsid w:val="00AB1CF9"/>
    <w:rsid w:val="00E655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BEE5"/>
  <w15:chartTrackingRefBased/>
  <w15:docId w15:val="{08936D00-D5A5-4688-902C-9FA72A3CF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5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5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5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5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21E"/>
    <w:rPr>
      <w:rFonts w:eastAsiaTheme="majorEastAsia" w:cstheme="majorBidi"/>
      <w:color w:val="272727" w:themeColor="text1" w:themeTint="D8"/>
    </w:rPr>
  </w:style>
  <w:style w:type="paragraph" w:styleId="Title">
    <w:name w:val="Title"/>
    <w:basedOn w:val="Normal"/>
    <w:next w:val="Normal"/>
    <w:link w:val="TitleChar"/>
    <w:uiPriority w:val="10"/>
    <w:qFormat/>
    <w:rsid w:val="00415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21E"/>
    <w:pPr>
      <w:spacing w:before="160"/>
      <w:jc w:val="center"/>
    </w:pPr>
    <w:rPr>
      <w:i/>
      <w:iCs/>
      <w:color w:val="404040" w:themeColor="text1" w:themeTint="BF"/>
    </w:rPr>
  </w:style>
  <w:style w:type="character" w:customStyle="1" w:styleId="QuoteChar">
    <w:name w:val="Quote Char"/>
    <w:basedOn w:val="DefaultParagraphFont"/>
    <w:link w:val="Quote"/>
    <w:uiPriority w:val="29"/>
    <w:rsid w:val="0041521E"/>
    <w:rPr>
      <w:i/>
      <w:iCs/>
      <w:color w:val="404040" w:themeColor="text1" w:themeTint="BF"/>
    </w:rPr>
  </w:style>
  <w:style w:type="paragraph" w:styleId="ListParagraph">
    <w:name w:val="List Paragraph"/>
    <w:basedOn w:val="Normal"/>
    <w:uiPriority w:val="34"/>
    <w:qFormat/>
    <w:rsid w:val="0041521E"/>
    <w:pPr>
      <w:ind w:left="720"/>
      <w:contextualSpacing/>
    </w:pPr>
  </w:style>
  <w:style w:type="character" w:styleId="IntenseEmphasis">
    <w:name w:val="Intense Emphasis"/>
    <w:basedOn w:val="DefaultParagraphFont"/>
    <w:uiPriority w:val="21"/>
    <w:qFormat/>
    <w:rsid w:val="0041521E"/>
    <w:rPr>
      <w:i/>
      <w:iCs/>
      <w:color w:val="2F5496" w:themeColor="accent1" w:themeShade="BF"/>
    </w:rPr>
  </w:style>
  <w:style w:type="paragraph" w:styleId="IntenseQuote">
    <w:name w:val="Intense Quote"/>
    <w:basedOn w:val="Normal"/>
    <w:next w:val="Normal"/>
    <w:link w:val="IntenseQuoteChar"/>
    <w:uiPriority w:val="30"/>
    <w:qFormat/>
    <w:rsid w:val="00415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21E"/>
    <w:rPr>
      <w:i/>
      <w:iCs/>
      <w:color w:val="2F5496" w:themeColor="accent1" w:themeShade="BF"/>
    </w:rPr>
  </w:style>
  <w:style w:type="character" w:styleId="IntenseReference">
    <w:name w:val="Intense Reference"/>
    <w:basedOn w:val="DefaultParagraphFont"/>
    <w:uiPriority w:val="32"/>
    <w:qFormat/>
    <w:rsid w:val="004152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892</Words>
  <Characters>5091</Characters>
  <Application>Microsoft Office Word</Application>
  <DocSecurity>0</DocSecurity>
  <Lines>42</Lines>
  <Paragraphs>11</Paragraphs>
  <ScaleCrop>false</ScaleCrop>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Seyedabadi, Mostafa (OK)</dc:creator>
  <cp:keywords/>
  <dc:description/>
  <cp:lastModifiedBy>Seyedabadi, Mostafa (OK)</cp:lastModifiedBy>
  <cp:revision>3</cp:revision>
  <dcterms:created xsi:type="dcterms:W3CDTF">2026-05-10T11:23:00Z</dcterms:created>
  <dcterms:modified xsi:type="dcterms:W3CDTF">2026-05-10T11:28:00Z</dcterms:modified>
</cp:coreProperties>
</file>