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78105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240"/>
        <w:jc w:val="center"/>
      </w:pPr>
      <w:r>
        <w:rPr>
          <w:rFonts w:ascii="TH SarabunPSK" w:cs="TH SarabunPSK" w:eastAsia="TH SarabunPSK" w:hAnsi="TH SarabunPSK" w:hint="eastAsia"/>
          <w:b/>
          <w:bCs/>
          <w:color w:val="000000"/>
          <w:sz w:val="36"/>
          <w:szCs w:val="36"/>
        </w:rPr>
        <w:t xml:space="preserve">โรงเรียนขุขันธ์</w:t>
      </w:r>
    </w:p>
    <w:p>
      <w:pPr>
        <w:keepNext/>
        <w:spacing w:after="0" w:before="0" w:line="240"/>
        <w:jc w:val="center"/>
      </w:pPr>
      <w:r>
        <w:rPr>
          <w:rFonts w:ascii="TH SarabunPSK" w:cs="TH SarabunPSK" w:eastAsia="TH SarabunPSK" w:hAnsi="TH SarabunPSK" w:hint="eastAsia"/>
          <w:b/>
          <w:bCs/>
          <w:color w:val="000000"/>
          <w:sz w:val="36"/>
          <w:szCs w:val="36"/>
        </w:rPr>
        <w:t xml:space="preserve">รายงานการดำเนินโครงการ</w:t>
      </w:r>
    </w:p>
    <w:p>
      <w:pPr>
        <w:keepNext/>
        <w:spacing w:after="0" w:before="0" w:line="240"/>
        <w:jc w:val="center"/>
      </w:pPr>
      <w:r>
        <w:rPr>
          <w:rFonts w:ascii="TH SarabunPSK" w:cs="TH SarabunPSK" w:eastAsia="TH SarabunPSK" w:hAnsi="TH SarabunPSK" w:hint="eastAsia"/>
          <w:b/>
          <w:bCs/>
          <w:color w:val="000000"/>
          <w:sz w:val="36"/>
          <w:szCs w:val="36"/>
        </w:rPr>
        <w:t xml:space="preserve">โครงการห้องเรียนพิเศษ SMTE ปีงบประมาณ 2569</w:t>
      </w:r>
    </w:p>
    <w:p>
      <w:pPr>
        <w:spacing w:after="200"/>
      </w:pPr>
    </w:p>
    <w:p>
      <w:pPr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1. ชื่อโครงการ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โครงการการประชุมวิชาการและนำเสนอผลงานทางวิชาการ ม.6 SMTE</w:t>
      </w:r>
    </w:p>
    <w:p>
      <w:pPr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กิจกรรม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การประชุมวิชาการและนำเสนอผลงานทางวิชาการ</w:t>
      </w:r>
    </w:p>
    <w:p>
      <w:pPr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ลำดับกิจกรรมที่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</w:t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2. ลักษณะโครงการ</w:t>
      </w:r>
    </w:p>
    <w:p>
      <w:pPr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☐ ใหม่    ☑ ต่อเนื่อง    ☐ อยู่ในแผนประเมิน    ☐ นอกแผนปฏิบัติการ</w:t>
      </w:r>
    </w:p>
    <w:p>
      <w:pPr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3. ผู้รับผิดชอบ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คณะครูโครงการ SMTE</w:t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4. สอดคล้องกับมาตรฐานการศึกษา</w:t>
      </w:r>
    </w:p>
    <w:p>
      <w:pPr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มาตรฐานที่ 1 คุณภาพของผู้เรียน</w:t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5. วัตถุประสงค์ของโครงการ</w:t>
      </w:r>
    </w:p>
    <w:p>
      <w:pPr>
        <w:spacing w:after="2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ส่งเสริมการแลกเปลี่ยนเรียนรู้ทางวิชาการ</w:t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6. การดำเนินการ</w:t>
      </w:r>
    </w:p>
    <w:p>
      <w:pPr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ดำเนินการเสร็จสิ้น    ☐ อยู่ระหว่างดำเนินการ    ☐ ยังไม่ดำเนินการ</w:t>
      </w:r>
    </w:p>
    <w:p>
      <w:pPr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7. ระยะเวลาในการดำเนินการ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1–3 กันยายน 2569</w:t>
      </w:r>
    </w:p>
    <w:p>
      <w:pPr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8. สถานที่ดำเนินงาน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ศูนย์ประชุมและสถานศึกษาเครือข่าย</w:t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9. ตัวชี้วัดความสำเร็จของโครงการ</w:t>
      </w:r>
    </w:p>
    <w:p>
      <w:pPr>
        <w:keepNext/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b/>
          <w:bCs/>
          <w:color w:val="000000"/>
          <w:sz w:val="32"/>
          <w:szCs w:val="32"/>
        </w:rPr>
        <w:t xml:space="preserve">เชิงปริมาณ</w:t>
      </w:r>
    </w:p>
    <w:p>
      <w:pPr>
        <w:spacing w:after="20" w:before="0" w:line="240"/>
        <w:ind w:left="62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นักเรียนเข้าร่วมครบตามเป้าหมาย</w:t>
      </w:r>
    </w:p>
    <w:p>
      <w:pPr>
        <w:keepNext/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b/>
          <w:bCs/>
          <w:color w:val="000000"/>
          <w:sz w:val="32"/>
          <w:szCs w:val="32"/>
        </w:rPr>
        <w:t xml:space="preserve">เชิงคุณภาพ</w:t>
      </w:r>
    </w:p>
    <w:p>
      <w:pPr>
        <w:spacing w:after="20" w:before="0" w:line="240"/>
        <w:ind w:left="62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นักเรียนมีทักษะการสื่อสารเพิ่มขึ้น</w:t>
      </w:r>
    </w:p>
    <w:p>
      <w:r>
        <w:br w:type="page"/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10. งบประมาณโครงการ</w:t>
      </w:r>
    </w:p>
    <w:p>
      <w:pPr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งบประมาณที่ได้รับ 120,000 บาท    งบประมาณที่ใช้ไปทั้งหมด 118,500 บาท</w:t>
      </w:r>
    </w:p>
    <w:p>
      <w:pPr>
        <w:spacing w:after="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งบประมาณคงเหลือ 1,500 บาท    งบประมาณที่ใช้เกิน 0 บาท</w:t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11. ผลการประเมินตัวชี้วัดความสำเร็จของโครงการ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20"/>
        <w:gridCol w:w="3700"/>
        <w:gridCol w:w="1400"/>
        <w:gridCol w:w="1700"/>
        <w:gridCol w:w="2218"/>
      </w:tblGrid>
      <w:tr>
        <w:trPr>
          <w:cantSplit/>
          <w:tblHeader/>
        </w:trPr>
        <w:tc>
          <w:tcPr>
            <w:tcW w:type="dxa" w:w="62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ข้อที่</w:t>
            </w:r>
          </w:p>
        </w:tc>
        <w:tc>
          <w:tcPr>
            <w:tcW w:type="dxa" w:w="37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ตัวชี้วัดความสำเร็จโครงการ</w:t>
            </w:r>
          </w:p>
        </w:tc>
        <w:tc>
          <w:tcPr>
            <w:tcW w:type="dxa" w:w="14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เป้าหมาย</w:t>
            </w:r>
          </w:p>
        </w:tc>
        <w:tc>
          <w:tcPr>
            <w:tcW w:type="dxa" w:w="17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ผลการดำเนินงาน</w:t>
            </w:r>
          </w:p>
        </w:tc>
        <w:tc>
          <w:tcPr>
            <w:tcW w:type="dxa" w:w="2218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บรรลุเป้าหมาย</w:t>
            </w:r>
          </w:p>
        </w:tc>
      </w:tr>
      <w:tr>
        <w:trPr>
          <w:cantSplit w:val="false"/>
        </w:trPr>
        <w:tc>
          <w:tcPr>
            <w:tcW w:type="dxa" w:w="6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3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นักเรียนเข้าร่วมกิจกรรม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ร้อยละ 90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ร้อยละ 100</w:t>
            </w:r>
          </w:p>
        </w:tc>
        <w:tc>
          <w:tcPr>
            <w:tcW w:type="dxa" w:w="221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บรรลุเป้าหมาย</w:t>
            </w:r>
          </w:p>
        </w:tc>
      </w:tr>
    </w:tbl>
    <w:p>
      <w:pPr>
        <w:spacing w:after="120"/>
      </w:pPr>
    </w:p>
    <w:p>
      <w:pPr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สรุปผลสำเร็จของโครงการตามตัวชี้วัด คิดเป็นร้อยละ 100</w:t>
      </w:r>
    </w:p>
    <w:p>
      <w:pPr>
        <w:keepNext/>
        <w:spacing w:after="60" w:before="18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12. การประเมินโครงการ</w:t>
      </w:r>
    </w:p>
    <w:p>
      <w:pPr>
        <w:spacing w:after="80" w:before="0" w:line="240"/>
        <w:ind w:firstLine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ผลการประเมินพบว่าผู้เข้าร่วมมีความพึงพอใจในระดับดีมากและกิจกรรมบรรลุวัตถุประสงค์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00"/>
        <w:gridCol w:w="5100"/>
        <w:gridCol w:w="1200"/>
        <w:gridCol w:w="1450"/>
        <w:gridCol w:w="1288"/>
      </w:tblGrid>
      <w:tr>
        <w:trPr>
          <w:cantSplit/>
          <w:tblHeader/>
        </w:trPr>
        <w:tc>
          <w:tcPr>
            <w:tcW w:type="dxa" w:w="6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ที่</w:t>
            </w:r>
          </w:p>
        </w:tc>
        <w:tc>
          <w:tcPr>
            <w:tcW w:type="dxa" w:w="51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รายการประเมิน</w:t>
            </w:r>
          </w:p>
        </w:tc>
        <w:tc>
          <w:tcPr>
            <w:tcW w:type="dxa" w:w="12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ค่าเฉลี่ย (X)</w:t>
            </w:r>
          </w:p>
        </w:tc>
        <w:tc>
          <w:tcPr>
            <w:tcW w:type="dxa" w:w="145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ค่าเบี่ยงเบนมาตรฐาน (S.D.)</w:t>
            </w:r>
          </w:p>
        </w:tc>
        <w:tc>
          <w:tcPr>
            <w:tcW w:type="dxa" w:w="1288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แปลผล</w:t>
            </w:r>
          </w:p>
        </w:tc>
      </w:tr>
      <w:tr>
        <w:trPr>
          <w:cantSplit w:val="false"/>
        </w:trPr>
        <w:tc>
          <w:tcPr>
            <w:tcW w:type="dxa" w:w="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51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ประโยชน์ที่ได้รับจากกิจกรรม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4.80</w:t>
            </w:r>
          </w:p>
        </w:tc>
        <w:tc>
          <w:tcPr>
            <w:tcW w:type="dxa" w:w="1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0.250</w:t>
            </w:r>
          </w:p>
        </w:tc>
        <w:tc>
          <w:tcPr>
            <w:tcW w:type="dxa" w:w="128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ดีเยี่ยม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5700"/>
        <w:gridCol w:w="1200"/>
        <w:gridCol w:w="1200"/>
        <w:gridCol w:w="1538"/>
      </w:tblGrid>
      <w:tr>
        <w:trPr>
          <w:cantSplit/>
          <w:tblHeader/>
        </w:trPr>
        <w:tc>
          <w:tcPr>
            <w:tcW w:type="dxa" w:w="57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รวม</w:t>
            </w:r>
          </w:p>
        </w:tc>
        <w:tc>
          <w:tcPr>
            <w:tcW w:type="dxa" w:w="12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ค่าเฉลี่ย</w:t>
            </w:r>
          </w:p>
        </w:tc>
        <w:tc>
          <w:tcPr>
            <w:tcW w:type="dxa" w:w="1200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S.D.</w:t>
            </w:r>
          </w:p>
        </w:tc>
        <w:tc>
          <w:tcPr>
            <w:tcW w:type="dxa" w:w="1538"/>
            <w:shd w:fill="DCE6E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b/>
                <w:bCs/>
                <w:color w:val="000000"/>
                <w:sz w:val="28"/>
                <w:szCs w:val="28"/>
              </w:rPr>
              <w:t xml:space="preserve">แปลผล</w:t>
            </w:r>
          </w:p>
        </w:tc>
      </w:tr>
      <w:tr>
        <w:trPr>
          <w:cantSplit w:val="false"/>
        </w:trPr>
        <w:tc>
          <w:tcPr>
            <w:tcW w:type="dxa" w:w="5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ผลการประเมินความพึงพอใจโดยรวม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4.80</w:t>
            </w:r>
          </w:p>
        </w:tc>
        <w:tc>
          <w:tcPr>
            <w:tcW w:type="dxa" w:w="1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0.250</w:t>
            </w:r>
          </w:p>
        </w:tc>
        <w:tc>
          <w:tcPr>
            <w:tcW w:type="dxa" w:w="153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H SarabunPSK" w:cs="TH SarabunPSK" w:eastAsia="TH SarabunPSK" w:hAnsi="TH SarabunPSK" w:hint="eastAsia"/>
                <w:color w:val="000000"/>
                <w:sz w:val="28"/>
                <w:szCs w:val="28"/>
              </w:rPr>
              <w:t xml:space="preserve">ดีเยี่ยม</w:t>
            </w:r>
          </w:p>
        </w:tc>
      </w:tr>
    </w:tbl>
    <w:p>
      <w:pPr>
        <w:spacing w:after="120"/>
      </w:pPr>
    </w:p>
    <w:p>
      <w:pPr>
        <w:spacing w:after="80" w:before="200" w:line="240"/>
      </w:pPr>
      <w:r>
        <w:rPr>
          <w:rFonts w:ascii="TH SarabunPSK" w:cs="TH SarabunPSK" w:eastAsia="TH SarabunPSK" w:hAnsi="TH SarabunPSK" w:hint="eastAsia"/>
          <w:b/>
          <w:bCs/>
          <w:color w:val="000000"/>
          <w:sz w:val="32"/>
          <w:szCs w:val="32"/>
        </w:rPr>
        <w:t xml:space="preserve">ผลการดำเนินงานตามกิจกรรม การประชุมวิชาการและนำเสนอผลงานทางวิชาการ</w:t>
      </w:r>
    </w:p>
    <w:p>
      <w:pPr>
        <w:spacing w:after="80" w:before="0" w:line="240"/>
      </w:pPr>
      <w:r>
        <w:rPr>
          <w:rFonts w:ascii="TH SarabunPSK" w:cs="TH SarabunPSK" w:eastAsia="TH SarabunPSK" w:hAnsi="TH SarabunPSK" w:hint="eastAsia"/>
          <w:b/>
          <w:bCs/>
          <w:color w:val="000000"/>
          <w:sz w:val="32"/>
          <w:szCs w:val="32"/>
        </w:rPr>
        <w:t xml:space="preserve">คำชี้แจง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โปรดทำเครื่องหมาย (☑) หน้าหัวข้อที่กำหนดให้ถูกต้อง และให้เหตุผลในหัวข้อที่ระบุไว้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1. การดำเนินงาน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ดำเนินการเสร็จสิ้น    ☐ อยู่ระหว่างดำเนินการ    ☐ ยังไม่ดำเนินการ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2. ผลการดำเนินการ เปรียบเทียบกับเป้าหมายด้านปริมาณ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สูงกว่าเป้าหมาย    ☐ เท่ากับเป้าหมาย    ☐ ต่ำกว่าเป้าหมาย</w:t>
      </w:r>
    </w:p>
    <w:p>
      <w:pPr>
        <w:spacing w:after="80" w:before="0" w:line="240"/>
        <w:ind w:left="62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ร้อยละ 100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3. ผลการดำเนินการ เปรียบเทียบกับเป้าหมายด้านคุณภาพ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สูงกว่าเป้าหมาย    ☐ เท่ากับเป้าหมาย    ☐ ต่ำกว่าเป้าหมาย</w:t>
      </w:r>
    </w:p>
    <w:p>
      <w:pPr>
        <w:spacing w:after="80" w:before="0" w:line="240"/>
        <w:ind w:left="62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ร้อยละ 95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4. จำนวนบุคลากร หรือผู้ดำเนินการมีความเหมาะสมเพียงใด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☐ มากเกินไป    ☑ เหมาะสมดี    ☐ ยังต้องปรับปรุง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5. ความร่วมมือของผู้ร่วมงานในการดำเนินการ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ได้รับความร่วมมือดีมาก    ☐ ได้รับความร่วมมือปานกลาง    ☐ ได้รับความร่วมมือน้อยมาก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6. โครงการที่จัดขึ้นมีความเหมาะสม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ดี    ☐ พอใช้    ☐ ต้องปรับปรุง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7. สถานที่ใช้ในการดำเนินการมีความเหมาะสม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ดี    ☐ พอใช้    ☐ ต้องปรับปรุง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8. ระยะเวลาในการดำเนินการ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☑ ตามระบุไว้ในแผน    ☐ เร็วกว่าที่ระบุไว้ในแผน    ☐ ช้ากว่าที่ระบุไว้ในแผน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9. ค่าใช้จ่ายจริง</w:t>
      </w:r>
    </w:p>
    <w:p>
      <w:pPr>
        <w:spacing w:after="18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☐ สูงกว่างบประมาณที่ได้รับ    ☐ เท่ากับงบประมาณที่ได้รับ    ☑ ต่ำกว่างบประมาณที่ได้รับ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10. ปัญหาและอุปสรรคที่เกิดขึ้นระหว่างการดำเนินการ</w:t>
      </w:r>
    </w:p>
    <w:p>
      <w:pPr>
        <w:spacing w:after="2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เวลาในการอภิปรายผลงานค่อนข้างจำกัด</w:t>
      </w:r>
    </w:p>
    <w:p>
      <w:pPr>
        <w:keepNext/>
        <w:spacing w:after="80" w:before="0" w:line="24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11. ข้อเสนอแนะและแนวทางในการปรับปรุง</w:t>
      </w:r>
    </w:p>
    <w:p>
      <w:pPr>
        <w:spacing w:after="20" w:before="0" w:line="240"/>
        <w:ind w:left="360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1  </w:t>
      </w: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เพิ่มเวลาอภิปรายและแลกเปลี่ยนเรียนรู้</w:t>
      </w:r>
    </w:p>
    <w:p>
      <w:r>
        <w:br w:type="page"/>
      </w:r>
    </w:p>
    <w:p>
      <w:pPr>
        <w:wordWrap w:val="0"/>
        <w:spacing w:after="80" w:before="0" w:line="240"/>
      </w:pPr>
      <w:r>
        <w:rPr>
          <w:rFonts w:ascii="TH SarabunPSK" w:cs="TH SarabunPSK" w:eastAsia="TH SarabunPSK" w:hAnsi="TH SarabunPSK" w:hint="cs"/>
          <w:color w:val="000000"/>
          <w:sz w:val="32"/>
          <w:szCs w:val="32"/>
          <w:lang w:val="th-TH" w:eastAsia="th-TH" w:bidi="th-TH"/>
        </w:rPr>
        <w:t xml:space="preserve">12. โครงการนี้มีความสอดคล้องกับบริบทโรงเรียน และเมื่อพิจารณาถึงประสิทธิภาพและประสิทธิผลในการดำเนินการของโครงการนี้ในปีการศึกษาต่อไปหรือไม่ เพราะเหตุใด</w:t>
      </w:r>
    </w:p>
    <w:p>
      <w:pPr>
        <w:wordWrap w:val="0"/>
        <w:spacing w:after="300" w:before="0" w:line="240"/>
        <w:ind w:firstLine="360"/>
      </w:pPr>
      <w:r>
        <w:rPr>
          <w:rFonts w:ascii="TH SarabunPSK" w:cs="TH SarabunPSK" w:eastAsia="TH SarabunPSK" w:hAnsi="TH SarabunPSK" w:hint="cs"/>
          <w:color w:val="000000"/>
          <w:sz w:val="32"/>
          <w:szCs w:val="32"/>
          <w:lang w:val="th-TH" w:eastAsia="th-TH" w:bidi="th-TH"/>
        </w:rPr>
        <w:t xml:space="preserve">ควรจัดกิจกรรมต่อเนื่องเนื่องจากนักเรียนได้รับประโยชน์จากการแลกเปลี่ยนเรียนรู้และมีความพึงพอใจในภาพรวมสูง อย่างไรก็ตาม การจัดครั้งถัดไปจำเป็นต้องให้ความสำคัญกับการเลือกที่พักที่มีบรรยากาศปลอดภัยและน่าอยู่มากขึ้น เพื่อรักษามาตรฐานความพึงพอใจและสร้างประสบการณ์ที่ดีที่สุดให้แก่ผู้เข้าร่วม</w:t>
      </w:r>
    </w:p>
    <w:p>
      <w:pPr>
        <w:spacing w:after="140" w:before="0" w:line="240"/>
        <w:jc w:val="center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ลงชื่อ ........................................ ผู้รายงาน</w:t>
      </w:r>
    </w:p>
    <w:p>
      <w:pPr>
        <w:spacing w:after="100" w:before="0" w:line="240"/>
        <w:jc w:val="center"/>
      </w:pPr>
      <w:r>
        <w:rPr>
          <w:rFonts w:ascii="TH SarabunPSK" w:cs="TH SarabunPSK" w:eastAsia="TH SarabunPSK" w:hAnsi="TH SarabunPSK" w:hint="eastAsia"/>
          <w:color w:val="000000"/>
          <w:sz w:val="32"/>
          <w:szCs w:val="32"/>
        </w:rPr>
        <w:t xml:space="preserve">(นายตัวอย่าง ผู้รายงาน)</w:t>
      </w:r>
    </w:p>
    <w:p>
      <w:pPr>
        <w:sectPr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80" w:before="7000" w:line="240"/>
        <w:jc w:val="center"/>
      </w:pPr>
      <w:r>
        <w:rPr>
          <w:rFonts w:ascii="TH SarabunPSK" w:cs="TH SarabunPSK" w:eastAsia="TH SarabunPSK" w:hAnsi="TH SarabunPSK" w:hint="eastAsia"/>
          <w:b/>
          <w:bCs/>
          <w:color w:val="000000"/>
          <w:sz w:val="50"/>
          <w:szCs w:val="50"/>
        </w:rPr>
        <w:t xml:space="preserve">ภาคผนวก</w:t>
      </w:r>
    </w:p>
    <w:p>
      <w:pPr>
        <w:sectPr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 w:before="6500" w:line="240"/>
        <w:jc w:val="center"/>
      </w:pPr>
      <w:r>
        <w:rPr>
          <w:rFonts w:ascii="TH SarabunPSK" w:cs="TH SarabunPSK" w:eastAsia="TH SarabunPSK" w:hAnsi="TH SarabunPSK" w:hint="eastAsia"/>
          <w:b/>
          <w:bCs/>
          <w:color w:val="000000"/>
          <w:sz w:val="42"/>
          <w:szCs w:val="42"/>
        </w:rPr>
        <w:t xml:space="preserve">ประมวลภาพ</w:t>
      </w:r>
    </w:p>
    <w:p>
      <w:pPr>
        <w:spacing w:after="80" w:before="0" w:line="240"/>
        <w:jc w:val="center"/>
      </w:pPr>
      <w:r>
        <w:rPr>
          <w:rFonts w:ascii="TH SarabunPSK" w:cs="TH SarabunPSK" w:eastAsia="TH SarabunPSK" w:hAnsi="TH SarabunPSK" w:hint="eastAsia"/>
          <w:b/>
          <w:bCs/>
          <w:color w:val="000000"/>
          <w:sz w:val="42"/>
          <w:szCs w:val="42"/>
        </w:rPr>
        <w:t xml:space="preserve">ประกอบการดำเนินกิจกรรม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 w:hint="eastAsia"/>
        <w:color w:val="000000"/>
        <w:sz w:val="32"/>
        <w:szCs w:val="32"/>
      </w:rPr>
    </w:rPrDefault>
    <w:pPrDefault>
      <w:pPr>
        <w:spacing w:after="8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382beb443786f4c67d2b75e94459edc18abd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รายงานการดำเนินโครงการ โครงการการประชุมวิชาการและนำเสนอผลงานทางวิชาการ ม.6 SMTE</dc:title>
  <dc:creator>โรงเรียนขุขันธ์</dc:creator>
  <dc:description>รายงานการดำเนินโครงการ โครงการการประชุมวิชาการและนำเสนอผลงานทางวิชาการ ม.6 SMTE</dc:description>
  <cp:lastModifiedBy>Un-named</cp:lastModifiedBy>
  <cp:revision>1</cp:revision>
  <dcterms:created xsi:type="dcterms:W3CDTF">2026-10-02T03:41:27.724Z</dcterms:created>
  <dcterms:modified xsi:type="dcterms:W3CDTF">2026-10-02T03:41:27.726Z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