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重量與數量差異表</w:t>
      </w:r>
    </w:p>
    <w:p>
      <w:pPr>
        <w:jc w:val="center"/>
      </w:pPr>
      <w:r>
        <w:rPr>
          <w:i/>
        </w:rPr>
        <w:t>原油市場 - Weight / Quantity Variance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