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SOP_作業程序書</w:t>
      </w:r>
    </w:p>
    <w:p>
      <w:pPr>
        <w:jc w:val="center"/>
      </w:pPr>
      <w:r>
        <w:rPr>
          <w:i/>
        </w:rPr>
        <w:t>原油市場 - SOP Document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