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樣品收樣登記單</w:t>
      </w:r>
    </w:p>
    <w:p>
      <w:pPr>
        <w:jc w:val="center"/>
      </w:pPr>
      <w:r>
        <w:rPr>
          <w:i/>
        </w:rPr>
        <w:t>金屬市場 - Sample Intake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與批次對應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sample_qty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保留量/寄送量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sample_condition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樣品狀況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包裝、封條、外觀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retain_location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留樣位置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櫃位/冰箱/倉位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sampling_note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補充備註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異常、補件、追樣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