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庫存異動單</w:t>
      </w:r>
    </w:p>
    <w:p>
      <w:pPr>
        <w:jc w:val="center"/>
      </w:pPr>
      <w:r>
        <w:rPr>
          <w:i/>
        </w:rPr>
        <w:t>金屬市場 - Inventory Adjustment Form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