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物流追蹤表</w:t>
      </w:r>
    </w:p>
    <w:p>
      <w:pPr>
        <w:jc w:val="center"/>
      </w:pPr>
      <w:r>
        <w:rPr>
          <w:i/>
        </w:rPr>
        <w:t>金屬市場 - Logistics Tracking Sheet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