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詢價單</w:t>
      </w:r>
    </w:p>
    <w:p>
      <w:pPr>
        <w:jc w:val="center"/>
      </w:pPr>
      <w:r>
        <w:rPr>
          <w:i/>
        </w:rPr>
        <w:t>咖啡豆市場 - Request for Quotation</w:t>
      </w:r>
    </w:p>
    <w:p>
      <w:pPr>
        <w:jc w:val="center"/>
      </w:pPr>
      <w:r>
        <w:rPr>
          <w:b/>
          <w:color w:val="1F4E79"/>
        </w:rPr>
        <w:t>核心：欄位完整化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核心：欄位完整化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咖啡豆市場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樣品照片；杯測表掃描；供應商證明；檢驗報告；提單/裝箱單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本文件屬於「咖啡豆市場」文件庫之一部分。此版本先完成整體模板化與主要欄位配置，供交易、品管、驗收、稽核與爭議處理使用。日後可在保留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例：COF-DOC-YYYY-NNN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product_spec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商品規格摘要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主交易標的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pricing_basis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計價基準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差價、期貨月、固定價等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quantity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Number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交易數量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單位依市場而定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delivery_term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交貨條件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FOB/CIF/Ex-warehouse等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decision_reason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核准/拒絕/讓步理由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歸因必填來源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