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索賠申請單</w:t>
      </w:r>
    </w:p>
    <w:p>
      <w:pPr>
        <w:jc w:val="center"/>
      </w:pPr>
      <w:r>
        <w:rPr>
          <w:i/>
        </w:rPr>
        <w:t>咖啡豆市場 - Claim Request Form</w:t>
      </w:r>
    </w:p>
    <w:p>
      <w:pPr>
        <w:jc w:val="center"/>
      </w:pPr>
      <w:r>
        <w:rPr>
          <w:b/>
          <w:color w:val="C00000"/>
        </w:rPr>
        <w:t>進階：欄位待完整（已盡量完整化）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進階：欄位待完整（已盡量完整化）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咖啡豆市場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樣品照片；杯測表掃描；供應商證明；檢驗報告；提單/裝箱單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本文件屬於「咖啡豆市場」文件庫之一部分。此版本先完成整體模板化與主要欄位配置，供交易、品管、驗收、稽核與爭議處理使用。日後可在保留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例：COF-DOC-YYYY-NNN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summary_note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摘要說明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依文件用途填寫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owner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責任人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部門或窗口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reason_code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異常/決策原因碼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可後續細化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effective_from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生效日期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effective_to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失效日期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