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到貨驗收單</w:t>
      </w:r>
    </w:p>
    <w:p>
      <w:pPr>
        <w:jc w:val="center"/>
      </w:pPr>
      <w:r>
        <w:rPr>
          <w:i/>
        </w:rPr>
        <w:t>原油市場 - Arrival Acceptance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檢驗項目：API Gravity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檢驗項目：Sulfur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檢驗項目：BS&amp;W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分級依據：原油品級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分級依據：交貨規格符合度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