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採購成交決議單</w:t>
      </w:r>
    </w:p>
    <w:p>
      <w:pPr>
        <w:jc w:val="center"/>
      </w:pPr>
      <w:r>
        <w:rPr>
          <w:i/>
        </w:rPr>
        <w:t>金屬市場 - Purchase or Deal Approval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