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日常交易紀錄表</w:t>
      </w:r>
    </w:p>
    <w:p>
      <w:pPr>
        <w:jc w:val="center"/>
      </w:pPr>
      <w:r>
        <w:rPr>
          <w:i/>
        </w:rPr>
        <w:t>金屬市場 - Daily Trade Log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