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19C8C" w14:textId="1877CF3D" w:rsidR="00A53A01" w:rsidRPr="0027477B" w:rsidRDefault="004C0692">
      <w:pPr>
        <w:spacing w:line="273" w:lineRule="auto"/>
        <w:rPr>
          <w:rFonts w:ascii="Times New Roman" w:eastAsia="Times New Roman" w:hAnsi="Times New Roman" w:cs="Times New Roman"/>
          <w:b/>
          <w:bCs/>
          <w:color w:val="222222"/>
          <w:sz w:val="24"/>
          <w:szCs w:val="24"/>
          <w:highlight w:val="white"/>
        </w:rPr>
      </w:pPr>
      <w:r w:rsidRPr="0027477B">
        <w:rPr>
          <w:rFonts w:ascii="Times New Roman" w:eastAsia="Times New Roman" w:hAnsi="Times New Roman" w:cs="Times New Roman"/>
          <w:b/>
          <w:bCs/>
          <w:color w:val="222222"/>
          <w:sz w:val="24"/>
          <w:szCs w:val="24"/>
          <w:highlight w:val="white"/>
        </w:rPr>
        <w:t>Creating Bankruptcy Client Folder in GD:</w:t>
      </w:r>
    </w:p>
    <w:p w14:paraId="4756277C" w14:textId="77777777" w:rsidR="00AD24E8" w:rsidRPr="0027477B" w:rsidRDefault="00AD24E8">
      <w:pPr>
        <w:spacing w:line="273" w:lineRule="auto"/>
        <w:rPr>
          <w:rFonts w:ascii="Times New Roman" w:eastAsia="Times New Roman" w:hAnsi="Times New Roman" w:cs="Times New Roman"/>
          <w:b/>
          <w:bCs/>
          <w:color w:val="222222"/>
          <w:sz w:val="24"/>
          <w:szCs w:val="24"/>
          <w:highlight w:val="white"/>
        </w:rPr>
      </w:pPr>
    </w:p>
    <w:p w14:paraId="6E9F62A6"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Folder should include:</w:t>
      </w:r>
    </w:p>
    <w:p w14:paraId="7398788E" w14:textId="77777777" w:rsidR="00A53A01" w:rsidRPr="0027477B" w:rsidRDefault="004C0692">
      <w:pPr>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client documents (bank statements, pay stubs, tax returns, etc. we receive from the CL)</w:t>
      </w:r>
    </w:p>
    <w:p w14:paraId="3B55E256" w14:textId="77777777" w:rsidR="00A53A01" w:rsidRPr="0027477B" w:rsidRDefault="004C0692">
      <w:pPr>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docketed documents (D.E. # title and date filed, for ex. "D.E. 15 Ch. 13 Plan 1st </w:t>
      </w:r>
      <w:proofErr w:type="spellStart"/>
      <w:r w:rsidRPr="0027477B">
        <w:rPr>
          <w:rFonts w:ascii="Times New Roman" w:eastAsia="Times New Roman" w:hAnsi="Times New Roman" w:cs="Times New Roman"/>
          <w:color w:val="222222"/>
          <w:sz w:val="24"/>
          <w:szCs w:val="24"/>
          <w:highlight w:val="white"/>
        </w:rPr>
        <w:t>Amd</w:t>
      </w:r>
      <w:proofErr w:type="spellEnd"/>
      <w:r w:rsidRPr="0027477B">
        <w:rPr>
          <w:rFonts w:ascii="Times New Roman" w:eastAsia="Times New Roman" w:hAnsi="Times New Roman" w:cs="Times New Roman"/>
          <w:color w:val="222222"/>
          <w:sz w:val="24"/>
          <w:szCs w:val="24"/>
          <w:highlight w:val="white"/>
        </w:rPr>
        <w:t xml:space="preserve"> 10-15-19)</w:t>
      </w:r>
    </w:p>
    <w:p w14:paraId="68D8D5BB" w14:textId="77777777" w:rsidR="00A53A01" w:rsidRPr="0027477B" w:rsidRDefault="004C0692">
      <w:pPr>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trustee documents (dox uploaded to the trustee's website with title and date uploaded)</w:t>
      </w:r>
    </w:p>
    <w:p w14:paraId="618C54A0" w14:textId="77777777" w:rsidR="00A53A01" w:rsidRPr="0027477B" w:rsidRDefault="004C0692">
      <w:pPr>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correspondence (which will have subfolders for correspondence with CL and with trustee)</w:t>
      </w:r>
    </w:p>
    <w:p w14:paraId="5F977B54" w14:textId="77777777" w:rsidR="00A53A01" w:rsidRPr="0027477B" w:rsidRDefault="004C0692">
      <w:pPr>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Retainer</w:t>
      </w:r>
    </w:p>
    <w:p w14:paraId="5163335C" w14:textId="77777777" w:rsidR="00A53A01" w:rsidRPr="0027477B" w:rsidRDefault="00A53A01">
      <w:pPr>
        <w:spacing w:line="273" w:lineRule="auto"/>
        <w:rPr>
          <w:rFonts w:ascii="Times New Roman" w:eastAsia="Times New Roman" w:hAnsi="Times New Roman" w:cs="Times New Roman"/>
          <w:color w:val="222222"/>
          <w:sz w:val="24"/>
          <w:szCs w:val="24"/>
          <w:highlight w:val="white"/>
        </w:rPr>
      </w:pPr>
    </w:p>
    <w:p w14:paraId="65B63533" w14:textId="77777777" w:rsidR="00A53A01" w:rsidRPr="0027477B" w:rsidRDefault="00A53A01">
      <w:pPr>
        <w:spacing w:line="273" w:lineRule="auto"/>
        <w:rPr>
          <w:rFonts w:ascii="Times New Roman" w:eastAsia="Times New Roman" w:hAnsi="Times New Roman" w:cs="Times New Roman"/>
          <w:color w:val="222222"/>
          <w:sz w:val="24"/>
          <w:szCs w:val="24"/>
          <w:highlight w:val="white"/>
        </w:rPr>
      </w:pPr>
    </w:p>
    <w:p w14:paraId="1A23CB22" w14:textId="381A0597" w:rsidR="00A53A01" w:rsidRPr="0027477B" w:rsidRDefault="004C0692">
      <w:pPr>
        <w:spacing w:line="273" w:lineRule="auto"/>
        <w:rPr>
          <w:rFonts w:ascii="Times New Roman" w:eastAsia="Times New Roman" w:hAnsi="Times New Roman" w:cs="Times New Roman"/>
          <w:b/>
          <w:bCs/>
          <w:color w:val="222222"/>
          <w:sz w:val="24"/>
          <w:szCs w:val="24"/>
          <w:highlight w:val="white"/>
        </w:rPr>
      </w:pPr>
      <w:r w:rsidRPr="0027477B">
        <w:rPr>
          <w:rFonts w:ascii="Times New Roman" w:eastAsia="Times New Roman" w:hAnsi="Times New Roman" w:cs="Times New Roman"/>
          <w:b/>
          <w:bCs/>
          <w:color w:val="222222"/>
          <w:sz w:val="24"/>
          <w:szCs w:val="24"/>
          <w:highlight w:val="white"/>
        </w:rPr>
        <w:t>NOTICE OF DEFICIENCY’S (NOD)</w:t>
      </w:r>
    </w:p>
    <w:p w14:paraId="59554E9E" w14:textId="77777777" w:rsidR="00E01DE2" w:rsidRPr="0027477B" w:rsidRDefault="00E01DE2">
      <w:pPr>
        <w:spacing w:line="273" w:lineRule="auto"/>
        <w:rPr>
          <w:rFonts w:ascii="Times New Roman" w:eastAsia="Times New Roman" w:hAnsi="Times New Roman" w:cs="Times New Roman"/>
          <w:color w:val="222222"/>
          <w:sz w:val="24"/>
          <w:szCs w:val="24"/>
          <w:highlight w:val="white"/>
        </w:rPr>
      </w:pPr>
    </w:p>
    <w:p w14:paraId="6A349684" w14:textId="6179F24B" w:rsidR="00A53A01" w:rsidRPr="0027477B" w:rsidRDefault="004C0692" w:rsidP="00E01DE2">
      <w:pPr>
        <w:pStyle w:val="ListParagraph"/>
        <w:numPr>
          <w:ilvl w:val="3"/>
          <w:numId w:val="6"/>
        </w:numPr>
        <w:spacing w:line="273" w:lineRule="auto"/>
        <w:ind w:left="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Provide JCL with the NOD given by the trustee</w:t>
      </w:r>
    </w:p>
    <w:p w14:paraId="7E7F2482" w14:textId="12607DC3" w:rsidR="00A53A01" w:rsidRPr="0027477B" w:rsidRDefault="004C0692" w:rsidP="00E01DE2">
      <w:pPr>
        <w:pStyle w:val="ListParagraph"/>
        <w:numPr>
          <w:ilvl w:val="3"/>
          <w:numId w:val="6"/>
        </w:numPr>
        <w:spacing w:line="273" w:lineRule="auto"/>
        <w:ind w:left="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She will review and send back the NOD w/ her notes (with highlighted issues the trustee raised (identified by a checkmark)). </w:t>
      </w:r>
    </w:p>
    <w:p w14:paraId="6EA89845" w14:textId="256D5DD2" w:rsidR="00A53A01" w:rsidRPr="0027477B" w:rsidRDefault="004C0692" w:rsidP="00E01DE2">
      <w:pPr>
        <w:pStyle w:val="ListParagraph"/>
        <w:numPr>
          <w:ilvl w:val="3"/>
          <w:numId w:val="6"/>
        </w:numPr>
        <w:spacing w:line="273" w:lineRule="auto"/>
        <w:ind w:left="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Every month until confirmation (in a ch.13 BR), the trustee will issue a NOD with what she wants fixed before she'll confirm the plan.</w:t>
      </w:r>
    </w:p>
    <w:p w14:paraId="54E67172" w14:textId="0E708691" w:rsidR="00A53A01" w:rsidRPr="0027477B" w:rsidRDefault="004C0692" w:rsidP="00E01DE2">
      <w:pPr>
        <w:pStyle w:val="ListParagraph"/>
        <w:numPr>
          <w:ilvl w:val="3"/>
          <w:numId w:val="6"/>
        </w:numPr>
        <w:spacing w:line="273" w:lineRule="auto"/>
        <w:ind w:left="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When we receive these NOD's, please highlight all the issues the trustee raised, to the best of your ability, resolve any issues you can (based on my notes, you should have an idea going forward of how this should be done). Before sending back to JCL please put your responses into the NOD that also has JCLs notes (perhaps a different color text if you can or mark w/ your initials) </w:t>
      </w:r>
    </w:p>
    <w:p w14:paraId="279B0F49" w14:textId="0196C1A0" w:rsidR="00A53A01" w:rsidRPr="0027477B" w:rsidRDefault="004C0692" w:rsidP="00E01DE2">
      <w:pPr>
        <w:pStyle w:val="ListParagraph"/>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Relevant documents: Forms 67 &amp; 90 (found in document bank) *We should get these signed at the beginning of the case with all the other forms. </w:t>
      </w:r>
    </w:p>
    <w:p w14:paraId="02A63A71" w14:textId="6C8753C4" w:rsidR="00A53A01" w:rsidRPr="0027477B" w:rsidRDefault="004C0692" w:rsidP="00E01DE2">
      <w:pPr>
        <w:pStyle w:val="ListParagraph"/>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Calendar the deadline at the bottom on the days prior to the confirmation hearing all these issues must be resolved</w:t>
      </w:r>
    </w:p>
    <w:p w14:paraId="3E1CA923" w14:textId="2C80181A" w:rsidR="00A53A01" w:rsidRPr="0027477B" w:rsidRDefault="004C0692" w:rsidP="00E01DE2">
      <w:pPr>
        <w:pStyle w:val="ListParagraph"/>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D.E = Docket Entry (it's also the ECF # (which you'll also see referenced in BR and any federal cases, or Document number). </w:t>
      </w:r>
    </w:p>
    <w:p w14:paraId="25902D7E" w14:textId="4D444A9C" w:rsidR="00A53A01" w:rsidRPr="0027477B" w:rsidRDefault="004C0692" w:rsidP="00E01DE2">
      <w:pPr>
        <w:pStyle w:val="ListParagraph"/>
        <w:numPr>
          <w:ilvl w:val="0"/>
          <w:numId w:val="6"/>
        </w:num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Please review my notes in the NOD on the bank statements.  I requested the exact date ranges of each statement uploaded to the trustee be added to our NOD notes so I can try to figure out what the trustee is referring to (right now only the month/year are included).  Usually, the issue is that we don't have the bank statement for the date of the filing or for the few weeks beforehand because that bank statement would not have been generated yet - this will usually be something we need to f/u w/ CL's in the couple weeks following the initial filing.  If the CL is more sophisticated, they can download a </w:t>
      </w:r>
      <w:proofErr w:type="spellStart"/>
      <w:r w:rsidRPr="0027477B">
        <w:rPr>
          <w:rFonts w:ascii="Times New Roman" w:eastAsia="Times New Roman" w:hAnsi="Times New Roman" w:cs="Times New Roman"/>
          <w:color w:val="222222"/>
          <w:sz w:val="24"/>
          <w:szCs w:val="24"/>
          <w:highlight w:val="white"/>
        </w:rPr>
        <w:t>tranx</w:t>
      </w:r>
      <w:proofErr w:type="spellEnd"/>
      <w:r w:rsidRPr="0027477B">
        <w:rPr>
          <w:rFonts w:ascii="Times New Roman" w:eastAsia="Times New Roman" w:hAnsi="Times New Roman" w:cs="Times New Roman"/>
          <w:color w:val="222222"/>
          <w:sz w:val="24"/>
          <w:szCs w:val="24"/>
          <w:highlight w:val="white"/>
        </w:rPr>
        <w:t xml:space="preserve"> history from their online account that includes the date of filing so that we avoid this issue.  pls update the workflow accordingly.  </w:t>
      </w:r>
      <w:proofErr w:type="spellStart"/>
      <w:r w:rsidRPr="0027477B">
        <w:rPr>
          <w:rFonts w:ascii="Times New Roman" w:eastAsia="Times New Roman" w:hAnsi="Times New Roman" w:cs="Times New Roman"/>
          <w:color w:val="222222"/>
          <w:sz w:val="24"/>
          <w:szCs w:val="24"/>
          <w:highlight w:val="white"/>
        </w:rPr>
        <w:t>Tks</w:t>
      </w:r>
      <w:proofErr w:type="spellEnd"/>
      <w:r w:rsidRPr="0027477B">
        <w:rPr>
          <w:rFonts w:ascii="Times New Roman" w:eastAsia="Times New Roman" w:hAnsi="Times New Roman" w:cs="Times New Roman"/>
          <w:color w:val="222222"/>
          <w:sz w:val="24"/>
          <w:szCs w:val="24"/>
          <w:highlight w:val="white"/>
        </w:rPr>
        <w:t xml:space="preserve">. </w:t>
      </w:r>
    </w:p>
    <w:p w14:paraId="272E13B7" w14:textId="212EC345" w:rsidR="004C0692"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br w:type="page"/>
      </w:r>
    </w:p>
    <w:p w14:paraId="2DB71E43" w14:textId="6F9058D2" w:rsidR="00A53A01" w:rsidRPr="0027477B" w:rsidRDefault="004C0692">
      <w:pPr>
        <w:spacing w:line="273" w:lineRule="auto"/>
        <w:rPr>
          <w:rFonts w:ascii="Times New Roman" w:eastAsia="Times New Roman" w:hAnsi="Times New Roman" w:cs="Times New Roman"/>
          <w:b/>
          <w:bCs/>
          <w:color w:val="222222"/>
          <w:sz w:val="24"/>
          <w:szCs w:val="24"/>
          <w:highlight w:val="white"/>
        </w:rPr>
      </w:pPr>
      <w:r w:rsidRPr="0027477B">
        <w:rPr>
          <w:rFonts w:ascii="Times New Roman" w:eastAsia="Times New Roman" w:hAnsi="Times New Roman" w:cs="Times New Roman"/>
          <w:b/>
          <w:bCs/>
          <w:color w:val="222222"/>
          <w:sz w:val="24"/>
          <w:szCs w:val="24"/>
          <w:highlight w:val="white"/>
        </w:rPr>
        <w:lastRenderedPageBreak/>
        <w:t>MOC Hearings</w:t>
      </w:r>
    </w:p>
    <w:p w14:paraId="0FAC5944" w14:textId="77777777" w:rsidR="004C0692" w:rsidRPr="0027477B" w:rsidRDefault="004C0692">
      <w:pPr>
        <w:spacing w:line="273" w:lineRule="auto"/>
        <w:rPr>
          <w:rFonts w:ascii="Times New Roman" w:eastAsia="Times New Roman" w:hAnsi="Times New Roman" w:cs="Times New Roman"/>
          <w:color w:val="222222"/>
          <w:sz w:val="24"/>
          <w:szCs w:val="24"/>
          <w:highlight w:val="white"/>
        </w:rPr>
      </w:pPr>
    </w:p>
    <w:p w14:paraId="6510AE74" w14:textId="6D1B6016" w:rsidR="00A53A01" w:rsidRPr="0027477B" w:rsidRDefault="004C0692" w:rsidP="00050077">
      <w:pPr>
        <w:pStyle w:val="ListParagraph"/>
        <w:numPr>
          <w:ilvl w:val="3"/>
          <w:numId w:val="6"/>
        </w:numPr>
        <w:spacing w:line="273" w:lineRule="auto"/>
        <w:ind w:left="63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Once we receive the date of the Meeting of Creditors, provide that information to the client and let them know they will need to be at this meeting and to make any arrangements necessary (re work, kids, </w:t>
      </w:r>
      <w:proofErr w:type="spellStart"/>
      <w:r w:rsidRPr="0027477B">
        <w:rPr>
          <w:rFonts w:ascii="Times New Roman" w:eastAsia="Times New Roman" w:hAnsi="Times New Roman" w:cs="Times New Roman"/>
          <w:color w:val="222222"/>
          <w:sz w:val="24"/>
          <w:szCs w:val="24"/>
          <w:highlight w:val="white"/>
        </w:rPr>
        <w:t>etc</w:t>
      </w:r>
      <w:proofErr w:type="spellEnd"/>
      <w:r w:rsidRPr="0027477B">
        <w:rPr>
          <w:rFonts w:ascii="Times New Roman" w:eastAsia="Times New Roman" w:hAnsi="Times New Roman" w:cs="Times New Roman"/>
          <w:color w:val="222222"/>
          <w:sz w:val="24"/>
          <w:szCs w:val="24"/>
          <w:highlight w:val="white"/>
        </w:rPr>
        <w:t>…)</w:t>
      </w:r>
    </w:p>
    <w:p w14:paraId="4C01883C" w14:textId="50C937E8" w:rsidR="00A53A01" w:rsidRPr="0027477B" w:rsidRDefault="004C0692" w:rsidP="00050077">
      <w:pPr>
        <w:pStyle w:val="ListParagraph"/>
        <w:numPr>
          <w:ilvl w:val="3"/>
          <w:numId w:val="6"/>
        </w:numPr>
        <w:spacing w:line="273" w:lineRule="auto"/>
        <w:ind w:left="63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Please call the CL the day before the MOC to confirm attendance, make sure they know the address (it's not at the Miami Ave courthouse, it's 51 something), they will need to bring an unexpired driver’s license and social security card.</w:t>
      </w:r>
    </w:p>
    <w:p w14:paraId="71D43571"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75133379" w14:textId="2A62BE71"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Payments:</w:t>
      </w:r>
    </w:p>
    <w:p w14:paraId="2930CC92" w14:textId="77777777" w:rsidR="005A7780" w:rsidRPr="0027477B" w:rsidRDefault="005A7780">
      <w:pPr>
        <w:spacing w:line="273" w:lineRule="auto"/>
        <w:rPr>
          <w:rFonts w:ascii="Times New Roman" w:eastAsia="Times New Roman" w:hAnsi="Times New Roman" w:cs="Times New Roman"/>
          <w:color w:val="222222"/>
          <w:sz w:val="24"/>
          <w:szCs w:val="24"/>
          <w:highlight w:val="white"/>
        </w:rPr>
      </w:pPr>
    </w:p>
    <w:p w14:paraId="7CAA99DF" w14:textId="40BFBDA8" w:rsidR="00A53A01" w:rsidRPr="0027477B" w:rsidRDefault="004C0692" w:rsidP="005A7780">
      <w:pPr>
        <w:pStyle w:val="ListParagraph"/>
        <w:numPr>
          <w:ilvl w:val="6"/>
          <w:numId w:val="6"/>
        </w:numPr>
        <w:spacing w:line="273" w:lineRule="auto"/>
        <w:ind w:left="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A payment is due per the most recent plan filed every 30 days after the date of filing. </w:t>
      </w:r>
    </w:p>
    <w:p w14:paraId="37DDF606"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59342150" w14:textId="5024B682"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Court Order Money Management Class:</w:t>
      </w:r>
    </w:p>
    <w:p w14:paraId="2B7A7F48" w14:textId="77777777" w:rsidR="005A7780" w:rsidRPr="0027477B" w:rsidRDefault="005A7780">
      <w:pPr>
        <w:spacing w:line="273" w:lineRule="auto"/>
        <w:rPr>
          <w:rFonts w:ascii="Times New Roman" w:eastAsia="Times New Roman" w:hAnsi="Times New Roman" w:cs="Times New Roman"/>
          <w:color w:val="222222"/>
          <w:sz w:val="24"/>
          <w:szCs w:val="24"/>
          <w:highlight w:val="white"/>
        </w:rPr>
      </w:pPr>
    </w:p>
    <w:p w14:paraId="5678FCEB" w14:textId="77777777" w:rsidR="005A7780" w:rsidRPr="0027477B" w:rsidRDefault="004C0692" w:rsidP="005A7780">
      <w:pPr>
        <w:pStyle w:val="ListParagraph"/>
        <w:numPr>
          <w:ilvl w:val="6"/>
          <w:numId w:val="6"/>
        </w:numPr>
        <w:spacing w:line="273" w:lineRule="auto"/>
        <w:ind w:left="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Debt Helper (website) – pre filing counseling</w:t>
      </w:r>
    </w:p>
    <w:p w14:paraId="4CBF02FD" w14:textId="2C83C713" w:rsidR="00A53A01" w:rsidRPr="0027477B" w:rsidRDefault="00FF31B9" w:rsidP="005A7780">
      <w:pPr>
        <w:pStyle w:val="ListParagraph"/>
        <w:numPr>
          <w:ilvl w:val="6"/>
          <w:numId w:val="6"/>
        </w:numPr>
        <w:spacing w:line="273" w:lineRule="auto"/>
        <w:ind w:left="720"/>
        <w:rPr>
          <w:rFonts w:ascii="Times New Roman" w:eastAsia="Times New Roman" w:hAnsi="Times New Roman" w:cs="Times New Roman"/>
          <w:color w:val="222222"/>
          <w:sz w:val="24"/>
          <w:szCs w:val="24"/>
          <w:highlight w:val="white"/>
        </w:rPr>
      </w:pPr>
      <w:hyperlink r:id="rId5">
        <w:r w:rsidR="004C0692" w:rsidRPr="0027477B">
          <w:rPr>
            <w:rFonts w:ascii="Times New Roman" w:eastAsia="Times New Roman" w:hAnsi="Times New Roman" w:cs="Times New Roman"/>
            <w:color w:val="1155CC"/>
            <w:sz w:val="24"/>
            <w:szCs w:val="24"/>
            <w:u w:val="single"/>
          </w:rPr>
          <w:t>https://www.debthelper.com/</w:t>
        </w:r>
      </w:hyperlink>
    </w:p>
    <w:p w14:paraId="56E2829E"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4AB9D804" w14:textId="1571AFC5"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Bank Statements:</w:t>
      </w:r>
    </w:p>
    <w:p w14:paraId="4570DE66" w14:textId="77777777" w:rsidR="005A7780" w:rsidRPr="0027477B" w:rsidRDefault="005A7780">
      <w:pPr>
        <w:spacing w:line="273" w:lineRule="auto"/>
        <w:rPr>
          <w:rFonts w:ascii="Times New Roman" w:eastAsia="Times New Roman" w:hAnsi="Times New Roman" w:cs="Times New Roman"/>
          <w:color w:val="222222"/>
          <w:sz w:val="24"/>
          <w:szCs w:val="24"/>
          <w:highlight w:val="white"/>
        </w:rPr>
      </w:pPr>
    </w:p>
    <w:p w14:paraId="56A0EB84" w14:textId="519AB0ED" w:rsidR="00A53A01" w:rsidRPr="0027477B" w:rsidRDefault="004C0692" w:rsidP="005A7780">
      <w:pPr>
        <w:pStyle w:val="ListParagraph"/>
        <w:numPr>
          <w:ilvl w:val="6"/>
          <w:numId w:val="6"/>
        </w:numPr>
        <w:spacing w:line="273" w:lineRule="auto"/>
        <w:ind w:left="63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When requesting bank statements from client please check the account numbers to make sure they match what the trustee is requesting (sometimes the CL had multiple accounts).</w:t>
      </w:r>
    </w:p>
    <w:p w14:paraId="76780D87" w14:textId="518700DC" w:rsidR="00A53A01" w:rsidRPr="0027477B" w:rsidRDefault="004C0692" w:rsidP="005A7780">
      <w:pPr>
        <w:pStyle w:val="ListParagraph"/>
        <w:numPr>
          <w:ilvl w:val="3"/>
          <w:numId w:val="6"/>
        </w:numPr>
        <w:spacing w:line="273" w:lineRule="auto"/>
        <w:ind w:left="63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To find the date range of documentation we need, please calculate the date of filing the voluntary petition, 90 days back, write in the necessary time period that must be submitted into the list and write what date range we</w:t>
      </w:r>
      <w:r w:rsidR="005A7780" w:rsidRPr="0027477B">
        <w:rPr>
          <w:rFonts w:ascii="Times New Roman" w:eastAsia="Times New Roman" w:hAnsi="Times New Roman" w:cs="Times New Roman"/>
          <w:color w:val="222222"/>
          <w:sz w:val="24"/>
          <w:szCs w:val="24"/>
          <w:highlight w:val="white"/>
        </w:rPr>
        <w:t>’</w:t>
      </w:r>
      <w:r w:rsidRPr="0027477B">
        <w:rPr>
          <w:rFonts w:ascii="Times New Roman" w:eastAsia="Times New Roman" w:hAnsi="Times New Roman" w:cs="Times New Roman"/>
          <w:color w:val="222222"/>
          <w:sz w:val="24"/>
          <w:szCs w:val="24"/>
          <w:highlight w:val="white"/>
        </w:rPr>
        <w:t>re providing. (we need through and including the date of filing)</w:t>
      </w:r>
    </w:p>
    <w:p w14:paraId="76ABE76E" w14:textId="6664974C" w:rsidR="00A53A01" w:rsidRPr="0027477B" w:rsidRDefault="004C0692" w:rsidP="005A7780">
      <w:pPr>
        <w:pStyle w:val="ListParagraph"/>
        <w:numPr>
          <w:ilvl w:val="3"/>
          <w:numId w:val="6"/>
        </w:numPr>
        <w:spacing w:line="273" w:lineRule="auto"/>
        <w:ind w:left="63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Once we have received the bank statements, compile them together in chronological order and upload (not file with the court) to the trustee.  </w:t>
      </w:r>
      <w:r w:rsidR="005A7780" w:rsidRPr="0027477B">
        <w:rPr>
          <w:rFonts w:ascii="Times New Roman" w:eastAsia="Times New Roman" w:hAnsi="Times New Roman" w:cs="Times New Roman"/>
          <w:color w:val="222222"/>
          <w:sz w:val="24"/>
          <w:szCs w:val="24"/>
        </w:rPr>
        <w:t>I</w:t>
      </w:r>
      <w:r w:rsidRPr="0027477B">
        <w:rPr>
          <w:rFonts w:ascii="Times New Roman" w:eastAsia="Times New Roman" w:hAnsi="Times New Roman" w:cs="Times New Roman"/>
          <w:color w:val="222222"/>
          <w:sz w:val="24"/>
          <w:szCs w:val="24"/>
        </w:rPr>
        <w:t>f we don</w:t>
      </w:r>
      <w:r w:rsidR="005A7780" w:rsidRPr="0027477B">
        <w:rPr>
          <w:rFonts w:ascii="Times New Roman" w:eastAsia="Times New Roman" w:hAnsi="Times New Roman" w:cs="Times New Roman"/>
          <w:color w:val="222222"/>
          <w:sz w:val="24"/>
          <w:szCs w:val="24"/>
        </w:rPr>
        <w:t>’</w:t>
      </w:r>
      <w:r w:rsidRPr="0027477B">
        <w:rPr>
          <w:rFonts w:ascii="Times New Roman" w:eastAsia="Times New Roman" w:hAnsi="Times New Roman" w:cs="Times New Roman"/>
          <w:color w:val="222222"/>
          <w:sz w:val="24"/>
          <w:szCs w:val="24"/>
        </w:rPr>
        <w:t>t have all dates covered, pls f/u with the CL on any missing statements</w:t>
      </w:r>
    </w:p>
    <w:p w14:paraId="3BDA5CAD"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43221A1C" w14:textId="1610D3FC" w:rsidR="00A53A01" w:rsidRPr="0027477B" w:rsidRDefault="004C0692">
      <w:pPr>
        <w:spacing w:line="273" w:lineRule="auto"/>
        <w:rPr>
          <w:rFonts w:ascii="Times New Roman" w:eastAsia="Times New Roman" w:hAnsi="Times New Roman" w:cs="Times New Roman"/>
          <w:b/>
          <w:bCs/>
          <w:color w:val="222222"/>
          <w:sz w:val="24"/>
          <w:szCs w:val="24"/>
          <w:highlight w:val="white"/>
        </w:rPr>
      </w:pPr>
      <w:r w:rsidRPr="0027477B">
        <w:rPr>
          <w:rFonts w:ascii="Times New Roman" w:eastAsia="Times New Roman" w:hAnsi="Times New Roman" w:cs="Times New Roman"/>
          <w:b/>
          <w:bCs/>
          <w:color w:val="222222"/>
          <w:sz w:val="24"/>
          <w:szCs w:val="24"/>
          <w:highlight w:val="white"/>
        </w:rPr>
        <w:t>Documents to Complete prior to MOC: 341 Questions</w:t>
      </w:r>
    </w:p>
    <w:p w14:paraId="1EA137BA" w14:textId="77777777" w:rsidR="005A7780" w:rsidRPr="0027477B" w:rsidRDefault="005A7780">
      <w:pPr>
        <w:spacing w:line="273" w:lineRule="auto"/>
        <w:rPr>
          <w:rFonts w:ascii="Times New Roman" w:eastAsia="Times New Roman" w:hAnsi="Times New Roman" w:cs="Times New Roman"/>
          <w:b/>
          <w:bCs/>
          <w:color w:val="222222"/>
          <w:sz w:val="24"/>
          <w:szCs w:val="24"/>
          <w:highlight w:val="white"/>
        </w:rPr>
      </w:pPr>
    </w:p>
    <w:p w14:paraId="0E508608" w14:textId="40F8F744" w:rsidR="00A53A01" w:rsidRPr="0027477B" w:rsidRDefault="004C0692" w:rsidP="005A7780">
      <w:pPr>
        <w:pStyle w:val="ListParagraph"/>
        <w:numPr>
          <w:ilvl w:val="6"/>
          <w:numId w:val="6"/>
        </w:numPr>
        <w:spacing w:line="273" w:lineRule="auto"/>
        <w:ind w:left="63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Call CL and ask the questions in the attached sheet (document: 341 Questions), to the best of your ability. </w:t>
      </w:r>
    </w:p>
    <w:p w14:paraId="42329CED" w14:textId="7CDE84AB" w:rsidR="00A53A01" w:rsidRPr="0027477B" w:rsidRDefault="004C0692" w:rsidP="005A7780">
      <w:pPr>
        <w:pStyle w:val="ListParagraph"/>
        <w:numPr>
          <w:ilvl w:val="6"/>
          <w:numId w:val="6"/>
        </w:numPr>
        <w:spacing w:line="273" w:lineRule="auto"/>
        <w:ind w:left="63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This should be done prior to MOC and printed out and provided for JCL to give to the trustee at the MOC. In the future, this should be done prior to the MOC (meeting of creditors) and printed so I can give it to the trustee at the MOC. </w:t>
      </w:r>
    </w:p>
    <w:p w14:paraId="2ABAF688"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61908F5A"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*Download documents and add to Google Drive folder when we receive the email, after the first time you will be charged 10 cents a page*</w:t>
      </w:r>
    </w:p>
    <w:p w14:paraId="01D868A2" w14:textId="6C252917" w:rsidR="004C0692"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br w:type="page"/>
      </w:r>
    </w:p>
    <w:p w14:paraId="6632C8C5" w14:textId="510C742D" w:rsidR="00A53A01" w:rsidRPr="0027477B" w:rsidRDefault="004C0692">
      <w:pPr>
        <w:spacing w:line="273" w:lineRule="auto"/>
        <w:rPr>
          <w:rFonts w:ascii="Times New Roman" w:eastAsia="Times New Roman" w:hAnsi="Times New Roman" w:cs="Times New Roman"/>
          <w:b/>
          <w:bCs/>
          <w:color w:val="222222"/>
          <w:sz w:val="24"/>
          <w:szCs w:val="24"/>
          <w:highlight w:val="white"/>
        </w:rPr>
      </w:pPr>
      <w:r w:rsidRPr="0027477B">
        <w:rPr>
          <w:rFonts w:ascii="Times New Roman" w:eastAsia="Times New Roman" w:hAnsi="Times New Roman" w:cs="Times New Roman"/>
          <w:b/>
          <w:bCs/>
          <w:color w:val="222222"/>
          <w:sz w:val="24"/>
          <w:szCs w:val="24"/>
          <w:highlight w:val="white"/>
        </w:rPr>
        <w:lastRenderedPageBreak/>
        <w:t>Bankruptcy Hearing Prep:</w:t>
      </w:r>
    </w:p>
    <w:p w14:paraId="65D1B750" w14:textId="77777777" w:rsidR="004C0692" w:rsidRPr="0027477B" w:rsidRDefault="004C0692">
      <w:pPr>
        <w:spacing w:line="273" w:lineRule="auto"/>
        <w:rPr>
          <w:rFonts w:ascii="Times New Roman" w:eastAsia="Times New Roman" w:hAnsi="Times New Roman" w:cs="Times New Roman"/>
          <w:color w:val="222222"/>
          <w:sz w:val="24"/>
          <w:szCs w:val="24"/>
          <w:highlight w:val="white"/>
        </w:rPr>
      </w:pPr>
    </w:p>
    <w:p w14:paraId="454D1711"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Two Types of Bankruptcy Hearings: </w:t>
      </w:r>
    </w:p>
    <w:p w14:paraId="397ACE6D" w14:textId="77777777" w:rsidR="00A53A01" w:rsidRPr="0027477B" w:rsidRDefault="004C0692">
      <w:pPr>
        <w:numPr>
          <w:ilvl w:val="0"/>
          <w:numId w:val="3"/>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Motion Calendar</w:t>
      </w:r>
    </w:p>
    <w:p w14:paraId="374E10FA" w14:textId="00585515" w:rsidR="00A53A01" w:rsidRPr="0027477B" w:rsidRDefault="004C0692">
      <w:pPr>
        <w:numPr>
          <w:ilvl w:val="0"/>
          <w:numId w:val="3"/>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Confirmation Calendar</w:t>
      </w:r>
    </w:p>
    <w:p w14:paraId="57C4BD07" w14:textId="77777777" w:rsidR="005A7780" w:rsidRPr="0027477B" w:rsidRDefault="005A7780" w:rsidP="005A7780">
      <w:pPr>
        <w:spacing w:line="273" w:lineRule="auto"/>
        <w:ind w:left="720"/>
        <w:rPr>
          <w:rFonts w:ascii="Times New Roman" w:eastAsia="Times New Roman" w:hAnsi="Times New Roman" w:cs="Times New Roman"/>
          <w:sz w:val="24"/>
          <w:szCs w:val="24"/>
        </w:rPr>
      </w:pPr>
    </w:p>
    <w:p w14:paraId="2A8FCB32" w14:textId="69731534" w:rsidR="005A7780"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Each hearing occurs once a month every month for each judge. (There is no coordinating the hearing date, these calendars are established at the beginning of the year) (CH 13)</w:t>
      </w:r>
    </w:p>
    <w:p w14:paraId="710634F9" w14:textId="7F015623" w:rsidR="00A53A01" w:rsidRPr="0027477B" w:rsidRDefault="004C0692">
      <w:pPr>
        <w:numPr>
          <w:ilvl w:val="0"/>
          <w:numId w:val="7"/>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Please see:</w:t>
      </w:r>
      <w:r w:rsidR="005A7780" w:rsidRPr="0027477B">
        <w:rPr>
          <w:rFonts w:ascii="Times New Roman" w:eastAsia="Times New Roman" w:hAnsi="Times New Roman" w:cs="Times New Roman"/>
          <w:sz w:val="24"/>
          <w:szCs w:val="24"/>
        </w:rPr>
        <w:t>\</w:t>
      </w:r>
      <w:hyperlink r:id="rId6" w:history="1">
        <w:r w:rsidR="005A7780" w:rsidRPr="0027477B">
          <w:rPr>
            <w:rStyle w:val="Hyperlink"/>
            <w:rFonts w:ascii="Times New Roman" w:eastAsia="Times New Roman" w:hAnsi="Times New Roman" w:cs="Times New Roman"/>
            <w:sz w:val="24"/>
            <w:szCs w:val="24"/>
          </w:rPr>
          <w:t xml:space="preserve"> </w:t>
        </w:r>
      </w:hyperlink>
      <w:hyperlink r:id="rId7">
        <w:r w:rsidRPr="0027477B">
          <w:rPr>
            <w:rFonts w:ascii="Times New Roman" w:eastAsia="Times New Roman" w:hAnsi="Times New Roman" w:cs="Times New Roman"/>
            <w:color w:val="1155CC"/>
            <w:sz w:val="24"/>
            <w:szCs w:val="24"/>
            <w:u w:val="single"/>
          </w:rPr>
          <w:t>https://www.flsb.uscourts.gov/chapter-13-calendar</w:t>
        </w:r>
      </w:hyperlink>
    </w:p>
    <w:p w14:paraId="71526C48" w14:textId="77777777" w:rsidR="005A7780" w:rsidRPr="0027477B" w:rsidRDefault="005A7780" w:rsidP="005A7780">
      <w:pPr>
        <w:spacing w:line="273" w:lineRule="auto"/>
        <w:ind w:left="720"/>
        <w:rPr>
          <w:rFonts w:ascii="Times New Roman" w:eastAsia="Times New Roman" w:hAnsi="Times New Roman" w:cs="Times New Roman"/>
          <w:sz w:val="24"/>
          <w:szCs w:val="24"/>
        </w:rPr>
      </w:pPr>
    </w:p>
    <w:p w14:paraId="162B1604"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Once we have received a case, we will get a notice of the MOC (meeting of creditors):</w:t>
      </w:r>
    </w:p>
    <w:p w14:paraId="0DF85E1D" w14:textId="77777777" w:rsidR="00A53A01" w:rsidRPr="0027477B" w:rsidRDefault="004C0692">
      <w:pPr>
        <w:numPr>
          <w:ilvl w:val="0"/>
          <w:numId w:val="1"/>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This will occur </w:t>
      </w:r>
      <w:proofErr w:type="spellStart"/>
      <w:r w:rsidRPr="0027477B">
        <w:rPr>
          <w:rFonts w:ascii="Times New Roman" w:eastAsia="Times New Roman" w:hAnsi="Times New Roman" w:cs="Times New Roman"/>
          <w:sz w:val="24"/>
          <w:szCs w:val="24"/>
        </w:rPr>
        <w:t>with in</w:t>
      </w:r>
      <w:proofErr w:type="spellEnd"/>
      <w:r w:rsidRPr="0027477B">
        <w:rPr>
          <w:rFonts w:ascii="Times New Roman" w:eastAsia="Times New Roman" w:hAnsi="Times New Roman" w:cs="Times New Roman"/>
          <w:sz w:val="24"/>
          <w:szCs w:val="24"/>
        </w:rPr>
        <w:t xml:space="preserve"> 45 days of the voluntary petition</w:t>
      </w:r>
    </w:p>
    <w:p w14:paraId="0C3F3D07" w14:textId="0210F1D5" w:rsidR="00A53A01" w:rsidRPr="0027477B" w:rsidRDefault="004C0692">
      <w:pPr>
        <w:numPr>
          <w:ilvl w:val="0"/>
          <w:numId w:val="1"/>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If we filed a skeletal petition (emergency w/o the schedules), then we will have 2 weeks after the vol pet (voluntary petition) was filed to get the schedules filed and then the 45 days starts.</w:t>
      </w:r>
    </w:p>
    <w:p w14:paraId="5F1A2C9A" w14:textId="77777777" w:rsidR="005A7780" w:rsidRPr="0027477B" w:rsidRDefault="005A7780" w:rsidP="005A7780">
      <w:pPr>
        <w:spacing w:line="273" w:lineRule="auto"/>
        <w:ind w:left="720"/>
        <w:rPr>
          <w:rFonts w:ascii="Times New Roman" w:eastAsia="Times New Roman" w:hAnsi="Times New Roman" w:cs="Times New Roman"/>
          <w:sz w:val="24"/>
          <w:szCs w:val="24"/>
        </w:rPr>
      </w:pPr>
    </w:p>
    <w:p w14:paraId="7114FBC0"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After the MOC, we will have monthly Motion Calendar and Confirmation Calendar hearings</w:t>
      </w:r>
    </w:p>
    <w:p w14:paraId="4D0AD628" w14:textId="77777777" w:rsidR="00A53A01" w:rsidRPr="0027477B" w:rsidRDefault="004C0692">
      <w:pPr>
        <w:numPr>
          <w:ilvl w:val="0"/>
          <w:numId w:val="4"/>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We can calendar motion calendar hearings as tentative for 6 months </w:t>
      </w:r>
    </w:p>
    <w:p w14:paraId="33C69B77" w14:textId="0A2E00F1" w:rsidR="00A53A01" w:rsidRPr="0027477B" w:rsidRDefault="004C0692">
      <w:pPr>
        <w:numPr>
          <w:ilvl w:val="0"/>
          <w:numId w:val="4"/>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We can calendar confirmation calendar hearings as definite for 3 months and tentative for another 3 months </w:t>
      </w:r>
    </w:p>
    <w:p w14:paraId="21E6E4BC" w14:textId="77777777" w:rsidR="005A7780" w:rsidRPr="0027477B" w:rsidRDefault="005A7780" w:rsidP="005A7780">
      <w:pPr>
        <w:spacing w:line="273" w:lineRule="auto"/>
        <w:ind w:left="720"/>
        <w:rPr>
          <w:rFonts w:ascii="Times New Roman" w:eastAsia="Times New Roman" w:hAnsi="Times New Roman" w:cs="Times New Roman"/>
          <w:sz w:val="24"/>
          <w:szCs w:val="24"/>
        </w:rPr>
      </w:pPr>
    </w:p>
    <w:p w14:paraId="65470363"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*The trustee creates a single, PDF document of her recommendations for both calendars sometime during the week prior to the hearing date.  The calendar can be found at: </w:t>
      </w:r>
    </w:p>
    <w:p w14:paraId="7059E107"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w:t>
      </w:r>
    </w:p>
    <w:p w14:paraId="431AB13E" w14:textId="38D8CD7E" w:rsidR="00A53A01" w:rsidRPr="0027477B" w:rsidRDefault="00FF31B9">
      <w:pPr>
        <w:spacing w:line="273" w:lineRule="auto"/>
        <w:rPr>
          <w:rFonts w:ascii="Times New Roman" w:eastAsia="Times New Roman" w:hAnsi="Times New Roman" w:cs="Times New Roman"/>
          <w:color w:val="1155CC"/>
          <w:sz w:val="24"/>
          <w:szCs w:val="24"/>
          <w:u w:val="single"/>
        </w:rPr>
      </w:pPr>
      <w:hyperlink r:id="rId8">
        <w:r w:rsidR="004C0692" w:rsidRPr="0027477B">
          <w:rPr>
            <w:rFonts w:ascii="Times New Roman" w:eastAsia="Times New Roman" w:hAnsi="Times New Roman" w:cs="Times New Roman"/>
            <w:color w:val="1155CC"/>
            <w:sz w:val="24"/>
            <w:szCs w:val="24"/>
            <w:u w:val="single"/>
          </w:rPr>
          <w:t>https://www.ch13miami.com/</w:t>
        </w:r>
      </w:hyperlink>
    </w:p>
    <w:p w14:paraId="720E8058"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CH13 Calendar Login</w:t>
      </w:r>
    </w:p>
    <w:p w14:paraId="315EB498"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Username: jackie@jmuirandassociates.com</w:t>
      </w:r>
    </w:p>
    <w:p w14:paraId="1942F22E"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Password: Welcome2019!</w:t>
      </w:r>
    </w:p>
    <w:p w14:paraId="385182B6"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w:t>
      </w:r>
    </w:p>
    <w:p w14:paraId="2A105C35" w14:textId="77777777" w:rsidR="00A53A01" w:rsidRPr="0027477B" w:rsidRDefault="004C0692">
      <w:pPr>
        <w:spacing w:line="273" w:lineRule="auto"/>
        <w:rPr>
          <w:rFonts w:ascii="Times New Roman" w:eastAsia="Times New Roman" w:hAnsi="Times New Roman" w:cs="Times New Roman"/>
          <w:b/>
          <w:bCs/>
          <w:sz w:val="24"/>
          <w:szCs w:val="24"/>
        </w:rPr>
      </w:pPr>
      <w:r w:rsidRPr="0027477B">
        <w:rPr>
          <w:rFonts w:ascii="Times New Roman" w:eastAsia="Times New Roman" w:hAnsi="Times New Roman" w:cs="Times New Roman"/>
          <w:b/>
          <w:bCs/>
          <w:sz w:val="24"/>
          <w:szCs w:val="24"/>
        </w:rPr>
        <w:t>How to Prep JCL for these hearings:</w:t>
      </w:r>
    </w:p>
    <w:p w14:paraId="50AE19CC" w14:textId="77777777" w:rsidR="00A53A01" w:rsidRPr="0027477B" w:rsidRDefault="004C0692">
      <w:pPr>
        <w:numPr>
          <w:ilvl w:val="0"/>
          <w:numId w:val="5"/>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Open each of the motion and confirmation calendars.  </w:t>
      </w:r>
    </w:p>
    <w:p w14:paraId="422077F5" w14:textId="77777777" w:rsidR="00A53A01" w:rsidRPr="0027477B" w:rsidRDefault="004C0692">
      <w:pPr>
        <w:numPr>
          <w:ilvl w:val="0"/>
          <w:numId w:val="5"/>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Look for "</w:t>
      </w:r>
      <w:proofErr w:type="spellStart"/>
      <w:r w:rsidRPr="0027477B">
        <w:rPr>
          <w:rFonts w:ascii="Times New Roman" w:eastAsia="Times New Roman" w:hAnsi="Times New Roman" w:cs="Times New Roman"/>
          <w:sz w:val="24"/>
          <w:szCs w:val="24"/>
        </w:rPr>
        <w:t>Ledon</w:t>
      </w:r>
      <w:proofErr w:type="spellEnd"/>
      <w:r w:rsidRPr="0027477B">
        <w:rPr>
          <w:rFonts w:ascii="Times New Roman" w:eastAsia="Times New Roman" w:hAnsi="Times New Roman" w:cs="Times New Roman"/>
          <w:sz w:val="24"/>
          <w:szCs w:val="24"/>
        </w:rPr>
        <w:t xml:space="preserve">" to find my cases.  </w:t>
      </w:r>
    </w:p>
    <w:p w14:paraId="72A6CB77" w14:textId="77777777" w:rsidR="00A53A01" w:rsidRPr="0027477B" w:rsidRDefault="004C0692">
      <w:pPr>
        <w:numPr>
          <w:ilvl w:val="0"/>
          <w:numId w:val="5"/>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Save only my page, unless the case is the first one listed at the top of the page, then save the prior page as well (for ease of reference in court when the trustee is calling cases in order). </w:t>
      </w:r>
    </w:p>
    <w:p w14:paraId="03D88FCB" w14:textId="77777777" w:rsidR="00A53A01" w:rsidRPr="0027477B" w:rsidRDefault="004C0692">
      <w:pPr>
        <w:numPr>
          <w:ilvl w:val="0"/>
          <w:numId w:val="5"/>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Yellow highlight the CL's name and case #.  </w:t>
      </w:r>
    </w:p>
    <w:p w14:paraId="26110017" w14:textId="77777777" w:rsidR="00A53A01" w:rsidRPr="0027477B" w:rsidRDefault="004C0692">
      <w:pPr>
        <w:numPr>
          <w:ilvl w:val="0"/>
          <w:numId w:val="5"/>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File/index this doc in its corresponding google drive case folder as "Trustee </w:t>
      </w:r>
      <w:proofErr w:type="spellStart"/>
      <w:r w:rsidRPr="0027477B">
        <w:rPr>
          <w:rFonts w:ascii="Times New Roman" w:eastAsia="Times New Roman" w:hAnsi="Times New Roman" w:cs="Times New Roman"/>
          <w:sz w:val="24"/>
          <w:szCs w:val="24"/>
        </w:rPr>
        <w:t>Recomm</w:t>
      </w:r>
      <w:proofErr w:type="spellEnd"/>
      <w:r w:rsidRPr="0027477B">
        <w:rPr>
          <w:rFonts w:ascii="Times New Roman" w:eastAsia="Times New Roman" w:hAnsi="Times New Roman" w:cs="Times New Roman"/>
          <w:sz w:val="24"/>
          <w:szCs w:val="24"/>
        </w:rPr>
        <w:t xml:space="preserve"> Mot Cal 11-12-19" or "Trustee </w:t>
      </w:r>
      <w:proofErr w:type="spellStart"/>
      <w:r w:rsidRPr="0027477B">
        <w:rPr>
          <w:rFonts w:ascii="Times New Roman" w:eastAsia="Times New Roman" w:hAnsi="Times New Roman" w:cs="Times New Roman"/>
          <w:sz w:val="24"/>
          <w:szCs w:val="24"/>
        </w:rPr>
        <w:t>Recomm</w:t>
      </w:r>
      <w:proofErr w:type="spellEnd"/>
      <w:r w:rsidRPr="0027477B">
        <w:rPr>
          <w:rFonts w:ascii="Times New Roman" w:eastAsia="Times New Roman" w:hAnsi="Times New Roman" w:cs="Times New Roman"/>
          <w:sz w:val="24"/>
          <w:szCs w:val="24"/>
        </w:rPr>
        <w:t xml:space="preserve"> Conf Cal 11-12-19" – the date is the hearing date. </w:t>
      </w:r>
    </w:p>
    <w:p w14:paraId="753D45AC" w14:textId="552547FC" w:rsidR="00A53A01" w:rsidRPr="0027477B" w:rsidRDefault="004C0692">
      <w:pPr>
        <w:numPr>
          <w:ilvl w:val="0"/>
          <w:numId w:val="5"/>
        </w:num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Send me this doc and attach it to the calendar appointment.  (Note: this doc may be updated.)</w:t>
      </w:r>
    </w:p>
    <w:p w14:paraId="124763F8" w14:textId="77777777" w:rsidR="004C0692" w:rsidRPr="0027477B" w:rsidRDefault="004C0692" w:rsidP="004C0692">
      <w:pPr>
        <w:spacing w:line="273" w:lineRule="auto"/>
        <w:ind w:left="720"/>
        <w:rPr>
          <w:rFonts w:ascii="Times New Roman" w:eastAsia="Times New Roman" w:hAnsi="Times New Roman" w:cs="Times New Roman"/>
          <w:sz w:val="24"/>
          <w:szCs w:val="24"/>
        </w:rPr>
      </w:pPr>
    </w:p>
    <w:p w14:paraId="4AA6D716" w14:textId="7A913265" w:rsidR="00A53A01" w:rsidRPr="0027477B" w:rsidRDefault="004C0692">
      <w:pPr>
        <w:spacing w:line="273" w:lineRule="auto"/>
        <w:rPr>
          <w:rFonts w:ascii="Times New Roman" w:eastAsia="Times New Roman" w:hAnsi="Times New Roman" w:cs="Times New Roman"/>
          <w:i/>
          <w:iCs/>
          <w:sz w:val="24"/>
          <w:szCs w:val="24"/>
        </w:rPr>
      </w:pPr>
      <w:r w:rsidRPr="0027477B">
        <w:rPr>
          <w:rFonts w:ascii="Times New Roman" w:eastAsia="Times New Roman" w:hAnsi="Times New Roman" w:cs="Times New Roman"/>
          <w:i/>
          <w:iCs/>
          <w:sz w:val="24"/>
          <w:szCs w:val="24"/>
        </w:rPr>
        <w:t>NEED MORE INFO ON HIGHLIGHTED</w:t>
      </w:r>
    </w:p>
    <w:p w14:paraId="2F474B06" w14:textId="77777777" w:rsidR="0027477B" w:rsidRPr="0027477B" w:rsidRDefault="0027477B">
      <w:pPr>
        <w:spacing w:line="273" w:lineRule="auto"/>
        <w:rPr>
          <w:rFonts w:ascii="Times New Roman" w:eastAsia="Times New Roman" w:hAnsi="Times New Roman" w:cs="Times New Roman"/>
          <w:i/>
          <w:iCs/>
          <w:sz w:val="24"/>
          <w:szCs w:val="24"/>
        </w:rPr>
      </w:pPr>
    </w:p>
    <w:p w14:paraId="5FD477D8" w14:textId="77777777" w:rsidR="0027477B" w:rsidRPr="0027477B" w:rsidRDefault="0027477B" w:rsidP="0027477B">
      <w:pPr>
        <w:spacing w:line="273" w:lineRule="auto"/>
        <w:rPr>
          <w:rFonts w:ascii="Times New Roman" w:eastAsia="Times New Roman" w:hAnsi="Times New Roman" w:cs="Times New Roman"/>
          <w:i/>
          <w:iCs/>
          <w:sz w:val="24"/>
          <w:szCs w:val="24"/>
        </w:rPr>
      </w:pPr>
      <w:r w:rsidRPr="0027477B">
        <w:rPr>
          <w:rFonts w:ascii="Times New Roman" w:eastAsia="Times New Roman" w:hAnsi="Times New Roman" w:cs="Times New Roman"/>
          <w:i/>
          <w:iCs/>
          <w:sz w:val="24"/>
          <w:szCs w:val="24"/>
        </w:rPr>
        <w:t xml:space="preserve">The first page of the trustee's recommendations specifies when you can call for pre-calls.  Pre-calls are the calls attorneys make to the trustee prior to the hearing.  Send me the pre-call date(s) along with my page(s) and calendar the date/time for pre-calls (I don’t' believe a time is listed, but the time frame is 9am-12noon approx.).  I won't always need to </w:t>
      </w:r>
      <w:proofErr w:type="spellStart"/>
      <w:r w:rsidRPr="0027477B">
        <w:rPr>
          <w:rFonts w:ascii="Times New Roman" w:eastAsia="Times New Roman" w:hAnsi="Times New Roman" w:cs="Times New Roman"/>
          <w:i/>
          <w:iCs/>
          <w:sz w:val="24"/>
          <w:szCs w:val="24"/>
        </w:rPr>
        <w:t>precall</w:t>
      </w:r>
      <w:proofErr w:type="spellEnd"/>
      <w:r w:rsidRPr="0027477B">
        <w:rPr>
          <w:rFonts w:ascii="Times New Roman" w:eastAsia="Times New Roman" w:hAnsi="Times New Roman" w:cs="Times New Roman"/>
          <w:i/>
          <w:iCs/>
          <w:sz w:val="24"/>
          <w:szCs w:val="24"/>
        </w:rPr>
        <w:t>, like this month, but this is an important deadline when I do need to discuss something with the trustee.</w:t>
      </w:r>
    </w:p>
    <w:p w14:paraId="750693C0" w14:textId="77777777" w:rsidR="0027477B" w:rsidRPr="0027477B" w:rsidRDefault="0027477B" w:rsidP="0027477B">
      <w:pPr>
        <w:spacing w:line="273" w:lineRule="auto"/>
        <w:rPr>
          <w:rFonts w:ascii="Times New Roman" w:eastAsia="Times New Roman" w:hAnsi="Times New Roman" w:cs="Times New Roman"/>
          <w:sz w:val="24"/>
          <w:szCs w:val="24"/>
        </w:rPr>
      </w:pPr>
    </w:p>
    <w:p w14:paraId="185F1760" w14:textId="67EC3514" w:rsidR="0027477B" w:rsidRDefault="0027477B" w:rsidP="0027477B">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my notes in bold below.  the only other thing that isn't specific to the motion/confirmation hearings, but is critical to any Ch. 13 BR - is that we calendar to check the trustee's $$$ website to confirm the Cl has timely made their monthly plan payment.  this will be specific to each CL based on their plan payment date and should be done 3 days after the payment is due.  but also calendar the Monday of the week prior to the motion/confirmation calendar hearing to re-check the trustee's $$$ website b/c if the CL is behind, that will only give us 1 week to try to get the CL to submit the payment.  anytime we go up for a motion or confirmation hearing, the CL has to be current or the case will be dismissed.  </w:t>
      </w:r>
      <w:proofErr w:type="spellStart"/>
      <w:r w:rsidRPr="0027477B">
        <w:rPr>
          <w:rFonts w:ascii="Times New Roman" w:eastAsia="Times New Roman" w:hAnsi="Times New Roman" w:cs="Times New Roman"/>
          <w:sz w:val="24"/>
          <w:szCs w:val="24"/>
        </w:rPr>
        <w:t>tks</w:t>
      </w:r>
      <w:proofErr w:type="spellEnd"/>
      <w:r w:rsidRPr="0027477B">
        <w:rPr>
          <w:rFonts w:ascii="Times New Roman" w:eastAsia="Times New Roman" w:hAnsi="Times New Roman" w:cs="Times New Roman"/>
          <w:sz w:val="24"/>
          <w:szCs w:val="24"/>
        </w:rPr>
        <w:t>!</w:t>
      </w:r>
    </w:p>
    <w:p w14:paraId="6BBD2C63" w14:textId="77777777" w:rsidR="0027477B" w:rsidRPr="0027477B" w:rsidRDefault="0027477B" w:rsidP="0027477B">
      <w:pPr>
        <w:spacing w:line="273" w:lineRule="auto"/>
        <w:rPr>
          <w:rFonts w:ascii="Times New Roman" w:eastAsia="Times New Roman" w:hAnsi="Times New Roman" w:cs="Times New Roman"/>
          <w:sz w:val="24"/>
          <w:szCs w:val="24"/>
        </w:rPr>
      </w:pPr>
    </w:p>
    <w:p w14:paraId="131083A3" w14:textId="535CAFED" w:rsidR="0027477B" w:rsidRDefault="0027477B" w:rsidP="0027477B">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a week before the motion or confirmation hearing we check the judges trustee's calendar, highlight the information and provide any details we may know and then provide that sheet for you.</w:t>
      </w:r>
    </w:p>
    <w:p w14:paraId="25D5E88C" w14:textId="77777777" w:rsidR="0027477B" w:rsidRPr="0027477B" w:rsidRDefault="0027477B" w:rsidP="0027477B">
      <w:pPr>
        <w:spacing w:line="273" w:lineRule="auto"/>
        <w:rPr>
          <w:rFonts w:ascii="Times New Roman" w:eastAsia="Times New Roman" w:hAnsi="Times New Roman" w:cs="Times New Roman"/>
          <w:sz w:val="24"/>
          <w:szCs w:val="24"/>
        </w:rPr>
      </w:pPr>
    </w:p>
    <w:p w14:paraId="7B96BBCF" w14:textId="77777777" w:rsidR="0027477B" w:rsidRPr="0027477B" w:rsidRDefault="0027477B" w:rsidP="0027477B">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you will potentially attend the pre call hearing (which normally takes place when? Friday and/or Monday before the hearing (if Monday, no later than 1pm), but it may be noted on the first page of the trustee's calendar. How do we know when the pre call is so we can add to your calendar? I know you have told me before, but this is the one thing I have not seen on the trustee calendar website)</w:t>
      </w:r>
    </w:p>
    <w:p w14:paraId="60AFEBDC" w14:textId="77777777" w:rsidR="0027477B" w:rsidRPr="0027477B" w:rsidRDefault="0027477B" w:rsidP="0027477B">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w:t>
      </w:r>
    </w:p>
    <w:p w14:paraId="4B7AB61C" w14:textId="1A470759" w:rsidR="00A53A01" w:rsidRDefault="0027477B" w:rsidP="0027477B">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after the pre call, you will send us your notes. The day before the confirmation hearing we will check the website for the trustees final notes as well. Take the final trustee's copy and your final notes and add them the </w:t>
      </w:r>
      <w:proofErr w:type="spellStart"/>
      <w:r w:rsidRPr="0027477B">
        <w:rPr>
          <w:rFonts w:ascii="Times New Roman" w:eastAsia="Times New Roman" w:hAnsi="Times New Roman" w:cs="Times New Roman"/>
          <w:sz w:val="24"/>
          <w:szCs w:val="24"/>
        </w:rPr>
        <w:t>the</w:t>
      </w:r>
      <w:proofErr w:type="spellEnd"/>
      <w:r w:rsidRPr="0027477B">
        <w:rPr>
          <w:rFonts w:ascii="Times New Roman" w:eastAsia="Times New Roman" w:hAnsi="Times New Roman" w:cs="Times New Roman"/>
          <w:sz w:val="24"/>
          <w:szCs w:val="24"/>
        </w:rPr>
        <w:t xml:space="preserve"> confirmation hearing calendared event.</w:t>
      </w:r>
    </w:p>
    <w:p w14:paraId="31F1958F" w14:textId="77777777" w:rsidR="0027477B" w:rsidRPr="0027477B" w:rsidRDefault="0027477B" w:rsidP="0027477B">
      <w:pPr>
        <w:spacing w:line="273" w:lineRule="auto"/>
        <w:rPr>
          <w:rFonts w:ascii="Times New Roman" w:eastAsia="Times New Roman" w:hAnsi="Times New Roman" w:cs="Times New Roman"/>
          <w:sz w:val="24"/>
          <w:szCs w:val="24"/>
          <w:highlight w:val="yellow"/>
        </w:rPr>
      </w:pPr>
    </w:p>
    <w:p w14:paraId="3DA92A29"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7.            When I do call the trustee, I'll update the page you sent me with my notes.  Please file/index this page as "Trustee </w:t>
      </w:r>
      <w:proofErr w:type="spellStart"/>
      <w:r w:rsidRPr="0027477B">
        <w:rPr>
          <w:rFonts w:ascii="Times New Roman" w:eastAsia="Times New Roman" w:hAnsi="Times New Roman" w:cs="Times New Roman"/>
          <w:sz w:val="24"/>
          <w:szCs w:val="24"/>
        </w:rPr>
        <w:t>Recomm</w:t>
      </w:r>
      <w:proofErr w:type="spellEnd"/>
      <w:r w:rsidRPr="0027477B">
        <w:rPr>
          <w:rFonts w:ascii="Times New Roman" w:eastAsia="Times New Roman" w:hAnsi="Times New Roman" w:cs="Times New Roman"/>
          <w:sz w:val="24"/>
          <w:szCs w:val="24"/>
        </w:rPr>
        <w:t xml:space="preserve"> Mot Cal 11-12-19 JCL notes" or "Trustee </w:t>
      </w:r>
      <w:proofErr w:type="spellStart"/>
      <w:r w:rsidRPr="0027477B">
        <w:rPr>
          <w:rFonts w:ascii="Times New Roman" w:eastAsia="Times New Roman" w:hAnsi="Times New Roman" w:cs="Times New Roman"/>
          <w:sz w:val="24"/>
          <w:szCs w:val="24"/>
        </w:rPr>
        <w:t>Recomm</w:t>
      </w:r>
      <w:proofErr w:type="spellEnd"/>
      <w:r w:rsidRPr="0027477B">
        <w:rPr>
          <w:rFonts w:ascii="Times New Roman" w:eastAsia="Times New Roman" w:hAnsi="Times New Roman" w:cs="Times New Roman"/>
          <w:sz w:val="24"/>
          <w:szCs w:val="24"/>
        </w:rPr>
        <w:t xml:space="preserve"> Conf Cal 11-12-19 JCL notes" and update this page on the calendar appointment. </w:t>
      </w:r>
    </w:p>
    <w:p w14:paraId="1DC34681"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w:t>
      </w:r>
    </w:p>
    <w:p w14:paraId="67749402" w14:textId="1C035995" w:rsidR="00A53A01"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This is usually all the prep I'll need for a hearing </w:t>
      </w:r>
      <w:r w:rsidRPr="0027477B">
        <w:rPr>
          <w:rFonts w:ascii="Times New Roman" w:eastAsia="Times New Roman" w:hAnsi="Times New Roman" w:cs="Times New Roman"/>
          <w:b/>
          <w:sz w:val="24"/>
          <w:szCs w:val="24"/>
          <w:u w:val="single"/>
        </w:rPr>
        <w:t>unless it's contested</w:t>
      </w:r>
      <w:r w:rsidRPr="0027477B">
        <w:rPr>
          <w:rFonts w:ascii="Times New Roman" w:eastAsia="Times New Roman" w:hAnsi="Times New Roman" w:cs="Times New Roman"/>
          <w:sz w:val="24"/>
          <w:szCs w:val="24"/>
        </w:rPr>
        <w:t xml:space="preserve">.  Then it will be treated like a </w:t>
      </w:r>
      <w:r w:rsidRPr="0027477B">
        <w:rPr>
          <w:rFonts w:ascii="Times New Roman" w:eastAsia="Times New Roman" w:hAnsi="Times New Roman" w:cs="Times New Roman"/>
          <w:sz w:val="24"/>
          <w:szCs w:val="24"/>
          <w:u w:val="single"/>
        </w:rPr>
        <w:t>regular hearing</w:t>
      </w:r>
      <w:r w:rsidRPr="0027477B">
        <w:rPr>
          <w:rFonts w:ascii="Times New Roman" w:eastAsia="Times New Roman" w:hAnsi="Times New Roman" w:cs="Times New Roman"/>
          <w:sz w:val="24"/>
          <w:szCs w:val="24"/>
        </w:rPr>
        <w:t xml:space="preserve"> where you send me the motion and response and I figure out what else I need for the hearing.</w:t>
      </w:r>
    </w:p>
    <w:p w14:paraId="4790594F" w14:textId="07BEFDAD" w:rsidR="0027477B" w:rsidRDefault="0027477B">
      <w:pPr>
        <w:spacing w:line="273" w:lineRule="auto"/>
        <w:rPr>
          <w:rFonts w:ascii="Times New Roman" w:eastAsia="Times New Roman" w:hAnsi="Times New Roman" w:cs="Times New Roman"/>
          <w:sz w:val="24"/>
          <w:szCs w:val="24"/>
        </w:rPr>
      </w:pPr>
    </w:p>
    <w:p w14:paraId="45167E62" w14:textId="77777777" w:rsidR="0027477B" w:rsidRPr="0027477B" w:rsidRDefault="0027477B">
      <w:pPr>
        <w:spacing w:line="273" w:lineRule="auto"/>
        <w:rPr>
          <w:rFonts w:ascii="Times New Roman" w:eastAsia="Times New Roman" w:hAnsi="Times New Roman" w:cs="Times New Roman"/>
          <w:sz w:val="24"/>
          <w:szCs w:val="24"/>
        </w:rPr>
      </w:pPr>
    </w:p>
    <w:p w14:paraId="7E5F0610" w14:textId="0AFB59B6" w:rsidR="00A53A01"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lastRenderedPageBreak/>
        <w:t>NOTES:</w:t>
      </w:r>
    </w:p>
    <w:p w14:paraId="67AD4201" w14:textId="77777777" w:rsidR="0027477B" w:rsidRPr="0027477B" w:rsidRDefault="0027477B">
      <w:pPr>
        <w:spacing w:line="273" w:lineRule="auto"/>
        <w:rPr>
          <w:rFonts w:ascii="Times New Roman" w:eastAsia="Times New Roman" w:hAnsi="Times New Roman" w:cs="Times New Roman"/>
          <w:sz w:val="24"/>
          <w:szCs w:val="24"/>
        </w:rPr>
      </w:pPr>
    </w:p>
    <w:p w14:paraId="1E787EE3"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 xml:space="preserve">CL's are told that it can take an average of 3-6 months to get a plan confirmed depending on the complexity.  </w:t>
      </w:r>
    </w:p>
    <w:p w14:paraId="0FA893AC"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 xml:space="preserve">There are no monthly hearings in Ch. 7 BR's.  </w:t>
      </w:r>
    </w:p>
    <w:p w14:paraId="5135F2B8"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 xml:space="preserve">The goal is to get the plan confirmed ASAP as it costs us more time, and thus we earn less per case, the more hearings we have to go to and the more amended plans we have to file. </w:t>
      </w:r>
    </w:p>
    <w:p w14:paraId="1DAD5064"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Payment for both paying CL's and ARAG, doesn't occur until the plan is confirmed.  (For paying CL's we'll normally take a partial deposit up front.)</w:t>
      </w:r>
    </w:p>
    <w:p w14:paraId="1CF1D41D"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Note: I used to get an e-mail that/when the calendars were available at my old firm, but I haven't received that e-mail notice since I registered with my new info.  Please call the trustee to see if they're still doing that and if so sign me up.  Otherwise, you will just need to check this site the Monday/Tuesday/Wednesday of the week prior until it becomes available.</w:t>
      </w:r>
    </w:p>
    <w:p w14:paraId="04631077" w14:textId="77777777" w:rsidR="00A53A01" w:rsidRPr="002804E6" w:rsidRDefault="00A53A01">
      <w:pPr>
        <w:spacing w:line="273" w:lineRule="auto"/>
        <w:rPr>
          <w:rFonts w:ascii="Times New Roman" w:eastAsia="Times New Roman" w:hAnsi="Times New Roman" w:cs="Times New Roman"/>
          <w:i/>
          <w:iCs/>
          <w:sz w:val="24"/>
          <w:szCs w:val="24"/>
        </w:rPr>
      </w:pPr>
    </w:p>
    <w:p w14:paraId="677B53FC"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Please make sure the workflow reflects we should be checking the trustee's ledger to confirm receipt of the monthly plan payment pre-confirmation (after confirmation we'll close the active case and open a monitoring field only where we won't keep doing this step).  This means we need to calendar the date the plan payment is due and check the trustee's ledger a few days after to make sure it reflects receipt of payment.  This should only be noted on your calendars.  If no payment is reflected, please f/u with the CL</w:t>
      </w:r>
    </w:p>
    <w:p w14:paraId="0151D194" w14:textId="77777777" w:rsidR="00A53A01" w:rsidRPr="002804E6" w:rsidRDefault="00A53A01">
      <w:pPr>
        <w:spacing w:line="273" w:lineRule="auto"/>
        <w:rPr>
          <w:rFonts w:ascii="Times New Roman" w:eastAsia="Times New Roman" w:hAnsi="Times New Roman" w:cs="Times New Roman"/>
          <w:i/>
          <w:iCs/>
          <w:sz w:val="24"/>
          <w:szCs w:val="24"/>
        </w:rPr>
      </w:pPr>
    </w:p>
    <w:p w14:paraId="3AE1C4E0"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color w:val="222222"/>
          <w:sz w:val="24"/>
          <w:szCs w:val="24"/>
          <w:highlight w:val="white"/>
        </w:rPr>
        <w:t xml:space="preserve">please update the workflow to reflect we should check the website one week prior to the motion/confirmation hearing and check back daily until it's posted.  if the workflow doesn't already include this, check the website after the pre-call and before the hearing to get the final recommendation and add that to the calendar appointment.  that wasn't done this week and I thought I already included it in the workflow?  </w:t>
      </w:r>
      <w:proofErr w:type="spellStart"/>
      <w:r w:rsidRPr="002804E6">
        <w:rPr>
          <w:rFonts w:ascii="Times New Roman" w:eastAsia="Times New Roman" w:hAnsi="Times New Roman" w:cs="Times New Roman"/>
          <w:i/>
          <w:iCs/>
          <w:color w:val="222222"/>
          <w:sz w:val="24"/>
          <w:szCs w:val="24"/>
          <w:highlight w:val="white"/>
        </w:rPr>
        <w:t>tks</w:t>
      </w:r>
      <w:proofErr w:type="spellEnd"/>
      <w:r w:rsidRPr="002804E6">
        <w:rPr>
          <w:rFonts w:ascii="Times New Roman" w:eastAsia="Times New Roman" w:hAnsi="Times New Roman" w:cs="Times New Roman"/>
          <w:i/>
          <w:iCs/>
          <w:color w:val="222222"/>
          <w:sz w:val="24"/>
          <w:szCs w:val="24"/>
          <w:highlight w:val="white"/>
        </w:rPr>
        <w:t>.</w:t>
      </w:r>
    </w:p>
    <w:p w14:paraId="024AA25E" w14:textId="77777777" w:rsidR="00A53A01" w:rsidRPr="002804E6" w:rsidRDefault="004C0692">
      <w:pPr>
        <w:spacing w:line="273" w:lineRule="auto"/>
        <w:rPr>
          <w:rFonts w:ascii="Times New Roman" w:eastAsia="Times New Roman" w:hAnsi="Times New Roman" w:cs="Times New Roman"/>
          <w:i/>
          <w:iCs/>
          <w:color w:val="222222"/>
          <w:sz w:val="24"/>
          <w:szCs w:val="24"/>
          <w:highlight w:val="white"/>
        </w:rPr>
      </w:pPr>
      <w:r w:rsidRPr="002804E6">
        <w:rPr>
          <w:rFonts w:ascii="Times New Roman" w:eastAsia="Times New Roman" w:hAnsi="Times New Roman" w:cs="Times New Roman"/>
          <w:i/>
          <w:iCs/>
          <w:color w:val="222222"/>
          <w:sz w:val="24"/>
          <w:szCs w:val="24"/>
          <w:highlight w:val="white"/>
        </w:rPr>
        <w:t xml:space="preserve"> </w:t>
      </w:r>
    </w:p>
    <w:p w14:paraId="044398B0" w14:textId="77777777" w:rsidR="00A53A01" w:rsidRPr="002804E6" w:rsidRDefault="004C0692">
      <w:pPr>
        <w:spacing w:line="273" w:lineRule="auto"/>
        <w:rPr>
          <w:rFonts w:ascii="Times New Roman" w:eastAsia="Times New Roman" w:hAnsi="Times New Roman" w:cs="Times New Roman"/>
          <w:i/>
          <w:iCs/>
          <w:color w:val="222222"/>
          <w:sz w:val="24"/>
          <w:szCs w:val="24"/>
          <w:highlight w:val="white"/>
        </w:rPr>
      </w:pPr>
      <w:r w:rsidRPr="002804E6">
        <w:rPr>
          <w:rFonts w:ascii="Times New Roman" w:eastAsia="Times New Roman" w:hAnsi="Times New Roman" w:cs="Times New Roman"/>
          <w:i/>
          <w:iCs/>
          <w:color w:val="222222"/>
          <w:sz w:val="24"/>
          <w:szCs w:val="24"/>
          <w:highlight w:val="white"/>
        </w:rPr>
        <w:t>Trustee Notice of Required Documents (found in Google Drive Document Bank):</w:t>
      </w:r>
    </w:p>
    <w:p w14:paraId="304555AF" w14:textId="77777777" w:rsidR="00A53A01" w:rsidRPr="002804E6" w:rsidRDefault="004C0692">
      <w:pPr>
        <w:spacing w:line="273" w:lineRule="auto"/>
        <w:rPr>
          <w:rFonts w:ascii="Times New Roman" w:eastAsia="Times New Roman" w:hAnsi="Times New Roman" w:cs="Times New Roman"/>
          <w:i/>
          <w:iCs/>
          <w:color w:val="222222"/>
          <w:sz w:val="24"/>
          <w:szCs w:val="24"/>
          <w:highlight w:val="white"/>
        </w:rPr>
      </w:pPr>
      <w:r w:rsidRPr="002804E6">
        <w:rPr>
          <w:rFonts w:ascii="Times New Roman" w:eastAsia="Times New Roman" w:hAnsi="Times New Roman" w:cs="Times New Roman"/>
          <w:i/>
          <w:iCs/>
          <w:color w:val="222222"/>
          <w:sz w:val="24"/>
          <w:szCs w:val="24"/>
          <w:highlight w:val="white"/>
        </w:rPr>
        <w:t>1. Before we file we need to collect these documents from the client</w:t>
      </w:r>
    </w:p>
    <w:p w14:paraId="6EF4D874" w14:textId="77777777" w:rsidR="00A53A01" w:rsidRPr="002804E6" w:rsidRDefault="004C0692">
      <w:pPr>
        <w:spacing w:line="273" w:lineRule="auto"/>
        <w:rPr>
          <w:rFonts w:ascii="Times New Roman" w:eastAsia="Times New Roman" w:hAnsi="Times New Roman" w:cs="Times New Roman"/>
          <w:i/>
          <w:iCs/>
          <w:color w:val="222222"/>
          <w:sz w:val="24"/>
          <w:szCs w:val="24"/>
          <w:highlight w:val="white"/>
        </w:rPr>
      </w:pPr>
      <w:r w:rsidRPr="002804E6">
        <w:rPr>
          <w:rFonts w:ascii="Times New Roman" w:eastAsia="Times New Roman" w:hAnsi="Times New Roman" w:cs="Times New Roman"/>
          <w:i/>
          <w:iCs/>
          <w:color w:val="222222"/>
          <w:sz w:val="24"/>
          <w:szCs w:val="24"/>
          <w:highlight w:val="white"/>
        </w:rPr>
        <w:t>2. Each client will have one in their google drive that is to be updated as the documents are provided and uploaded to 13 documents.</w:t>
      </w:r>
    </w:p>
    <w:p w14:paraId="4220CC72" w14:textId="77777777" w:rsidR="00A53A01" w:rsidRPr="002804E6" w:rsidRDefault="004C0692">
      <w:pPr>
        <w:spacing w:line="273" w:lineRule="auto"/>
        <w:rPr>
          <w:rFonts w:ascii="Times New Roman" w:eastAsia="Times New Roman" w:hAnsi="Times New Roman" w:cs="Times New Roman"/>
          <w:i/>
          <w:iCs/>
          <w:color w:val="222222"/>
          <w:sz w:val="24"/>
          <w:szCs w:val="24"/>
          <w:highlight w:val="white"/>
        </w:rPr>
      </w:pPr>
      <w:r w:rsidRPr="002804E6">
        <w:rPr>
          <w:rFonts w:ascii="Times New Roman" w:eastAsia="Times New Roman" w:hAnsi="Times New Roman" w:cs="Times New Roman"/>
          <w:i/>
          <w:iCs/>
          <w:color w:val="222222"/>
          <w:sz w:val="24"/>
          <w:szCs w:val="24"/>
          <w:highlight w:val="white"/>
        </w:rPr>
        <w:t>3. please update this document like you did last time with the date you uploaded the dox and save whatever receipt you get that they were submitted</w:t>
      </w:r>
    </w:p>
    <w:p w14:paraId="7F4FFBAA" w14:textId="77777777" w:rsidR="00A53A01" w:rsidRPr="002804E6" w:rsidRDefault="004C0692">
      <w:pPr>
        <w:spacing w:line="273" w:lineRule="auto"/>
        <w:rPr>
          <w:rFonts w:ascii="Times New Roman" w:eastAsia="Times New Roman" w:hAnsi="Times New Roman" w:cs="Times New Roman"/>
          <w:i/>
          <w:iCs/>
          <w:sz w:val="24"/>
          <w:szCs w:val="24"/>
        </w:rPr>
      </w:pPr>
      <w:r w:rsidRPr="002804E6">
        <w:rPr>
          <w:rFonts w:ascii="Times New Roman" w:eastAsia="Times New Roman" w:hAnsi="Times New Roman" w:cs="Times New Roman"/>
          <w:i/>
          <w:iCs/>
          <w:sz w:val="24"/>
          <w:szCs w:val="24"/>
        </w:rPr>
        <w:t xml:space="preserve"> </w:t>
      </w:r>
    </w:p>
    <w:p w14:paraId="3A76A930" w14:textId="77777777" w:rsidR="00A53A01" w:rsidRPr="002804E6" w:rsidRDefault="004C0692">
      <w:pPr>
        <w:shd w:val="clear" w:color="auto" w:fill="FFFFFF"/>
        <w:spacing w:line="273" w:lineRule="auto"/>
        <w:rPr>
          <w:rFonts w:ascii="Times New Roman" w:eastAsia="Times New Roman" w:hAnsi="Times New Roman" w:cs="Times New Roman"/>
          <w:i/>
          <w:iCs/>
          <w:color w:val="222222"/>
          <w:sz w:val="24"/>
          <w:szCs w:val="24"/>
        </w:rPr>
      </w:pPr>
      <w:r w:rsidRPr="002804E6">
        <w:rPr>
          <w:rFonts w:ascii="Times New Roman" w:eastAsia="Times New Roman" w:hAnsi="Times New Roman" w:cs="Times New Roman"/>
          <w:i/>
          <w:iCs/>
          <w:color w:val="222222"/>
          <w:sz w:val="24"/>
          <w:szCs w:val="24"/>
        </w:rPr>
        <w:t>When the client pays the filing fee in installments we need to make sure to keep on top of it. Call the client and let them know a payment is coming up and then assist with the payment.  Because this is usually extra, uncompensated work - I rarely file BR if the fee is not paid in full.</w:t>
      </w:r>
    </w:p>
    <w:p w14:paraId="754556CC" w14:textId="77777777" w:rsidR="00A53A01" w:rsidRPr="002804E6" w:rsidRDefault="004C0692">
      <w:pPr>
        <w:shd w:val="clear" w:color="auto" w:fill="FFFFFF"/>
        <w:spacing w:line="273" w:lineRule="auto"/>
        <w:rPr>
          <w:rFonts w:ascii="Times New Roman" w:eastAsia="Times New Roman" w:hAnsi="Times New Roman" w:cs="Times New Roman"/>
          <w:i/>
          <w:iCs/>
          <w:color w:val="222222"/>
          <w:sz w:val="24"/>
          <w:szCs w:val="24"/>
        </w:rPr>
      </w:pPr>
      <w:r w:rsidRPr="002804E6">
        <w:rPr>
          <w:rFonts w:ascii="Times New Roman" w:eastAsia="Times New Roman" w:hAnsi="Times New Roman" w:cs="Times New Roman"/>
          <w:i/>
          <w:iCs/>
          <w:color w:val="222222"/>
          <w:sz w:val="24"/>
          <w:szCs w:val="24"/>
        </w:rPr>
        <w:t xml:space="preserve"> </w:t>
      </w:r>
    </w:p>
    <w:p w14:paraId="001FD171" w14:textId="77777777" w:rsidR="00A53A01" w:rsidRPr="002804E6" w:rsidRDefault="004C0692">
      <w:pPr>
        <w:spacing w:line="273" w:lineRule="auto"/>
        <w:rPr>
          <w:rFonts w:ascii="Times New Roman" w:eastAsia="Times New Roman" w:hAnsi="Times New Roman" w:cs="Times New Roman"/>
          <w:i/>
          <w:iCs/>
          <w:color w:val="222222"/>
          <w:sz w:val="24"/>
          <w:szCs w:val="24"/>
        </w:rPr>
      </w:pPr>
      <w:r w:rsidRPr="002804E6">
        <w:rPr>
          <w:rFonts w:ascii="Times New Roman" w:eastAsia="Times New Roman" w:hAnsi="Times New Roman" w:cs="Times New Roman"/>
          <w:i/>
          <w:iCs/>
          <w:color w:val="222222"/>
          <w:sz w:val="24"/>
          <w:szCs w:val="24"/>
        </w:rPr>
        <w:t>*When sending documents to clients, highlight or specify which page and where they need to sign so they are not signing the wrong areas causing more work*</w:t>
      </w:r>
    </w:p>
    <w:p w14:paraId="5FB27CF1"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w:t>
      </w:r>
    </w:p>
    <w:p w14:paraId="5D701FCA" w14:textId="6C8E0E75" w:rsidR="00A53A01"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lastRenderedPageBreak/>
        <w:t>ARAG/LRS:</w:t>
      </w:r>
    </w:p>
    <w:p w14:paraId="20CD9F75" w14:textId="77777777" w:rsidR="002804E6" w:rsidRPr="0027477B" w:rsidRDefault="002804E6">
      <w:pPr>
        <w:shd w:val="clear" w:color="auto" w:fill="FFFFFF"/>
        <w:spacing w:line="273" w:lineRule="auto"/>
        <w:rPr>
          <w:rFonts w:ascii="Times New Roman" w:eastAsia="Times New Roman" w:hAnsi="Times New Roman" w:cs="Times New Roman"/>
          <w:color w:val="222222"/>
          <w:sz w:val="24"/>
          <w:szCs w:val="24"/>
        </w:rPr>
      </w:pPr>
    </w:p>
    <w:p w14:paraId="3180625F" w14:textId="00D95587" w:rsidR="00A53A01" w:rsidRPr="00FF31B9" w:rsidRDefault="004C0692" w:rsidP="00FF31B9">
      <w:pPr>
        <w:pStyle w:val="ListParagraph"/>
        <w:numPr>
          <w:ilvl w:val="3"/>
          <w:numId w:val="5"/>
        </w:numPr>
        <w:shd w:val="clear" w:color="auto" w:fill="FFFFFF"/>
        <w:spacing w:line="273" w:lineRule="auto"/>
        <w:ind w:left="720"/>
        <w:rPr>
          <w:rFonts w:ascii="Times New Roman" w:eastAsia="Times New Roman" w:hAnsi="Times New Roman" w:cs="Times New Roman"/>
          <w:color w:val="222222"/>
          <w:sz w:val="24"/>
          <w:szCs w:val="24"/>
        </w:rPr>
      </w:pPr>
      <w:r w:rsidRPr="00FF31B9">
        <w:rPr>
          <w:rFonts w:ascii="Times New Roman" w:eastAsia="Times New Roman" w:hAnsi="Times New Roman" w:cs="Times New Roman"/>
          <w:color w:val="222222"/>
          <w:sz w:val="24"/>
          <w:szCs w:val="24"/>
        </w:rPr>
        <w:t xml:space="preserve">Once we have a signed retainer agreement and case assist #(ARAG) we can open a client matter in </w:t>
      </w:r>
      <w:proofErr w:type="spellStart"/>
      <w:r w:rsidRPr="00FF31B9">
        <w:rPr>
          <w:rFonts w:ascii="Times New Roman" w:eastAsia="Times New Roman" w:hAnsi="Times New Roman" w:cs="Times New Roman"/>
          <w:color w:val="222222"/>
          <w:sz w:val="24"/>
          <w:szCs w:val="24"/>
        </w:rPr>
        <w:t>TimeSolv</w:t>
      </w:r>
      <w:proofErr w:type="spellEnd"/>
      <w:r w:rsidRPr="00FF31B9">
        <w:rPr>
          <w:rFonts w:ascii="Times New Roman" w:eastAsia="Times New Roman" w:hAnsi="Times New Roman" w:cs="Times New Roman"/>
          <w:color w:val="222222"/>
          <w:sz w:val="24"/>
          <w:szCs w:val="24"/>
        </w:rPr>
        <w:t xml:space="preserve"> which will be labeled as non-billable.</w:t>
      </w:r>
    </w:p>
    <w:p w14:paraId="254AB61F"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3E399469" w14:textId="77777777" w:rsidR="00A53A01" w:rsidRPr="0027477B" w:rsidRDefault="004C0692" w:rsidP="00FF31B9">
      <w:pPr>
        <w:spacing w:line="273" w:lineRule="auto"/>
        <w:ind w:left="720" w:firstLine="720"/>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Bankruptcy Court:</w:t>
      </w:r>
    </w:p>
    <w:p w14:paraId="41FF4F1F" w14:textId="77777777" w:rsidR="00A53A01" w:rsidRPr="0027477B" w:rsidRDefault="004C0692" w:rsidP="00FF31B9">
      <w:pPr>
        <w:spacing w:line="273" w:lineRule="auto"/>
        <w:ind w:left="1440"/>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COS information (look at current workflow and email bankruptcy hearing workflow from JCL August 15)</w:t>
      </w:r>
    </w:p>
    <w:p w14:paraId="7A8B1CF8" w14:textId="77777777" w:rsidR="00A53A01" w:rsidRPr="0027477B" w:rsidRDefault="004C0692" w:rsidP="00FF31B9">
      <w:pPr>
        <w:spacing w:line="273" w:lineRule="auto"/>
        <w:ind w:left="720" w:firstLine="7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slight nuances for BR ct. </w:t>
      </w:r>
    </w:p>
    <w:p w14:paraId="45E34596" w14:textId="2C8711FB" w:rsidR="00A53A01" w:rsidRPr="00FF31B9" w:rsidRDefault="004C0692" w:rsidP="00FF31B9">
      <w:pPr>
        <w:pStyle w:val="ListParagraph"/>
        <w:numPr>
          <w:ilvl w:val="0"/>
          <w:numId w:val="20"/>
        </w:numPr>
        <w:spacing w:line="273" w:lineRule="auto"/>
        <w:ind w:left="2700"/>
        <w:rPr>
          <w:rFonts w:ascii="Times New Roman" w:eastAsia="Times New Roman" w:hAnsi="Times New Roman" w:cs="Times New Roman"/>
          <w:color w:val="222222"/>
          <w:sz w:val="24"/>
          <w:szCs w:val="24"/>
          <w:highlight w:val="white"/>
        </w:rPr>
      </w:pPr>
      <w:r w:rsidRPr="00FF31B9">
        <w:rPr>
          <w:rFonts w:ascii="Times New Roman" w:eastAsia="Times New Roman" w:hAnsi="Times New Roman" w:cs="Times New Roman"/>
          <w:color w:val="222222"/>
          <w:sz w:val="24"/>
          <w:szCs w:val="24"/>
          <w:highlight w:val="white"/>
        </w:rPr>
        <w:t xml:space="preserve">first, we don't coordinate with anyone.  the dates are available online and we just schedule what is convenient for us. </w:t>
      </w:r>
    </w:p>
    <w:p w14:paraId="3AF1701F" w14:textId="207BE1D6" w:rsidR="00A53A01" w:rsidRPr="00FF31B9" w:rsidRDefault="004C0692" w:rsidP="00FF31B9">
      <w:pPr>
        <w:pStyle w:val="ListParagraph"/>
        <w:numPr>
          <w:ilvl w:val="0"/>
          <w:numId w:val="20"/>
        </w:numPr>
        <w:spacing w:line="273" w:lineRule="auto"/>
        <w:ind w:left="2700"/>
        <w:rPr>
          <w:rFonts w:ascii="Times New Roman" w:eastAsia="Times New Roman" w:hAnsi="Times New Roman" w:cs="Times New Roman"/>
          <w:color w:val="222222"/>
          <w:sz w:val="24"/>
          <w:szCs w:val="24"/>
          <w:highlight w:val="white"/>
        </w:rPr>
      </w:pPr>
      <w:r w:rsidRPr="00FF31B9">
        <w:rPr>
          <w:rFonts w:ascii="Times New Roman" w:eastAsia="Times New Roman" w:hAnsi="Times New Roman" w:cs="Times New Roman"/>
          <w:color w:val="222222"/>
          <w:sz w:val="24"/>
          <w:szCs w:val="24"/>
          <w:highlight w:val="white"/>
        </w:rPr>
        <w:t xml:space="preserve">BR court pretty much schedules ALL motions on the same day of each month for each judge - so everyone is already in court - hence no need to coordinate. </w:t>
      </w:r>
    </w:p>
    <w:p w14:paraId="5B672CED" w14:textId="3725F4CA" w:rsidR="00A53A01" w:rsidRPr="00FF31B9" w:rsidRDefault="004C0692" w:rsidP="00FF31B9">
      <w:pPr>
        <w:pStyle w:val="ListParagraph"/>
        <w:numPr>
          <w:ilvl w:val="0"/>
          <w:numId w:val="20"/>
        </w:numPr>
        <w:spacing w:line="273" w:lineRule="auto"/>
        <w:ind w:left="2700"/>
        <w:rPr>
          <w:rFonts w:ascii="Times New Roman" w:eastAsia="Times New Roman" w:hAnsi="Times New Roman" w:cs="Times New Roman"/>
          <w:color w:val="222222"/>
          <w:sz w:val="24"/>
          <w:szCs w:val="24"/>
          <w:highlight w:val="white"/>
        </w:rPr>
      </w:pPr>
      <w:r w:rsidRPr="00FF31B9">
        <w:rPr>
          <w:rFonts w:ascii="Times New Roman" w:eastAsia="Times New Roman" w:hAnsi="Times New Roman" w:cs="Times New Roman"/>
          <w:color w:val="222222"/>
          <w:sz w:val="24"/>
          <w:szCs w:val="24"/>
          <w:highlight w:val="white"/>
        </w:rPr>
        <w:t>second, we have to always file a COS - sample attached (the highlighted portions are what will definitely change, and the parties may or may not change depending on who may have entered an appearance in the case - look at the e-mail receipt to see who was served electronically) –</w:t>
      </w:r>
    </w:p>
    <w:p w14:paraId="20336DDF" w14:textId="3F97C75F" w:rsidR="00A53A01" w:rsidRPr="00FF31B9" w:rsidRDefault="004C0692" w:rsidP="00FF31B9">
      <w:pPr>
        <w:pStyle w:val="ListParagraph"/>
        <w:numPr>
          <w:ilvl w:val="0"/>
          <w:numId w:val="20"/>
        </w:numPr>
        <w:spacing w:line="273" w:lineRule="auto"/>
        <w:ind w:left="2700"/>
        <w:rPr>
          <w:rFonts w:ascii="Times New Roman" w:eastAsia="Times New Roman" w:hAnsi="Times New Roman" w:cs="Times New Roman"/>
          <w:color w:val="222222"/>
          <w:sz w:val="24"/>
          <w:szCs w:val="24"/>
          <w:highlight w:val="white"/>
        </w:rPr>
      </w:pPr>
      <w:r w:rsidRPr="00FF31B9">
        <w:rPr>
          <w:rFonts w:ascii="Times New Roman" w:eastAsia="Times New Roman" w:hAnsi="Times New Roman" w:cs="Times New Roman"/>
          <w:color w:val="222222"/>
          <w:sz w:val="24"/>
          <w:szCs w:val="24"/>
          <w:highlight w:val="white"/>
        </w:rPr>
        <w:t xml:space="preserve">within 2 business days of filing the NOH (the NOH is automatically generated by the court - we don't file a new one, but we file the COS).  to prevent any missed deadline, my practice is to try to file the COS immediately after filing the motion and NOH on same. </w:t>
      </w:r>
    </w:p>
    <w:p w14:paraId="700ABB75" w14:textId="752091FC" w:rsidR="00A53A01" w:rsidRPr="00FF31B9" w:rsidRDefault="004C0692" w:rsidP="00FF31B9">
      <w:pPr>
        <w:pStyle w:val="ListParagraph"/>
        <w:numPr>
          <w:ilvl w:val="0"/>
          <w:numId w:val="20"/>
        </w:numPr>
        <w:spacing w:line="273" w:lineRule="auto"/>
        <w:ind w:left="2700"/>
        <w:rPr>
          <w:rFonts w:ascii="Times New Roman" w:eastAsia="Times New Roman" w:hAnsi="Times New Roman" w:cs="Times New Roman"/>
          <w:color w:val="222222"/>
          <w:sz w:val="24"/>
          <w:szCs w:val="24"/>
          <w:highlight w:val="white"/>
        </w:rPr>
      </w:pPr>
      <w:r w:rsidRPr="00FF31B9">
        <w:rPr>
          <w:rFonts w:ascii="Times New Roman" w:eastAsia="Times New Roman" w:hAnsi="Times New Roman" w:cs="Times New Roman"/>
          <w:color w:val="222222"/>
          <w:sz w:val="24"/>
          <w:szCs w:val="24"/>
          <w:highlight w:val="white"/>
        </w:rPr>
        <w:t xml:space="preserve">third, we don't ever need a court reporter b/c everything is already recorded in court for everyone.  other than that, I think the rest of the workflow applies - but if you create one for BR, I can review it and let you know of any other differences.  thanks!  </w:t>
      </w:r>
    </w:p>
    <w:p w14:paraId="263FCCC4" w14:textId="77777777" w:rsidR="002804E6" w:rsidRPr="0027477B" w:rsidRDefault="002804E6">
      <w:pPr>
        <w:spacing w:line="273" w:lineRule="auto"/>
        <w:ind w:left="1440"/>
        <w:rPr>
          <w:rFonts w:ascii="Times New Roman" w:eastAsia="Times New Roman" w:hAnsi="Times New Roman" w:cs="Times New Roman"/>
          <w:color w:val="222222"/>
          <w:sz w:val="24"/>
          <w:szCs w:val="24"/>
          <w:highlight w:val="white"/>
        </w:rPr>
      </w:pPr>
    </w:p>
    <w:p w14:paraId="66C6613A" w14:textId="77777777" w:rsidR="00A53A01" w:rsidRPr="0027477B" w:rsidRDefault="004C0692">
      <w:pPr>
        <w:numPr>
          <w:ilvl w:val="0"/>
          <w:numId w:val="2"/>
        </w:numPr>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highlight w:val="white"/>
        </w:rPr>
        <w:t xml:space="preserve">Dates are available online and we just schedule what is convenient for us.  </w:t>
      </w:r>
    </w:p>
    <w:p w14:paraId="638CD34C" w14:textId="11C26D5D" w:rsidR="00A53A01" w:rsidRDefault="004C0692" w:rsidP="00FF31B9">
      <w:pPr>
        <w:spacing w:line="273" w:lineRule="auto"/>
        <w:ind w:left="1440"/>
        <w:rPr>
          <w:rFonts w:ascii="Times New Roman" w:eastAsia="Times New Roman" w:hAnsi="Times New Roman" w:cs="Times New Roman"/>
          <w:i/>
          <w:iCs/>
          <w:color w:val="222222"/>
          <w:sz w:val="24"/>
          <w:szCs w:val="24"/>
          <w:highlight w:val="white"/>
        </w:rPr>
      </w:pPr>
      <w:r w:rsidRPr="002804E6">
        <w:rPr>
          <w:rFonts w:ascii="Times New Roman" w:eastAsia="Times New Roman" w:hAnsi="Times New Roman" w:cs="Times New Roman"/>
          <w:i/>
          <w:iCs/>
          <w:color w:val="222222"/>
          <w:sz w:val="24"/>
          <w:szCs w:val="24"/>
          <w:highlight w:val="white"/>
        </w:rPr>
        <w:t xml:space="preserve">(Bankruptcy court pretty much schedules ALL motions on the same day of each month for each judge - so everyone is already in court - hence no need to coordinate.) </w:t>
      </w:r>
    </w:p>
    <w:p w14:paraId="6AEA4327" w14:textId="77777777" w:rsidR="002804E6" w:rsidRPr="002804E6" w:rsidRDefault="002804E6">
      <w:pPr>
        <w:spacing w:line="273" w:lineRule="auto"/>
        <w:rPr>
          <w:rFonts w:ascii="Times New Roman" w:eastAsia="Times New Roman" w:hAnsi="Times New Roman" w:cs="Times New Roman"/>
          <w:i/>
          <w:iCs/>
          <w:color w:val="222222"/>
          <w:sz w:val="24"/>
          <w:szCs w:val="24"/>
          <w:highlight w:val="white"/>
        </w:rPr>
      </w:pPr>
    </w:p>
    <w:p w14:paraId="2C92F3A9" w14:textId="6A80534D" w:rsidR="00A53A01" w:rsidRPr="002804E6" w:rsidRDefault="004C0692" w:rsidP="002804E6">
      <w:pPr>
        <w:pStyle w:val="ListParagraph"/>
        <w:numPr>
          <w:ilvl w:val="0"/>
          <w:numId w:val="16"/>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 xml:space="preserve">Always file a COS (Certificate of Service) within 2 business days of filing the NOH (the NOH is automatically generated by the court - we don't file a new one, but we file the COS). </w:t>
      </w:r>
    </w:p>
    <w:p w14:paraId="1C9A6733" w14:textId="77777777" w:rsidR="00A53A01" w:rsidRPr="002804E6" w:rsidRDefault="004C0692" w:rsidP="002804E6">
      <w:pPr>
        <w:pStyle w:val="ListParagraph"/>
        <w:numPr>
          <w:ilvl w:val="1"/>
          <w:numId w:val="14"/>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 xml:space="preserve">*Sample of COS at the bottom of the page (the highlighted portions are what will definitely change, and the parties may or may not change depending on who may have entered an appearance in the case - look at the e-mail receipt to see who was served electronically) </w:t>
      </w:r>
    </w:p>
    <w:p w14:paraId="6A75C9F8" w14:textId="759ABC9E" w:rsidR="00A53A01" w:rsidRDefault="004C0692" w:rsidP="002804E6">
      <w:pPr>
        <w:pStyle w:val="ListParagraph"/>
        <w:numPr>
          <w:ilvl w:val="0"/>
          <w:numId w:val="17"/>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lastRenderedPageBreak/>
        <w:t xml:space="preserve">To prevent any missed deadline, my practice is to try to file the COS immediately after filing the motion and NOH on same. </w:t>
      </w:r>
    </w:p>
    <w:p w14:paraId="4C42FEB2" w14:textId="77777777" w:rsidR="00FF31B9" w:rsidRPr="002804E6" w:rsidRDefault="00FF31B9" w:rsidP="00FF31B9">
      <w:pPr>
        <w:pStyle w:val="ListParagraph"/>
        <w:spacing w:line="273" w:lineRule="auto"/>
        <w:rPr>
          <w:rFonts w:ascii="Times New Roman" w:eastAsia="Times New Roman" w:hAnsi="Times New Roman" w:cs="Times New Roman"/>
          <w:color w:val="222222"/>
          <w:sz w:val="24"/>
          <w:szCs w:val="24"/>
          <w:highlight w:val="white"/>
        </w:rPr>
      </w:pPr>
    </w:p>
    <w:p w14:paraId="43D22302" w14:textId="4131D1E6" w:rsidR="00A53A01" w:rsidRDefault="004C0692" w:rsidP="002804E6">
      <w:pPr>
        <w:pStyle w:val="ListParagraph"/>
        <w:numPr>
          <w:ilvl w:val="0"/>
          <w:numId w:val="17"/>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 xml:space="preserve">No need for a court reporter because everything is already recorded in court for everyone.  </w:t>
      </w:r>
    </w:p>
    <w:p w14:paraId="2F4E393A" w14:textId="77777777" w:rsidR="00FF31B9" w:rsidRPr="00FF31B9" w:rsidRDefault="00FF31B9" w:rsidP="00FF31B9">
      <w:pPr>
        <w:spacing w:line="273" w:lineRule="auto"/>
        <w:rPr>
          <w:rFonts w:ascii="Times New Roman" w:eastAsia="Times New Roman" w:hAnsi="Times New Roman" w:cs="Times New Roman"/>
          <w:color w:val="222222"/>
          <w:sz w:val="24"/>
          <w:szCs w:val="24"/>
          <w:highlight w:val="white"/>
        </w:rPr>
      </w:pPr>
    </w:p>
    <w:p w14:paraId="6F95DD7D" w14:textId="77777777" w:rsidR="00A53A01" w:rsidRPr="002804E6" w:rsidRDefault="004C0692" w:rsidP="002804E6">
      <w:pPr>
        <w:pStyle w:val="ListParagraph"/>
        <w:numPr>
          <w:ilvl w:val="0"/>
          <w:numId w:val="17"/>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After the Hearing is set up, complete steps as follows:</w:t>
      </w:r>
    </w:p>
    <w:p w14:paraId="635EF57A" w14:textId="1AD142B4" w:rsidR="00A53A01" w:rsidRPr="002804E6" w:rsidRDefault="004C0692" w:rsidP="002804E6">
      <w:pPr>
        <w:pStyle w:val="ListParagraph"/>
        <w:numPr>
          <w:ilvl w:val="3"/>
          <w:numId w:val="17"/>
        </w:numPr>
        <w:spacing w:line="273" w:lineRule="auto"/>
        <w:rPr>
          <w:rFonts w:ascii="Times New Roman" w:eastAsia="Times New Roman" w:hAnsi="Times New Roman" w:cs="Times New Roman"/>
          <w:color w:val="222222"/>
          <w:sz w:val="24"/>
          <w:szCs w:val="24"/>
          <w:highlight w:val="yellow"/>
        </w:rPr>
      </w:pPr>
      <w:r w:rsidRPr="002804E6">
        <w:rPr>
          <w:rFonts w:ascii="Times New Roman" w:eastAsia="Times New Roman" w:hAnsi="Times New Roman" w:cs="Times New Roman"/>
          <w:color w:val="222222"/>
          <w:sz w:val="24"/>
          <w:szCs w:val="24"/>
          <w:highlight w:val="white"/>
        </w:rPr>
        <w:t xml:space="preserve">Calendar to confirm the hearing made the judge's calendar the day prior to the hearing </w:t>
      </w:r>
      <w:r w:rsidRPr="002804E6">
        <w:rPr>
          <w:rFonts w:ascii="Times New Roman" w:eastAsia="Times New Roman" w:hAnsi="Times New Roman" w:cs="Times New Roman"/>
          <w:color w:val="222222"/>
          <w:sz w:val="24"/>
          <w:szCs w:val="24"/>
          <w:highlight w:val="yellow"/>
        </w:rPr>
        <w:t xml:space="preserve">(make sure to check Judge instructions for how they prefer this is done </w:t>
      </w:r>
      <w:proofErr w:type="spellStart"/>
      <w:r w:rsidRPr="002804E6">
        <w:rPr>
          <w:rFonts w:ascii="Times New Roman" w:eastAsia="Times New Roman" w:hAnsi="Times New Roman" w:cs="Times New Roman"/>
          <w:color w:val="222222"/>
          <w:sz w:val="24"/>
          <w:szCs w:val="24"/>
          <w:highlight w:val="yellow"/>
        </w:rPr>
        <w:t>ie</w:t>
      </w:r>
      <w:proofErr w:type="spellEnd"/>
      <w:r w:rsidRPr="002804E6">
        <w:rPr>
          <w:rFonts w:ascii="Times New Roman" w:eastAsia="Times New Roman" w:hAnsi="Times New Roman" w:cs="Times New Roman"/>
          <w:color w:val="222222"/>
          <w:sz w:val="24"/>
          <w:szCs w:val="24"/>
          <w:highlight w:val="yellow"/>
        </w:rPr>
        <w:t xml:space="preserve">. Calling or checking the docket, </w:t>
      </w:r>
      <w:proofErr w:type="spellStart"/>
      <w:r w:rsidRPr="002804E6">
        <w:rPr>
          <w:rFonts w:ascii="Times New Roman" w:eastAsia="Times New Roman" w:hAnsi="Times New Roman" w:cs="Times New Roman"/>
          <w:color w:val="222222"/>
          <w:sz w:val="24"/>
          <w:szCs w:val="24"/>
          <w:highlight w:val="yellow"/>
        </w:rPr>
        <w:t>etc</w:t>
      </w:r>
      <w:proofErr w:type="spellEnd"/>
      <w:r w:rsidRPr="002804E6">
        <w:rPr>
          <w:rFonts w:ascii="Times New Roman" w:eastAsia="Times New Roman" w:hAnsi="Times New Roman" w:cs="Times New Roman"/>
          <w:color w:val="222222"/>
          <w:sz w:val="24"/>
          <w:szCs w:val="24"/>
          <w:highlight w:val="yellow"/>
        </w:rPr>
        <w:t>…)* Is this something need for BR court?*</w:t>
      </w:r>
    </w:p>
    <w:p w14:paraId="4CFC26E8" w14:textId="0D4E3DF0" w:rsidR="00A53A01" w:rsidRPr="002804E6" w:rsidRDefault="004C0692" w:rsidP="002804E6">
      <w:pPr>
        <w:pStyle w:val="ListParagraph"/>
        <w:numPr>
          <w:ilvl w:val="3"/>
          <w:numId w:val="17"/>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 xml:space="preserve">Calendar to check in with us 1 week prior to the hearing on 5-minute motion calendar hearings, 2 weeks for 10 minute or more hearings, for what documents I need and what documents need to be sent to the judge, if any (probably nothing for 5-minute hearings). </w:t>
      </w:r>
    </w:p>
    <w:p w14:paraId="006D671B" w14:textId="5A739827" w:rsidR="00A53A01" w:rsidRDefault="004C0692" w:rsidP="002804E6">
      <w:pPr>
        <w:pStyle w:val="ListParagraph"/>
        <w:numPr>
          <w:ilvl w:val="3"/>
          <w:numId w:val="17"/>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After the NOH is filed, please check with us.</w:t>
      </w:r>
    </w:p>
    <w:p w14:paraId="1FA0FD6A" w14:textId="77777777" w:rsidR="002804E6" w:rsidRPr="002804E6" w:rsidRDefault="002804E6" w:rsidP="002804E6">
      <w:pPr>
        <w:pStyle w:val="ListParagraph"/>
        <w:spacing w:line="273" w:lineRule="auto"/>
        <w:ind w:left="2880"/>
        <w:rPr>
          <w:rFonts w:ascii="Times New Roman" w:eastAsia="Times New Roman" w:hAnsi="Times New Roman" w:cs="Times New Roman"/>
          <w:color w:val="222222"/>
          <w:sz w:val="24"/>
          <w:szCs w:val="24"/>
          <w:highlight w:val="white"/>
        </w:rPr>
      </w:pPr>
    </w:p>
    <w:p w14:paraId="00191B9A" w14:textId="7E269EE6" w:rsidR="00A53A01" w:rsidRDefault="004C0692" w:rsidP="002804E6">
      <w:pPr>
        <w:pStyle w:val="ListParagraph"/>
        <w:numPr>
          <w:ilvl w:val="0"/>
          <w:numId w:val="17"/>
        </w:numPr>
        <w:spacing w:line="273" w:lineRule="auto"/>
        <w:rPr>
          <w:rFonts w:ascii="Times New Roman" w:eastAsia="Times New Roman" w:hAnsi="Times New Roman" w:cs="Times New Roman"/>
          <w:color w:val="222222"/>
          <w:sz w:val="24"/>
          <w:szCs w:val="24"/>
          <w:highlight w:val="white"/>
        </w:rPr>
      </w:pPr>
      <w:r w:rsidRPr="002804E6">
        <w:rPr>
          <w:rFonts w:ascii="Times New Roman" w:eastAsia="Times New Roman" w:hAnsi="Times New Roman" w:cs="Times New Roman"/>
          <w:color w:val="222222"/>
          <w:sz w:val="24"/>
          <w:szCs w:val="24"/>
          <w:highlight w:val="white"/>
        </w:rPr>
        <w:t xml:space="preserve">Then check the judge's webpage </w:t>
      </w:r>
      <w:r w:rsidRPr="002804E6">
        <w:rPr>
          <w:rFonts w:ascii="Times New Roman" w:eastAsia="Times New Roman" w:hAnsi="Times New Roman" w:cs="Times New Roman"/>
          <w:color w:val="222222"/>
          <w:sz w:val="24"/>
          <w:szCs w:val="24"/>
          <w:highlight w:val="yellow"/>
        </w:rPr>
        <w:t>(bankruptcy website?)</w:t>
      </w:r>
      <w:r w:rsidRPr="002804E6">
        <w:rPr>
          <w:rFonts w:ascii="Times New Roman" w:eastAsia="Times New Roman" w:hAnsi="Times New Roman" w:cs="Times New Roman"/>
          <w:color w:val="222222"/>
          <w:sz w:val="24"/>
          <w:szCs w:val="24"/>
          <w:highlight w:val="white"/>
        </w:rPr>
        <w:t xml:space="preserve"> to see if we need to send the motion &amp; NOH via e-courtesy/</w:t>
      </w:r>
      <w:proofErr w:type="spellStart"/>
      <w:r w:rsidRPr="002804E6">
        <w:rPr>
          <w:rFonts w:ascii="Times New Roman" w:eastAsia="Times New Roman" w:hAnsi="Times New Roman" w:cs="Times New Roman"/>
          <w:color w:val="222222"/>
          <w:sz w:val="24"/>
          <w:szCs w:val="24"/>
          <w:highlight w:val="white"/>
        </w:rPr>
        <w:t>courtmap</w:t>
      </w:r>
      <w:proofErr w:type="spellEnd"/>
      <w:r w:rsidRPr="002804E6">
        <w:rPr>
          <w:rFonts w:ascii="Times New Roman" w:eastAsia="Times New Roman" w:hAnsi="Times New Roman" w:cs="Times New Roman"/>
          <w:color w:val="222222"/>
          <w:sz w:val="24"/>
          <w:szCs w:val="24"/>
          <w:highlight w:val="white"/>
        </w:rPr>
        <w:t xml:space="preserve">/hard copies, etc. </w:t>
      </w:r>
    </w:p>
    <w:p w14:paraId="2AAAE421" w14:textId="77777777" w:rsidR="002804E6" w:rsidRPr="002804E6" w:rsidRDefault="002804E6" w:rsidP="002804E6">
      <w:pPr>
        <w:pStyle w:val="ListParagraph"/>
        <w:spacing w:line="273" w:lineRule="auto"/>
        <w:rPr>
          <w:rFonts w:ascii="Times New Roman" w:eastAsia="Times New Roman" w:hAnsi="Times New Roman" w:cs="Times New Roman"/>
          <w:color w:val="222222"/>
          <w:sz w:val="24"/>
          <w:szCs w:val="24"/>
          <w:highlight w:val="white"/>
        </w:rPr>
      </w:pPr>
    </w:p>
    <w:p w14:paraId="5E449D8A" w14:textId="2409C554" w:rsidR="00A53A01" w:rsidRPr="002804E6" w:rsidRDefault="004C0692" w:rsidP="002804E6">
      <w:pPr>
        <w:pStyle w:val="ListParagraph"/>
        <w:numPr>
          <w:ilvl w:val="0"/>
          <w:numId w:val="17"/>
        </w:numPr>
        <w:spacing w:line="273" w:lineRule="auto"/>
        <w:rPr>
          <w:rFonts w:ascii="Times New Roman" w:eastAsia="Times New Roman" w:hAnsi="Times New Roman" w:cs="Times New Roman"/>
          <w:b/>
          <w:color w:val="222222"/>
          <w:sz w:val="24"/>
          <w:szCs w:val="24"/>
          <w:highlight w:val="white"/>
        </w:rPr>
      </w:pPr>
      <w:r w:rsidRPr="002804E6">
        <w:rPr>
          <w:rFonts w:ascii="Times New Roman" w:eastAsia="Times New Roman" w:hAnsi="Times New Roman" w:cs="Times New Roman"/>
          <w:b/>
          <w:color w:val="222222"/>
          <w:sz w:val="24"/>
          <w:szCs w:val="24"/>
          <w:highlight w:val="white"/>
        </w:rPr>
        <w:t xml:space="preserve">*Make sure to calendar any deadlines the judge has for receiving documents and his/her preferences on how to receive them.  </w:t>
      </w:r>
    </w:p>
    <w:p w14:paraId="095C9E20" w14:textId="77777777" w:rsidR="00A53A01" w:rsidRPr="0027477B" w:rsidRDefault="00A53A01">
      <w:pPr>
        <w:spacing w:line="273" w:lineRule="auto"/>
        <w:rPr>
          <w:rFonts w:ascii="Times New Roman" w:eastAsia="Times New Roman" w:hAnsi="Times New Roman" w:cs="Times New Roman"/>
          <w:sz w:val="24"/>
          <w:szCs w:val="24"/>
        </w:rPr>
      </w:pPr>
    </w:p>
    <w:p w14:paraId="412AD691" w14:textId="4E99320E" w:rsidR="004C0692"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br w:type="page"/>
      </w:r>
    </w:p>
    <w:p w14:paraId="713910C4" w14:textId="77777777" w:rsidR="00A53A01" w:rsidRPr="0027477B" w:rsidRDefault="004C0692">
      <w:pPr>
        <w:spacing w:line="273" w:lineRule="auto"/>
        <w:ind w:right="60"/>
        <w:jc w:val="center"/>
        <w:rPr>
          <w:rFonts w:ascii="Times New Roman" w:eastAsia="Times New Roman" w:hAnsi="Times New Roman" w:cs="Times New Roman"/>
          <w:b/>
          <w:color w:val="222222"/>
          <w:sz w:val="24"/>
          <w:szCs w:val="24"/>
          <w:highlight w:val="white"/>
        </w:rPr>
      </w:pPr>
      <w:r w:rsidRPr="0027477B">
        <w:rPr>
          <w:rFonts w:ascii="Times New Roman" w:eastAsia="Times New Roman" w:hAnsi="Times New Roman" w:cs="Times New Roman"/>
          <w:b/>
          <w:color w:val="222222"/>
          <w:sz w:val="24"/>
          <w:szCs w:val="24"/>
          <w:highlight w:val="white"/>
        </w:rPr>
        <w:lastRenderedPageBreak/>
        <w:t>UNITED STATES BANKRUPTCY COURT</w:t>
      </w:r>
    </w:p>
    <w:p w14:paraId="35452FDB" w14:textId="77777777" w:rsidR="00A53A01" w:rsidRPr="0027477B" w:rsidRDefault="004C0692">
      <w:pPr>
        <w:spacing w:line="273" w:lineRule="auto"/>
        <w:ind w:left="180" w:right="60"/>
        <w:jc w:val="center"/>
        <w:rPr>
          <w:rFonts w:ascii="Times New Roman" w:eastAsia="Times New Roman" w:hAnsi="Times New Roman" w:cs="Times New Roman"/>
          <w:b/>
          <w:color w:val="222222"/>
          <w:sz w:val="24"/>
          <w:szCs w:val="24"/>
          <w:highlight w:val="white"/>
        </w:rPr>
      </w:pPr>
      <w:r w:rsidRPr="0027477B">
        <w:rPr>
          <w:rFonts w:ascii="Times New Roman" w:eastAsia="Times New Roman" w:hAnsi="Times New Roman" w:cs="Times New Roman"/>
          <w:b/>
          <w:color w:val="222222"/>
          <w:sz w:val="24"/>
          <w:szCs w:val="24"/>
          <w:highlight w:val="white"/>
        </w:rPr>
        <w:t>SOUTHERN DISTRICT OF FLORIDA</w:t>
      </w:r>
    </w:p>
    <w:p w14:paraId="3A49B9C1" w14:textId="70501FA1" w:rsidR="00A53A01" w:rsidRPr="0027477B" w:rsidRDefault="00FF31B9">
      <w:pPr>
        <w:spacing w:line="273" w:lineRule="auto"/>
        <w:ind w:left="180" w:right="60"/>
        <w:jc w:val="center"/>
        <w:rPr>
          <w:rFonts w:ascii="Times New Roman" w:eastAsia="Times New Roman" w:hAnsi="Times New Roman" w:cs="Times New Roman"/>
          <w:sz w:val="24"/>
          <w:szCs w:val="24"/>
          <w:highlight w:val="white"/>
          <w:u w:val="single"/>
        </w:rPr>
      </w:pPr>
      <w:hyperlink r:id="rId9">
        <w:r w:rsidR="004C0692" w:rsidRPr="0027477B">
          <w:rPr>
            <w:rFonts w:ascii="Times New Roman" w:eastAsia="Times New Roman" w:hAnsi="Times New Roman" w:cs="Times New Roman"/>
            <w:sz w:val="24"/>
            <w:szCs w:val="24"/>
            <w:highlight w:val="white"/>
            <w:u w:val="single"/>
          </w:rPr>
          <w:t>www.flsb.uscourts.gov</w:t>
        </w:r>
      </w:hyperlink>
    </w:p>
    <w:p w14:paraId="3967E8BF"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6258B3BD" w14:textId="34B62A00" w:rsidR="00A53A01" w:rsidRPr="0027477B" w:rsidRDefault="004C0692" w:rsidP="004C0692">
      <w:pPr>
        <w:tabs>
          <w:tab w:val="left" w:pos="5760"/>
        </w:tabs>
        <w:spacing w:line="273" w:lineRule="auto"/>
        <w:ind w:left="120" w:right="60"/>
        <w:jc w:val="both"/>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In re:</w:t>
      </w:r>
      <w:r w:rsidRPr="0027477B">
        <w:rPr>
          <w:rFonts w:ascii="Times New Roman" w:eastAsia="Times New Roman" w:hAnsi="Times New Roman" w:cs="Times New Roman"/>
          <w:color w:val="222222"/>
          <w:sz w:val="24"/>
          <w:szCs w:val="24"/>
          <w:highlight w:val="white"/>
        </w:rPr>
        <w:tab/>
        <w:t>Case No. 19-16998-RAM</w:t>
      </w:r>
    </w:p>
    <w:p w14:paraId="7FF43704" w14:textId="77777777" w:rsidR="00A53A01" w:rsidRPr="0027477B" w:rsidRDefault="004C0692" w:rsidP="004C0692">
      <w:pPr>
        <w:spacing w:line="273" w:lineRule="auto"/>
        <w:ind w:left="5760" w:right="-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Chapter 13</w:t>
      </w:r>
    </w:p>
    <w:p w14:paraId="56EFA118"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4203ED4F"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2BB3D681"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2D38CE6F"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77543B4F" w14:textId="77777777" w:rsidR="00A53A01" w:rsidRPr="0027477B" w:rsidRDefault="004C0692">
      <w:pPr>
        <w:spacing w:line="273" w:lineRule="auto"/>
        <w:ind w:left="120" w:right="5880"/>
        <w:jc w:val="both"/>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u w:val="single"/>
        </w:rPr>
        <w:t xml:space="preserve">                              </w:t>
      </w:r>
      <w:r w:rsidRPr="0027477B">
        <w:rPr>
          <w:rFonts w:ascii="Times New Roman" w:eastAsia="Times New Roman" w:hAnsi="Times New Roman" w:cs="Times New Roman"/>
          <w:color w:val="222222"/>
          <w:sz w:val="24"/>
          <w:szCs w:val="24"/>
          <w:highlight w:val="white"/>
          <w:u w:val="single"/>
        </w:rPr>
        <w:tab/>
        <w:t xml:space="preserve"> Debtor        </w:t>
      </w:r>
      <w:r w:rsidRPr="0027477B">
        <w:rPr>
          <w:rFonts w:ascii="Times New Roman" w:eastAsia="Times New Roman" w:hAnsi="Times New Roman" w:cs="Times New Roman"/>
          <w:color w:val="222222"/>
          <w:sz w:val="24"/>
          <w:szCs w:val="24"/>
          <w:highlight w:val="white"/>
          <w:u w:val="single"/>
        </w:rPr>
        <w:tab/>
        <w:t xml:space="preserve"> </w:t>
      </w:r>
      <w:r w:rsidRPr="0027477B">
        <w:rPr>
          <w:rFonts w:ascii="Times New Roman" w:eastAsia="Times New Roman" w:hAnsi="Times New Roman" w:cs="Times New Roman"/>
          <w:color w:val="222222"/>
          <w:sz w:val="24"/>
          <w:szCs w:val="24"/>
          <w:highlight w:val="white"/>
        </w:rPr>
        <w:t xml:space="preserve"> /</w:t>
      </w:r>
    </w:p>
    <w:p w14:paraId="75742E5F"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0523E947"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4DB8F886" w14:textId="77777777" w:rsidR="00A53A01" w:rsidRPr="0027477B" w:rsidRDefault="004C0692">
      <w:pPr>
        <w:spacing w:line="273" w:lineRule="auto"/>
        <w:ind w:left="180" w:right="60"/>
        <w:jc w:val="center"/>
        <w:rPr>
          <w:rFonts w:ascii="Times New Roman" w:eastAsia="Times New Roman" w:hAnsi="Times New Roman" w:cs="Times New Roman"/>
          <w:b/>
          <w:color w:val="222222"/>
          <w:sz w:val="24"/>
          <w:szCs w:val="24"/>
          <w:highlight w:val="white"/>
          <w:u w:val="single"/>
        </w:rPr>
      </w:pPr>
      <w:r w:rsidRPr="0027477B">
        <w:rPr>
          <w:rFonts w:ascii="Times New Roman" w:eastAsia="Times New Roman" w:hAnsi="Times New Roman" w:cs="Times New Roman"/>
          <w:b/>
          <w:color w:val="222222"/>
          <w:sz w:val="24"/>
          <w:szCs w:val="24"/>
          <w:highlight w:val="white"/>
          <w:u w:val="single"/>
        </w:rPr>
        <w:t>CERTIFICATE OF SERVICE</w:t>
      </w:r>
    </w:p>
    <w:p w14:paraId="4C22FB34"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750BE183" w14:textId="77777777" w:rsidR="00A53A01" w:rsidRPr="0027477B" w:rsidRDefault="004C0692">
      <w:pPr>
        <w:spacing w:line="273" w:lineRule="auto"/>
        <w:ind w:left="180" w:right="40" w:firstLine="540"/>
        <w:jc w:val="both"/>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I certify that a true copy of the </w:t>
      </w:r>
      <w:r w:rsidRPr="0027477B">
        <w:rPr>
          <w:rFonts w:ascii="Times New Roman" w:eastAsia="Times New Roman" w:hAnsi="Times New Roman" w:cs="Times New Roman"/>
          <w:color w:val="222222"/>
          <w:sz w:val="24"/>
          <w:szCs w:val="24"/>
          <w:highlight w:val="yellow"/>
        </w:rPr>
        <w:t>Notice of Chapter 13 Bankruptcy Case [D.E. 24] and Debtor’s Notice of Compliance with Requirements for Amending Creditor Information [D.E. 25]</w:t>
      </w:r>
      <w:r w:rsidRPr="0027477B">
        <w:rPr>
          <w:rFonts w:ascii="Times New Roman" w:eastAsia="Times New Roman" w:hAnsi="Times New Roman" w:cs="Times New Roman"/>
          <w:i/>
          <w:color w:val="222222"/>
          <w:sz w:val="24"/>
          <w:szCs w:val="24"/>
          <w:highlight w:val="white"/>
        </w:rPr>
        <w:t xml:space="preserve"> </w:t>
      </w:r>
      <w:r w:rsidRPr="0027477B">
        <w:rPr>
          <w:rFonts w:ascii="Times New Roman" w:eastAsia="Times New Roman" w:hAnsi="Times New Roman" w:cs="Times New Roman"/>
          <w:color w:val="222222"/>
          <w:sz w:val="24"/>
          <w:szCs w:val="24"/>
          <w:highlight w:val="white"/>
        </w:rPr>
        <w:t>were served as follows:</w:t>
      </w:r>
    </w:p>
    <w:p w14:paraId="63D766CF" w14:textId="77777777" w:rsidR="00A53A01" w:rsidRPr="0027477B" w:rsidRDefault="004C0692">
      <w:pPr>
        <w:spacing w:line="273" w:lineRule="auto"/>
        <w:ind w:left="180" w:right="40"/>
        <w:jc w:val="both"/>
        <w:rPr>
          <w:rFonts w:ascii="Times New Roman" w:eastAsia="Times New Roman" w:hAnsi="Times New Roman" w:cs="Times New Roman"/>
          <w:b/>
          <w:i/>
          <w:color w:val="222222"/>
          <w:sz w:val="24"/>
          <w:szCs w:val="24"/>
          <w:highlight w:val="white"/>
        </w:rPr>
      </w:pPr>
      <w:r w:rsidRPr="0027477B">
        <w:rPr>
          <w:rFonts w:ascii="Times New Roman" w:eastAsia="Times New Roman" w:hAnsi="Times New Roman" w:cs="Times New Roman"/>
          <w:b/>
          <w:i/>
          <w:color w:val="222222"/>
          <w:sz w:val="24"/>
          <w:szCs w:val="24"/>
          <w:highlight w:val="white"/>
        </w:rPr>
        <w:t xml:space="preserve">via electronic mailing on </w:t>
      </w:r>
      <w:r w:rsidRPr="0027477B">
        <w:rPr>
          <w:rFonts w:ascii="Times New Roman" w:eastAsia="Times New Roman" w:hAnsi="Times New Roman" w:cs="Times New Roman"/>
          <w:b/>
          <w:i/>
          <w:color w:val="222222"/>
          <w:sz w:val="24"/>
          <w:szCs w:val="24"/>
          <w:highlight w:val="yellow"/>
        </w:rPr>
        <w:t>June 18, 2019</w:t>
      </w:r>
      <w:r w:rsidRPr="0027477B">
        <w:rPr>
          <w:rFonts w:ascii="Times New Roman" w:eastAsia="Times New Roman" w:hAnsi="Times New Roman" w:cs="Times New Roman"/>
          <w:b/>
          <w:i/>
          <w:color w:val="222222"/>
          <w:sz w:val="24"/>
          <w:szCs w:val="24"/>
          <w:highlight w:val="white"/>
        </w:rPr>
        <w:t>:</w:t>
      </w:r>
    </w:p>
    <w:p w14:paraId="598FF5BB" w14:textId="77777777" w:rsidR="00A53A01" w:rsidRPr="0027477B" w:rsidRDefault="004C0692">
      <w:pPr>
        <w:spacing w:line="273" w:lineRule="auto"/>
        <w:ind w:left="180" w:right="40"/>
        <w:jc w:val="both"/>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Nancy K. Neidich </w:t>
      </w:r>
    </w:p>
    <w:p w14:paraId="02D2DB4F" w14:textId="77777777" w:rsidR="00A53A01" w:rsidRPr="0027477B" w:rsidRDefault="004C0692">
      <w:pPr>
        <w:spacing w:line="273" w:lineRule="auto"/>
        <w:ind w:left="180" w:right="40"/>
        <w:jc w:val="both"/>
        <w:rPr>
          <w:rFonts w:ascii="Times New Roman" w:eastAsia="Times New Roman" w:hAnsi="Times New Roman" w:cs="Times New Roman"/>
          <w:sz w:val="24"/>
          <w:szCs w:val="24"/>
          <w:highlight w:val="white"/>
        </w:rPr>
      </w:pPr>
      <w:r w:rsidRPr="0027477B">
        <w:rPr>
          <w:rFonts w:ascii="Times New Roman" w:eastAsia="Times New Roman" w:hAnsi="Times New Roman" w:cs="Times New Roman"/>
          <w:color w:val="222222"/>
          <w:sz w:val="24"/>
          <w:szCs w:val="24"/>
          <w:highlight w:val="white"/>
        </w:rPr>
        <w:t>e2c8f01@ch13miami.com</w:t>
      </w:r>
      <w:r w:rsidRPr="0027477B">
        <w:rPr>
          <w:rFonts w:ascii="Times New Roman" w:eastAsia="Times New Roman" w:hAnsi="Times New Roman" w:cs="Times New Roman"/>
          <w:color w:val="0000FF"/>
          <w:sz w:val="24"/>
          <w:szCs w:val="24"/>
          <w:highlight w:val="white"/>
        </w:rPr>
        <w:t xml:space="preserve">, </w:t>
      </w:r>
      <w:r w:rsidRPr="0027477B">
        <w:rPr>
          <w:rFonts w:ascii="Times New Roman" w:eastAsia="Times New Roman" w:hAnsi="Times New Roman" w:cs="Times New Roman"/>
          <w:sz w:val="24"/>
          <w:szCs w:val="24"/>
          <w:highlight w:val="white"/>
        </w:rPr>
        <w:t>ecf2@ch13miami.com</w:t>
      </w:r>
    </w:p>
    <w:p w14:paraId="6E34070A" w14:textId="77777777" w:rsidR="00A53A01" w:rsidRPr="0027477B" w:rsidRDefault="004C0692">
      <w:pPr>
        <w:spacing w:line="273" w:lineRule="auto"/>
        <w:ind w:left="180" w:right="40"/>
        <w:jc w:val="both"/>
        <w:rPr>
          <w:rFonts w:ascii="Times New Roman" w:eastAsia="Times New Roman" w:hAnsi="Times New Roman" w:cs="Times New Roman"/>
          <w:sz w:val="24"/>
          <w:szCs w:val="24"/>
          <w:highlight w:val="white"/>
        </w:rPr>
      </w:pPr>
      <w:r w:rsidRPr="0027477B">
        <w:rPr>
          <w:rFonts w:ascii="Times New Roman" w:eastAsia="Times New Roman" w:hAnsi="Times New Roman" w:cs="Times New Roman"/>
          <w:sz w:val="24"/>
          <w:szCs w:val="24"/>
          <w:highlight w:val="white"/>
        </w:rPr>
        <w:t xml:space="preserve">Office of the US Trustee </w:t>
      </w:r>
    </w:p>
    <w:p w14:paraId="5CFF0451" w14:textId="77777777" w:rsidR="00A53A01" w:rsidRPr="0027477B" w:rsidRDefault="004C0692">
      <w:pPr>
        <w:spacing w:line="273" w:lineRule="auto"/>
        <w:ind w:left="180" w:right="40"/>
        <w:jc w:val="both"/>
        <w:rPr>
          <w:rFonts w:ascii="Times New Roman" w:eastAsia="Times New Roman" w:hAnsi="Times New Roman" w:cs="Times New Roman"/>
          <w:color w:val="0000FF"/>
          <w:sz w:val="24"/>
          <w:szCs w:val="24"/>
          <w:highlight w:val="white"/>
        </w:rPr>
      </w:pPr>
      <w:r w:rsidRPr="0027477B">
        <w:rPr>
          <w:rFonts w:ascii="Times New Roman" w:eastAsia="Times New Roman" w:hAnsi="Times New Roman" w:cs="Times New Roman"/>
          <w:sz w:val="24"/>
          <w:szCs w:val="24"/>
          <w:highlight w:val="white"/>
        </w:rPr>
        <w:t>USTPRegion21.MM.ECF@usdoj.gov</w:t>
      </w:r>
      <w:r w:rsidRPr="0027477B">
        <w:rPr>
          <w:rFonts w:ascii="Times New Roman" w:eastAsia="Times New Roman" w:hAnsi="Times New Roman" w:cs="Times New Roman"/>
          <w:color w:val="0000FF"/>
          <w:sz w:val="24"/>
          <w:szCs w:val="24"/>
          <w:highlight w:val="white"/>
        </w:rPr>
        <w:t xml:space="preserve"> </w:t>
      </w:r>
    </w:p>
    <w:p w14:paraId="3E5587BE"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72456893"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6BC9C676" w14:textId="77777777" w:rsidR="00A53A01" w:rsidRPr="0027477B" w:rsidRDefault="004C0692">
      <w:pPr>
        <w:spacing w:line="273" w:lineRule="auto"/>
        <w:ind w:left="180"/>
        <w:rPr>
          <w:rFonts w:ascii="Times New Roman" w:eastAsia="Times New Roman" w:hAnsi="Times New Roman" w:cs="Times New Roman"/>
          <w:b/>
          <w:i/>
          <w:color w:val="222222"/>
          <w:sz w:val="24"/>
          <w:szCs w:val="24"/>
          <w:highlight w:val="white"/>
        </w:rPr>
      </w:pPr>
      <w:r w:rsidRPr="0027477B">
        <w:rPr>
          <w:rFonts w:ascii="Times New Roman" w:eastAsia="Times New Roman" w:hAnsi="Times New Roman" w:cs="Times New Roman"/>
          <w:b/>
          <w:i/>
          <w:color w:val="222222"/>
          <w:sz w:val="24"/>
          <w:szCs w:val="24"/>
          <w:highlight w:val="white"/>
        </w:rPr>
        <w:t xml:space="preserve">via U.S. Postal Mail on </w:t>
      </w:r>
      <w:r w:rsidRPr="0027477B">
        <w:rPr>
          <w:rFonts w:ascii="Times New Roman" w:eastAsia="Times New Roman" w:hAnsi="Times New Roman" w:cs="Times New Roman"/>
          <w:b/>
          <w:i/>
          <w:color w:val="222222"/>
          <w:sz w:val="24"/>
          <w:szCs w:val="24"/>
          <w:highlight w:val="yellow"/>
        </w:rPr>
        <w:t>June 18, 2019</w:t>
      </w:r>
      <w:r w:rsidRPr="0027477B">
        <w:rPr>
          <w:rFonts w:ascii="Times New Roman" w:eastAsia="Times New Roman" w:hAnsi="Times New Roman" w:cs="Times New Roman"/>
          <w:b/>
          <w:i/>
          <w:color w:val="222222"/>
          <w:sz w:val="24"/>
          <w:szCs w:val="24"/>
          <w:highlight w:val="white"/>
        </w:rPr>
        <w:t>:</w:t>
      </w:r>
    </w:p>
    <w:p w14:paraId="36CF8ED6"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53A765DB"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Capital One Auto Finance, a division of Capital One, N.A., c/o AIS Portfolio Services, LP </w:t>
      </w:r>
    </w:p>
    <w:p w14:paraId="57FB72A6"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4515 N Santa Fe Ave. Dept. APS </w:t>
      </w:r>
    </w:p>
    <w:p w14:paraId="646A4051"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Oklahoma City, OK 73118</w:t>
      </w:r>
    </w:p>
    <w:p w14:paraId="5B32407C"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Synchrony Bank </w:t>
      </w:r>
    </w:p>
    <w:p w14:paraId="31E0C5D1"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PRA Receivables Management, LLC </w:t>
      </w:r>
    </w:p>
    <w:p w14:paraId="1711A491"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PO Box 41021 </w:t>
      </w:r>
    </w:p>
    <w:p w14:paraId="1AE306A6" w14:textId="77777777" w:rsidR="00A53A01" w:rsidRPr="0027477B" w:rsidRDefault="004C0692">
      <w:pPr>
        <w:spacing w:line="273" w:lineRule="auto"/>
        <w:ind w:left="18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Norfolk, VA 23541 </w:t>
      </w:r>
    </w:p>
    <w:tbl>
      <w:tblPr>
        <w:tblStyle w:val="a"/>
        <w:tblW w:w="5220" w:type="dxa"/>
        <w:tblBorders>
          <w:top w:val="nil"/>
          <w:left w:val="nil"/>
          <w:bottom w:val="nil"/>
          <w:right w:val="nil"/>
          <w:insideH w:val="nil"/>
          <w:insideV w:val="nil"/>
        </w:tblBorders>
        <w:tblLayout w:type="fixed"/>
        <w:tblLook w:val="0600" w:firstRow="0" w:lastRow="0" w:firstColumn="0" w:lastColumn="0" w:noHBand="1" w:noVBand="1"/>
      </w:tblPr>
      <w:tblGrid>
        <w:gridCol w:w="5220"/>
      </w:tblGrid>
      <w:tr w:rsidR="00A53A01" w:rsidRPr="0027477B" w14:paraId="77993BAD" w14:textId="77777777">
        <w:trPr>
          <w:trHeight w:val="1320"/>
        </w:trPr>
        <w:tc>
          <w:tcPr>
            <w:tcW w:w="5220" w:type="dxa"/>
            <w:tcBorders>
              <w:top w:val="nil"/>
              <w:left w:val="nil"/>
              <w:bottom w:val="nil"/>
              <w:right w:val="nil"/>
            </w:tcBorders>
            <w:shd w:val="clear" w:color="auto" w:fill="FFFFFF"/>
            <w:tcMar>
              <w:top w:w="20" w:type="dxa"/>
              <w:left w:w="20" w:type="dxa"/>
              <w:bottom w:w="20" w:type="dxa"/>
              <w:right w:w="20" w:type="dxa"/>
            </w:tcMar>
          </w:tcPr>
          <w:p w14:paraId="1282DC15"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Capital One Auto Finance, a division of Capital On </w:t>
            </w:r>
          </w:p>
          <w:p w14:paraId="4141D9EF"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P.O. Box 4360 </w:t>
            </w:r>
          </w:p>
          <w:p w14:paraId="16528A88"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Houston, TX 77210</w:t>
            </w:r>
          </w:p>
        </w:tc>
      </w:tr>
      <w:tr w:rsidR="00A53A01" w:rsidRPr="0027477B" w14:paraId="6B81B69A" w14:textId="77777777">
        <w:trPr>
          <w:trHeight w:val="1320"/>
        </w:trPr>
        <w:tc>
          <w:tcPr>
            <w:tcW w:w="5220" w:type="dxa"/>
            <w:tcBorders>
              <w:top w:val="nil"/>
              <w:left w:val="nil"/>
              <w:bottom w:val="nil"/>
              <w:right w:val="nil"/>
            </w:tcBorders>
            <w:shd w:val="clear" w:color="auto" w:fill="FFFFFF"/>
            <w:tcMar>
              <w:top w:w="20" w:type="dxa"/>
              <w:left w:w="20" w:type="dxa"/>
              <w:bottom w:w="20" w:type="dxa"/>
              <w:right w:w="20" w:type="dxa"/>
            </w:tcMar>
          </w:tcPr>
          <w:p w14:paraId="4C93457F"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lastRenderedPageBreak/>
              <w:t xml:space="preserve">Credit One Bank </w:t>
            </w:r>
          </w:p>
          <w:p w14:paraId="48DDF779"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6801 S. Cimarron Road </w:t>
            </w:r>
          </w:p>
          <w:p w14:paraId="066BAABD"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Las Vegas, NV 89113</w:t>
            </w:r>
          </w:p>
        </w:tc>
      </w:tr>
      <w:tr w:rsidR="00A53A01" w:rsidRPr="0027477B" w14:paraId="6BA9EBED" w14:textId="77777777">
        <w:trPr>
          <w:trHeight w:val="1320"/>
        </w:trPr>
        <w:tc>
          <w:tcPr>
            <w:tcW w:w="5220" w:type="dxa"/>
            <w:tcBorders>
              <w:top w:val="nil"/>
              <w:left w:val="nil"/>
              <w:bottom w:val="nil"/>
              <w:right w:val="nil"/>
            </w:tcBorders>
            <w:shd w:val="clear" w:color="auto" w:fill="FFFFFF"/>
            <w:tcMar>
              <w:top w:w="20" w:type="dxa"/>
              <w:left w:w="20" w:type="dxa"/>
              <w:bottom w:w="20" w:type="dxa"/>
              <w:right w:w="20" w:type="dxa"/>
            </w:tcMar>
          </w:tcPr>
          <w:p w14:paraId="6A4716A6"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Dade County Employees CU </w:t>
            </w:r>
          </w:p>
          <w:p w14:paraId="443CBCF0"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1024 S Miami Avenue </w:t>
            </w:r>
          </w:p>
          <w:p w14:paraId="69292CD6"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Miami, FL 33130</w:t>
            </w:r>
          </w:p>
        </w:tc>
      </w:tr>
      <w:tr w:rsidR="00A53A01" w:rsidRPr="0027477B" w14:paraId="17CAFDB1" w14:textId="77777777">
        <w:trPr>
          <w:trHeight w:val="1320"/>
        </w:trPr>
        <w:tc>
          <w:tcPr>
            <w:tcW w:w="5220" w:type="dxa"/>
            <w:tcBorders>
              <w:top w:val="nil"/>
              <w:left w:val="nil"/>
              <w:bottom w:val="nil"/>
              <w:right w:val="nil"/>
            </w:tcBorders>
            <w:shd w:val="clear" w:color="auto" w:fill="FFFFFF"/>
            <w:tcMar>
              <w:top w:w="20" w:type="dxa"/>
              <w:left w:w="20" w:type="dxa"/>
              <w:bottom w:w="20" w:type="dxa"/>
              <w:right w:w="20" w:type="dxa"/>
            </w:tcMar>
          </w:tcPr>
          <w:p w14:paraId="70CCC94C"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SYNCB/</w:t>
            </w:r>
            <w:proofErr w:type="spellStart"/>
            <w:r w:rsidRPr="0027477B">
              <w:rPr>
                <w:rFonts w:ascii="Times New Roman" w:eastAsia="Times New Roman" w:hAnsi="Times New Roman" w:cs="Times New Roman"/>
                <w:color w:val="222222"/>
                <w:sz w:val="24"/>
                <w:szCs w:val="24"/>
              </w:rPr>
              <w:t>Brandsmart</w:t>
            </w:r>
            <w:proofErr w:type="spellEnd"/>
            <w:r w:rsidRPr="0027477B">
              <w:rPr>
                <w:rFonts w:ascii="Times New Roman" w:eastAsia="Times New Roman" w:hAnsi="Times New Roman" w:cs="Times New Roman"/>
                <w:color w:val="222222"/>
                <w:sz w:val="24"/>
                <w:szCs w:val="24"/>
              </w:rPr>
              <w:t xml:space="preserve"> </w:t>
            </w:r>
          </w:p>
          <w:p w14:paraId="7B535F84"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P.O. Box 965030 </w:t>
            </w:r>
          </w:p>
          <w:p w14:paraId="48845558"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Orlando, FL 96503</w:t>
            </w:r>
          </w:p>
        </w:tc>
      </w:tr>
      <w:tr w:rsidR="00A53A01" w:rsidRPr="0027477B" w14:paraId="612B4BAE" w14:textId="77777777">
        <w:trPr>
          <w:trHeight w:val="1320"/>
        </w:trPr>
        <w:tc>
          <w:tcPr>
            <w:tcW w:w="5220" w:type="dxa"/>
            <w:tcBorders>
              <w:top w:val="nil"/>
              <w:left w:val="nil"/>
              <w:bottom w:val="nil"/>
              <w:right w:val="nil"/>
            </w:tcBorders>
            <w:shd w:val="clear" w:color="auto" w:fill="FFFFFF"/>
            <w:tcMar>
              <w:top w:w="20" w:type="dxa"/>
              <w:left w:w="20" w:type="dxa"/>
              <w:bottom w:w="20" w:type="dxa"/>
              <w:right w:w="20" w:type="dxa"/>
            </w:tcMar>
          </w:tcPr>
          <w:p w14:paraId="61733847"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THD/CBNA </w:t>
            </w:r>
          </w:p>
          <w:p w14:paraId="1C42F8DA"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One Court Square </w:t>
            </w:r>
          </w:p>
          <w:p w14:paraId="50517CBD" w14:textId="77777777" w:rsidR="00A53A01" w:rsidRPr="0027477B" w:rsidRDefault="004C0692">
            <w:pPr>
              <w:spacing w:line="273" w:lineRule="auto"/>
              <w:ind w:left="180"/>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Long Island, NY 11120</w:t>
            </w:r>
          </w:p>
        </w:tc>
      </w:tr>
    </w:tbl>
    <w:p w14:paraId="55033710" w14:textId="77777777" w:rsidR="00A53A01" w:rsidRPr="0027477B" w:rsidRDefault="004C0692">
      <w:pPr>
        <w:spacing w:line="273" w:lineRule="auto"/>
        <w:ind w:left="53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/s/</w:t>
      </w:r>
    </w:p>
    <w:p w14:paraId="77644D61" w14:textId="77777777" w:rsidR="00A53A01" w:rsidRPr="0027477B" w:rsidRDefault="004C0692">
      <w:pPr>
        <w:spacing w:line="273" w:lineRule="auto"/>
        <w:ind w:left="4440" w:right="-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Signature of Attorney for Serving Party</w:t>
      </w:r>
    </w:p>
    <w:p w14:paraId="5DF98A02"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49304DA9" w14:textId="77777777" w:rsidR="00A53A01" w:rsidRPr="0027477B" w:rsidRDefault="004C0692">
      <w:pPr>
        <w:spacing w:line="273" w:lineRule="auto"/>
        <w:ind w:left="44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Jacqueline C. </w:t>
      </w:r>
      <w:proofErr w:type="spellStart"/>
      <w:r w:rsidRPr="0027477B">
        <w:rPr>
          <w:rFonts w:ascii="Times New Roman" w:eastAsia="Times New Roman" w:hAnsi="Times New Roman" w:cs="Times New Roman"/>
          <w:color w:val="222222"/>
          <w:sz w:val="24"/>
          <w:szCs w:val="24"/>
          <w:highlight w:val="white"/>
        </w:rPr>
        <w:t>Ledón</w:t>
      </w:r>
      <w:proofErr w:type="spellEnd"/>
    </w:p>
    <w:p w14:paraId="5D202B8D" w14:textId="77777777" w:rsidR="00A53A01" w:rsidRPr="0027477B" w:rsidRDefault="004C0692">
      <w:pPr>
        <w:spacing w:line="273" w:lineRule="auto"/>
        <w:ind w:left="4400" w:right="3940"/>
        <w:jc w:val="center"/>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Print Name</w:t>
      </w:r>
    </w:p>
    <w:p w14:paraId="3633B44A" w14:textId="77777777" w:rsidR="00A53A01" w:rsidRPr="0027477B" w:rsidRDefault="004C0692">
      <w:pPr>
        <w:spacing w:line="273" w:lineRule="auto"/>
        <w:ind w:left="44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1900 N. Bayshore Dr., Ste. 1A, Miami, FL 33137</w:t>
      </w:r>
    </w:p>
    <w:p w14:paraId="78983C38" w14:textId="77777777" w:rsidR="00A53A01" w:rsidRPr="0027477B" w:rsidRDefault="004C0692">
      <w:pPr>
        <w:spacing w:line="273" w:lineRule="auto"/>
        <w:ind w:left="4400" w:right="4380"/>
        <w:jc w:val="center"/>
        <w:rPr>
          <w:rFonts w:ascii="Times New Roman" w:eastAsia="Times New Roman" w:hAnsi="Times New Roman" w:cs="Times New Roman"/>
          <w:color w:val="222222"/>
          <w:sz w:val="24"/>
          <w:szCs w:val="24"/>
          <w:highlight w:val="white"/>
        </w:rPr>
      </w:pPr>
      <w:proofErr w:type="spellStart"/>
      <w:r w:rsidRPr="0027477B">
        <w:rPr>
          <w:rFonts w:ascii="Times New Roman" w:eastAsia="Times New Roman" w:hAnsi="Times New Roman" w:cs="Times New Roman"/>
          <w:color w:val="222222"/>
          <w:sz w:val="24"/>
          <w:szCs w:val="24"/>
          <w:highlight w:val="white"/>
        </w:rPr>
        <w:t>Addess</w:t>
      </w:r>
      <w:proofErr w:type="spellEnd"/>
    </w:p>
    <w:p w14:paraId="034B192C"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731164F4" w14:textId="77777777" w:rsidR="00A53A01" w:rsidRPr="0027477B" w:rsidRDefault="004C0692">
      <w:pPr>
        <w:spacing w:line="273" w:lineRule="auto"/>
        <w:ind w:left="44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786-533-1100</w:t>
      </w:r>
    </w:p>
    <w:p w14:paraId="7D5AD8C7" w14:textId="77777777" w:rsidR="00A53A01" w:rsidRPr="0027477B" w:rsidRDefault="004C0692">
      <w:pPr>
        <w:spacing w:line="273" w:lineRule="auto"/>
        <w:ind w:left="4400" w:right="36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Telephone</w:t>
      </w:r>
    </w:p>
    <w:p w14:paraId="213B500B" w14:textId="77777777" w:rsidR="00A53A01" w:rsidRPr="0027477B" w:rsidRDefault="004C0692">
      <w:pPr>
        <w:spacing w:line="273" w:lineRule="auto"/>
        <w:ind w:left="44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22719</w:t>
      </w:r>
    </w:p>
    <w:p w14:paraId="7B7A724F" w14:textId="77777777" w:rsidR="00A53A01" w:rsidRPr="0027477B" w:rsidRDefault="004C0692">
      <w:pPr>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 </w:t>
      </w:r>
    </w:p>
    <w:p w14:paraId="2380495F"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0B8B80FB" w14:textId="77777777" w:rsidR="00A53A01" w:rsidRPr="0027477B" w:rsidRDefault="004C0692">
      <w:pPr>
        <w:spacing w:line="273" w:lineRule="auto"/>
        <w:ind w:right="-210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Dated: June 18, 2019</w:t>
      </w:r>
    </w:p>
    <w:p w14:paraId="01DFCAE5" w14:textId="77777777" w:rsidR="00A53A01" w:rsidRPr="0027477B" w:rsidRDefault="004C0692">
      <w:pPr>
        <w:spacing w:line="273" w:lineRule="auto"/>
        <w:ind w:right="-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Fla. Bar No.</w:t>
      </w:r>
    </w:p>
    <w:p w14:paraId="01775F07" w14:textId="77777777" w:rsidR="00A53A01" w:rsidRPr="0027477B" w:rsidRDefault="004C0692">
      <w:pPr>
        <w:spacing w:line="273" w:lineRule="auto"/>
        <w:ind w:right="-20"/>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LF-46 (rev. 12/01/09)</w:t>
      </w:r>
    </w:p>
    <w:p w14:paraId="5B854CFC" w14:textId="77777777" w:rsidR="00A53A01" w:rsidRPr="0027477B" w:rsidRDefault="004C0692">
      <w:pPr>
        <w:spacing w:line="273" w:lineRule="auto"/>
        <w:rPr>
          <w:rFonts w:ascii="Times New Roman" w:eastAsia="Times New Roman" w:hAnsi="Times New Roman" w:cs="Times New Roman"/>
          <w:color w:val="222222"/>
          <w:sz w:val="24"/>
          <w:szCs w:val="24"/>
          <w:highlight w:val="white"/>
        </w:rPr>
      </w:pPr>
      <w:r w:rsidRPr="0027477B">
        <w:rPr>
          <w:rFonts w:ascii="Times New Roman" w:eastAsia="Times New Roman" w:hAnsi="Times New Roman" w:cs="Times New Roman"/>
          <w:color w:val="222222"/>
          <w:sz w:val="24"/>
          <w:szCs w:val="24"/>
          <w:highlight w:val="white"/>
        </w:rPr>
        <w:t xml:space="preserve"> </w:t>
      </w:r>
    </w:p>
    <w:p w14:paraId="23E74E49" w14:textId="77777777" w:rsidR="00A53A01" w:rsidRPr="0027477B" w:rsidRDefault="00A53A01">
      <w:pPr>
        <w:spacing w:line="273" w:lineRule="auto"/>
        <w:rPr>
          <w:rFonts w:ascii="Times New Roman" w:eastAsia="Times New Roman" w:hAnsi="Times New Roman" w:cs="Times New Roman"/>
          <w:color w:val="888888"/>
          <w:sz w:val="24"/>
          <w:szCs w:val="24"/>
        </w:rPr>
      </w:pPr>
    </w:p>
    <w:p w14:paraId="7BB31F15"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21BC5D4B"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5253D90B"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75BA49D1"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06AEDA6E"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lastRenderedPageBreak/>
        <w:t xml:space="preserve"> </w:t>
      </w:r>
    </w:p>
    <w:p w14:paraId="7CFE590B"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44AAE5D8"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Please contact the JA to reschedule the hearing on:</w:t>
      </w:r>
    </w:p>
    <w:p w14:paraId="6B406A34" w14:textId="77777777" w:rsidR="00A53A01" w:rsidRPr="0027477B" w:rsidRDefault="00A53A01">
      <w:pPr>
        <w:spacing w:line="273" w:lineRule="auto"/>
        <w:rPr>
          <w:rFonts w:ascii="Times New Roman" w:eastAsia="Times New Roman" w:hAnsi="Times New Roman" w:cs="Times New Roman"/>
          <w:color w:val="222222"/>
          <w:sz w:val="24"/>
          <w:szCs w:val="24"/>
          <w:highlight w:val="white"/>
        </w:rPr>
      </w:pPr>
    </w:p>
    <w:p w14:paraId="21374BD2" w14:textId="77777777" w:rsidR="00A53A01" w:rsidRPr="0027477B" w:rsidRDefault="004C0692">
      <w:pPr>
        <w:shd w:val="clear" w:color="auto" w:fill="FFFFFF"/>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color w:val="222222"/>
          <w:sz w:val="24"/>
          <w:szCs w:val="24"/>
        </w:rPr>
        <w:t xml:space="preserve">D.E. 42 </w:t>
      </w:r>
      <w:r w:rsidRPr="0027477B">
        <w:rPr>
          <w:rFonts w:ascii="Times New Roman" w:eastAsia="Times New Roman" w:hAnsi="Times New Roman" w:cs="Times New Roman"/>
          <w:sz w:val="24"/>
          <w:szCs w:val="24"/>
        </w:rPr>
        <w:t xml:space="preserve">Objection to Claim of Club Vineyards [# 5-1], The Vineyards Master </w:t>
      </w:r>
      <w:proofErr w:type="spellStart"/>
      <w:r w:rsidRPr="0027477B">
        <w:rPr>
          <w:rFonts w:ascii="Times New Roman" w:eastAsia="Times New Roman" w:hAnsi="Times New Roman" w:cs="Times New Roman"/>
          <w:sz w:val="24"/>
          <w:szCs w:val="24"/>
        </w:rPr>
        <w:t>Ass'n</w:t>
      </w:r>
      <w:proofErr w:type="spellEnd"/>
      <w:r w:rsidRPr="0027477B">
        <w:rPr>
          <w:rFonts w:ascii="Times New Roman" w:eastAsia="Times New Roman" w:hAnsi="Times New Roman" w:cs="Times New Roman"/>
          <w:sz w:val="24"/>
          <w:szCs w:val="24"/>
        </w:rPr>
        <w:t xml:space="preserve"> [# 6-1], Filed by Debtor Oscar Alexander </w:t>
      </w:r>
      <w:proofErr w:type="spellStart"/>
      <w:r w:rsidRPr="0027477B">
        <w:rPr>
          <w:rFonts w:ascii="Times New Roman" w:eastAsia="Times New Roman" w:hAnsi="Times New Roman" w:cs="Times New Roman"/>
          <w:sz w:val="24"/>
          <w:szCs w:val="24"/>
        </w:rPr>
        <w:t>Andino</w:t>
      </w:r>
      <w:proofErr w:type="spellEnd"/>
      <w:r w:rsidRPr="0027477B">
        <w:rPr>
          <w:rFonts w:ascii="Times New Roman" w:eastAsia="Times New Roman" w:hAnsi="Times New Roman" w:cs="Times New Roman"/>
          <w:sz w:val="24"/>
          <w:szCs w:val="24"/>
        </w:rPr>
        <w:t xml:space="preserve"> (</w:t>
      </w:r>
      <w:proofErr w:type="spellStart"/>
      <w:r w:rsidRPr="0027477B">
        <w:rPr>
          <w:rFonts w:ascii="Times New Roman" w:eastAsia="Times New Roman" w:hAnsi="Times New Roman" w:cs="Times New Roman"/>
          <w:sz w:val="24"/>
          <w:szCs w:val="24"/>
        </w:rPr>
        <w:t>Ledon</w:t>
      </w:r>
      <w:proofErr w:type="spellEnd"/>
      <w:r w:rsidRPr="0027477B">
        <w:rPr>
          <w:rFonts w:ascii="Times New Roman" w:eastAsia="Times New Roman" w:hAnsi="Times New Roman" w:cs="Times New Roman"/>
          <w:sz w:val="24"/>
          <w:szCs w:val="24"/>
        </w:rPr>
        <w:t>, Jacqueline) (Entered: 08/30/2019)</w:t>
      </w:r>
    </w:p>
    <w:p w14:paraId="616485BD"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686B8451" w14:textId="77777777" w:rsidR="00A53A01" w:rsidRPr="0027477B" w:rsidRDefault="004C0692">
      <w:pPr>
        <w:shd w:val="clear" w:color="auto" w:fill="FFFFFF"/>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In BR </w:t>
      </w:r>
      <w:proofErr w:type="spellStart"/>
      <w:r w:rsidRPr="0027477B">
        <w:rPr>
          <w:rFonts w:ascii="Times New Roman" w:eastAsia="Times New Roman" w:hAnsi="Times New Roman" w:cs="Times New Roman"/>
          <w:sz w:val="24"/>
          <w:szCs w:val="24"/>
        </w:rPr>
        <w:t>ct</w:t>
      </w:r>
      <w:proofErr w:type="spellEnd"/>
      <w:r w:rsidRPr="0027477B">
        <w:rPr>
          <w:rFonts w:ascii="Times New Roman" w:eastAsia="Times New Roman" w:hAnsi="Times New Roman" w:cs="Times New Roman"/>
          <w:sz w:val="24"/>
          <w:szCs w:val="24"/>
        </w:rPr>
        <w:t xml:space="preserve">, we can't self-calendar except when we actually do the filing.  Then ask the JA if she will file the NOH or if we should.  Please request the next available date.  If I have a conflict in January, please check w/ me whether I can rearrange my sked - I'd like to close this case out by Jan if possible, but Feb. at the latest.  </w:t>
      </w:r>
    </w:p>
    <w:p w14:paraId="7FBFFD66"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03693A6E" w14:textId="77777777" w:rsidR="00A53A01" w:rsidRPr="0027477B" w:rsidRDefault="004C0692">
      <w:pPr>
        <w:shd w:val="clear" w:color="auto" w:fill="FFFFFF"/>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 xml:space="preserve">We'll then need to file a COS of the NOH, and the COS will need to be sent via postal mail to the </w:t>
      </w:r>
      <w:proofErr w:type="spellStart"/>
      <w:r w:rsidRPr="0027477B">
        <w:rPr>
          <w:rFonts w:ascii="Times New Roman" w:eastAsia="Times New Roman" w:hAnsi="Times New Roman" w:cs="Times New Roman"/>
          <w:sz w:val="24"/>
          <w:szCs w:val="24"/>
        </w:rPr>
        <w:t>ass'n</w:t>
      </w:r>
      <w:proofErr w:type="spellEnd"/>
      <w:r w:rsidRPr="0027477B">
        <w:rPr>
          <w:rFonts w:ascii="Times New Roman" w:eastAsia="Times New Roman" w:hAnsi="Times New Roman" w:cs="Times New Roman"/>
          <w:sz w:val="24"/>
          <w:szCs w:val="24"/>
        </w:rPr>
        <w:t xml:space="preserve"> registered agent.  </w:t>
      </w:r>
    </w:p>
    <w:p w14:paraId="76F3318D" w14:textId="77777777" w:rsidR="00A53A01" w:rsidRPr="0027477B" w:rsidRDefault="004C0692">
      <w:pPr>
        <w:shd w:val="clear" w:color="auto" w:fill="FFFFFF"/>
        <w:spacing w:line="273" w:lineRule="auto"/>
        <w:rPr>
          <w:rFonts w:ascii="Times New Roman" w:eastAsia="Times New Roman" w:hAnsi="Times New Roman" w:cs="Times New Roman"/>
          <w:color w:val="222222"/>
          <w:sz w:val="24"/>
          <w:szCs w:val="24"/>
        </w:rPr>
      </w:pPr>
      <w:r w:rsidRPr="0027477B">
        <w:rPr>
          <w:rFonts w:ascii="Times New Roman" w:eastAsia="Times New Roman" w:hAnsi="Times New Roman" w:cs="Times New Roman"/>
          <w:color w:val="222222"/>
          <w:sz w:val="24"/>
          <w:szCs w:val="24"/>
        </w:rPr>
        <w:t xml:space="preserve"> </w:t>
      </w:r>
    </w:p>
    <w:p w14:paraId="6AC0D2C6" w14:textId="77777777" w:rsidR="00A53A01" w:rsidRPr="0027477B" w:rsidRDefault="004C0692">
      <w:pPr>
        <w:shd w:val="clear" w:color="auto" w:fill="FFFFFF"/>
        <w:spacing w:line="273" w:lineRule="auto"/>
        <w:rPr>
          <w:rFonts w:ascii="Times New Roman" w:eastAsia="Times New Roman" w:hAnsi="Times New Roman" w:cs="Times New Roman"/>
          <w:sz w:val="24"/>
          <w:szCs w:val="24"/>
        </w:rPr>
      </w:pPr>
      <w:r w:rsidRPr="0027477B">
        <w:rPr>
          <w:rFonts w:ascii="Times New Roman" w:eastAsia="Times New Roman" w:hAnsi="Times New Roman" w:cs="Times New Roman"/>
          <w:sz w:val="24"/>
          <w:szCs w:val="24"/>
        </w:rPr>
        <w:t>Please add this to the workflow and send me the updated workflow when you have a chance (reminder - I know I've sent a couple Word dox and numerous e-mails, but please compile everything into one).</w:t>
      </w:r>
    </w:p>
    <w:sectPr w:rsidR="00A53A01" w:rsidRPr="002747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562C2"/>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BE2171"/>
    <w:multiLevelType w:val="multilevel"/>
    <w:tmpl w:val="23F26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81232D"/>
    <w:multiLevelType w:val="multilevel"/>
    <w:tmpl w:val="37D45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F4167D"/>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C55148"/>
    <w:multiLevelType w:val="multilevel"/>
    <w:tmpl w:val="139EE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D56814"/>
    <w:multiLevelType w:val="multilevel"/>
    <w:tmpl w:val="476AFC50"/>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12602841"/>
    <w:multiLevelType w:val="multilevel"/>
    <w:tmpl w:val="F618A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E31A51"/>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0E0BDD"/>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33D6AC4"/>
    <w:multiLevelType w:val="multilevel"/>
    <w:tmpl w:val="10C82B9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0" w15:restartNumberingAfterBreak="0">
    <w:nsid w:val="381E1C86"/>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B53337"/>
    <w:multiLevelType w:val="hybridMultilevel"/>
    <w:tmpl w:val="E8A0C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C25CF6"/>
    <w:multiLevelType w:val="multilevel"/>
    <w:tmpl w:val="476AFC50"/>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41411507"/>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F512CF"/>
    <w:multiLevelType w:val="multilevel"/>
    <w:tmpl w:val="AA4E0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C856D0"/>
    <w:multiLevelType w:val="hybridMultilevel"/>
    <w:tmpl w:val="FC3ACE0A"/>
    <w:lvl w:ilvl="0" w:tplc="E23A611C">
      <w:start w:val="1"/>
      <w:numFmt w:val="bullet"/>
      <w:lvlText w:val="-"/>
      <w:lvlJc w:val="left"/>
      <w:pPr>
        <w:ind w:left="1935" w:hanging="495"/>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47651E7"/>
    <w:multiLevelType w:val="multilevel"/>
    <w:tmpl w:val="A1408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850ADE"/>
    <w:multiLevelType w:val="multilevel"/>
    <w:tmpl w:val="23F26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3111462"/>
    <w:multiLevelType w:val="multilevel"/>
    <w:tmpl w:val="CE6EF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98D63C0"/>
    <w:multiLevelType w:val="hybridMultilevel"/>
    <w:tmpl w:val="F53490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4"/>
  </w:num>
  <w:num w:numId="2">
    <w:abstractNumId w:val="4"/>
  </w:num>
  <w:num w:numId="3">
    <w:abstractNumId w:val="17"/>
  </w:num>
  <w:num w:numId="4">
    <w:abstractNumId w:val="2"/>
  </w:num>
  <w:num w:numId="5">
    <w:abstractNumId w:val="6"/>
  </w:num>
  <w:num w:numId="6">
    <w:abstractNumId w:val="3"/>
  </w:num>
  <w:num w:numId="7">
    <w:abstractNumId w:val="16"/>
  </w:num>
  <w:num w:numId="8">
    <w:abstractNumId w:val="11"/>
  </w:num>
  <w:num w:numId="9">
    <w:abstractNumId w:val="0"/>
  </w:num>
  <w:num w:numId="10">
    <w:abstractNumId w:val="13"/>
  </w:num>
  <w:num w:numId="11">
    <w:abstractNumId w:val="18"/>
  </w:num>
  <w:num w:numId="12">
    <w:abstractNumId w:val="8"/>
  </w:num>
  <w:num w:numId="13">
    <w:abstractNumId w:val="7"/>
  </w:num>
  <w:num w:numId="14">
    <w:abstractNumId w:val="10"/>
  </w:num>
  <w:num w:numId="15">
    <w:abstractNumId w:val="1"/>
  </w:num>
  <w:num w:numId="16">
    <w:abstractNumId w:val="9"/>
  </w:num>
  <w:num w:numId="17">
    <w:abstractNumId w:val="5"/>
  </w:num>
  <w:num w:numId="18">
    <w:abstractNumId w:val="12"/>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01"/>
    <w:rsid w:val="00050077"/>
    <w:rsid w:val="0027477B"/>
    <w:rsid w:val="002804E6"/>
    <w:rsid w:val="0047619D"/>
    <w:rsid w:val="004C0692"/>
    <w:rsid w:val="005A7780"/>
    <w:rsid w:val="00A53A01"/>
    <w:rsid w:val="00AD24E8"/>
    <w:rsid w:val="00E01DE2"/>
    <w:rsid w:val="00FF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CD49"/>
  <w15:docId w15:val="{062EEE16-C267-4C4C-9519-06FF79ED1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01DE2"/>
    <w:pPr>
      <w:ind w:left="720"/>
      <w:contextualSpacing/>
    </w:pPr>
  </w:style>
  <w:style w:type="character" w:styleId="Hyperlink">
    <w:name w:val="Hyperlink"/>
    <w:basedOn w:val="DefaultParagraphFont"/>
    <w:uiPriority w:val="99"/>
    <w:unhideWhenUsed/>
    <w:rsid w:val="005A7780"/>
    <w:rPr>
      <w:color w:val="0000FF" w:themeColor="hyperlink"/>
      <w:u w:val="single"/>
    </w:rPr>
  </w:style>
  <w:style w:type="character" w:styleId="UnresolvedMention">
    <w:name w:val="Unresolved Mention"/>
    <w:basedOn w:val="DefaultParagraphFont"/>
    <w:uiPriority w:val="99"/>
    <w:semiHidden/>
    <w:unhideWhenUsed/>
    <w:rsid w:val="005A7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ch13miami.com/" TargetMode="External"/><Relationship Id="rId3" Type="http://schemas.openxmlformats.org/officeDocument/2006/relationships/settings" Target="settings.xml"/><Relationship Id="rId7" Type="http://schemas.openxmlformats.org/officeDocument/2006/relationships/hyperlink" Target="https://www.flsb.uscourts.gov/chapter-13-calend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20" TargetMode="External"/><Relationship Id="rId11" Type="http://schemas.openxmlformats.org/officeDocument/2006/relationships/theme" Target="theme/theme1.xml"/><Relationship Id="rId5" Type="http://schemas.openxmlformats.org/officeDocument/2006/relationships/hyperlink" Target="https://www.debthelpe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lsb.uscourt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10</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Irwin Ingan</cp:lastModifiedBy>
  <cp:revision>3</cp:revision>
  <dcterms:created xsi:type="dcterms:W3CDTF">2020-07-02T19:30:00Z</dcterms:created>
  <dcterms:modified xsi:type="dcterms:W3CDTF">2020-09-29T16:10:00Z</dcterms:modified>
</cp:coreProperties>
</file>