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ABE38" w14:textId="77777777" w:rsidR="00246721" w:rsidRPr="00246721" w:rsidRDefault="00246721" w:rsidP="00246721">
      <w:pPr>
        <w:spacing w:line="240" w:lineRule="exact"/>
        <w:ind w:left="3600" w:right="-378" w:firstLine="720"/>
        <w:jc w:val="both"/>
        <w:rPr>
          <w:rFonts w:ascii="Helvetica" w:hAnsi="Helvetica"/>
          <w:sz w:val="21"/>
          <w:szCs w:val="22"/>
        </w:rPr>
      </w:pPr>
      <w:r w:rsidRPr="00246721">
        <w:rPr>
          <w:rFonts w:ascii="Helvetica" w:hAnsi="Helvetica"/>
          <w:sz w:val="21"/>
          <w:szCs w:val="22"/>
        </w:rPr>
        <w:t>{{TODAY_LONG}}</w:t>
      </w:r>
    </w:p>
    <w:p w14:paraId="5BC04036" w14:textId="77777777" w:rsidR="00246721" w:rsidRPr="00246721" w:rsidRDefault="00246721" w:rsidP="00246721">
      <w:pPr>
        <w:spacing w:line="240" w:lineRule="exact"/>
        <w:ind w:right="-378"/>
        <w:jc w:val="both"/>
        <w:rPr>
          <w:rFonts w:ascii="Helvetica" w:hAnsi="Helvetica"/>
          <w:sz w:val="21"/>
          <w:szCs w:val="22"/>
        </w:rPr>
      </w:pPr>
    </w:p>
    <w:p w14:paraId="796C3799" w14:textId="77777777" w:rsidR="00246721" w:rsidRPr="00246721" w:rsidRDefault="00246721" w:rsidP="00246721">
      <w:pPr>
        <w:spacing w:line="240" w:lineRule="exact"/>
        <w:ind w:right="-378"/>
        <w:jc w:val="both"/>
        <w:rPr>
          <w:rFonts w:ascii="Helvetica" w:hAnsi="Helvetica"/>
          <w:b/>
          <w:sz w:val="21"/>
          <w:szCs w:val="22"/>
          <w:u w:val="single"/>
        </w:rPr>
      </w:pPr>
      <w:r w:rsidRPr="00246721">
        <w:rPr>
          <w:rFonts w:ascii="Helvetica" w:hAnsi="Helvetica"/>
          <w:b/>
          <w:sz w:val="21"/>
          <w:szCs w:val="22"/>
          <w:highlight w:val="yellow"/>
          <w:u w:val="single"/>
        </w:rPr>
        <w:t>SENT VIA FASCIMILE</w:t>
      </w:r>
      <w:r w:rsidRPr="00246721">
        <w:rPr>
          <w:rFonts w:ascii="Helvetica" w:hAnsi="Helvetica"/>
          <w:b/>
          <w:sz w:val="21"/>
          <w:szCs w:val="22"/>
          <w:u w:val="single"/>
        </w:rPr>
        <w:t xml:space="preserve"> </w:t>
      </w:r>
    </w:p>
    <w:p w14:paraId="479DDC92"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{{insurance2.insurer.name}}</w:t>
      </w:r>
    </w:p>
    <w:p w14:paraId="0E23ADC6" w14:textId="434315E2" w:rsidR="00246721" w:rsidRPr="00246721" w:rsidRDefault="00246721" w:rsidP="00246721">
      <w:pPr>
        <w:tabs>
          <w:tab w:val="left" w:pos="3922"/>
        </w:tabs>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 xml:space="preserve">Attn: {{insurance2.adjuster.name}} </w:t>
      </w:r>
      <w:r>
        <w:rPr>
          <w:rFonts w:ascii="Helvetica" w:hAnsi="Helvetica"/>
          <w:color w:val="000000"/>
          <w:sz w:val="21"/>
          <w:szCs w:val="22"/>
          <w:lang w:val="en-PH" w:eastAsia="en-PH"/>
        </w:rPr>
        <w:tab/>
      </w:r>
    </w:p>
    <w:p w14:paraId="09CE4B84"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{{insurance2.insurer.address1line1}}, {{insurance2.insurer.address1line2}}</w:t>
      </w:r>
    </w:p>
    <w:p w14:paraId="4A33BE7A"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{{insurance2.insurer.address1city}},{{insurance2.insurer.address1state}} {{insurance2.insurer.address1zip}}</w:t>
      </w:r>
    </w:p>
    <w:p w14:paraId="3E1F18A6"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highlight w:val="yellow"/>
          <w:lang w:val="en-PH" w:eastAsia="en-PH"/>
        </w:rPr>
        <w:t>F</w:t>
      </w:r>
      <w:r w:rsidRPr="00246721">
        <w:rPr>
          <w:rFonts w:ascii="Helvetica" w:hAnsi="Helvetica"/>
          <w:color w:val="000000"/>
          <w:sz w:val="21"/>
          <w:szCs w:val="22"/>
          <w:lang w:val="en-PH" w:eastAsia="en-PH"/>
        </w:rPr>
        <w:t>: {{insurance2.adjuster.fax1}}</w:t>
      </w:r>
    </w:p>
    <w:p w14:paraId="4A017956" w14:textId="77777777" w:rsidR="00246721" w:rsidRPr="00246721" w:rsidRDefault="00246721" w:rsidP="00246721">
      <w:pPr>
        <w:spacing w:line="240" w:lineRule="exact"/>
        <w:ind w:left="1530" w:right="-378" w:hanging="810"/>
        <w:jc w:val="both"/>
        <w:rPr>
          <w:rFonts w:ascii="Helvetica" w:hAnsi="Helvetica"/>
          <w:b/>
          <w:bCs/>
          <w:sz w:val="21"/>
          <w:szCs w:val="22"/>
        </w:rPr>
      </w:pPr>
    </w:p>
    <w:p w14:paraId="3598BAB3"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Re:</w:t>
      </w:r>
      <w:r w:rsidRPr="00246721">
        <w:rPr>
          <w:rFonts w:ascii="Helvetica" w:hAnsi="Helvetica"/>
          <w:b/>
          <w:bCs/>
          <w:sz w:val="21"/>
          <w:szCs w:val="22"/>
        </w:rPr>
        <w:tab/>
        <w:t>Our Client:</w:t>
      </w:r>
      <w:r w:rsidRPr="00246721">
        <w:rPr>
          <w:rFonts w:ascii="Helvetica" w:hAnsi="Helvetica"/>
          <w:b/>
          <w:bCs/>
          <w:sz w:val="21"/>
          <w:szCs w:val="22"/>
        </w:rPr>
        <w:tab/>
      </w:r>
      <w:r w:rsidRPr="00246721">
        <w:rPr>
          <w:rFonts w:ascii="Helvetica" w:hAnsi="Helvetica"/>
          <w:b/>
          <w:bCs/>
          <w:sz w:val="21"/>
          <w:szCs w:val="22"/>
        </w:rPr>
        <w:tab/>
        <w:t>{{</w:t>
      </w:r>
      <w:proofErr w:type="spellStart"/>
      <w:r w:rsidRPr="00246721">
        <w:rPr>
          <w:rFonts w:ascii="Helvetica" w:hAnsi="Helvetica"/>
          <w:b/>
          <w:bCs/>
          <w:sz w:val="21"/>
          <w:szCs w:val="22"/>
        </w:rPr>
        <w:t>fullname</w:t>
      </w:r>
      <w:proofErr w:type="spellEnd"/>
      <w:r w:rsidRPr="00246721">
        <w:rPr>
          <w:rFonts w:ascii="Helvetica" w:hAnsi="Helvetica"/>
          <w:b/>
          <w:bCs/>
          <w:sz w:val="21"/>
          <w:szCs w:val="22"/>
        </w:rPr>
        <w:t>}}</w:t>
      </w:r>
    </w:p>
    <w:p w14:paraId="3F3F326E" w14:textId="257974F9" w:rsidR="00246721" w:rsidRPr="00246721" w:rsidRDefault="00246721" w:rsidP="00246721">
      <w:pPr>
        <w:spacing w:line="240" w:lineRule="exact"/>
        <w:ind w:left="1530" w:right="-378"/>
        <w:jc w:val="both"/>
        <w:rPr>
          <w:rFonts w:ascii="Helvetica" w:hAnsi="Helvetica"/>
          <w:b/>
          <w:bCs/>
          <w:sz w:val="21"/>
          <w:szCs w:val="22"/>
        </w:rPr>
      </w:pPr>
      <w:r w:rsidRPr="00246721">
        <w:rPr>
          <w:rFonts w:ascii="Helvetica" w:hAnsi="Helvetica"/>
          <w:b/>
          <w:bCs/>
          <w:sz w:val="21"/>
          <w:szCs w:val="22"/>
        </w:rPr>
        <w:t>Your Insured:</w:t>
      </w:r>
      <w:r w:rsidRPr="00246721">
        <w:rPr>
          <w:rFonts w:ascii="Helvetica" w:hAnsi="Helvetica"/>
          <w:b/>
          <w:bCs/>
          <w:sz w:val="21"/>
          <w:szCs w:val="22"/>
        </w:rPr>
        <w:tab/>
        <w:t>{{insurance2.insured.name}}</w:t>
      </w:r>
    </w:p>
    <w:p w14:paraId="767E71C9"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Claim No.:</w:t>
      </w:r>
      <w:r w:rsidRPr="00246721">
        <w:rPr>
          <w:rFonts w:ascii="Helvetica" w:hAnsi="Helvetica"/>
          <w:b/>
          <w:bCs/>
          <w:sz w:val="21"/>
          <w:szCs w:val="22"/>
        </w:rPr>
        <w:tab/>
      </w:r>
      <w:r w:rsidRPr="00246721">
        <w:rPr>
          <w:rFonts w:ascii="Helvetica" w:hAnsi="Helvetica"/>
          <w:b/>
          <w:bCs/>
          <w:sz w:val="21"/>
          <w:szCs w:val="22"/>
        </w:rPr>
        <w:tab/>
        <w:t>{{insurance2.claimnumber}}</w:t>
      </w:r>
    </w:p>
    <w:p w14:paraId="6BE02553"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Date of Loss:</w:t>
      </w:r>
      <w:r w:rsidRPr="00246721">
        <w:rPr>
          <w:rFonts w:ascii="Helvetica" w:hAnsi="Helvetica"/>
          <w:b/>
          <w:bCs/>
          <w:sz w:val="21"/>
          <w:szCs w:val="22"/>
        </w:rPr>
        <w:tab/>
      </w:r>
      <w:r w:rsidRPr="00246721">
        <w:rPr>
          <w:rFonts w:ascii="Helvetica" w:hAnsi="Helvetica"/>
          <w:b/>
          <w:bCs/>
          <w:sz w:val="21"/>
          <w:szCs w:val="22"/>
        </w:rPr>
        <w:tab/>
        <w:t>{{</w:t>
      </w:r>
      <w:proofErr w:type="spellStart"/>
      <w:proofErr w:type="gramStart"/>
      <w:r w:rsidRPr="00246721">
        <w:rPr>
          <w:rFonts w:ascii="Helvetica" w:hAnsi="Helvetica"/>
          <w:b/>
          <w:bCs/>
          <w:sz w:val="21"/>
          <w:szCs w:val="22"/>
        </w:rPr>
        <w:t>intake.incidentDate</w:t>
      </w:r>
      <w:proofErr w:type="spellEnd"/>
      <w:proofErr w:type="gramEnd"/>
      <w:r w:rsidRPr="00246721">
        <w:rPr>
          <w:rFonts w:ascii="Helvetica" w:hAnsi="Helvetica"/>
          <w:b/>
          <w:bCs/>
          <w:sz w:val="21"/>
          <w:szCs w:val="22"/>
        </w:rPr>
        <w:t xml:space="preserve">| </w:t>
      </w:r>
      <w:proofErr w:type="spellStart"/>
      <w:r w:rsidRPr="00246721">
        <w:rPr>
          <w:rFonts w:ascii="Helvetica" w:hAnsi="Helvetica"/>
          <w:b/>
          <w:bCs/>
          <w:sz w:val="21"/>
          <w:szCs w:val="22"/>
        </w:rPr>
        <w:t>longDate</w:t>
      </w:r>
      <w:proofErr w:type="spellEnd"/>
      <w:r w:rsidRPr="00246721">
        <w:rPr>
          <w:rFonts w:ascii="Helvetica" w:hAnsi="Helvetica"/>
          <w:b/>
          <w:bCs/>
          <w:sz w:val="21"/>
          <w:szCs w:val="22"/>
        </w:rPr>
        <w:t>}}</w:t>
      </w:r>
    </w:p>
    <w:p w14:paraId="1104E45B"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r>
    </w:p>
    <w:p w14:paraId="03B92CA3" w14:textId="77777777" w:rsidR="00246721" w:rsidRPr="00246721" w:rsidRDefault="00246721" w:rsidP="00246721">
      <w:pPr>
        <w:spacing w:line="240" w:lineRule="exact"/>
        <w:ind w:right="-378"/>
        <w:rPr>
          <w:rFonts w:ascii="Helvetica" w:hAnsi="Helvetica"/>
          <w:sz w:val="21"/>
          <w:szCs w:val="22"/>
        </w:rPr>
      </w:pPr>
      <w:r w:rsidRPr="00246721">
        <w:rPr>
          <w:rFonts w:ascii="Helvetica" w:hAnsi="Helvetica"/>
          <w:sz w:val="21"/>
          <w:szCs w:val="22"/>
        </w:rPr>
        <w:t xml:space="preserve">Dear </w:t>
      </w:r>
      <w:r w:rsidRPr="00246721">
        <w:rPr>
          <w:rFonts w:ascii="Helvetica" w:hAnsi="Helvetica"/>
          <w:sz w:val="21"/>
          <w:szCs w:val="22"/>
          <w:highlight w:val="yellow"/>
        </w:rPr>
        <w:t>Mr./Ms</w:t>
      </w:r>
      <w:r w:rsidRPr="00246721">
        <w:rPr>
          <w:rFonts w:ascii="Helvetica" w:hAnsi="Helvetica"/>
          <w:sz w:val="21"/>
          <w:szCs w:val="22"/>
        </w:rPr>
        <w:t>. {{</w:t>
      </w:r>
      <w:proofErr w:type="gramStart"/>
      <w:r w:rsidRPr="00246721">
        <w:rPr>
          <w:rFonts w:ascii="Helvetica" w:hAnsi="Helvetica"/>
          <w:sz w:val="21"/>
          <w:szCs w:val="22"/>
        </w:rPr>
        <w:t>insurance2.adjuster.lastname</w:t>
      </w:r>
      <w:proofErr w:type="gramEnd"/>
      <w:r w:rsidRPr="00246721">
        <w:rPr>
          <w:rFonts w:ascii="Helvetica" w:hAnsi="Helvetica"/>
          <w:sz w:val="21"/>
          <w:szCs w:val="22"/>
        </w:rPr>
        <w:t>}},</w:t>
      </w:r>
    </w:p>
    <w:p w14:paraId="71F217D1"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In response to your most recent offer to settle of </w:t>
      </w:r>
      <w:r w:rsidRPr="00246721">
        <w:rPr>
          <w:rFonts w:ascii="Helvetica" w:hAnsi="Helvetica"/>
          <w:sz w:val="21"/>
          <w:szCs w:val="22"/>
          <w:highlight w:val="yellow"/>
        </w:rPr>
        <w:t>$[amount]</w:t>
      </w:r>
      <w:r w:rsidRPr="00246721">
        <w:rPr>
          <w:rFonts w:ascii="Helvetica" w:hAnsi="Helvetica"/>
          <w:sz w:val="21"/>
          <w:szCs w:val="22"/>
        </w:rPr>
        <w:t>, please allow this letter to serve as confirmation of our client’s declination.</w:t>
      </w:r>
    </w:p>
    <w:p w14:paraId="6F88AC60"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t xml:space="preserve">Your insured’s negligence, as indicated by the facts of the case, caused this accident that resulted in serious medical issues that continue to plague my client to this day. </w:t>
      </w:r>
    </w:p>
    <w:p w14:paraId="6949DE07"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t>Your offer demonstrates a lack of understanding regarding low impact injuries. To that end, I am providing a list of publications regarding low impact injuries. Most of these articles have been written by the Society for Automotive Engineering (SAE) and others by various professors who have conducted extensive research regarding these injuries. Among these and other respected groups, it is well known that despite the low velocity of these types of impacts they are capable of causing significant injuries. The articles that you may review to enlighten you as to the dynamics of low impact injuries are as follows:</w:t>
      </w:r>
    </w:p>
    <w:p w14:paraId="51D795D2"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#921573. “Dynamics of Low Speed Crash Tests with Energy Absorbing Bumpers.” Thomas J. Szabo and Judson </w:t>
      </w:r>
      <w:proofErr w:type="spellStart"/>
      <w:r w:rsidRPr="00246721">
        <w:rPr>
          <w:rFonts w:ascii="Helvetica" w:hAnsi="Helvetica" w:cs="Helvetica"/>
          <w:sz w:val="21"/>
          <w:szCs w:val="22"/>
        </w:rPr>
        <w:t>Welcher</w:t>
      </w:r>
      <w:proofErr w:type="spellEnd"/>
      <w:r w:rsidRPr="00246721">
        <w:rPr>
          <w:rFonts w:ascii="Helvetica" w:hAnsi="Helvetica" w:cs="Helvetica"/>
          <w:sz w:val="21"/>
          <w:szCs w:val="22"/>
        </w:rPr>
        <w:t>.</w:t>
      </w:r>
    </w:p>
    <w:p w14:paraId="569B8CFA"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#900542. “Whiplash in Low Speed Vehicle Collisions.” Richard I. </w:t>
      </w:r>
      <w:proofErr w:type="spellStart"/>
      <w:r w:rsidRPr="00246721">
        <w:rPr>
          <w:rFonts w:ascii="Helvetica" w:hAnsi="Helvetica" w:cs="Helvetica"/>
          <w:sz w:val="21"/>
          <w:szCs w:val="22"/>
        </w:rPr>
        <w:t>Emori</w:t>
      </w:r>
      <w:proofErr w:type="spellEnd"/>
      <w:r w:rsidRPr="00246721">
        <w:rPr>
          <w:rFonts w:ascii="Helvetica" w:hAnsi="Helvetica" w:cs="Helvetica"/>
          <w:sz w:val="21"/>
          <w:szCs w:val="22"/>
        </w:rPr>
        <w:t xml:space="preserve"> and </w:t>
      </w:r>
      <w:proofErr w:type="spellStart"/>
      <w:r w:rsidRPr="00246721">
        <w:rPr>
          <w:rFonts w:ascii="Helvetica" w:hAnsi="Helvetica" w:cs="Helvetica"/>
          <w:sz w:val="21"/>
          <w:szCs w:val="22"/>
        </w:rPr>
        <w:t>Junji</w:t>
      </w:r>
      <w:proofErr w:type="spellEnd"/>
      <w:r w:rsidRPr="00246721">
        <w:rPr>
          <w:rFonts w:ascii="Helvetica" w:hAnsi="Helvetica" w:cs="Helvetica"/>
          <w:sz w:val="21"/>
          <w:szCs w:val="22"/>
        </w:rPr>
        <w:t xml:space="preserve"> </w:t>
      </w:r>
      <w:proofErr w:type="spellStart"/>
      <w:r w:rsidRPr="00246721">
        <w:rPr>
          <w:rFonts w:ascii="Helvetica" w:hAnsi="Helvetica" w:cs="Helvetica"/>
          <w:sz w:val="21"/>
          <w:szCs w:val="22"/>
        </w:rPr>
        <w:t>Hriguchi</w:t>
      </w:r>
      <w:proofErr w:type="spellEnd"/>
      <w:r w:rsidRPr="00246721">
        <w:rPr>
          <w:rFonts w:ascii="Helvetica" w:hAnsi="Helvetica" w:cs="Helvetica"/>
          <w:sz w:val="21"/>
          <w:szCs w:val="22"/>
        </w:rPr>
        <w:t>.</w:t>
      </w:r>
    </w:p>
    <w:p w14:paraId="287C3E0B"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#921574. “A Physician-Engineer’s View of Low Velocity </w:t>
      </w:r>
      <w:proofErr w:type="spellStart"/>
      <w:r w:rsidRPr="00246721">
        <w:rPr>
          <w:rFonts w:ascii="Helvetica" w:hAnsi="Helvetica" w:cs="Helvetica"/>
          <w:sz w:val="21"/>
          <w:szCs w:val="22"/>
        </w:rPr>
        <w:t>Rearend</w:t>
      </w:r>
      <w:proofErr w:type="spellEnd"/>
      <w:r w:rsidRPr="00246721">
        <w:rPr>
          <w:rFonts w:ascii="Helvetica" w:hAnsi="Helvetica" w:cs="Helvetica"/>
          <w:sz w:val="21"/>
          <w:szCs w:val="22"/>
        </w:rPr>
        <w:t xml:space="preserve"> Collisions.” Peter A. </w:t>
      </w:r>
      <w:proofErr w:type="spellStart"/>
      <w:r w:rsidRPr="00246721">
        <w:rPr>
          <w:rFonts w:ascii="Helvetica" w:hAnsi="Helvetica" w:cs="Helvetica"/>
          <w:sz w:val="21"/>
          <w:szCs w:val="22"/>
        </w:rPr>
        <w:t>Orner</w:t>
      </w:r>
      <w:proofErr w:type="spellEnd"/>
      <w:r w:rsidRPr="00246721">
        <w:rPr>
          <w:rFonts w:ascii="Helvetica" w:hAnsi="Helvetica" w:cs="Helvetica"/>
          <w:sz w:val="21"/>
          <w:szCs w:val="22"/>
        </w:rPr>
        <w:t>.</w:t>
      </w:r>
    </w:p>
    <w:p w14:paraId="41650310"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#930211. “Automobile Bumper Behavior in Low-Speed Impacts.” David J. King, Gunter P. </w:t>
      </w:r>
      <w:proofErr w:type="spellStart"/>
      <w:r w:rsidRPr="00246721">
        <w:rPr>
          <w:rFonts w:ascii="Helvetica" w:hAnsi="Helvetica" w:cs="Helvetica"/>
          <w:sz w:val="21"/>
          <w:szCs w:val="22"/>
        </w:rPr>
        <w:t>Siegmund</w:t>
      </w:r>
      <w:proofErr w:type="spellEnd"/>
      <w:r w:rsidRPr="00246721">
        <w:rPr>
          <w:rFonts w:ascii="Helvetica" w:hAnsi="Helvetica" w:cs="Helvetica"/>
          <w:sz w:val="21"/>
          <w:szCs w:val="22"/>
        </w:rPr>
        <w:t xml:space="preserve"> and Mark N. Bailey.</w:t>
      </w:r>
    </w:p>
    <w:p w14:paraId="5BF1D1F1" w14:textId="02A17975"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#940916. “Characteristics of Specific Automobile Bumpers in Low-Velocity Impacts.” Gunter P. </w:t>
      </w:r>
      <w:proofErr w:type="spellStart"/>
      <w:r w:rsidRPr="00246721">
        <w:rPr>
          <w:rFonts w:ascii="Helvetica" w:hAnsi="Helvetica" w:cs="Helvetica"/>
          <w:sz w:val="21"/>
          <w:szCs w:val="22"/>
        </w:rPr>
        <w:t>Siegmund</w:t>
      </w:r>
      <w:proofErr w:type="spellEnd"/>
      <w:r w:rsidRPr="00246721">
        <w:rPr>
          <w:rFonts w:ascii="Helvetica" w:hAnsi="Helvetica" w:cs="Helvetica"/>
          <w:sz w:val="21"/>
          <w:szCs w:val="22"/>
        </w:rPr>
        <w:t>, Mark N. Bailey, and David J. King.</w:t>
      </w:r>
    </w:p>
    <w:p w14:paraId="670FF147"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SAE Technical Paper Series #950352. “Data and Methods for Estimating the Severity of Minor Impacts.” Mark N. Bailey, Bing C. Wong, and Jonathan M. Lawrence.</w:t>
      </w:r>
    </w:p>
    <w:p w14:paraId="69A80BC1"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xml:space="preserve">, I., “Acceleration Injuries of the Cervical Spine,” </w:t>
      </w: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I. “Acceleration Injuries of the Cervical Spine,” Journal Bone/Joint Surgery 46: A 1797-1799, 1964</w:t>
      </w:r>
    </w:p>
    <w:p w14:paraId="6ED7D895"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I., “The Whiplash Syndrome,” Ortho Clin. North Am., 2:1389-403, 1971.</w:t>
      </w:r>
    </w:p>
    <w:p w14:paraId="699CB46D"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Seletz</w:t>
      </w:r>
      <w:proofErr w:type="spellEnd"/>
      <w:r w:rsidRPr="00246721">
        <w:rPr>
          <w:rFonts w:ascii="Helvetica" w:hAnsi="Helvetica" w:cs="Helvetica"/>
          <w:sz w:val="21"/>
          <w:szCs w:val="22"/>
        </w:rPr>
        <w:t xml:space="preserve">, M.D., “Whiplash Injuries,” </w:t>
      </w:r>
      <w:r w:rsidRPr="00246721">
        <w:rPr>
          <w:rFonts w:ascii="Helvetica" w:hAnsi="Helvetica" w:cs="Helvetica"/>
          <w:smallCaps/>
          <w:sz w:val="21"/>
          <w:szCs w:val="22"/>
        </w:rPr>
        <w:t>JAMA</w:t>
      </w:r>
      <w:r w:rsidRPr="00246721">
        <w:rPr>
          <w:rFonts w:ascii="Helvetica" w:hAnsi="Helvetica" w:cs="Helvetica"/>
          <w:sz w:val="21"/>
          <w:szCs w:val="22"/>
        </w:rPr>
        <w:t>, 1953 pgs. 1750-1755.</w:t>
      </w:r>
    </w:p>
    <w:p w14:paraId="3BC2B3CE"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Hirsch, M.D., Professor of Orthopedic Surgery, U.M.D.N.J., in Orthopedic Clinics of North America Oct. 1988.</w:t>
      </w:r>
    </w:p>
    <w:p w14:paraId="3778C97E" w14:textId="77777777" w:rsidR="00246721" w:rsidRPr="00246721" w:rsidRDefault="00246721" w:rsidP="00246721">
      <w:pPr>
        <w:pStyle w:val="ListParagraph"/>
        <w:numPr>
          <w:ilvl w:val="0"/>
          <w:numId w:val="21"/>
        </w:numPr>
        <w:spacing w:after="200" w:line="240" w:lineRule="exact"/>
        <w:ind w:right="-378" w:hanging="806"/>
        <w:jc w:val="both"/>
        <w:rPr>
          <w:rFonts w:ascii="Helvetica" w:hAnsi="Helvetica" w:cs="Helvetica"/>
          <w:sz w:val="21"/>
          <w:szCs w:val="22"/>
        </w:rPr>
      </w:pPr>
      <w:r w:rsidRPr="00246721">
        <w:rPr>
          <w:rFonts w:ascii="Helvetica" w:hAnsi="Helvetica" w:cs="Helvetica"/>
          <w:sz w:val="21"/>
          <w:szCs w:val="22"/>
        </w:rPr>
        <w:t xml:space="preserve">Dunn, E.J. and Blazar, S. “Soft Tissue Injuries of the Lower Cervical Spine, Instructional Course Lectures” </w:t>
      </w:r>
      <w:r w:rsidRPr="00246721">
        <w:rPr>
          <w:rFonts w:ascii="Helvetica" w:hAnsi="Helvetica" w:cs="Helvetica"/>
          <w:smallCaps/>
          <w:sz w:val="21"/>
          <w:szCs w:val="22"/>
        </w:rPr>
        <w:t>A.A.O.S.</w:t>
      </w:r>
      <w:r w:rsidRPr="00246721">
        <w:rPr>
          <w:rFonts w:ascii="Helvetica" w:hAnsi="Helvetica" w:cs="Helvetica"/>
          <w:sz w:val="21"/>
          <w:szCs w:val="22"/>
        </w:rPr>
        <w:t xml:space="preserve"> Vol. 36, pgs. 499-512 (1987).</w:t>
      </w:r>
    </w:p>
    <w:p w14:paraId="25D2B0E9" w14:textId="0922580B" w:rsidR="00246721" w:rsidRPr="00246721" w:rsidRDefault="00246721" w:rsidP="00246721">
      <w:pPr>
        <w:pStyle w:val="ListParagraph"/>
        <w:numPr>
          <w:ilvl w:val="0"/>
          <w:numId w:val="21"/>
        </w:numPr>
        <w:spacing w:after="200" w:line="240" w:lineRule="exact"/>
        <w:ind w:right="-378" w:hanging="806"/>
        <w:jc w:val="both"/>
        <w:rPr>
          <w:rFonts w:ascii="Helvetica" w:hAnsi="Helvetica" w:cs="Helvetica"/>
          <w:sz w:val="21"/>
          <w:szCs w:val="22"/>
        </w:rPr>
      </w:pPr>
      <w:proofErr w:type="spellStart"/>
      <w:r w:rsidRPr="00246721">
        <w:rPr>
          <w:rFonts w:ascii="Helvetica" w:hAnsi="Helvetica" w:cs="Helvetica"/>
          <w:sz w:val="21"/>
          <w:szCs w:val="22"/>
        </w:rPr>
        <w:t>Hildingson</w:t>
      </w:r>
      <w:proofErr w:type="spellEnd"/>
      <w:r w:rsidRPr="00246721">
        <w:rPr>
          <w:rFonts w:ascii="Helvetica" w:hAnsi="Helvetica" w:cs="Helvetica"/>
          <w:sz w:val="21"/>
          <w:szCs w:val="22"/>
        </w:rPr>
        <w:t xml:space="preserve">, C. and </w:t>
      </w:r>
      <w:proofErr w:type="spellStart"/>
      <w:r w:rsidRPr="00246721">
        <w:rPr>
          <w:rFonts w:ascii="Helvetica" w:hAnsi="Helvetica" w:cs="Helvetica"/>
          <w:sz w:val="21"/>
          <w:szCs w:val="22"/>
        </w:rPr>
        <w:t>Toolanen</w:t>
      </w:r>
      <w:proofErr w:type="spellEnd"/>
      <w:r w:rsidRPr="00246721">
        <w:rPr>
          <w:rFonts w:ascii="Helvetica" w:hAnsi="Helvetica" w:cs="Helvetica"/>
          <w:sz w:val="21"/>
          <w:szCs w:val="22"/>
        </w:rPr>
        <w:t xml:space="preserve">, G., “Outcome after Soft Tissue Injury of the Cervical Spine – A Prospective Study of 93 Car Accident Victims.” Acta </w:t>
      </w:r>
      <w:proofErr w:type="spellStart"/>
      <w:r w:rsidRPr="00246721">
        <w:rPr>
          <w:rFonts w:ascii="Helvetica" w:hAnsi="Helvetica" w:cs="Helvetica"/>
          <w:sz w:val="21"/>
          <w:szCs w:val="22"/>
        </w:rPr>
        <w:t>Orthopaedica</w:t>
      </w:r>
      <w:proofErr w:type="spellEnd"/>
      <w:r w:rsidRPr="00246721">
        <w:rPr>
          <w:rFonts w:ascii="Helvetica" w:hAnsi="Helvetica" w:cs="Helvetica"/>
          <w:sz w:val="21"/>
          <w:szCs w:val="22"/>
        </w:rPr>
        <w:t xml:space="preserve"> Scandinavica, Vol. 61(4), pgs. 357-59 (1990)</w:t>
      </w:r>
    </w:p>
    <w:p w14:paraId="1ED9A460"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Ryan, G.A. Garrett, J.W., “A Quantitative Scale of Impact Injury” CAL No. VJ-1 Cornell Aeronautical Laboratory, Inc., Cornell University, October 1968.</w:t>
      </w:r>
    </w:p>
    <w:p w14:paraId="1E83C687"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McKenzie, J.A., Ph.D. &amp; Williams, J.F., Ph.D., Journal of Biomechanics, “The Dynamic Behavior of the Head and the Cervical Spine During Whiplash” 1971 pp. 477-490</w:t>
      </w:r>
    </w:p>
    <w:p w14:paraId="4063DFBE"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SAE Technical Paper Series #892437. </w:t>
      </w:r>
      <w:proofErr w:type="spellStart"/>
      <w:r w:rsidRPr="00246721">
        <w:rPr>
          <w:rFonts w:ascii="Helvetica" w:hAnsi="Helvetica" w:cs="Helvetica"/>
          <w:sz w:val="21"/>
          <w:szCs w:val="22"/>
        </w:rPr>
        <w:t>Yogananandan</w:t>
      </w:r>
      <w:proofErr w:type="spellEnd"/>
      <w:r w:rsidRPr="00246721">
        <w:rPr>
          <w:rFonts w:ascii="Helvetica" w:hAnsi="Helvetica" w:cs="Helvetica"/>
          <w:sz w:val="21"/>
          <w:szCs w:val="22"/>
        </w:rPr>
        <w:t xml:space="preserve"> N., Haffner M., </w:t>
      </w:r>
      <w:proofErr w:type="spellStart"/>
      <w:r w:rsidRPr="00246721">
        <w:rPr>
          <w:rFonts w:ascii="Helvetica" w:hAnsi="Helvetica" w:cs="Helvetica"/>
          <w:sz w:val="21"/>
          <w:szCs w:val="22"/>
        </w:rPr>
        <w:t>Maiman</w:t>
      </w:r>
      <w:proofErr w:type="spellEnd"/>
      <w:r w:rsidRPr="00246721">
        <w:rPr>
          <w:rFonts w:ascii="Helvetica" w:hAnsi="Helvetica" w:cs="Helvetica"/>
          <w:sz w:val="21"/>
          <w:szCs w:val="22"/>
        </w:rPr>
        <w:t xml:space="preserve"> D.J., et al. “Epidemiology and Injury Biomechanics of Motor Vehicle Related Trauma to the Human Spine.” In: Proceedings of the 334d Stapp Car Crash Conference.</w:t>
      </w:r>
    </w:p>
    <w:p w14:paraId="528B466D"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Schutt, C.H., Johan, F.C., “Neck Injury to Women in Auto Accidents,” </w:t>
      </w:r>
      <w:r w:rsidRPr="00246721">
        <w:rPr>
          <w:rFonts w:ascii="Helvetica" w:hAnsi="Helvetica" w:cs="Helvetica"/>
          <w:smallCaps/>
          <w:sz w:val="21"/>
          <w:szCs w:val="22"/>
        </w:rPr>
        <w:t>JAMA</w:t>
      </w:r>
      <w:r w:rsidRPr="00246721">
        <w:rPr>
          <w:rFonts w:ascii="Helvetica" w:hAnsi="Helvetica" w:cs="Helvetica"/>
          <w:sz w:val="21"/>
          <w:szCs w:val="22"/>
        </w:rPr>
        <w:t xml:space="preserve"> 206(12): 2689-2692 (1968)</w:t>
      </w:r>
    </w:p>
    <w:p w14:paraId="4419AB99"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SAE Technical Paper Series #892437. Detroit, Michigan. January 1968. McElhaney J.H., </w:t>
      </w:r>
      <w:proofErr w:type="spellStart"/>
      <w:r w:rsidRPr="00246721">
        <w:rPr>
          <w:rFonts w:ascii="Helvetica" w:hAnsi="Helvetica" w:cs="Helvetica"/>
          <w:sz w:val="21"/>
          <w:szCs w:val="22"/>
        </w:rPr>
        <w:t>Joherty</w:t>
      </w:r>
      <w:proofErr w:type="spellEnd"/>
      <w:r w:rsidRPr="00246721">
        <w:rPr>
          <w:rFonts w:ascii="Helvetica" w:hAnsi="Helvetica" w:cs="Helvetica"/>
          <w:sz w:val="21"/>
          <w:szCs w:val="22"/>
        </w:rPr>
        <w:t xml:space="preserve"> B.J., Paver J.G., et al. “Reponses of the Human Spine to Torsion.” In: Proceedings of the 33rd Stapp Car Crash Conference.</w:t>
      </w:r>
    </w:p>
    <w:p w14:paraId="27D8EAEB"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SAE Technical Paper Series #680080. Berton R.J. “Whiplash: Tests of the Influential Variables.” Proceedings of the Automotive Engineering Congress, Detroit, Michigan, January 1968.</w:t>
      </w:r>
    </w:p>
    <w:p w14:paraId="47B90726"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Olsson, I., </w:t>
      </w:r>
      <w:proofErr w:type="spellStart"/>
      <w:r w:rsidRPr="00246721">
        <w:rPr>
          <w:rFonts w:ascii="Helvetica" w:hAnsi="Helvetica" w:cs="Helvetica"/>
          <w:sz w:val="21"/>
          <w:szCs w:val="22"/>
        </w:rPr>
        <w:t>Banketorp</w:t>
      </w:r>
      <w:proofErr w:type="spellEnd"/>
      <w:r w:rsidRPr="00246721">
        <w:rPr>
          <w:rFonts w:ascii="Helvetica" w:hAnsi="Helvetica" w:cs="Helvetica"/>
          <w:sz w:val="21"/>
          <w:szCs w:val="22"/>
        </w:rPr>
        <w:t xml:space="preserve">, O., “An In-depth Study of the Neck Injuries in Rear End Collisions.” </w:t>
      </w:r>
      <w:r w:rsidRPr="00246721">
        <w:rPr>
          <w:rFonts w:ascii="Helvetica" w:hAnsi="Helvetica" w:cs="Helvetica"/>
          <w:smallCaps/>
          <w:sz w:val="21"/>
          <w:szCs w:val="22"/>
        </w:rPr>
        <w:t>IRCOBL</w:t>
      </w:r>
      <w:r w:rsidRPr="00246721">
        <w:rPr>
          <w:rFonts w:ascii="Helvetica" w:hAnsi="Helvetica" w:cs="Helvetica"/>
          <w:sz w:val="21"/>
          <w:szCs w:val="22"/>
        </w:rPr>
        <w:t>. September 1990, p. 269.</w:t>
      </w:r>
    </w:p>
    <w:p w14:paraId="2054051D"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States, J.D., Korn M.W., </w:t>
      </w:r>
      <w:proofErr w:type="spellStart"/>
      <w:r w:rsidRPr="00246721">
        <w:rPr>
          <w:rFonts w:ascii="Helvetica" w:hAnsi="Helvetica" w:cs="Helvetica"/>
          <w:sz w:val="21"/>
          <w:szCs w:val="22"/>
        </w:rPr>
        <w:t>Masengill</w:t>
      </w:r>
      <w:proofErr w:type="spellEnd"/>
      <w:r w:rsidRPr="00246721">
        <w:rPr>
          <w:rFonts w:ascii="Helvetica" w:hAnsi="Helvetica" w:cs="Helvetica"/>
          <w:sz w:val="21"/>
          <w:szCs w:val="22"/>
        </w:rPr>
        <w:t>, J.B. “The Enigma of Whiplash Injuries” In: Thirteenth Annual Conference Proceedings, Rochester, NY: American Association for Automotive Medicine, 1969, p.83-108.</w:t>
      </w:r>
    </w:p>
    <w:p w14:paraId="5254E7E0"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All of the above articles refer to the fact that “vehicles which do not sustain damage in low speed impacts can produce correspondingly higher dynamic loadings on their occupants than those which plastically deform under the same or possibly more severe impact conditions” as is the case in John Robinson’s crash. (</w:t>
      </w:r>
      <w:proofErr w:type="spellStart"/>
      <w:r w:rsidRPr="00246721">
        <w:rPr>
          <w:rFonts w:ascii="Helvetica" w:hAnsi="Helvetica"/>
          <w:sz w:val="21"/>
          <w:szCs w:val="22"/>
        </w:rPr>
        <w:t>MacNabb</w:t>
      </w:r>
      <w:proofErr w:type="spellEnd"/>
      <w:r w:rsidRPr="00246721">
        <w:rPr>
          <w:rFonts w:ascii="Helvetica" w:hAnsi="Helvetica"/>
          <w:sz w:val="21"/>
          <w:szCs w:val="22"/>
        </w:rPr>
        <w:t>, I. “Acceleration Injuries of the Cervical Spine,” Journal Bone/Joint Surgery 46: A 1797-1799, 1964)</w:t>
      </w:r>
    </w:p>
    <w:p w14:paraId="1E505B03"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r>
      <w:r w:rsidRPr="00246721">
        <w:rPr>
          <w:rFonts w:ascii="Helvetica" w:hAnsi="Helvetica"/>
          <w:b/>
          <w:sz w:val="21"/>
          <w:szCs w:val="22"/>
        </w:rPr>
        <w:t xml:space="preserve">At this time and up until </w:t>
      </w:r>
      <w:r w:rsidRPr="00246721">
        <w:rPr>
          <w:rFonts w:ascii="Helvetica" w:hAnsi="Helvetica"/>
          <w:b/>
          <w:sz w:val="21"/>
          <w:szCs w:val="22"/>
          <w:highlight w:val="yellow"/>
        </w:rPr>
        <w:t>[Day Month, Year]</w:t>
      </w:r>
      <w:r w:rsidRPr="00246721">
        <w:rPr>
          <w:rFonts w:ascii="Helvetica" w:hAnsi="Helvetica"/>
          <w:b/>
          <w:sz w:val="21"/>
          <w:szCs w:val="22"/>
        </w:rPr>
        <w:t xml:space="preserve">, allow this letter to serve as our counter offer settlement in the amount of </w:t>
      </w:r>
      <w:r w:rsidRPr="00246721">
        <w:rPr>
          <w:rFonts w:ascii="Helvetica" w:hAnsi="Helvetica"/>
          <w:b/>
          <w:sz w:val="21"/>
          <w:szCs w:val="22"/>
          <w:highlight w:val="yellow"/>
        </w:rPr>
        <w:t>$[amount]</w:t>
      </w:r>
      <w:r w:rsidRPr="00246721">
        <w:rPr>
          <w:rFonts w:ascii="Helvetica" w:hAnsi="Helvetica"/>
          <w:b/>
          <w:sz w:val="21"/>
          <w:szCs w:val="22"/>
        </w:rPr>
        <w:t xml:space="preserve">. </w:t>
      </w:r>
      <w:r w:rsidRPr="00246721">
        <w:rPr>
          <w:rFonts w:ascii="Helvetica" w:hAnsi="Helvetica"/>
          <w:sz w:val="21"/>
          <w:szCs w:val="22"/>
        </w:rPr>
        <w:t xml:space="preserve">If you refuse to settle this matter for </w:t>
      </w:r>
      <w:r w:rsidRPr="00246721">
        <w:rPr>
          <w:rFonts w:ascii="Helvetica" w:hAnsi="Helvetica"/>
          <w:sz w:val="21"/>
          <w:szCs w:val="22"/>
          <w:highlight w:val="yellow"/>
        </w:rPr>
        <w:t>$[amount]</w:t>
      </w:r>
      <w:r w:rsidRPr="00246721">
        <w:rPr>
          <w:rFonts w:ascii="Helvetica" w:hAnsi="Helvetica"/>
          <w:sz w:val="21"/>
          <w:szCs w:val="22"/>
        </w:rPr>
        <w:t xml:space="preserve"> by that time, the within settlement demand will be withdrawn and I will pursue an excess verdict against your client. Be assured that I will seek your client’s personal assets.</w:t>
      </w:r>
    </w:p>
    <w:p w14:paraId="0BC04561" w14:textId="3762AE80"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Please forward a copy of this letter to your client; as you have a duty to send her this letter. Let us resolve this case now without further delay and expense and not subject your client to any excess liability. </w:t>
      </w:r>
      <w:r w:rsidR="006521F8">
        <w:rPr>
          <w:rFonts w:ascii="Helvetica" w:hAnsi="Helvetica"/>
          <w:sz w:val="21"/>
          <w:szCs w:val="22"/>
        </w:rPr>
        <w:t xml:space="preserve">Please note that </w:t>
      </w:r>
      <w:r w:rsidRPr="00246721">
        <w:rPr>
          <w:rFonts w:ascii="Helvetica" w:hAnsi="Helvetica"/>
          <w:sz w:val="21"/>
          <w:szCs w:val="22"/>
        </w:rPr>
        <w:t xml:space="preserve">this correspondence and its content are inadmissible in court </w:t>
      </w:r>
      <w:r w:rsidR="006521F8">
        <w:rPr>
          <w:rFonts w:ascii="Helvetica" w:hAnsi="Helvetica"/>
          <w:sz w:val="21"/>
          <w:szCs w:val="22"/>
        </w:rPr>
        <w:t>under ER 408.</w:t>
      </w:r>
      <w:r w:rsidRPr="00246721">
        <w:rPr>
          <w:rFonts w:ascii="Helvetica" w:hAnsi="Helvetica"/>
          <w:sz w:val="21"/>
          <w:szCs w:val="22"/>
        </w:rPr>
        <w:t xml:space="preserve"> I look forward to hearing from you soon. </w:t>
      </w:r>
    </w:p>
    <w:p w14:paraId="6A32520F"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4C62F7AD" w14:textId="38B8546E" w:rsidR="006172B5" w:rsidRDefault="006172B5" w:rsidP="006172B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CAED290" wp14:editId="51055946">
            <wp:simplePos x="0" y="0"/>
            <wp:positionH relativeFrom="column">
              <wp:posOffset>3095625</wp:posOffset>
            </wp:positionH>
            <wp:positionV relativeFrom="paragraph">
              <wp:posOffset>368147</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246721">
        <w:rPr>
          <w:rFonts w:ascii="Helvetica" w:hAnsi="Helvetica"/>
          <w:sz w:val="22"/>
          <w:szCs w:val="22"/>
        </w:rPr>
        <w:br/>
      </w:r>
      <w:r w:rsidRPr="00A76373">
        <w:rPr>
          <w:rFonts w:ascii="Helvetica" w:hAnsi="Helvetica"/>
          <w:sz w:val="22"/>
          <w:szCs w:val="22"/>
        </w:rPr>
        <w:t>Very Truly Yours,</w:t>
      </w:r>
    </w:p>
    <w:p w14:paraId="0BC49146" w14:textId="77777777" w:rsidR="006172B5" w:rsidRPr="008F502B" w:rsidRDefault="006172B5" w:rsidP="006172B5">
      <w:pPr>
        <w:spacing w:before="100" w:after="100"/>
        <w:ind w:left="5040" w:firstLine="720"/>
        <w:rPr>
          <w:rFonts w:ascii="Helvetica" w:hAnsi="Helvetica"/>
          <w:sz w:val="22"/>
          <w:szCs w:val="22"/>
        </w:rPr>
      </w:pPr>
    </w:p>
    <w:p w14:paraId="0F05F3B6" w14:textId="77777777" w:rsidR="006172B5" w:rsidRDefault="006172B5" w:rsidP="006172B5">
      <w:pPr>
        <w:ind w:left="5670"/>
        <w:rPr>
          <w:rFonts w:ascii="Helvetica" w:hAnsi="Helvetica" w:cs="Helvetica"/>
          <w:b/>
          <w:color w:val="B3885D"/>
          <w:spacing w:val="10"/>
        </w:rPr>
      </w:pPr>
    </w:p>
    <w:p w14:paraId="72635951" w14:textId="77777777" w:rsidR="006172B5" w:rsidRDefault="006172B5" w:rsidP="006172B5">
      <w:pPr>
        <w:ind w:left="5670"/>
        <w:rPr>
          <w:rFonts w:ascii="Helvetica" w:hAnsi="Helvetica" w:cs="Helvetica"/>
          <w:b/>
          <w:color w:val="B3885D"/>
          <w:spacing w:val="10"/>
        </w:rPr>
      </w:pPr>
    </w:p>
    <w:p w14:paraId="68666E36" w14:textId="77777777" w:rsidR="006172B5" w:rsidRPr="008F502B" w:rsidRDefault="006172B5" w:rsidP="006172B5">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D74B5A7" w14:textId="6191BD2C" w:rsidR="004916B1" w:rsidRPr="00104288" w:rsidRDefault="006172B5" w:rsidP="006172B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104288"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4927C" w14:textId="77777777" w:rsidR="003B4448" w:rsidRDefault="003B4448" w:rsidP="00261308">
      <w:r>
        <w:separator/>
      </w:r>
    </w:p>
  </w:endnote>
  <w:endnote w:type="continuationSeparator" w:id="0">
    <w:p w14:paraId="3FA4C0F6" w14:textId="77777777" w:rsidR="003B4448" w:rsidRDefault="003B444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93ED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1397D" w14:textId="77777777" w:rsidR="003B4448" w:rsidRDefault="003B4448" w:rsidP="00261308">
      <w:r>
        <w:separator/>
      </w:r>
    </w:p>
  </w:footnote>
  <w:footnote w:type="continuationSeparator" w:id="0">
    <w:p w14:paraId="75E8F2CF" w14:textId="77777777" w:rsidR="003B4448" w:rsidRDefault="003B444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4"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6"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8"/>
  </w:num>
  <w:num w:numId="3">
    <w:abstractNumId w:val="14"/>
  </w:num>
  <w:num w:numId="4">
    <w:abstractNumId w:val="15"/>
  </w:num>
  <w:num w:numId="5">
    <w:abstractNumId w:val="16"/>
  </w:num>
  <w:num w:numId="6">
    <w:abstractNumId w:val="7"/>
  </w:num>
  <w:num w:numId="7">
    <w:abstractNumId w:val="1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10"/>
  </w:num>
  <w:num w:numId="13">
    <w:abstractNumId w:val="13"/>
  </w:num>
  <w:num w:numId="14">
    <w:abstractNumId w:val="11"/>
  </w:num>
  <w:num w:numId="15">
    <w:abstractNumId w:val="6"/>
  </w:num>
  <w:num w:numId="16">
    <w:abstractNumId w:val="9"/>
  </w:num>
  <w:num w:numId="17">
    <w:abstractNumId w:val="4"/>
  </w:num>
  <w:num w:numId="18">
    <w:abstractNumId w:val="5"/>
  </w:num>
  <w:num w:numId="19">
    <w:abstractNumId w:val="18"/>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04288"/>
    <w:rsid w:val="00117D3D"/>
    <w:rsid w:val="001347B3"/>
    <w:rsid w:val="00174AC4"/>
    <w:rsid w:val="001950C4"/>
    <w:rsid w:val="001B2CD3"/>
    <w:rsid w:val="001C39F3"/>
    <w:rsid w:val="001E133B"/>
    <w:rsid w:val="002224B7"/>
    <w:rsid w:val="00246721"/>
    <w:rsid w:val="00261308"/>
    <w:rsid w:val="00271D48"/>
    <w:rsid w:val="00275927"/>
    <w:rsid w:val="00276AE7"/>
    <w:rsid w:val="002812F0"/>
    <w:rsid w:val="002B110B"/>
    <w:rsid w:val="00360AA9"/>
    <w:rsid w:val="00365EC4"/>
    <w:rsid w:val="00370D50"/>
    <w:rsid w:val="00392695"/>
    <w:rsid w:val="003A5409"/>
    <w:rsid w:val="003B4448"/>
    <w:rsid w:val="003C7ABD"/>
    <w:rsid w:val="003E0386"/>
    <w:rsid w:val="003E1557"/>
    <w:rsid w:val="004041AE"/>
    <w:rsid w:val="00425787"/>
    <w:rsid w:val="004434D9"/>
    <w:rsid w:val="004916B1"/>
    <w:rsid w:val="00562068"/>
    <w:rsid w:val="00573934"/>
    <w:rsid w:val="005967D4"/>
    <w:rsid w:val="005A4B64"/>
    <w:rsid w:val="005B037C"/>
    <w:rsid w:val="005D0D06"/>
    <w:rsid w:val="00606291"/>
    <w:rsid w:val="006172B5"/>
    <w:rsid w:val="00626A71"/>
    <w:rsid w:val="006331D7"/>
    <w:rsid w:val="006521F8"/>
    <w:rsid w:val="006A76D3"/>
    <w:rsid w:val="006A7F80"/>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37EF4"/>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D018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2</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2021-05-27T17:15:00Z</dcterms:created>
  <dcterms:modified xsi:type="dcterms:W3CDTF">2022-02-23T00:46:00Z</dcterms:modified>
</cp:coreProperties>
</file>