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228600</wp:posOffset>
            </wp:positionV>
            <wp:extent cx="2984500" cy="254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4" w:lineRule="exact" w:before="0" w:after="0"/>
        <w:ind w:left="0" w:right="429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4"/>
        </w:rPr>
        <w:t>Click here to START or CLEAR, then hit the TAB button</w:t>
      </w:r>
    </w:p>
    <w:p>
      <w:pPr>
        <w:autoSpaceDN w:val="0"/>
        <w:tabs>
          <w:tab w:pos="3730" w:val="left"/>
        </w:tabs>
        <w:autoSpaceDE w:val="0"/>
        <w:widowControl/>
        <w:spacing w:line="240" w:lineRule="auto" w:before="88" w:after="228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97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54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Helvetica" w:hAnsi="Helvetica" w:eastAsia="Helvetica"/>
          <w:b/>
          <w:i w:val="0"/>
          <w:color w:val="000000"/>
          <w:sz w:val="26"/>
        </w:rPr>
        <w:t>Driving Record Request</w:t>
      </w:r>
    </w:p>
    <w:p>
      <w:pPr>
        <w:sectPr>
          <w:headerReference w:type="default" r:id="rId17"/>
          <w:footerReference w:type="default" r:id="rId18"/>
          <w:pgSz w:w="12240" w:h="15840"/>
          <w:pgMar w:top="228" w:right="0" w:bottom="20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Driving records are available for a </w:t>
      </w:r>
      <w:r>
        <w:rPr>
          <w:rFonts w:ascii="Helvetica" w:hAnsi="Helvetica" w:eastAsia="Helvetica"/>
          <w:b/>
          <w:i w:val="0"/>
          <w:color w:val="000000"/>
          <w:sz w:val="20"/>
        </w:rPr>
        <w:t>$13 non-refundable fee for each record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44" w:val="left"/>
        </w:tabs>
        <w:autoSpaceDE w:val="0"/>
        <w:widowControl/>
        <w:spacing w:line="24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For fastest service: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• To purchase your own driving record online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login to License eXpress at </w:t>
      </w:r>
      <w:r>
        <w:tab/>
      </w:r>
      <w:r>
        <w:rPr>
          <w:u w:val="single" w:color="205d9e"/>
          <w:rFonts w:ascii="Helvetica" w:hAnsi="Helvetica" w:eastAsia="Helvetica"/>
          <w:b w:val="0"/>
          <w:i w:val="0"/>
          <w:color w:val="215E9E"/>
          <w:sz w:val="20"/>
        </w:rPr>
        <w:hyperlink r:id="rId10" w:history="1">
          <w:r>
            <w:rPr>
              <w:rStyle w:val="Hyperlink"/>
            </w:rPr>
            <w:t>dol.wa.gov/licenseexpress.html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. You can print it or save it and it’s available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for 30 days if you need to print it again.</w:t>
      </w:r>
    </w:p>
    <w:p>
      <w:pPr>
        <w:sectPr>
          <w:type w:val="continuous"/>
          <w:pgSz w:w="12240" w:h="15840"/>
          <w:pgMar w:top="228" w:right="0" w:bottom="208" w:left="716" w:header="720" w:footer="720" w:gutter="0"/>
          <w:cols w:num="2" w:equalWidth="0">
            <w:col w:w="7051" w:space="0"/>
            <w:col w:w="4472" w:space="0"/>
          </w:cols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22"/>
        <w:ind w:left="15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For validation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.00000000000068" w:type="dxa"/>
      </w:tblPr>
      <w:tblGrid>
        <w:gridCol w:w="10084"/>
      </w:tblGrid>
      <w:tr>
        <w:trPr>
          <w:trHeight w:hRule="exact" w:val="1068"/>
        </w:trPr>
        <w:tc>
          <w:tcPr>
            <w:tcW w:type="dxa" w:w="4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8" w:lineRule="exact" w:before="12" w:after="194"/>
        <w:ind w:left="15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106-060-421-0005</w:t>
      </w:r>
    </w:p>
    <w:p>
      <w:pPr>
        <w:sectPr>
          <w:type w:val="nextColumn"/>
          <w:pgSz w:w="12240" w:h="15840"/>
          <w:pgMar w:top="228" w:right="0" w:bottom="208" w:left="716" w:header="720" w:footer="720" w:gutter="0"/>
          <w:cols w:num="2" w:equalWidth="0">
            <w:col w:w="7051" w:space="0"/>
            <w:col w:w="4472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244" w:right="576" w:hanging="24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• To purchase driving records online for authorized business needs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, login and create a business account in License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eXpress at </w:t>
      </w:r>
      <w:r>
        <w:rPr>
          <w:u w:val="single" w:color="205d9e"/>
          <w:rFonts w:ascii="Helvetica" w:hAnsi="Helvetica" w:eastAsia="Helvetica"/>
          <w:b w:val="0"/>
          <w:i w:val="0"/>
          <w:color w:val="215E9E"/>
          <w:sz w:val="20"/>
        </w:rPr>
        <w:hyperlink r:id="rId10" w:history="1">
          <w:r>
            <w:rPr>
              <w:rStyle w:val="Hyperlink"/>
            </w:rPr>
            <w:t>dol.wa.gov/licenseexpress.html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. You can print your records or save them and they are available for 30 days if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you need to print them again.</w:t>
      </w:r>
    </w:p>
    <w:p>
      <w:pPr>
        <w:autoSpaceDN w:val="0"/>
        <w:autoSpaceDE w:val="0"/>
        <w:widowControl/>
        <w:spacing w:line="238" w:lineRule="exact" w:before="244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To purchase by mail,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please allow 10 business days for processing.</w:t>
      </w:r>
    </w:p>
    <w:p>
      <w:pPr>
        <w:autoSpaceDN w:val="0"/>
        <w:autoSpaceDE w:val="0"/>
        <w:widowControl/>
        <w:spacing w:line="238" w:lineRule="exact" w:before="2" w:after="0"/>
        <w:ind w:left="244" w:right="864" w:hanging="24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• Use this form.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If you are requesting a driving record for an employee, prospective employee, or volunteer, you must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get a Driving Record Release of Interest form available at </w:t>
      </w:r>
      <w:r>
        <w:rPr>
          <w:u w:val="single" w:color="205d9e"/>
          <w:rFonts w:ascii="Helvetica" w:hAnsi="Helvetica" w:eastAsia="Helvetica"/>
          <w:b w:val="0"/>
          <w:i w:val="0"/>
          <w:color w:val="215E9E"/>
          <w:sz w:val="20"/>
        </w:rPr>
        <w:hyperlink r:id="rId11" w:history="1">
          <w:r>
            <w:rPr>
              <w:rStyle w:val="Hyperlink"/>
            </w:rPr>
            <w:t>dol.wa.gov/driverslicense/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from the driver before making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your request. Keep it in your files.</w:t>
        <w:br/>
      </w:r>
    </w:p>
    <w:p>
      <w:pPr>
        <w:autoSpaceDN w:val="0"/>
        <w:autoSpaceDE w:val="0"/>
        <w:widowControl/>
        <w:spacing w:line="230" w:lineRule="exact" w:before="10" w:after="0"/>
        <w:ind w:left="24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Do not mail it to us. We will send the record to you or the individual or company you indicate below.</w:t>
        <w:br/>
      </w:r>
    </w:p>
    <w:p>
      <w:pPr>
        <w:autoSpaceDN w:val="0"/>
        <w:autoSpaceDE w:val="0"/>
        <w:widowControl/>
        <w:spacing w:line="240" w:lineRule="exact" w:before="120" w:after="0"/>
        <w:ind w:left="244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Mail this form and the non-refundable fee for each record in a check or money order (payable to Department of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Licensing) to: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Driver Records, Department of Licensing, PO Box 3907, Seattle, WA 98124-3907</w:t>
      </w:r>
    </w:p>
    <w:p>
      <w:pPr>
        <w:autoSpaceDN w:val="0"/>
        <w:autoSpaceDE w:val="0"/>
        <w:widowControl/>
        <w:spacing w:line="238" w:lineRule="exact" w:before="244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If you have additional questions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, contact customer service at (360) 902-3900, option 6.</w:t>
      </w:r>
    </w:p>
    <w:p>
      <w:pPr>
        <w:autoSpaceDN w:val="0"/>
        <w:autoSpaceDE w:val="0"/>
        <w:widowControl/>
        <w:spacing w:line="274" w:lineRule="exact" w:before="250" w:after="26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Requestor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42"/>
        <w:gridCol w:w="5042"/>
      </w:tblGrid>
      <w:tr>
        <w:trPr>
          <w:trHeight w:hRule="exact" w:val="478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PRINT or TYPE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Requestor name </w:t>
            </w:r>
          </w:p>
        </w:tc>
        <w:tc>
          <w:tcPr>
            <w:tcW w:type="dxa" w:w="371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(Area code) Daytime phone number</w:t>
            </w:r>
          </w:p>
        </w:tc>
      </w:tr>
      <w:tr>
        <w:trPr>
          <w:trHeight w:hRule="exact" w:val="480"/>
        </w:trPr>
        <w:tc>
          <w:tcPr>
            <w:tcW w:type="dxa" w:w="10788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Business name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14"/>
              </w:rPr>
              <w:t>(if applicable)</w:t>
            </w:r>
          </w:p>
        </w:tc>
      </w:tr>
      <w:tr>
        <w:trPr>
          <w:trHeight w:hRule="exact" w:val="480"/>
        </w:trPr>
        <w:tc>
          <w:tcPr>
            <w:tcW w:type="dxa" w:w="10788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Mailing address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14"/>
              </w:rPr>
              <w:t>(Street address or PO Box, City, State, ZIP code)</w:t>
            </w:r>
          </w:p>
        </w:tc>
      </w:tr>
      <w:tr>
        <w:trPr>
          <w:trHeight w:hRule="exact" w:val="480"/>
        </w:trPr>
        <w:tc>
          <w:tcPr>
            <w:tcW w:type="dxa" w:w="707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Email </w:t>
            </w:r>
          </w:p>
        </w:tc>
        <w:tc>
          <w:tcPr>
            <w:tcW w:type="dxa" w:w="371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(Area code) Fax number</w:t>
            </w:r>
          </w:p>
        </w:tc>
      </w:tr>
      <w:tr>
        <w:trPr>
          <w:trHeight w:hRule="exact" w:val="470"/>
        </w:trPr>
        <w:tc>
          <w:tcPr>
            <w:tcW w:type="dxa" w:w="10788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5394"/>
              <w:gridCol w:w="5394"/>
            </w:tblGrid>
            <w:tr>
              <w:trPr>
                <w:trHeight w:hRule="exact" w:val="434"/>
              </w:trPr>
              <w:tc>
                <w:tcPr>
                  <w:tcW w:type="dxa" w:w="4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0" w:after="0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 xml:space="preserve">How would you like the driving record(s) sent? </w:t>
                  </w:r>
                  <w:r>
                    <w:rPr>
                      <w:rFonts w:ascii="Helvetica" w:hAnsi="Helvetica" w:eastAsia="Helvetica"/>
                      <w:b/>
                      <w:i/>
                      <w:color w:val="000000"/>
                      <w:sz w:val="14"/>
                    </w:rPr>
                    <w:t>(Choose one)</w:t>
                  </w:r>
                </w:p>
                <w:p>
                  <w:pPr>
                    <w:autoSpaceDN w:val="0"/>
                    <w:tabs>
                      <w:tab w:pos="278" w:val="left"/>
                      <w:tab w:pos="960" w:val="left"/>
                      <w:tab w:pos="1198" w:val="left"/>
                      <w:tab w:pos="1720" w:val="left"/>
                      <w:tab w:pos="1902" w:val="left"/>
                    </w:tabs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4300" cy="127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2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 xml:space="preserve">Email </w:t>
                  </w:r>
                  <w:r>
                    <w:tab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27000" cy="127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 xml:space="preserve">Fax </w:t>
                  </w:r>
                  <w:r>
                    <w:tab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27000" cy="127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 xml:space="preserve"> U.S. mail (one record only)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4"/>
                    </w:rPr>
                    <w:t>*</w:t>
                  </w:r>
                </w:p>
              </w:tc>
              <w:tc>
                <w:tcPr>
                  <w:tcW w:type="dxa" w:w="5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10" w:after="0"/>
                    <w:ind w:left="30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9"/>
                    </w:rPr>
                    <w:t>*</w:t>
                  </w:r>
                  <w:r>
                    <w:rPr>
                      <w:rFonts w:ascii="Helvetica" w:hAnsi="Helvetica" w:eastAsia="Helvetica"/>
                      <w:b w:val="0"/>
                      <w:i/>
                      <w:color w:val="000000"/>
                      <w:sz w:val="19"/>
                    </w:rPr>
                    <w:t>We will not mail more than one driver record.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30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/>
                      <w:color w:val="000000"/>
                      <w:sz w:val="19"/>
                    </w:rPr>
                    <w:t xml:space="preserve"> Multiple record requests will only be sent by email or fax.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4" w:lineRule="exact" w:before="52" w:after="26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Drive record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42"/>
        <w:gridCol w:w="5042"/>
      </w:tblGrid>
      <w:tr>
        <w:trPr>
          <w:trHeight w:hRule="exact" w:val="478"/>
        </w:trPr>
        <w:tc>
          <w:tcPr>
            <w:tcW w:type="dxa" w:w="1078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PRINT or TYPE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Name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14"/>
              </w:rPr>
              <w:t>(Last, First, Middle initial)</w:t>
            </w:r>
          </w:p>
        </w:tc>
      </w:tr>
      <w:tr>
        <w:trPr>
          <w:trHeight w:hRule="exact" w:val="480"/>
        </w:trPr>
        <w:tc>
          <w:tcPr>
            <w:tcW w:type="dxa" w:w="527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Date of birth </w:t>
            </w:r>
          </w:p>
        </w:tc>
        <w:tc>
          <w:tcPr>
            <w:tcW w:type="dxa" w:w="551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Washington driver license number</w:t>
            </w:r>
          </w:p>
        </w:tc>
      </w:tr>
      <w:tr>
        <w:trPr>
          <w:trHeight w:hRule="exact" w:val="2030"/>
        </w:trPr>
        <w:tc>
          <w:tcPr>
            <w:tcW w:type="dxa" w:w="10788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Type of record requested </w:t>
            </w:r>
            <w:r>
              <w:rPr>
                <w:rFonts w:ascii="Helvetica" w:hAnsi="Helvetica" w:eastAsia="Helvetica"/>
                <w:b/>
                <w:i/>
                <w:color w:val="000000"/>
                <w:sz w:val="14"/>
              </w:rPr>
              <w:t>(If more than one record type selected, include $13 for each additional record)</w:t>
            </w:r>
          </w:p>
          <w:p>
            <w:pPr>
              <w:autoSpaceDN w:val="0"/>
              <w:autoSpaceDE w:val="0"/>
              <w:widowControl/>
              <w:spacing w:line="230" w:lineRule="exact" w:before="22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Insurance records show violations, convictions, and accidents only. Other drive records show traffic-related collisions, </w:t>
            </w:r>
          </w:p>
          <w:p>
            <w:pPr>
              <w:autoSpaceDN w:val="0"/>
              <w:autoSpaceDE w:val="0"/>
              <w:widowControl/>
              <w:spacing w:line="230" w:lineRule="exact" w:before="1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convictions, violations, suspensions, revocations, and disqualifications.</w:t>
            </w:r>
          </w:p>
          <w:p>
            <w:pPr>
              <w:autoSpaceDN w:val="0"/>
              <w:autoSpaceDE w:val="0"/>
              <w:widowControl/>
              <w:spacing w:line="230" w:lineRule="exact" w:before="13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We offer the following types of driving records: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Alcohol/Drug assessment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(up to 10 years) – Used by chemical dependency agencies.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Employment record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– Used by employers, volunteer organizations, and transit authorities to determine eligibility.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Insurance record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(3 year)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–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Used to create and renew life, vehicle, and commercial vehicle insurance policies.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Full record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– A complete driving record provided to the person named on the record.</w:t>
            </w:r>
          </w:p>
        </w:tc>
      </w:tr>
    </w:tbl>
    <w:p>
      <w:pPr>
        <w:autoSpaceDN w:val="0"/>
        <w:autoSpaceDE w:val="0"/>
        <w:widowControl/>
        <w:spacing w:line="240" w:lineRule="exact" w:before="200" w:after="64"/>
        <w:ind w:left="4" w:right="864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20"/>
        </w:rPr>
        <w:t xml:space="preserve">I certify under penalty of perjury that I am entitled by federal or state laws to obtain an abstract of the driver record of the </w:t>
      </w:r>
      <w:r>
        <w:rPr>
          <w:rFonts w:ascii="Helvetica" w:hAnsi="Helvetica" w:eastAsia="Helvetica"/>
          <w:b w:val="0"/>
          <w:i/>
          <w:color w:val="000000"/>
          <w:sz w:val="20"/>
        </w:rPr>
        <w:t>individual requested.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1"/>
        <w:gridCol w:w="3361"/>
        <w:gridCol w:w="3361"/>
      </w:tblGrid>
      <w:tr>
        <w:trPr>
          <w:trHeight w:hRule="exact" w:val="368"/>
        </w:trPr>
        <w:tc>
          <w:tcPr>
            <w:tcW w:type="dxa" w:w="50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552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30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800000"/>
                <w:sz w:val="14"/>
              </w:rPr>
              <w:t>When you have completed this form, please print it out and sign here.</w:t>
            </w:r>
          </w:p>
        </w:tc>
      </w:tr>
      <w:tr>
        <w:trPr>
          <w:trHeight w:hRule="exact" w:val="256"/>
        </w:trPr>
        <w:tc>
          <w:tcPr>
            <w:tcW w:type="dxa" w:w="50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Date and place signed (city or county) </w:t>
            </w:r>
          </w:p>
        </w:tc>
        <w:tc>
          <w:tcPr>
            <w:tcW w:type="dxa" w:w="576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Signature</w:t>
            </w:r>
          </w:p>
        </w:tc>
      </w:tr>
    </w:tbl>
    <w:p>
      <w:pPr>
        <w:autoSpaceDN w:val="0"/>
        <w:autoSpaceDE w:val="0"/>
        <w:widowControl/>
        <w:spacing w:line="238" w:lineRule="exact" w:before="276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If requesting additional drive records, attach separate sheets using this format. </w:t>
      </w:r>
      <w:r>
        <w:rPr>
          <w:rFonts w:ascii="Helvetica" w:hAnsi="Helvetica" w:eastAsia="Helvetica"/>
          <w:b/>
          <w:i w:val="0"/>
          <w:color w:val="000000"/>
          <w:sz w:val="20"/>
        </w:rPr>
        <w:t>Include $13 non-refundable fee per record.</w:t>
      </w:r>
    </w:p>
    <w:p>
      <w:pPr>
        <w:autoSpaceDN w:val="0"/>
        <w:autoSpaceDE w:val="0"/>
        <w:widowControl/>
        <w:spacing w:line="230" w:lineRule="exact" w:before="24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RCW 46.52.130, 18 USC Chapter 123</w:t>
      </w:r>
    </w:p>
    <w:p>
      <w:pPr>
        <w:autoSpaceDN w:val="0"/>
        <w:autoSpaceDE w:val="0"/>
        <w:widowControl/>
        <w:spacing w:line="138" w:lineRule="exact" w:before="84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DR-500-009 (R/2/20)VWA</w:t>
      </w:r>
    </w:p>
    <w:p>
      <w:pPr>
        <w:sectPr>
          <w:type w:val="continuous"/>
          <w:pgSz w:w="12240" w:h="15840"/>
          <w:pgMar w:top="228" w:right="0" w:bottom="20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0"/>
        </w:rPr>
        <w:t>Driver Record Request Form Data Sharing Agreement – General Form</w:t>
      </w:r>
    </w:p>
    <w:p>
      <w:pPr>
        <w:autoSpaceDN w:val="0"/>
        <w:tabs>
          <w:tab w:pos="360" w:val="left"/>
          <w:tab w:pos="600" w:val="left"/>
        </w:tabs>
        <w:autoSpaceDE w:val="0"/>
        <w:widowControl/>
        <w:spacing w:line="180" w:lineRule="exact" w:before="112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This </w:t>
      </w:r>
      <w:r>
        <w:rPr>
          <w:rFonts w:ascii="Helvetica" w:hAnsi="Helvetica" w:eastAsia="Helvetica"/>
          <w:b/>
          <w:i w:val="0"/>
          <w:color w:val="000000"/>
          <w:sz w:val="17"/>
        </w:rPr>
        <w:t>Data Sharing Agreement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(Agreement) is between the Washington State Department of Licensing (DOL), and the entity (Requestor)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named on the Driver Record Request form (Form). By submitting this Form to DOL, Requestor acknowledges and agrees to the following: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1. </w:t>
      </w:r>
      <w:r>
        <w:rPr>
          <w:rFonts w:ascii="Helvetica" w:hAnsi="Helvetica" w:eastAsia="Helvetica"/>
          <w:b/>
          <w:i w:val="0"/>
          <w:color w:val="000000"/>
          <w:sz w:val="17"/>
        </w:rPr>
        <w:t>DEFINITIONS: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The following terms have the meanings set forth below: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• </w:t>
      </w:r>
      <w:r>
        <w:rPr>
          <w:rFonts w:ascii="Helvetica" w:hAnsi="Helvetica" w:eastAsia="Helvetica"/>
          <w:b/>
          <w:i w:val="0"/>
          <w:color w:val="000000"/>
          <w:sz w:val="17"/>
        </w:rPr>
        <w:t>“Drive Record”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is a copy of a driving record that includes a history of violations, convictions, collisions, and departmental actions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7"/>
        </w:rPr>
        <w:t>incurred by a driver over a period of time. It may not include the license original issue date.</w:t>
      </w:r>
    </w:p>
    <w:p>
      <w:pPr>
        <w:autoSpaceDN w:val="0"/>
        <w:autoSpaceDE w:val="0"/>
        <w:widowControl/>
        <w:spacing w:line="180" w:lineRule="exact" w:before="22" w:after="0"/>
        <w:ind w:left="600" w:right="0" w:hanging="24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• </w:t>
      </w:r>
      <w:r>
        <w:rPr>
          <w:rFonts w:ascii="Helvetica" w:hAnsi="Helvetica" w:eastAsia="Helvetica"/>
          <w:b/>
          <w:i w:val="0"/>
          <w:color w:val="000000"/>
          <w:sz w:val="17"/>
        </w:rPr>
        <w:t>“Confidential Information”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means information that may be exempt from disclosure to the public or other unauthorized persons under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state or federal statutes. Confidential Information includes, but is not limited to information that identifies an individual, including an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individual’s photograph, social security number, name, address (but not the five-digit zip code), telephone number, medical or disability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information, credit card information, driver license numbers, law enforcement records, and banking profiles.</w:t>
      </w:r>
    </w:p>
    <w:p>
      <w:pPr>
        <w:autoSpaceDN w:val="0"/>
        <w:autoSpaceDE w:val="0"/>
        <w:widowControl/>
        <w:spacing w:line="202" w:lineRule="exact" w:before="0" w:after="0"/>
        <w:ind w:left="3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• </w:t>
      </w:r>
      <w:r>
        <w:rPr>
          <w:rFonts w:ascii="Helvetica" w:hAnsi="Helvetica" w:eastAsia="Helvetica"/>
          <w:b/>
          <w:i w:val="0"/>
          <w:color w:val="000000"/>
          <w:sz w:val="17"/>
        </w:rPr>
        <w:t>“Permissible Use”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means only those users authorized in this Agreement.</w:t>
      </w:r>
    </w:p>
    <w:p>
      <w:pPr>
        <w:autoSpaceDN w:val="0"/>
        <w:autoSpaceDE w:val="0"/>
        <w:widowControl/>
        <w:spacing w:line="180" w:lineRule="exact" w:before="22" w:after="0"/>
        <w:ind w:left="360" w:right="0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2. </w:t>
      </w:r>
      <w:r>
        <w:rPr>
          <w:rFonts w:ascii="Helvetica" w:hAnsi="Helvetica" w:eastAsia="Helvetica"/>
          <w:b/>
          <w:i w:val="0"/>
          <w:color w:val="000000"/>
          <w:sz w:val="17"/>
        </w:rPr>
        <w:t>GRANT OF LICENSE: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Subject to the terms and conditions of this Agreement, DOL agrees to grant Requestor with a limited non-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transferable license to have access to selected Driver Records. At all times DOL remains the owner of all data contained in Driver Records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provided under this Agreement.</w:t>
      </w:r>
    </w:p>
    <w:p>
      <w:pPr>
        <w:autoSpaceDN w:val="0"/>
        <w:autoSpaceDE w:val="0"/>
        <w:widowControl/>
        <w:spacing w:line="180" w:lineRule="exact" w:before="22" w:after="0"/>
        <w:ind w:left="360" w:right="288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3. </w:t>
      </w:r>
      <w:r>
        <w:rPr>
          <w:rFonts w:ascii="Helvetica" w:hAnsi="Helvetica" w:eastAsia="Helvetica"/>
          <w:b/>
          <w:i w:val="0"/>
          <w:color w:val="000000"/>
          <w:sz w:val="17"/>
        </w:rPr>
        <w:t>COMPENSATION: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Requestor will pay a non-refundable thirteen dollars ($13.00) for each Driver Record, which Requestor will include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when submitting the Form. If the established amount changes, Requestor will pay the updated amount as set by statute. In the event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Requestor does not make timely full payment, the unpaid debt may be subject to applicable interest and fees and eventual collection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practices as allowed by law. DOL may refuse to provide future Driver Records until Requestor is current with all payments.</w:t>
      </w:r>
    </w:p>
    <w:p>
      <w:pPr>
        <w:autoSpaceDN w:val="0"/>
        <w:autoSpaceDE w:val="0"/>
        <w:widowControl/>
        <w:spacing w:line="180" w:lineRule="exact" w:before="22" w:after="0"/>
        <w:ind w:left="360" w:right="0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4. </w:t>
      </w:r>
      <w:r>
        <w:rPr>
          <w:rFonts w:ascii="Helvetica" w:hAnsi="Helvetica" w:eastAsia="Helvetica"/>
          <w:b/>
          <w:i w:val="0"/>
          <w:color w:val="000000"/>
          <w:sz w:val="17"/>
        </w:rPr>
        <w:t>ACCESS REVIEW ON DRIVER RECORDS: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Requestor must actively monitor to ensure that all Driver Records are accessed or used only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for official job responsibilities. Requestor must immediately bar the access to anyone who accesses or uses Driver Records outside of a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Permissible Use specifically allowed for in this agreement.</w:t>
      </w:r>
    </w:p>
    <w:p>
      <w:pPr>
        <w:autoSpaceDN w:val="0"/>
        <w:autoSpaceDE w:val="0"/>
        <w:widowControl/>
        <w:spacing w:line="180" w:lineRule="exact" w:before="22" w:after="0"/>
        <w:ind w:left="360" w:right="144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5. </w:t>
      </w:r>
      <w:r>
        <w:rPr>
          <w:rFonts w:ascii="Helvetica" w:hAnsi="Helvetica" w:eastAsia="Helvetica"/>
          <w:b/>
          <w:i w:val="0"/>
          <w:color w:val="000000"/>
          <w:sz w:val="17"/>
        </w:rPr>
        <w:t>RELEASE OF INTEREST – EMPLOYERS AND VOLUNTARY ORGANIZATIONS: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If Requestor is requesting Driver Record(s) as an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employee prospective employee, or volunteer, Requestor must first obtain a Release of Interest signed by: a) The employee, prospective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employee, or prospective volunteer that authorizes the release of the Driver Record; and b) The employer or volunteer organization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attesting that the information is necessary for employment purposes related to driving by the individual as a condition of employment or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otherwise at the direction of the employer or the volunteer organization. If the employer, prospective employer, or volunteer organization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authorizes an agent to obtain this information on their behalf, the use of the agent must be noted in the Release of Interest.</w:t>
      </w:r>
    </w:p>
    <w:p>
      <w:pPr>
        <w:autoSpaceDN w:val="0"/>
        <w:autoSpaceDE w:val="0"/>
        <w:widowControl/>
        <w:spacing w:line="180" w:lineRule="exact" w:before="16" w:after="0"/>
        <w:ind w:left="36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For employer and prospective employer purposes, the Release of Interest must also note that any information contained in the Driver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Record related to an adjudication that is subject to a court order sealing the juvenile record of an employee or prospective employee may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not be used by the employer or prospective employer, or an agent authorized to obtain this information on their behalf, unless required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by federal regulation or law. The employer or prospective employer must afford the employee or prospective employee an opportunity to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demonstrate that an adjudication contained in the abstract is subject to a court order sealing the juvenile record.</w:t>
      </w:r>
    </w:p>
    <w:p>
      <w:pPr>
        <w:autoSpaceDN w:val="0"/>
        <w:autoSpaceDE w:val="0"/>
        <w:widowControl/>
        <w:spacing w:line="180" w:lineRule="exact" w:before="16" w:after="0"/>
        <w:ind w:left="3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The Release of Interest must be signed by the employee, prospective employee, or volunteer organization before the Requestor requests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the Driver Record.</w:t>
      </w:r>
    </w:p>
    <w:p>
      <w:pPr>
        <w:autoSpaceDN w:val="0"/>
        <w:autoSpaceDE w:val="0"/>
        <w:widowControl/>
        <w:spacing w:line="180" w:lineRule="exact" w:before="16" w:after="0"/>
        <w:ind w:left="36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DOL may audit Requestor at any time to verify that all Release of Interests were executed prior to requesting such records, and that all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necessary information was contained in the Release of Interests.</w:t>
      </w:r>
    </w:p>
    <w:p>
      <w:pPr>
        <w:autoSpaceDN w:val="0"/>
        <w:autoSpaceDE w:val="0"/>
        <w:widowControl/>
        <w:spacing w:line="180" w:lineRule="exact" w:before="22" w:after="0"/>
        <w:ind w:left="360" w:right="144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6. </w:t>
      </w:r>
      <w:r>
        <w:rPr>
          <w:rFonts w:ascii="Helvetica" w:hAnsi="Helvetica" w:eastAsia="Helvetica"/>
          <w:b/>
          <w:i w:val="0"/>
          <w:color w:val="000000"/>
          <w:sz w:val="17"/>
        </w:rPr>
        <w:t>SAFEGUARDING OF CONFIDENTIAL INFORMATION: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Driver Records provided pursuant to this Agreement include Confidential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Information. Requestor acknowledges and agrees that it has a continuing obligation to comply with all federal and state laws, regulations,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and security standards as enacted or revised over time, regarding, protection of Confidential Information, data security, electronic data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interchange and restricted uses of such information.</w:t>
      </w:r>
    </w:p>
    <w:p>
      <w:pPr>
        <w:autoSpaceDN w:val="0"/>
        <w:autoSpaceDE w:val="0"/>
        <w:widowControl/>
        <w:spacing w:line="180" w:lineRule="exact" w:before="16" w:after="0"/>
        <w:ind w:left="3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Requestor must maintain and support administrative, technical or physical methods used to monitor compliance with the Data Safeguards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and Permissible Use(s) authorized in this Agreement across all Requestor business practices.</w:t>
      </w:r>
    </w:p>
    <w:p>
      <w:pPr>
        <w:autoSpaceDN w:val="0"/>
        <w:autoSpaceDE w:val="0"/>
        <w:widowControl/>
        <w:spacing w:line="180" w:lineRule="exact" w:before="22" w:after="0"/>
        <w:ind w:left="360" w:right="0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7. </w:t>
      </w:r>
      <w:r>
        <w:rPr>
          <w:rFonts w:ascii="Helvetica" w:hAnsi="Helvetica" w:eastAsia="Helvetica"/>
          <w:b/>
          <w:i w:val="0"/>
          <w:color w:val="000000"/>
          <w:sz w:val="17"/>
        </w:rPr>
        <w:t>SAFEGUARDING POLICIES AND PROCEDURES: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Requestor must maintain written policies and procedures to ensure Confidential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Information is safeguarded and only used as authorized herein. At a minimum, the policies and procedures must include: a) limited access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to only necessary personnel, b) view only access to Confidential Information, c) proper storage and handling of electronic and hard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copy documents containing Confidential Information, and d) training requirements on the Permissible Use(s) to personnel with access to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Confidential Information).</w:t>
      </w:r>
    </w:p>
    <w:p>
      <w:pPr>
        <w:autoSpaceDN w:val="0"/>
        <w:autoSpaceDE w:val="0"/>
        <w:widowControl/>
        <w:spacing w:line="180" w:lineRule="exact" w:before="22" w:after="0"/>
        <w:ind w:left="360" w:right="144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8. </w:t>
      </w:r>
      <w:r>
        <w:rPr>
          <w:rFonts w:ascii="Helvetica" w:hAnsi="Helvetica" w:eastAsia="Helvetica"/>
          <w:b/>
          <w:i w:val="0"/>
          <w:color w:val="000000"/>
          <w:sz w:val="17"/>
        </w:rPr>
        <w:t>PERMISSIBLE USE: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Driver Records may only be used for lawful actions authorized under RCW 46.52.130 (http://app.leg.wa.gov/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RCW/default.aspx?cite=46.52.130), and as approved by DOL after reviewing Requestor’s Form. Any other use is strictly prohibited. This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prohibition includes, without limitation, the use of a Driver Record for purposes of investigating, locating, or apprehending individuals for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immigration related violations. Any entity receiving an Driver Record under the Permissible Uses listed under RCW 46.52.130 must use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the Driver Record exclusively for its own purposes or as expressly permitted under RCW 46.52.130, and may not divulge any information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contained in the Driver Record to a third party.</w:t>
      </w:r>
    </w:p>
    <w:p>
      <w:pPr>
        <w:autoSpaceDN w:val="0"/>
        <w:autoSpaceDE w:val="0"/>
        <w:widowControl/>
        <w:spacing w:line="196" w:lineRule="exact" w:before="0" w:after="0"/>
        <w:ind w:left="3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>A negligent violation of RCW 46.52.130 is a gross misdemeanor. Any intentional violation is a class C felony.</w:t>
      </w:r>
    </w:p>
    <w:p>
      <w:pPr>
        <w:autoSpaceDN w:val="0"/>
        <w:tabs>
          <w:tab w:pos="360" w:val="left"/>
        </w:tabs>
        <w:autoSpaceDE w:val="0"/>
        <w:widowControl/>
        <w:spacing w:line="178" w:lineRule="exact" w:before="2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9. </w:t>
      </w:r>
      <w:r>
        <w:rPr>
          <w:rFonts w:ascii="Helvetica" w:hAnsi="Helvetica" w:eastAsia="Helvetica"/>
          <w:b/>
          <w:i w:val="0"/>
          <w:color w:val="000000"/>
          <w:sz w:val="17"/>
        </w:rPr>
        <w:t>DISPOSAL OF CONFIDENTIAL INFORMATION: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Requestor shall dispose of any Driver Record at any time when Requestor’s immediate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7"/>
        </w:rPr>
        <w:t>use of that record is no longer needed.</w:t>
      </w:r>
    </w:p>
    <w:p>
      <w:pPr>
        <w:autoSpaceDN w:val="0"/>
        <w:autoSpaceDE w:val="0"/>
        <w:widowControl/>
        <w:spacing w:line="180" w:lineRule="exact" w:before="22" w:after="0"/>
        <w:ind w:left="360" w:right="0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10. </w:t>
      </w:r>
      <w:r>
        <w:rPr>
          <w:rFonts w:ascii="Helvetica" w:hAnsi="Helvetica" w:eastAsia="Helvetica"/>
          <w:b/>
          <w:i w:val="0"/>
          <w:color w:val="000000"/>
          <w:sz w:val="17"/>
        </w:rPr>
        <w:t>GOVERNANCE: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This Agreement is governed by the laws of the state of Washington and any applicable federal laws. Venue for any legal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action arising out of this Agreement is the Thurston County Superior Court. In the event of an inconsistency in terms of this Agreement, or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between the terms and any applicable statute or rule, the inconsistency will be resolved by giving precedence in the following order: </w:t>
        <w:br/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1) Applicable federal and Washington State laws, and regulations; 2) Terms and conditions of this Agreement; and 3) The Requestor’s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Form, which is incorporated herein.</w:t>
      </w:r>
    </w:p>
    <w:p>
      <w:pPr>
        <w:autoSpaceDN w:val="0"/>
        <w:autoSpaceDE w:val="0"/>
        <w:widowControl/>
        <w:spacing w:line="178" w:lineRule="exact" w:before="24" w:after="0"/>
        <w:ind w:left="360" w:right="144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11. </w:t>
      </w:r>
      <w:r>
        <w:rPr>
          <w:rFonts w:ascii="Helvetica" w:hAnsi="Helvetica" w:eastAsia="Helvetica"/>
          <w:b/>
          <w:i w:val="0"/>
          <w:color w:val="000000"/>
          <w:sz w:val="17"/>
        </w:rPr>
        <w:t>INDEPENDENT CAPACITY: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The scope of this Agreement maintains each Party’s independent status as a self-governed entity, and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nothing herein may be deemed as allowing any employee or agent of one Party to be considered as the employee or agent of the other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Party.</w:t>
      </w:r>
    </w:p>
    <w:p>
      <w:pPr>
        <w:autoSpaceDN w:val="0"/>
        <w:tabs>
          <w:tab w:pos="360" w:val="left"/>
        </w:tabs>
        <w:autoSpaceDE w:val="0"/>
        <w:widowControl/>
        <w:spacing w:line="178" w:lineRule="exact" w:before="2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12. </w:t>
      </w:r>
      <w:r>
        <w:rPr>
          <w:rFonts w:ascii="Helvetica" w:hAnsi="Helvetica" w:eastAsia="Helvetica"/>
          <w:b/>
          <w:i w:val="0"/>
          <w:color w:val="000000"/>
          <w:sz w:val="17"/>
        </w:rPr>
        <w:t>INTEGRITY OF DATA: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DOL compiles its data based in part on the reporting of information from outside individuals and entities; DOL may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7"/>
        </w:rPr>
        <w:t>not be held liable for any errors which occur in compilation of data.</w:t>
      </w:r>
    </w:p>
    <w:p>
      <w:pPr>
        <w:autoSpaceDN w:val="0"/>
        <w:autoSpaceDE w:val="0"/>
        <w:widowControl/>
        <w:spacing w:line="178" w:lineRule="exact" w:before="24" w:after="0"/>
        <w:ind w:left="360" w:right="144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13. </w:t>
      </w:r>
      <w:r>
        <w:rPr>
          <w:rFonts w:ascii="Helvetica" w:hAnsi="Helvetica" w:eastAsia="Helvetica"/>
          <w:b/>
          <w:i w:val="0"/>
          <w:color w:val="000000"/>
          <w:sz w:val="17"/>
        </w:rPr>
        <w:t>HOLD HARMLESS: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Requestor shall hold DOL harmless for any damages or claims arising from its own acts and/or omissions, which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includes those acts or omissions of its employees and agents. For any matters concerning Data Security, safeguarding, and Permissible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Use, Requestor will be held to a strict liability standard.</w:t>
      </w:r>
    </w:p>
    <w:p>
      <w:pPr>
        <w:autoSpaceDN w:val="0"/>
        <w:autoSpaceDE w:val="0"/>
        <w:widowControl/>
        <w:spacing w:line="180" w:lineRule="exact" w:before="22" w:after="0"/>
        <w:ind w:left="360" w:right="0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14. </w:t>
      </w:r>
      <w:r>
        <w:rPr>
          <w:rFonts w:ascii="Helvetica" w:hAnsi="Helvetica" w:eastAsia="Helvetica"/>
          <w:b/>
          <w:i w:val="0"/>
          <w:color w:val="000000"/>
          <w:sz w:val="17"/>
        </w:rPr>
        <w:t>RECORDS ACCESS AND INSPECTIONS: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Requestor, at the request of DOL, must provide, access to all records retained in connection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with the receipt of Driver Records under this Agreement. Upon request, such records must be made available for audit, inspection, review,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and/or copying at no additional cost to DOL. DOL has the right to audit Requestor at any time, at Requestor’s expense, to verify that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Requestor is complying with all data security and permissible use requirements herein.</w:t>
      </w:r>
    </w:p>
    <w:p>
      <w:pPr>
        <w:autoSpaceDN w:val="0"/>
        <w:autoSpaceDE w:val="0"/>
        <w:widowControl/>
        <w:spacing w:line="180" w:lineRule="exact" w:before="22" w:after="0"/>
        <w:ind w:left="360" w:right="0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15. </w:t>
      </w:r>
      <w:r>
        <w:rPr>
          <w:rFonts w:ascii="Helvetica" w:hAnsi="Helvetica" w:eastAsia="Helvetica"/>
          <w:b/>
          <w:i w:val="0"/>
          <w:color w:val="000000"/>
          <w:sz w:val="17"/>
        </w:rPr>
        <w:t>SEVERABILITY: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If any provision of this Agreement or any provision of any document incorporated by reference shall be held invalid, such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invalidity shall not affect the other provisions of this Agreement which can be given effect without the invalid provision, if such remainder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conforms to the requirements of applicable law and the fundamental purpose of this Agreement, and to this end the provisions of this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Agreement are declared to be severable.</w:t>
      </w:r>
    </w:p>
    <w:p>
      <w:pPr>
        <w:autoSpaceDN w:val="0"/>
        <w:autoSpaceDE w:val="0"/>
        <w:widowControl/>
        <w:spacing w:line="178" w:lineRule="exact" w:before="24" w:after="0"/>
        <w:ind w:left="360" w:right="0" w:hanging="360"/>
        <w:jc w:val="lef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16. </w:t>
      </w:r>
      <w:r>
        <w:rPr>
          <w:rFonts w:ascii="Helvetica" w:hAnsi="Helvetica" w:eastAsia="Helvetica"/>
          <w:b/>
          <w:i w:val="0"/>
          <w:color w:val="000000"/>
          <w:sz w:val="17"/>
        </w:rPr>
        <w:t>WAIVER: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 The omission of either Party to exercise its rights under this Agreement does not preclude that Party from subsequent exercising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 xml:space="preserve">of such rights and does not constitute a waiver of any rights under this Agreement, unless stated as such in writing, and signed by an 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authorized representative of the Party.</w:t>
      </w:r>
    </w:p>
    <w:sectPr w:rsidR="00FC693F" w:rsidRPr="0006063C" w:rsidSect="00034616">
      <w:pgSz w:w="12240" w:h="15840"/>
      <w:pgMar w:top="340" w:right="710" w:bottom="29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l.wa.gov/licenseexpress.html" TargetMode="External"/><Relationship Id="rId11" Type="http://schemas.openxmlformats.org/officeDocument/2006/relationships/hyperlink" Target="https://dol.wa.gov/driverslicense/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