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6.0" w:type="dxa"/>
      </w:tblPr>
      <w:tblGrid>
        <w:gridCol w:w="6098"/>
        <w:gridCol w:w="6098"/>
      </w:tblGrid>
      <w:tr>
        <w:trPr>
          <w:trHeight w:hRule="exact" w:val="512"/>
        </w:trPr>
        <w:tc>
          <w:tcPr>
            <w:tcW w:type="dxa" w:w="3112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4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5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{{FIRM_NAME}} </w:t>
            </w:r>
            <w:r>
              <w:rPr>
                <w:rFonts w:ascii="Calibri" w:hAnsi="Calibri" w:eastAsia="Calibri"/>
                <w:b/>
                <w:i w:val="0"/>
                <w:color w:val="907B0A"/>
                <w:sz w:val="32"/>
              </w:rPr>
            </w:r>
          </w:p>
        </w:tc>
      </w:tr>
      <w:tr>
        <w:trPr>
          <w:trHeight w:hRule="exact" w:val="1750"/>
        </w:trPr>
        <w:tc>
          <w:tcPr>
            <w:tcW w:type="dxa" w:w="3112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380" cy="13982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380" cy="1398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48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6342" w:right="288" w:firstLine="596"/>
              <w:jc w:val="left"/>
            </w:pPr>
            <w:r>
              <w:rPr>
                <w:rFonts w:ascii="Calibri" w:hAnsi="Calibri" w:eastAsia="Calibri"/>
                <w:b/>
                <w:i w:val="0"/>
                <w:color w:val="907B0A"/>
                <w:sz w:val="15"/>
              </w:rPr>
              <w:t xml:space="preserve">WASHINGTON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22222"/>
                <w:sz w:val="24"/>
              </w:rPr>
              <w:t>253-215-1271</w:t>
            </w:r>
          </w:p>
          <w:p>
            <w:pPr>
              <w:autoSpaceDN w:val="0"/>
              <w:autoSpaceDE w:val="0"/>
              <w:widowControl/>
              <w:spacing w:line="220" w:lineRule="exact" w:before="38" w:after="0"/>
              <w:ind w:left="4866" w:right="288" w:hanging="280"/>
              <w:jc w:val="left"/>
            </w:pPr>
            <w:r>
              <w:rPr>
                <w:rFonts w:ascii="Arial" w:hAnsi="Arial" w:eastAsia="Arial"/>
                <w:b/>
                <w:i/>
                <w:color w:val="404040"/>
                <w:sz w:val="18"/>
              </w:rPr>
              <w:t>7602 BRIDGEPORT WAY W, SUITE 3B</w:t>
            </w:r>
            <w:r>
              <w:rPr>
                <w:rFonts w:ascii="Arial" w:hAnsi="Arial" w:eastAsia="Arial"/>
                <w:b/>
                <w:i/>
                <w:color w:val="404040"/>
                <w:sz w:val="18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/>
                <w:i/>
                <w:color w:val="404040"/>
                <w:sz w:val="18"/>
              </w:rPr>
              <w:t>LAKEWOOD, WASHINGTON 98499</w:t>
            </w:r>
            <w:r>
              <w:rPr>
                <w:rFonts w:ascii="Arial" w:hAnsi="Arial" w:eastAsia="Arial"/>
                <w:b/>
                <w:i/>
                <w:color w:val="40404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4" w:lineRule="exact" w:before="32" w:after="0"/>
              <w:ind w:left="0" w:right="4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907B0A"/>
                <w:sz w:val="21"/>
              </w:rPr>
              <w:t xml:space="preserve">FAX: </w:t>
            </w: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(877) 813-6042</w:t>
            </w:r>
          </w:p>
        </w:tc>
      </w:tr>
    </w:tbl>
    <w:p>
      <w:pPr>
        <w:autoSpaceDN w:val="0"/>
        <w:autoSpaceDE w:val="0"/>
        <w:widowControl/>
        <w:spacing w:line="252" w:lineRule="exact" w:before="746" w:after="0"/>
        <w:ind w:left="1416" w:right="61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Client Name: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Date of Loss: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Current Lien Amount:       % of final settlement </w:t>
      </w:r>
    </w:p>
    <w:p>
      <w:pPr>
        <w:autoSpaceDN w:val="0"/>
        <w:autoSpaceDE w:val="0"/>
        <w:widowControl/>
        <w:spacing w:line="246" w:lineRule="exact" w:before="50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NOTICE OF CLAIM OF ATTORNEY’S LIEN </w:t>
      </w:r>
      <w:r>
        <w:rPr>
          <w:rFonts w:ascii="Arial" w:hAnsi="Arial" w:eastAsia="Arial"/>
          <w:b/>
          <w:i w:val="0"/>
          <w:color w:val="000000"/>
          <w:sz w:val="22"/>
          <w:u w:val="single"/>
        </w:rPr>
        <w:t>PURSUANT TO RCW 60.40.010</w:t>
      </w:r>
    </w:p>
    <w:p>
      <w:pPr>
        <w:autoSpaceDN w:val="0"/>
        <w:autoSpaceDE w:val="0"/>
        <w:widowControl/>
        <w:spacing w:line="252" w:lineRule="exact" w:before="258" w:after="0"/>
        <w:ind w:left="1416" w:right="1440" w:firstLine="722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NOTICE IS HEREBY GIVEN that {{FIRM_NAME}} claims a lien for its services upon the claims for relief on behalf of ___________________________against and any person, entity, or insurance company, legally liable for damages as a result of an incident occurring on ___________________, including, but not limited to: negligence, bad faith, breach of contract, breach of the covenant of good faith and fair dealing and malpractice (the “claim”). </w:t>
      </w:r>
      <w:r>
        <w:rPr>
          <w:rFonts w:ascii="ArialMT" w:hAnsi="ArialMT" w:eastAsia="Arial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2"/>
        </w:rPr>
      </w:r>
      <w:r>
        <w:rPr>
          <w:rFonts w:ascii="Arial" w:hAnsi="Arial" w:eastAsia="Arial"/>
          <w:b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2"/>
        </w:rPr>
      </w:r>
    </w:p>
    <w:p>
      <w:pPr>
        <w:autoSpaceDN w:val="0"/>
        <w:tabs>
          <w:tab w:pos="2138" w:val="left"/>
        </w:tabs>
        <w:autoSpaceDE w:val="0"/>
        <w:widowControl/>
        <w:spacing w:line="250" w:lineRule="exact" w:before="246" w:after="0"/>
        <w:ind w:left="1416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{{FIRM_NAME}} claims a lien upon any and all property or amounts recovered (“the Recovery”) that may become available on behalf of ___________________. </w:t>
      </w:r>
      <w:r>
        <w:rPr>
          <w:rFonts w:ascii="ArialMT" w:hAnsi="ArialMT" w:eastAsia="Arial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5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Said claim against ___________________________recovery shall be           % of all gross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amounts recovered from any source, specifically including, but not limited to, any recovery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third parties, uninsured motorist, and/or underinsured motorist coverage and 40% after the filing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a formal lawsuit. </w:t>
      </w:r>
    </w:p>
    <w:p>
      <w:pPr>
        <w:autoSpaceDN w:val="0"/>
        <w:autoSpaceDE w:val="0"/>
        <w:widowControl/>
        <w:spacing w:line="268" w:lineRule="exact" w:before="486" w:after="132"/>
        <w:ind w:left="0" w:right="184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{{FIRM_NAME}}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96.0" w:type="dxa"/>
      </w:tblPr>
      <w:tblGrid>
        <w:gridCol w:w="6098"/>
        <w:gridCol w:w="6098"/>
      </w:tblGrid>
      <w:tr>
        <w:trPr>
          <w:trHeight w:hRule="exact" w:val="1402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1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By: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74670" cy="843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843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6" w:lineRule="exact" w:before="14" w:after="0"/>
        <w:ind w:left="0" w:right="135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{{ATTORNEY_NAME}}, Esq. </w:t>
      </w:r>
    </w:p>
    <w:p>
      <w:pPr>
        <w:autoSpaceDN w:val="0"/>
        <w:autoSpaceDE w:val="0"/>
        <w:widowControl/>
        <w:spacing w:line="268" w:lineRule="exact" w:before="8" w:after="1810"/>
        <w:ind w:left="0" w:right="134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Washington State Bar Association No. 58020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2.0" w:type="dxa"/>
      </w:tblPr>
      <w:tblGrid>
        <w:gridCol w:w="6098"/>
        <w:gridCol w:w="6098"/>
      </w:tblGrid>
      <w:tr>
        <w:trPr>
          <w:trHeight w:hRule="exact" w:val="454"/>
        </w:trPr>
        <w:tc>
          <w:tcPr>
            <w:tcW w:type="dxa" w:w="325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Signature </w:t>
            </w:r>
          </w:p>
        </w:tc>
        <w:tc>
          <w:tcPr>
            <w:tcW w:type="dxa" w:w="257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9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9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098"/>
        <w:gridCol w:w="6098"/>
      </w:tblGrid>
      <w:tr>
        <w:trPr>
          <w:trHeight w:hRule="exact" w:val="802"/>
        </w:trPr>
        <w:tc>
          <w:tcPr>
            <w:tcW w:type="dxa" w:w="6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WWW.GOLDMEDALINJURYLAW.COM </w:t>
            </w:r>
          </w:p>
        </w:tc>
        <w:tc>
          <w:tcPr>
            <w:tcW w:type="dxa" w:w="6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0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DON’T SETTLE. </w:t>
            </w:r>
            <w:r>
              <w:rPr>
                <w:rFonts w:ascii="Calibri" w:hAnsi="Calibri" w:eastAsia="Calibri"/>
                <w:b/>
                <w:i w:val="0"/>
                <w:color w:val="978106"/>
                <w:sz w:val="22"/>
              </w:rPr>
              <w:t xml:space="preserve">GO FOR THE GOLD.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headerReference w:type="default" r:id="rId11"/>
      <w:footerReference w:type="default" r:id="rId12"/>
      <w:pgSz w:w="12240" w:h="15840"/>
      <w:pgMar w:top="474" w:right="20" w:bottom="10" w:left="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