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CrimLaw — Cumulative Review (60-Minute Read)</w:t>
      </w:r>
    </w:p>
    <w:p>
      <w:pPr>
        <w:spacing w:lineRule="auto"/>
      </w:pPr>
      <w:r>
        <w:rPr>
          <w:b/>
        </w:rPr>
        <w:t xml:space="preserve">Exam Format (from 2025 exam + Harcourt guidance):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Question 1:</w:t>
      </w:r>
      <w:r>
        <w:rPr/>
        <w:t xml:space="preserve"> Issue-spotter with defense vs. prosecutor arguments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Question 2:</w:t>
      </w:r>
      <w:r>
        <w:rPr/>
        <w:t xml:space="preserve"> Policy essay (connecting theory to doctrine)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Open book</w:t>
      </w:r>
      <w:r>
        <w:rPr/>
        <w:t xml:space="preserve"> — but original thinking required</w:t>
      </w:r>
    </w:p>
    <w:p>
      <w:pPr>
        <w:spacing w:lineRule="auto"/>
      </w:pPr>
      <w:r>
        <w:rPr>
          <w:b/>
        </w:rPr>
        <w:t xml:space="preserve">Date:</w:t>
      </w:r>
      <w:r>
        <w:rPr/>
        <w:t xml:space="preserve"> 2026-02-04 </w:t>
      </w:r>
      <w:r>
        <w:rPr>
          <w:b/>
        </w:rPr>
        <w:t xml:space="preserve">Coverage:</w:t>
      </w:r>
      <w:r>
        <w:rPr/>
        <w:t xml:space="preserve"> Classes 1-7 (Elements, Homicide, Felony Murder)</w:t>
      </w:r>
    </w:p>
    <w:p>
      <w:pPr>
        <w:pStyle w:val="Heading2"/>
        <w:spacing w:lineRule="auto"/>
      </w:pPr>
      <w:r>
        <w:rPr/>
        <w:t xml:space="preserve">Part I: Course Framework &amp; Method (5 min)</w:t>
      </w:r>
    </w:p>
    <w:p>
      <w:pPr>
        <w:pStyle w:val="Heading3"/>
        <w:spacing w:lineRule="auto"/>
      </w:pPr>
      <w:r>
        <w:rPr/>
        <w:t xml:space="preserve">Harcourt's Opening Frame</w:t>
      </w:r>
    </w:p>
    <w:p>
      <w:pPr>
        <w:spacing w:lineRule="auto"/>
      </w:pPr>
      <w:r>
        <w:rPr>
          <w:b/>
        </w:rPr>
        <w:t xml:space="preserve">Core Thesis:</w:t>
      </w:r>
      <w:r>
        <w:rPr/>
        <w:t xml:space="preserve"> Criminal law is not merely a neutral response to "crime." Punishment institutions structure social order—reproducing hierarchies of race, class, and gender—even while doctrine appears apolitical.</w:t>
      </w:r>
    </w:p>
    <w:p>
      <w:pPr>
        <w:spacing w:lineRule="auto"/>
      </w:pPr>
      <w:r>
        <w:rPr>
          <w:b/>
        </w:rPr>
        <w:t xml:space="preserve">"Disjuncture" Claim:</w:t>
      </w:r>
      <w:r>
        <w:rPr/>
        <w:t xml:space="preserve"> Punishment institutions are not calibrated to crime rates. The "crime → punishment" story is descriptively wrong. There is a gap between actual crime and who gets punished.</w:t>
      </w:r>
    </w:p>
    <w:p>
      <w:pPr>
        <w:spacing w:lineRule="auto"/>
      </w:pPr>
      <w:r>
        <w:rPr>
          <w:b/>
        </w:rPr>
        <w:t xml:space="preserve">Implication for exams:</w:t>
      </w:r>
      <w:r>
        <w:rPr/>
        <w:t xml:space="preserve"> When analyzing doctrine, always ask:</w:t>
      </w:r>
    </w:p>
    <w:p>
      <w:pPr>
        <w:numPr>
          <w:ilvl w:val="0"/>
          <w:numId w:val="2"/>
        </w:numPr>
        <w:spacing w:lineRule="auto"/>
      </w:pPr>
      <w:r>
        <w:rPr/>
        <w:t xml:space="preserve">What conduct/mental state does the rule require?</w:t>
      </w:r>
    </w:p>
    <w:p>
      <w:pPr>
        <w:numPr>
          <w:ilvl w:val="0"/>
          <w:numId w:val="2"/>
        </w:numPr>
        <w:spacing w:lineRule="auto"/>
      </w:pPr>
      <w:r>
        <w:rPr/>
        <w:t xml:space="preserve">What institutions apply it (police, prosecutors, juries, judges)?</w:t>
      </w:r>
    </w:p>
    <w:p>
      <w:pPr>
        <w:numPr>
          <w:ilvl w:val="0"/>
          <w:numId w:val="2"/>
        </w:numPr>
        <w:spacing w:lineRule="auto"/>
      </w:pPr>
      <w:r>
        <w:rPr/>
        <w:t xml:space="preserve">What distributional consequences follow (who gets stopped, charged, convicted)?</w:t>
      </w:r>
    </w:p>
    <w:p>
      <w:pPr>
        <w:spacing w:lineRule="auto"/>
      </w:pPr>
      <w:r>
        <w:rPr>
          <w:b/>
        </w:rPr>
        <w:t xml:space="preserve">Justice as Throughline:</w:t>
      </w:r>
      <w:r>
        <w:rPr/>
        <w:t xml:space="preserve"> Harcourt asked students to write a one-sentence definition of justice and keep revising it against cases. Use this as a lens for evaluating doctrine.</w:t>
      </w:r>
    </w:p>
    <w:p>
      <w:pPr>
        <w:pStyle w:val="Heading3"/>
        <w:spacing w:lineRule="auto"/>
      </w:pPr>
      <w:r>
        <w:rPr/>
        <w:t xml:space="preserve">The Criminal Process Roadmap</w:t>
      </w:r>
    </w:p>
    <w:p>
      <w:pPr>
        <w:spacing w:lineRule="auto"/>
      </w:pPr>
      <w:r>
        <w:rPr>
          <w:b/>
        </w:rPr>
        <w:t xml:space="preserve">Memorize this sequence</w:t>
      </w:r>
      <w:r>
        <w:rPr/>
        <w:t xml:space="preserve"> (Harcourt called it "the most important chart you'll ever see"):</w:t>
      </w:r>
    </w:p>
    <w:p>
      <w:pPr>
        <w:spacing w:lineRule="auto"/>
      </w:pPr>
      <w:r>
        <w:rPr/>
        <w:t xml:space="preserve">Investigation → Arrest → Charging/Complaint → (Grand Jury/Indictment where used) → Arraignment → Motions → Trial → Verdict → Sentencing → Direct Appeal → Collateral Review (habeas)</w:t>
      </w:r>
    </w:p>
    <w:p>
      <w:pPr>
        <w:spacing w:lineRule="auto"/>
      </w:pPr>
      <w:r>
        <w:rPr>
          <w:b/>
        </w:rPr>
        <w:t xml:space="preserve">Exam use:</w:t>
      </w:r>
      <w:r>
        <w:rPr/>
        <w:t xml:space="preserve"> When analyzing cases, identify where in the process the issue arises (e.g., jury instructions at trial, charging decisions by prosecutor).</w:t>
      </w:r>
    </w:p>
    <w:p>
      <w:pPr>
        <w:pStyle w:val="Heading3"/>
        <w:spacing w:lineRule="auto"/>
      </w:pPr>
      <w:r>
        <w:rPr/>
        <w:t xml:space="preserve">No Common Law Crimes</w:t>
      </w:r>
    </w:p>
    <w:p>
      <w:pPr>
        <w:spacing w:lineRule="auto"/>
      </w:pPr>
      <w:r>
        <w:rPr>
          <w:b/>
        </w:rPr>
        <w:t xml:space="preserve">Blackstone's Foundation:</w:t>
      </w:r>
      <w:r>
        <w:rPr/>
        <w:t xml:space="preserve"> "To make a complete crime...there must be both a will and an act."</w:t>
      </w:r>
    </w:p>
    <w:p>
      <w:pPr>
        <w:spacing w:lineRule="auto"/>
      </w:pPr>
      <w:r>
        <w:rPr>
          <w:b/>
        </w:rPr>
        <w:t xml:space="preserve">Modern Rule:</w:t>
      </w:r>
      <w:r>
        <w:rPr/>
        <w:t xml:space="preserve"> ~98% of U.S. criminal law is codified. You cannot be charged unless a statute prohibits the conduct. This means:</w:t>
      </w:r>
    </w:p>
    <w:p>
      <w:pPr>
        <w:numPr>
          <w:ilvl w:val="0"/>
          <w:numId w:val="3"/>
        </w:numPr>
        <w:spacing w:lineRule="auto"/>
      </w:pPr>
      <w:r>
        <w:rPr/>
        <w:t xml:space="preserve">Statutory interpretation is the core skill</w:t>
      </w:r>
    </w:p>
    <w:p>
      <w:pPr>
        <w:numPr>
          <w:ilvl w:val="0"/>
          <w:numId w:val="3"/>
        </w:numPr>
        <w:spacing w:lineRule="auto"/>
      </w:pPr>
      <w:r>
        <w:rPr/>
        <w:t xml:space="preserve">MPC word-by-word parsing matters</w:t>
      </w:r>
    </w:p>
    <w:p>
      <w:pPr>
        <w:numPr>
          <w:ilvl w:val="0"/>
          <w:numId w:val="3"/>
        </w:numPr>
        <w:spacing w:lineRule="auto"/>
      </w:pPr>
      <w:r>
        <w:rPr/>
        <w:t xml:space="preserve">Look to definitions sections (MPC §1.13)</w:t>
      </w:r>
    </w:p>
    <w:p>
      <w:pPr>
        <w:pStyle w:val="Heading2"/>
        <w:spacing w:lineRule="auto"/>
      </w:pPr>
      <w:r>
        <w:rPr/>
        <w:t xml:space="preserve">Part II: Actus Reus — Voluntary Act Requirement (8 min)</w:t>
      </w:r>
    </w:p>
    <w:p>
      <w:pPr>
        <w:pStyle w:val="Heading3"/>
        <w:spacing w:lineRule="auto"/>
      </w:pPr>
      <w:r>
        <w:rPr/>
        <w:t xml:space="preserve">MPC § 2.01(1) — Core Rule</w:t>
      </w:r>
    </w:p>
    <w:p>
      <w:pPr>
        <w:ind w:left="284"/>
        <w:jc w:val="both"/>
        <w:spacing w:lineRule="auto"/>
      </w:pPr>
      <w:r>
        <w:rPr/>
        <w:t xml:space="preserve">"A person is not guilty of an offense unless his liability is based on conduct which </w:t>
      </w:r>
      <w:r>
        <w:rPr>
          <w:b/>
        </w:rPr>
        <w:t xml:space="preserve">includes</w:t>
      </w:r>
      <w:r>
        <w:rPr/>
        <w:t xml:space="preserve"> a voluntary act..."</w:t>
      </w:r>
    </w:p>
    <w:p>
      <w:pPr>
        <w:spacing w:lineRule="auto"/>
      </w:pPr>
      <w:r>
        <w:rPr>
          <w:b/>
        </w:rPr>
        <w:t xml:space="preserve">"Includes" = minimal threshold:</w:t>
      </w:r>
      <w:r>
        <w:rPr/>
        <w:t xml:space="preserve"> Only ONE voluntary act in the chain of conduct is required—not every component need be voluntary.</w:t>
      </w:r>
    </w:p>
    <w:p>
      <w:pPr>
        <w:pStyle w:val="Heading3"/>
        <w:spacing w:lineRule="auto"/>
      </w:pPr>
      <w:r>
        <w:rPr/>
        <w:t xml:space="preserve">What Is NOT Voluntary (MPC § 2.01(2))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(a)</w:t>
      </w:r>
      <w:r>
        <w:rPr/>
        <w:t xml:space="preserve"> Reflex or convulsion (true reflex, not trained response)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(b)</w:t>
      </w:r>
      <w:r>
        <w:rPr/>
        <w:t xml:space="preserve"> Bodily movement during unconsciousness or sleep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(c)</w:t>
      </w:r>
      <w:r>
        <w:rPr/>
        <w:t xml:space="preserve"> Conduct during hypnosis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(d)</w:t>
      </w:r>
      <w:r>
        <w:rPr/>
        <w:t xml:space="preserve"> Movement not product of effort or determination of actor, </w:t>
      </w:r>
      <w:r>
        <w:rPr>
          <w:b/>
        </w:rPr>
        <w:t xml:space="preserve">either conscious or habitual</w:t>
      </w:r>
    </w:p>
    <w:p>
      <w:pPr>
        <w:spacing w:lineRule="auto"/>
      </w:pPr>
      <w:r>
        <w:rPr>
          <w:b/>
        </w:rPr>
        <w:t xml:space="preserve">Key insight:</w:t>
      </w:r>
      <w:r>
        <w:rPr/>
        <w:t xml:space="preserve"> Even habitual/routine acts count as voluntary. Very few acts qualify as involuntary.</w:t>
      </w:r>
    </w:p>
    <w:p>
      <w:pPr>
        <w:pStyle w:val="Heading3"/>
        <w:spacing w:lineRule="auto"/>
      </w:pPr>
      <w:r>
        <w:rPr/>
        <w:t xml:space="preserve">Time-Framing (Kelman)</w:t>
      </w:r>
    </w:p>
    <w:p>
      <w:pPr>
        <w:spacing w:lineRule="auto"/>
      </w:pPr>
      <w:r>
        <w:rPr>
          <w:b/>
        </w:rPr>
        <w:t xml:space="preserve">Concept:</w:t>
      </w:r>
      <w:r>
        <w:rPr/>
        <w:t xml:space="preserve"> Where you draw temporal boundaries of "the act" determines voluntariness.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Narrow Frame (Defense)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Broad Frame (Prosecution)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Martin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Appearing on highway = involuntary (police coercion)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Getting drunk = voluntary act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Decina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Having seizure = involuntary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Driving with known epilepsy = voluntary act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Exam technique:</w:t>
      </w:r>
      <w:r>
        <w:rPr/>
        <w:t xml:space="preserve"> Always argue BOTH time frames. Show doctrine is malleable. Analyze which frame serves deterrence/culpability better.</w:t>
      </w:r>
    </w:p>
    <w:p>
      <w:pPr>
        <w:spacing w:lineRule="auto"/>
      </w:pPr>
      <w:r>
        <w:rPr>
          <w:b/>
        </w:rPr>
        <w:t xml:space="preserve">Prosecutor wants:</w:t>
      </w:r>
      <w:r>
        <w:rPr/>
        <w:t xml:space="preserve"> Fewer elements, broader time frame </w:t>
      </w:r>
      <w:r>
        <w:rPr>
          <w:b/>
        </w:rPr>
        <w:t xml:space="preserve">Defense wants:</w:t>
      </w:r>
      <w:r>
        <w:rPr/>
        <w:t xml:space="preserve"> More elements, narrower time frame</w:t>
      </w:r>
    </w:p>
    <w:p>
      <w:pPr>
        <w:pStyle w:val="Heading2"/>
        <w:spacing w:lineRule="auto"/>
      </w:pPr>
      <w:r>
        <w:rPr/>
        <w:t xml:space="preserve">Part III: Mens Rea — Element-by-Element (10 min)</w:t>
      </w:r>
    </w:p>
    <w:p>
      <w:pPr>
        <w:pStyle w:val="Heading3"/>
        <w:spacing w:lineRule="auto"/>
      </w:pPr>
      <w:r>
        <w:rPr/>
        <w:t xml:space="preserve">MPC § 2.02 — Four Mental States (Hierarchy)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Mental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Phrase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Conscious object to engage in conduct or cause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"Conscious object"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Knowledge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Aware conduct is of that nature; practically certain result will occur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"Practically certain"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Recklessness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Consciously disregards substantial and unjustifiable 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"Conscious disregard"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Negligence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Should be aware of substantial and unjustifiable 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"Should be aware"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Hierarchy Rule (§ 2.02(5)):</w:t>
      </w:r>
      <w:r>
        <w:rPr/>
        <w:t xml:space="preserve"> Purpose satisfies knowledge, recklessness, negligence. Knowledge satisfies recklessness, negligence. Recklessness satisfies negligence. (Substitution works downward only.)</w:t>
      </w:r>
    </w:p>
    <w:p>
      <w:pPr>
        <w:pStyle w:val="Heading3"/>
        <w:spacing w:lineRule="auto"/>
      </w:pPr>
      <w:r>
        <w:rPr/>
        <w:t xml:space="preserve">Element Types (MPC § 1.13(9))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Conduct</w:t>
      </w:r>
      <w:r>
        <w:rPr/>
        <w:t xml:space="preserve"> — action or omission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Attendant Circumstances</w:t>
      </w:r>
      <w:r>
        <w:rPr/>
        <w:t xml:space="preserve"> — facts that exist at time of conduct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Result of Conduct</w:t>
      </w:r>
      <w:r>
        <w:rPr/>
        <w:t xml:space="preserve"> — what the conduct produces</w:t>
      </w:r>
    </w:p>
    <w:p>
      <w:pPr>
        <w:spacing w:lineRule="auto"/>
      </w:pPr>
      <w:r>
        <w:rPr>
          <w:b/>
        </w:rPr>
        <w:t xml:space="preserve">Exam skill:</w:t>
      </w:r>
      <w:r>
        <w:rPr/>
        <w:t xml:space="preserve"> Every statute analysis requires mapping mens rea to each material element type.</w:t>
      </w:r>
    </w:p>
    <w:p>
      <w:pPr>
        <w:pStyle w:val="Heading3"/>
        <w:spacing w:lineRule="auto"/>
      </w:pPr>
      <w:r>
        <w:rPr/>
        <w:t xml:space="preserve">Default Rules (Critical for Exams)</w:t>
      </w:r>
    </w:p>
    <w:p>
      <w:pPr>
        <w:spacing w:lineRule="auto"/>
      </w:pPr>
      <w:r>
        <w:rPr>
          <w:b/>
        </w:rPr>
        <w:t xml:space="preserve">§ 2.02(3) — Silence creates recklessness floor:</w:t>
      </w:r>
    </w:p>
    <w:p>
      <w:pPr>
        <w:numPr>
          <w:ilvl w:val="0"/>
          <w:numId w:val="6"/>
        </w:numPr>
        <w:spacing w:lineRule="auto"/>
      </w:pPr>
      <w:r>
        <w:rPr/>
        <w:t xml:space="preserve">When statute doesn't specify mens rea, element is established if person acts purposely, knowingly, </w:t>
      </w:r>
      <w:r>
        <w:rPr>
          <w:b/>
        </w:rPr>
        <w:t xml:space="preserve">or recklessly</w:t>
      </w:r>
    </w:p>
    <w:p>
      <w:pPr>
        <w:numPr>
          <w:ilvl w:val="0"/>
          <w:numId w:val="6"/>
        </w:numPr>
        <w:spacing w:lineRule="auto"/>
      </w:pPr>
      <w:r>
        <w:rPr/>
        <w:t xml:space="preserve">Due to hierarchy, this creates a </w:t>
      </w:r>
      <w:r>
        <w:rPr>
          <w:b/>
        </w:rPr>
        <w:t xml:space="preserve">floor of recklessness</w:t>
      </w:r>
    </w:p>
    <w:p>
      <w:pPr>
        <w:numPr>
          <w:ilvl w:val="0"/>
          <w:numId w:val="6"/>
        </w:numPr>
        <w:spacing w:lineRule="auto"/>
      </w:pPr>
      <w:r>
        <w:rPr/>
        <w:t xml:space="preserve">"Night and day" difference in proof burden</w:t>
      </w:r>
    </w:p>
    <w:p>
      <w:pPr>
        <w:spacing w:lineRule="auto"/>
      </w:pPr>
      <w:r>
        <w:rPr>
          <w:b/>
        </w:rPr>
        <w:t xml:space="preserve">§ 2.02(4) — Distribution rule:</w:t>
      </w:r>
    </w:p>
    <w:p>
      <w:pPr>
        <w:numPr>
          <w:ilvl w:val="0"/>
          <w:numId w:val="7"/>
        </w:numPr>
        <w:spacing w:lineRule="auto"/>
      </w:pPr>
      <w:r>
        <w:rPr/>
        <w:t xml:space="preserve">When statute prescribes culpability "without distinguishing among material elements," that mens rea applies to ALL material elements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UNLESS</w:t>
      </w:r>
      <w:r>
        <w:rPr/>
        <w:t xml:space="preserve"> "a contrary purpose plainly appears"</w:t>
      </w:r>
    </w:p>
    <w:p>
      <w:pPr>
        <w:spacing w:lineRule="auto"/>
      </w:pPr>
      <w:r>
        <w:rPr>
          <w:b/>
        </w:rPr>
        <w:t xml:space="preserve">Prosecution argument:</w:t>
      </w:r>
      <w:r>
        <w:rPr/>
        <w:t xml:space="preserve"> "Contrary purpose plainly appears" from structure/policy/penalty </w:t>
      </w:r>
      <w:r>
        <w:rPr>
          <w:b/>
        </w:rPr>
        <w:t xml:space="preserve">Defense argument:</w:t>
      </w:r>
      <w:r>
        <w:rPr/>
        <w:t xml:space="preserve"> Distribute mens rea across all elements (multiplies prosecution's burden)</w:t>
      </w:r>
    </w:p>
    <w:p>
      <w:pPr>
        <w:pStyle w:val="Heading3"/>
        <w:spacing w:lineRule="auto"/>
      </w:pPr>
      <w:r>
        <w:rPr/>
        <w:t xml:space="preserve">Translating Common Law Terms</w:t>
      </w:r>
    </w:p>
    <w:p>
      <w:pPr>
        <w:spacing w:lineRule="auto"/>
      </w:pPr>
      <w:r>
        <w:rPr>
          <w:b/>
        </w:rPr>
        <w:t xml:space="preserve">"Malicious"</w:t>
      </w:r>
      <w:r>
        <w:rPr/>
        <w:t xml:space="preserve"> (</w:t>
      </w:r>
      <w:r>
        <w:rPr/>
        <w:t xml:space="preserve">Cunningham</w:t>
      </w:r>
      <w:r>
        <w:rPr/>
        <w:t xml:space="preserve">):</w:t>
      </w:r>
    </w:p>
    <w:p>
      <w:pPr>
        <w:numPr>
          <w:ilvl w:val="0"/>
          <w:numId w:val="8"/>
        </w:numPr>
        <w:spacing w:lineRule="auto"/>
      </w:pPr>
      <w:r>
        <w:rPr/>
        <w:t xml:space="preserve">Old (rejected): General wickedness</w:t>
      </w:r>
    </w:p>
    <w:p>
      <w:pPr>
        <w:numPr>
          <w:ilvl w:val="0"/>
          <w:numId w:val="8"/>
        </w:numPr>
        <w:spacing w:lineRule="auto"/>
      </w:pPr>
      <w:r>
        <w:rPr/>
        <w:t xml:space="preserve">Modern: Either (1) intent to cause harm, or (2) recklessness (foreseeability)</w:t>
      </w:r>
    </w:p>
    <w:p>
      <w:pPr>
        <w:numPr>
          <w:ilvl w:val="0"/>
          <w:numId w:val="8"/>
        </w:numPr>
        <w:spacing w:lineRule="auto"/>
      </w:pPr>
      <w:r>
        <w:rPr/>
        <w:t xml:space="preserve">MPC translation: Recklessness (consciously disregarding substantial risk)</w:t>
      </w:r>
    </w:p>
    <w:p>
      <w:pPr>
        <w:spacing w:lineRule="auto"/>
      </w:pPr>
      <w:r>
        <w:rPr>
          <w:b/>
        </w:rPr>
        <w:t xml:space="preserve">Key distinction:</w:t>
      </w:r>
      <w:r>
        <w:rPr/>
        <w:t xml:space="preserve"> Recklessness = subjective (what defendant actually foresaw); Negligence = objective (what reasonable person would have known)</w:t>
      </w:r>
    </w:p>
    <w:p>
      <w:pPr>
        <w:pStyle w:val="Heading2"/>
        <w:spacing w:lineRule="auto"/>
      </w:pPr>
      <w:r>
        <w:rPr/>
        <w:t xml:space="preserve">Part IV: Homicide — Intended Killings (7 min)</w:t>
      </w:r>
    </w:p>
    <w:p>
      <w:pPr>
        <w:pStyle w:val="Heading3"/>
        <w:spacing w:lineRule="auto"/>
      </w:pPr>
      <w:r>
        <w:rPr/>
        <w:t xml:space="preserve">MPC vs. Common Law Structure</w:t>
      </w:r>
    </w:p>
    <w:p>
      <w:pPr>
        <w:spacing w:lineRule="auto"/>
      </w:pPr>
      <w:r>
        <w:rPr>
          <w:b/>
        </w:rPr>
        <w:t xml:space="preserve">Common Law:</w:t>
      </w:r>
      <w:r>
        <w:rPr/>
        <w:t xml:space="preserve"> First-degree murder (premeditated), Second-degree murder (intentional but not premeditated), Voluntary manslaughter, Involuntary manslaughter</w:t>
      </w:r>
    </w:p>
    <w:p>
      <w:pPr>
        <w:spacing w:lineRule="auto"/>
      </w:pPr>
      <w:r>
        <w:rPr>
          <w:b/>
        </w:rPr>
        <w:t xml:space="preserve">MPC:</w:t>
      </w:r>
      <w:r>
        <w:rPr/>
        <w:t xml:space="preserve"> Collapses degrees → Murder, Manslaughter, Negligent Homicide</w:t>
      </w:r>
    </w:p>
    <w:p>
      <w:pPr>
        <w:spacing w:lineRule="auto"/>
      </w:pPr>
      <w:r>
        <w:rPr>
          <w:b/>
        </w:rPr>
        <w:t xml:space="preserve">Exam skill:</w:t>
      </w:r>
      <w:r>
        <w:rPr/>
        <w:t xml:space="preserve"> Be able to "mix and match" any homicide statute.</w:t>
      </w:r>
    </w:p>
    <w:p>
      <w:pPr>
        <w:pStyle w:val="Heading3"/>
        <w:spacing w:lineRule="auto"/>
      </w:pPr>
      <w:r>
        <w:rPr/>
        <w:t xml:space="preserve">Premeditation — The Degree Boundary</w:t>
      </w:r>
    </w:p>
    <w:p>
      <w:pPr>
        <w:spacing w:lineRule="auto"/>
      </w:pPr>
      <w:r>
        <w:rPr>
          <w:b/>
        </w:rPr>
        <w:t xml:space="preserve">Anderson evidentiary buckets: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Planning activity</w:t>
      </w:r>
      <w:r>
        <w:rPr/>
        <w:t xml:space="preserve"> — e.g., gun placement above bed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Motive</w:t>
      </w:r>
      <w:r>
        <w:rPr/>
        <w:t xml:space="preserve"> — history of abuse, financial gain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Manner/particularity</w:t>
      </w:r>
      <w:r>
        <w:rPr/>
        <w:t xml:space="preserve"> — how killing was done</w:t>
      </w:r>
    </w:p>
    <w:p>
      <w:pPr>
        <w:spacing w:lineRule="auto"/>
      </w:pPr>
      <w:r>
        <w:rPr>
          <w:b/>
        </w:rPr>
        <w:t xml:space="preserve">Time-framing:</w:t>
      </w:r>
      <w:r>
        <w:rPr/>
        <w:t xml:space="preserve"> Prosecution expands the moment; defense narrows it.</w:t>
      </w:r>
    </w:p>
    <w:p>
      <w:pPr>
        <w:spacing w:lineRule="auto"/>
      </w:pPr>
      <w:r>
        <w:rPr>
          <w:b/>
        </w:rPr>
        <w:t xml:space="preserve">MPC Critique of Premeditation:</w:t>
      </w:r>
    </w:p>
    <w:p>
      <w:pPr>
        <w:ind w:left="284"/>
        <w:jc w:val="both"/>
        <w:spacing w:lineRule="auto"/>
      </w:pPr>
      <w:r>
        <w:rPr/>
        <w:t xml:space="preserve">"Prior reflection may reveal the uncertainties of a tortured conscience rather than exceptional depravity." "The suddenness of the killing may simply reveal callousness so complete that no hesitation is required."</w:t>
      </w:r>
    </w:p>
    <w:p>
      <w:pPr>
        <w:spacing w:lineRule="auto"/>
      </w:pPr>
      <w:r>
        <w:rPr>
          <w:b/>
        </w:rPr>
        <w:t xml:space="preserve">Forrest (mercy killing):</w:t>
      </w:r>
      <w:r>
        <w:rPr/>
        <w:t xml:space="preserve"> Shows problem with categorical premeditation rule—clearly premeditated but "tortured conscience" not "exceptional depravity."</w:t>
      </w:r>
    </w:p>
    <w:p>
      <w:pPr>
        <w:spacing w:lineRule="auto"/>
      </w:pPr>
      <w:r>
        <w:rPr>
          <w:b/>
        </w:rPr>
        <w:t xml:space="preserve">Prosecution wants:</w:t>
      </w:r>
      <w:r>
        <w:rPr/>
        <w:t xml:space="preserve"> Jury instruction equating willful/deliberate/premeditated with mere intent ("smushes everything") </w:t>
      </w:r>
      <w:r>
        <w:rPr>
          <w:b/>
        </w:rPr>
        <w:t xml:space="preserve">Defense wants:</w:t>
      </w:r>
      <w:r>
        <w:rPr/>
        <w:t xml:space="preserve"> Anderson factors as checklist; narrow time frame</w:t>
      </w:r>
    </w:p>
    <w:p>
      <w:pPr>
        <w:pStyle w:val="Heading2"/>
        <w:spacing w:lineRule="auto"/>
      </w:pPr>
      <w:r>
        <w:rPr/>
        <w:t xml:space="preserve">Part V: Mitigation to Manslaughter (10 min)</w:t>
      </w:r>
    </w:p>
    <w:p>
      <w:pPr>
        <w:pStyle w:val="Heading3"/>
        <w:spacing w:lineRule="auto"/>
      </w:pPr>
      <w:r>
        <w:rPr/>
        <w:t xml:space="preserve">The Two-Dimensional Framework</w:t>
      </w:r>
    </w:p>
    <w:p>
      <w:pPr>
        <w:spacing w:lineRule="auto"/>
      </w:pPr>
      <w:r>
        <w:rPr>
          <w:b/>
        </w:rPr>
        <w:t xml:space="preserve">Analyze any heat of passion/EED defense along BOTH dimensions: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Dimension 1: Categorical Rule vs. 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Dimension 2: Objective vs. Subjective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Categorical:</w:t>
            </w:r>
          </w:p>
          <w:p>
            <w:pPr>
              <w:spacing w:lineRule="auto"/>
            </w:pPr>
            <w:r>
              <w:rPr/>
              <w:t xml:space="preserve"> Bright-line categories (e.g., "words alone not enough")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Objective:</w:t>
            </w:r>
          </w:p>
          <w:p>
            <w:pPr>
              <w:spacing w:lineRule="auto"/>
            </w:pPr>
            <w:r>
              <w:rPr/>
              <w:t xml:space="preserve"> Reasonable person standard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Standard:</w:t>
            </w:r>
          </w:p>
          <w:p>
            <w:pPr>
              <w:spacing w:lineRule="auto"/>
            </w:pPr>
            <w:r>
              <w:rPr/>
              <w:t xml:space="preserve"> Case-by-case jury determination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Subjective:</w:t>
            </w:r>
          </w:p>
          <w:p>
            <w:pPr>
              <w:spacing w:lineRule="auto"/>
            </w:pPr>
            <w:r>
              <w:rPr/>
              <w:t xml:space="preserve"> Defendant's actual beliefs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Prosecution wants:</w:t>
      </w:r>
      <w:r>
        <w:rPr/>
        <w:t xml:space="preserve"> Categorical + Objective (exclude idiosyncrasies) </w:t>
      </w:r>
      <w:r>
        <w:rPr>
          <w:b/>
        </w:rPr>
        <w:t xml:space="preserve">Defense wants:</w:t>
      </w:r>
      <w:r>
        <w:rPr/>
        <w:t xml:space="preserve"> Standard + Subjective (maximum flexibility)</w:t>
      </w:r>
    </w:p>
    <w:p>
      <w:pPr>
        <w:pStyle w:val="Heading3"/>
        <w:spacing w:lineRule="auto"/>
      </w:pPr>
      <w:r>
        <w:rPr/>
        <w:t xml:space="preserve">Three Approaches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Rule/Standard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Objective/Subjective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Holding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Girouard</w:t>
            </w:r>
          </w:p>
          <w:p>
            <w:pPr>
              <w:spacing w:lineRule="auto"/>
            </w:pPr>
            <w:r>
              <w:rPr/>
              <w:t xml:space="preserve"> (MD)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"Words alone not enough"; traditional categories only (assault, mutual combat, illegal arrest, injury to relative, adultery)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Mayor</w:t>
            </w:r>
          </w:p>
          <w:p>
            <w:pPr>
              <w:spacing w:lineRule="auto"/>
            </w:pPr>
            <w:r>
              <w:rPr/>
              <w:t xml:space="preserve"> (MI)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Objective (but tailored)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Jury decides case-by-case; "scarcely two cases identical"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Casasa</w:t>
            </w:r>
          </w:p>
          <w:p>
            <w:pPr>
              <w:spacing w:lineRule="auto"/>
            </w:pPr>
            <w:r>
              <w:rPr/>
              <w:t xml:space="preserve"> (NY)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Subjective + objective hybrid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MPC/NYPL: "Under circumstances as [defendant] believes them to be"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MPC Extreme Emotional Disturbance</w:t>
      </w:r>
    </w:p>
    <w:p>
      <w:pPr>
        <w:spacing w:lineRule="auto"/>
      </w:pPr>
      <w:r>
        <w:rPr>
          <w:b/>
        </w:rPr>
        <w:t xml:space="preserve">Two-element test: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Subjective:</w:t>
      </w:r>
      <w:r>
        <w:rPr/>
        <w:t xml:space="preserve"> Defendant acted under influence of extreme emotional disturbance</w:t>
      </w:r>
    </w:p>
    <w:p>
      <w:pPr>
        <w:numPr>
          <w:ilvl w:val="1"/>
          <w:numId w:val="11"/>
        </w:numPr>
        <w:spacing w:lineRule="auto"/>
      </w:pPr>
      <w:r>
        <w:rPr/>
        <w:t xml:space="preserve">Purely subjective: Did </w:t>
      </w:r>
      <w:r>
        <w:rPr/>
        <w:t xml:space="preserve">this defendant</w:t>
      </w:r>
      <w:r>
        <w:rPr/>
        <w:t xml:space="preserve"> experience EED?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Objective (with subjective flavor):</w:t>
      </w:r>
      <w:r>
        <w:rPr/>
        <w:t xml:space="preserve"> Reasonable explanation or excuse for EED</w:t>
      </w:r>
    </w:p>
    <w:p>
      <w:pPr>
        <w:numPr>
          <w:ilvl w:val="1"/>
          <w:numId w:val="12"/>
        </w:numPr>
        <w:spacing w:lineRule="auto"/>
      </w:pPr>
      <w:r>
        <w:rPr/>
        <w:t xml:space="preserve">"Reasonableness... determined from viewpoint of person in actor's situation under circumstances as he believes them to be"</w:t>
      </w:r>
    </w:p>
    <w:p>
      <w:pPr>
        <w:numPr>
          <w:ilvl w:val="1"/>
          <w:numId w:val="12"/>
        </w:numPr>
        <w:spacing w:lineRule="auto"/>
      </w:pPr>
      <w:r>
        <w:rPr/>
        <w:t xml:space="preserve">Prof: "Most subjective objective standard you could ever have"</w:t>
      </w:r>
    </w:p>
    <w:p>
      <w:pPr>
        <w:spacing w:lineRule="auto"/>
      </w:pPr>
      <w:r>
        <w:rPr>
          <w:b/>
        </w:rPr>
        <w:t xml:space="preserve">MPC Commentary:</w:t>
      </w:r>
      <w:r>
        <w:rPr/>
        <w:t xml:space="preserve"> "Designedly ambiguous" — flexibility desired. "Situation" is intentionally vague.</w:t>
      </w:r>
    </w:p>
    <w:p>
      <w:pPr>
        <w:spacing w:lineRule="auto"/>
      </w:pPr>
      <w:r>
        <w:rPr>
          <w:b/>
        </w:rPr>
        <w:t xml:space="preserve">What's included:</w:t>
      </w:r>
      <w:r>
        <w:rPr/>
        <w:t xml:space="preserve"> Blindness, shock, extreme grief, personal handicaps </w:t>
      </w:r>
      <w:r>
        <w:rPr>
          <w:b/>
        </w:rPr>
        <w:t xml:space="preserve">What's excluded:</w:t>
      </w:r>
      <w:r>
        <w:rPr/>
        <w:t xml:space="preserve"> Idiosyncratic moral values, bigoted beliefs</w:t>
      </w:r>
    </w:p>
    <w:p>
      <w:pPr>
        <w:spacing w:lineRule="auto"/>
      </w:pPr>
      <w:r>
        <w:rPr>
          <w:b/>
        </w:rPr>
        <w:t xml:space="preserve">Fact-filtering:</w:t>
      </w:r>
      <w:r>
        <w:rPr/>
        <w:t xml:space="preserve"> Objective/subjective spectrum = determining which facts jury may consider (exclude: political extremism; include: shock, grief)</w:t>
      </w:r>
    </w:p>
    <w:p>
      <w:pPr>
        <w:pStyle w:val="Heading2"/>
        <w:spacing w:lineRule="auto"/>
      </w:pPr>
      <w:r>
        <w:rPr/>
        <w:t xml:space="preserve">Part VI: Felony Murder (10 min)</w:t>
      </w:r>
    </w:p>
    <w:p>
      <w:pPr>
        <w:pStyle w:val="Heading3"/>
        <w:spacing w:lineRule="auto"/>
      </w:pPr>
      <w:r>
        <w:rPr/>
        <w:t xml:space="preserve">Core Concept — "Evacuating" Mens Rea</w:t>
      </w:r>
    </w:p>
    <w:p>
      <w:pPr>
        <w:spacing w:lineRule="auto"/>
      </w:pPr>
      <w:r>
        <w:rPr/>
        <w:t xml:space="preserve">Felony murder evacuates the mens rea for the killing and replaces it with an attendant circumstance (the underlying felony). This creates </w:t>
      </w:r>
      <w:r>
        <w:rPr>
          <w:b/>
        </w:rPr>
        <w:t xml:space="preserve">strict liability on the homicide piece.</w:t>
      </w:r>
    </w:p>
    <w:p>
      <w:pPr>
        <w:ind w:left="284"/>
        <w:jc w:val="both"/>
        <w:spacing w:lineRule="auto"/>
      </w:pPr>
      <w:r>
        <w:rPr/>
        <w:t xml:space="preserve">"If you engage in any felony [with death], that's it."</w:t>
      </w:r>
    </w:p>
    <w:p>
      <w:pPr>
        <w:spacing w:lineRule="auto"/>
      </w:pPr>
      <w:r>
        <w:rPr>
          <w:b/>
        </w:rPr>
        <w:t xml:space="preserve">Traditional elements (agency version):</w:t>
      </w:r>
    </w:p>
    <w:p>
      <w:pPr>
        <w:numPr>
          <w:ilvl w:val="0"/>
          <w:numId w:val="13"/>
        </w:numPr>
        <w:spacing w:lineRule="auto"/>
      </w:pPr>
      <w:r>
        <w:rPr/>
        <w:t xml:space="preserve">A death</w:t>
      </w:r>
    </w:p>
    <w:p>
      <w:pPr>
        <w:numPr>
          <w:ilvl w:val="0"/>
          <w:numId w:val="13"/>
        </w:numPr>
        <w:spacing w:lineRule="auto"/>
      </w:pPr>
      <w:r>
        <w:rPr/>
        <w:t xml:space="preserve">During commission/attempt/immediate flight from qualifying felony</w:t>
      </w:r>
    </w:p>
    <w:p>
      <w:pPr>
        <w:numPr>
          <w:ilvl w:val="0"/>
          <w:numId w:val="13"/>
        </w:numPr>
        <w:spacing w:lineRule="auto"/>
      </w:pPr>
      <w:r>
        <w:rPr/>
        <w:t xml:space="preserve">Defendant was participant in felony</w:t>
      </w:r>
    </w:p>
    <w:p>
      <w:pPr>
        <w:numPr>
          <w:ilvl w:val="0"/>
          <w:numId w:val="13"/>
        </w:numPr>
        <w:spacing w:lineRule="auto"/>
      </w:pPr>
      <w:r>
        <w:rPr/>
        <w:t xml:space="preserve">Killing by defendant or accomplice, sufficiently connected to felony</w:t>
      </w:r>
    </w:p>
    <w:p>
      <w:pPr>
        <w:pStyle w:val="Heading3"/>
        <w:spacing w:lineRule="auto"/>
      </w:pPr>
      <w:r>
        <w:rPr/>
        <w:t xml:space="preserve">Agency Theory vs. Proximate Cause Theory</w:t>
      </w:r>
    </w:p>
    <w:p>
      <w:pPr>
        <w:spacing w:lineRule="auto"/>
      </w:pPr>
      <w:r>
        <w:rPr>
          <w:b/>
        </w:rPr>
        <w:t xml:space="preserve">Use this matrix on exams: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 KILLS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Victim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Bystander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Co-Defendant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Defendant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Both = liable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Both = liable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Query under both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Co-Defendant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Both = liable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Proximate = liable / Agency = query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Proximate = liable / Agency = </w:t>
            </w:r>
          </w:p>
          <w:p>
            <w:pPr>
              <w:spacing w:lineRule="auto"/>
            </w:pPr>
            <w:r>
              <w:rPr>
                <w:b/>
              </w:rPr>
              <w:t xml:space="preserve">NO LIABILITY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Victim/Police/Bystander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Proximate = liable / Agency = </w:t>
            </w:r>
          </w:p>
          <w:p>
            <w:pPr>
              <w:spacing w:lineRule="auto"/>
            </w:pPr>
            <w:r>
              <w:rPr>
                <w:b/>
              </w:rPr>
              <w:t xml:space="preserve">NO LIABILITY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Proximate = liable / Agency = </w:t>
            </w:r>
          </w:p>
          <w:p>
            <w:pPr>
              <w:spacing w:lineRule="auto"/>
            </w:pPr>
            <w:r>
              <w:rPr>
                <w:b/>
              </w:rPr>
              <w:t xml:space="preserve">NO LIABILITY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Proximate = liable / Agency = </w:t>
            </w:r>
          </w:p>
          <w:p>
            <w:pPr>
              <w:spacing w:lineRule="auto"/>
            </w:pPr>
            <w:r>
              <w:rPr>
                <w:b/>
              </w:rPr>
              <w:t xml:space="preserve">NO LIABILITY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Agency Theory (defense-friendly, narrower):</w:t>
      </w:r>
    </w:p>
    <w:p>
      <w:pPr>
        <w:numPr>
          <w:ilvl w:val="0"/>
          <w:numId w:val="14"/>
        </w:numPr>
        <w:spacing w:lineRule="auto"/>
      </w:pPr>
      <w:r>
        <w:rPr/>
        <w:t xml:space="preserve">Killing must be by defendant or co-participant</w:t>
      </w:r>
    </w:p>
    <w:p>
      <w:pPr>
        <w:numPr>
          <w:ilvl w:val="0"/>
          <w:numId w:val="14"/>
        </w:numPr>
        <w:spacing w:lineRule="auto"/>
      </w:pPr>
      <w:r>
        <w:rPr/>
        <w:t xml:space="preserve">Requires principal-agency relationship</w:t>
      </w:r>
    </w:p>
    <w:p>
      <w:pPr>
        <w:numPr>
          <w:ilvl w:val="0"/>
          <w:numId w:val="14"/>
        </w:numPr>
        <w:spacing w:lineRule="auto"/>
      </w:pPr>
      <w:r>
        <w:rPr/>
        <w:t xml:space="preserve">Death must be "in furtherance of" criminal project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No liability</w:t>
      </w:r>
      <w:r>
        <w:rPr/>
        <w:t xml:space="preserve"> when victim/police/bystander kills</w:t>
      </w:r>
    </w:p>
    <w:p>
      <w:pPr>
        <w:numPr>
          <w:ilvl w:val="0"/>
          <w:numId w:val="14"/>
        </w:numPr>
        <w:spacing w:lineRule="auto"/>
      </w:pPr>
      <w:r>
        <w:rPr/>
        <w:t xml:space="preserve">Rationale: Culpability matters</w:t>
      </w:r>
    </w:p>
    <w:p>
      <w:pPr>
        <w:spacing w:lineRule="auto"/>
      </w:pPr>
      <w:r>
        <w:rPr>
          <w:b/>
        </w:rPr>
        <w:t xml:space="preserve">Proximate Cause Theory (prosecution-friendly, broader):</w:t>
      </w:r>
    </w:p>
    <w:p>
      <w:pPr>
        <w:numPr>
          <w:ilvl w:val="0"/>
          <w:numId w:val="15"/>
        </w:numPr>
        <w:spacing w:lineRule="auto"/>
      </w:pPr>
      <w:r>
        <w:rPr/>
        <w:t xml:space="preserve">Liability for any death proximately caused by felony</w:t>
      </w:r>
    </w:p>
    <w:p>
      <w:pPr>
        <w:numPr>
          <w:ilvl w:val="0"/>
          <w:numId w:val="15"/>
        </w:numPr>
        <w:spacing w:lineRule="auto"/>
      </w:pPr>
      <w:r>
        <w:rPr/>
        <w:t xml:space="preserve">All deaths foreseeable when engaging in dangerous felony</w:t>
      </w:r>
    </w:p>
    <w:p>
      <w:pPr>
        <w:numPr>
          <w:ilvl w:val="0"/>
          <w:numId w:val="15"/>
        </w:numPr>
        <w:spacing w:lineRule="auto"/>
      </w:pPr>
      <w:r>
        <w:rPr/>
        <w:t xml:space="preserve">Flight from police = "integral part of committing felony"</w:t>
      </w:r>
    </w:p>
    <w:p>
      <w:pPr>
        <w:pStyle w:val="Heading3"/>
        <w:spacing w:lineRule="auto"/>
      </w:pPr>
      <w:r>
        <w:rPr/>
        <w:t xml:space="preserve">Temporal Dimension — When Does Felony End?</w:t>
      </w:r>
    </w:p>
    <w:p>
      <w:pPr>
        <w:spacing w:lineRule="auto"/>
      </w:pPr>
      <w:r>
        <w:rPr>
          <w:b/>
        </w:rPr>
        <w:t xml:space="preserve">Baxter problem:</w:t>
      </w:r>
      <w:r>
        <w:rPr/>
        <w:t xml:space="preserve"> Defendant arrested, in custody, miles away when co-defendant kills cyclists during flight.</w:t>
      </w:r>
    </w:p>
    <w:p>
      <w:pPr>
        <w:spacing w:lineRule="auto"/>
      </w:pPr>
      <w:r>
        <w:rPr>
          <w:b/>
        </w:rPr>
        <w:t xml:space="preserve">Defense arguments:</w:t>
      </w:r>
    </w:p>
    <w:p>
      <w:pPr>
        <w:numPr>
          <w:ilvl w:val="0"/>
          <w:numId w:val="16"/>
        </w:numPr>
        <w:spacing w:lineRule="auto"/>
      </w:pPr>
      <w:r>
        <w:rPr/>
        <w:t xml:space="preserve">Already in custody → felony ended</w:t>
      </w:r>
    </w:p>
    <w:p>
      <w:pPr>
        <w:numPr>
          <w:ilvl w:val="0"/>
          <w:numId w:val="16"/>
        </w:numPr>
        <w:spacing w:lineRule="auto"/>
      </w:pPr>
      <w:r>
        <w:rPr/>
        <w:t xml:space="preserve">Different crime (evading arrest vs. original burglary)</w:t>
      </w:r>
    </w:p>
    <w:p>
      <w:pPr>
        <w:numPr>
          <w:ilvl w:val="0"/>
          <w:numId w:val="16"/>
        </w:numPr>
        <w:spacing w:lineRule="auto"/>
      </w:pPr>
      <w:r>
        <w:rPr/>
        <w:t xml:space="preserve">Not "in furtherance of" original felony</w:t>
      </w:r>
    </w:p>
    <w:p>
      <w:pPr>
        <w:numPr>
          <w:ilvl w:val="0"/>
          <w:numId w:val="16"/>
        </w:numPr>
        <w:spacing w:lineRule="auto"/>
      </w:pPr>
      <w:r>
        <w:rPr/>
        <w:t xml:space="preserve">No longer performing unlawful activity</w:t>
      </w:r>
    </w:p>
    <w:p>
      <w:pPr>
        <w:spacing w:lineRule="auto"/>
      </w:pPr>
      <w:r>
        <w:rPr>
          <w:b/>
        </w:rPr>
        <w:t xml:space="preserve">Prosecution response:</w:t>
      </w:r>
      <w:r>
        <w:rPr/>
        <w:t xml:space="preserve"> Flight is "same transactional occurrence" — "integral part of committing any sort of felony"</w:t>
      </w:r>
    </w:p>
    <w:p>
      <w:pPr>
        <w:pStyle w:val="Heading3"/>
        <w:spacing w:lineRule="auto"/>
      </w:pPr>
      <w:r>
        <w:rPr/>
        <w:t xml:space="preserve">Foreseeability Limitation</w:t>
      </w:r>
    </w:p>
    <w:p>
      <w:pPr>
        <w:spacing w:lineRule="auto"/>
      </w:pPr>
      <w:r>
        <w:rPr>
          <w:b/>
        </w:rPr>
        <w:t xml:space="preserve">Stamp (CA):</w:t>
      </w:r>
      <w:r>
        <w:rPr/>
        <w:t xml:space="preserve"> No foreseeability required. "Felon takes victim as he finds him" (eggshell victim logic).</w:t>
      </w:r>
    </w:p>
    <w:p>
      <w:pPr>
        <w:spacing w:lineRule="auto"/>
      </w:pPr>
      <w:r>
        <w:rPr>
          <w:b/>
        </w:rPr>
        <w:t xml:space="preserve">Serné (1887):</w:t>
      </w:r>
      <w:r>
        <w:rPr/>
        <w:t xml:space="preserve"> Felony murder limited to acts "known to be dangerous to life and likely in itself to cause death."</w:t>
      </w:r>
    </w:p>
    <w:p>
      <w:pPr>
        <w:spacing w:lineRule="auto"/>
      </w:pPr>
      <w:r>
        <w:rPr>
          <w:b/>
        </w:rPr>
        <w:t xml:space="preserve">Exam move:</w:t>
      </w:r>
      <w:r>
        <w:rPr/>
        <w:t xml:space="preserve"> Argue whether jurisdiction requires foreseeability; use Serné for knowledge requirement.</w:t>
      </w:r>
    </w:p>
    <w:p>
      <w:pPr>
        <w:pStyle w:val="Heading3"/>
        <w:spacing w:lineRule="auto"/>
      </w:pPr>
      <w:r>
        <w:rPr/>
        <w:t xml:space="preserve">Policy Arguments (Both Sides)</w:t>
      </w:r>
    </w:p>
    <w:p>
      <w:pPr>
        <w:spacing w:lineRule="auto"/>
      </w:pPr>
      <w:r>
        <w:rPr>
          <w:b/>
        </w:rPr>
        <w:t xml:space="preserve">Deterrence:</w:t>
      </w:r>
    </w:p>
    <w:p>
      <w:pPr>
        <w:numPr>
          <w:ilvl w:val="0"/>
          <w:numId w:val="17"/>
        </w:numPr>
        <w:spacing w:lineRule="auto"/>
      </w:pPr>
      <w:r>
        <w:rPr/>
        <w:t xml:space="preserve">Pro: Severe punishment deters felonies generally</w:t>
      </w:r>
    </w:p>
    <w:p>
      <w:pPr>
        <w:numPr>
          <w:ilvl w:val="0"/>
          <w:numId w:val="17"/>
        </w:numPr>
        <w:spacing w:lineRule="auto"/>
      </w:pPr>
      <w:r>
        <w:rPr/>
        <w:t xml:space="preserve">Con: No marginal deterrence (if everything punished by death, no incentive not to kill witnesses)</w:t>
      </w:r>
    </w:p>
    <w:p>
      <w:pPr>
        <w:numPr>
          <w:ilvl w:val="0"/>
          <w:numId w:val="17"/>
        </w:numPr>
        <w:spacing w:lineRule="auto"/>
      </w:pPr>
      <w:r>
        <w:rPr/>
        <w:t xml:space="preserve">Con: No deterrence for unforeseeable deaths</w:t>
      </w:r>
    </w:p>
    <w:p>
      <w:pPr>
        <w:spacing w:lineRule="auto"/>
      </w:pPr>
      <w:r>
        <w:rPr>
          <w:b/>
        </w:rPr>
        <w:t xml:space="preserve">Moral Blameworthiness:</w:t>
      </w:r>
    </w:p>
    <w:p>
      <w:pPr>
        <w:numPr>
          <w:ilvl w:val="0"/>
          <w:numId w:val="18"/>
        </w:numPr>
        <w:spacing w:lineRule="auto"/>
      </w:pPr>
      <w:r>
        <w:rPr/>
        <w:t xml:space="preserve">Pro: Choosing dangerous felony supplies culpability</w:t>
      </w:r>
    </w:p>
    <w:p>
      <w:pPr>
        <w:numPr>
          <w:ilvl w:val="0"/>
          <w:numId w:val="18"/>
        </w:numPr>
        <w:spacing w:lineRule="auto"/>
      </w:pPr>
      <w:r>
        <w:rPr/>
        <w:t xml:space="preserve">Con: Breaking into cars ≠ premeditated killing culpability</w:t>
      </w:r>
    </w:p>
    <w:p>
      <w:pPr>
        <w:numPr>
          <w:ilvl w:val="0"/>
          <w:numId w:val="18"/>
        </w:numPr>
        <w:spacing w:lineRule="auto"/>
      </w:pPr>
      <w:r>
        <w:rPr/>
        <w:t xml:space="preserve">Con: Punishment should be proportional to blameworthiness</w:t>
      </w:r>
    </w:p>
    <w:p>
      <w:pPr>
        <w:pStyle w:val="Heading2"/>
        <w:spacing w:lineRule="auto"/>
      </w:pPr>
      <w:r>
        <w:rPr/>
        <w:t xml:space="preserve">Part VII: Reckless Murder vs. Manslaughter (5 min)</w:t>
      </w:r>
    </w:p>
    <w:p>
      <w:pPr>
        <w:pStyle w:val="Heading3"/>
        <w:spacing w:lineRule="auto"/>
      </w:pPr>
      <w:r>
        <w:rPr/>
        <w:t xml:space="preserve">MPC Framework</w:t>
      </w:r>
    </w:p>
    <w:p>
      <w:pPr>
        <w:spacing w:lineRule="auto"/>
      </w:pPr>
      <w:r>
        <w:rPr>
          <w:b/>
        </w:rPr>
        <w:t xml:space="preserve">Murder (§ 210.2):</w:t>
      </w:r>
      <w:r>
        <w:rPr/>
        <w:t xml:space="preserve"> Recklessly "under circumstances manifesting </w:t>
      </w:r>
      <w:r>
        <w:rPr>
          <w:b/>
        </w:rPr>
        <w:t xml:space="preserve">extreme indifference</w:t>
      </w:r>
      <w:r>
        <w:rPr/>
        <w:t xml:space="preserve"> to the value of human life"</w:t>
      </w:r>
    </w:p>
    <w:p>
      <w:pPr>
        <w:spacing w:lineRule="auto"/>
      </w:pPr>
      <w:r>
        <w:rPr>
          <w:b/>
        </w:rPr>
        <w:t xml:space="preserve">Manslaughter (§ 210.3):</w:t>
      </w:r>
      <w:r>
        <w:rPr/>
        <w:t xml:space="preserve"> Recklessly (simple recklessness, not extreme)</w:t>
      </w:r>
    </w:p>
    <w:p>
      <w:pPr>
        <w:pStyle w:val="Heading3"/>
        <w:spacing w:lineRule="auto"/>
      </w:pPr>
      <w:r>
        <w:rPr/>
        <w:t xml:space="preserve">Malone Framework — Three-Dimensional Analysis</w:t>
      </w:r>
    </w:p>
    <w:p>
      <w:pPr>
        <w:spacing w:lineRule="auto"/>
      </w:pPr>
      <w:r>
        <w:rPr>
          <w:b/>
        </w:rPr>
        <w:t xml:space="preserve">Dimension 1: Risk Level</w:t>
      </w:r>
    </w:p>
    <w:p>
      <w:pPr>
        <w:numPr>
          <w:ilvl w:val="0"/>
          <w:numId w:val="19"/>
        </w:numPr>
        <w:spacing w:lineRule="auto"/>
      </w:pPr>
      <w:r>
        <w:rPr/>
        <w:t xml:space="preserve">Malone: 60% (3/5 chambers) = very high</w:t>
      </w:r>
    </w:p>
    <w:p>
      <w:pPr>
        <w:numPr>
          <w:ilvl w:val="0"/>
          <w:numId w:val="19"/>
        </w:numPr>
        <w:spacing w:lineRule="auto"/>
      </w:pPr>
      <w:r>
        <w:rPr/>
        <w:t xml:space="preserve">No bright-line 50% rule (</w:t>
      </w:r>
      <w:r>
        <w:rPr/>
        <w:t xml:space="preserve">Hall</w:t>
      </w:r>
      <w:r>
        <w:rPr/>
        <w:t xml:space="preserve">)</w:t>
      </w:r>
    </w:p>
    <w:p>
      <w:pPr>
        <w:numPr>
          <w:ilvl w:val="0"/>
          <w:numId w:val="19"/>
        </w:numPr>
        <w:spacing w:lineRule="auto"/>
      </w:pPr>
      <w:r>
        <w:rPr/>
        <w:t xml:space="preserve">Fact-specific: what is "substantial risk"?</w:t>
      </w:r>
    </w:p>
    <w:p>
      <w:pPr>
        <w:spacing w:lineRule="auto"/>
      </w:pPr>
      <w:r>
        <w:rPr>
          <w:b/>
        </w:rPr>
        <w:t xml:space="preserve">Dimension 2: Subjective vs. Objective Awareness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OBJECTIVE (negligence):</w:t>
      </w:r>
      <w:r>
        <w:rPr/>
        <w:t xml:space="preserve"> Should have known (reasonable person)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SUBJECTIVE (recklessness):</w:t>
      </w:r>
      <w:r>
        <w:rPr/>
        <w:t xml:space="preserve"> Actually aware, consciously disregarded</w:t>
      </w:r>
    </w:p>
    <w:p>
      <w:pPr>
        <w:numPr>
          <w:ilvl w:val="0"/>
          <w:numId w:val="20"/>
        </w:numPr>
        <w:spacing w:lineRule="auto"/>
      </w:pPr>
      <w:r>
        <w:rPr/>
        <w:t xml:space="preserve">Critical: "should have known" ≠ "was aware"</w:t>
      </w:r>
    </w:p>
    <w:p>
      <w:pPr>
        <w:spacing w:lineRule="auto"/>
      </w:pPr>
      <w:r>
        <w:rPr>
          <w:b/>
        </w:rPr>
        <w:t xml:space="preserve">Dimension 3: Care Exercised</w:t>
      </w:r>
    </w:p>
    <w:p>
      <w:pPr>
        <w:numPr>
          <w:ilvl w:val="0"/>
          <w:numId w:val="21"/>
        </w:numPr>
        <w:spacing w:lineRule="auto"/>
      </w:pPr>
      <w:r>
        <w:rPr/>
        <w:t xml:space="preserve">Did defendant take precautions?</w:t>
      </w:r>
    </w:p>
    <w:p>
      <w:pPr>
        <w:numPr>
          <w:ilvl w:val="0"/>
          <w:numId w:val="21"/>
        </w:numPr>
        <w:spacing w:lineRule="auto"/>
      </w:pPr>
      <w:r>
        <w:rPr/>
        <w:t xml:space="preserve">Relevant to whether disregard was "gross" or "extreme"</w:t>
      </w:r>
    </w:p>
    <w:p>
      <w:pPr>
        <w:spacing w:lineRule="auto"/>
      </w:pPr>
      <w:r>
        <w:rPr>
          <w:b/>
        </w:rPr>
        <w:t xml:space="preserve">Prosecution argues:</w:t>
      </w:r>
      <w:r>
        <w:rPr/>
        <w:t xml:space="preserve"> Objective knowledge ("treat guns as loaded"), quantify risk, extreme indifference </w:t>
      </w:r>
      <w:r>
        <w:rPr>
          <w:b/>
        </w:rPr>
        <w:t xml:space="preserve">Defense argues:</w:t>
      </w:r>
      <w:r>
        <w:rPr/>
        <w:t xml:space="preserve"> Subjective unawareness ("believed there was no chance"), precautions taken, unforeseeable outcome</w:t>
      </w:r>
    </w:p>
    <w:p>
      <w:pPr>
        <w:pStyle w:val="Heading2"/>
        <w:spacing w:lineRule="auto"/>
      </w:pPr>
      <w:r>
        <w:rPr/>
        <w:t xml:space="preserve">Part VIII: Policy Essay Framework (5 min)</w:t>
      </w:r>
    </w:p>
    <w:p>
      <w:pPr>
        <w:pStyle w:val="Heading3"/>
        <w:spacing w:lineRule="auto"/>
      </w:pPr>
      <w:r>
        <w:rPr/>
        <w:t xml:space="preserve">Recurring Themes (Balkin Pairs)</w:t>
      </w:r>
    </w:p>
    <w:p>
      <w:pPr>
        <w:spacing w:lineRule="auto"/>
      </w:pPr>
      <w:r>
        <w:rPr/>
        <w:t xml:space="preserve">When writing policy essays, use these recurring argument pairs:</w:t>
      </w:r>
    </w:p>
    <w:p>
      <w:pPr>
        <w:spacing w:lineRule="auto"/>
      </w:pPr>
      <w:r>
        <w:rPr>
          <w:b/>
        </w:rPr>
        <w:t xml:space="preserve">1. Individualism vs. Communalism</w:t>
      </w:r>
    </w:p>
    <w:p>
      <w:pPr>
        <w:numPr>
          <w:ilvl w:val="0"/>
          <w:numId w:val="22"/>
        </w:numPr>
        <w:spacing w:lineRule="auto"/>
      </w:pPr>
      <w:r>
        <w:rPr/>
        <w:t xml:space="preserve">Individualism: Respect choice, market forces, anti-paternalism</w:t>
      </w:r>
    </w:p>
    <w:p>
      <w:pPr>
        <w:numPr>
          <w:ilvl w:val="0"/>
          <w:numId w:val="22"/>
        </w:numPr>
        <w:spacing w:lineRule="auto"/>
      </w:pPr>
      <w:r>
        <w:rPr/>
        <w:t xml:space="preserve">Communalism: Social regulation for collective good, paternalism</w:t>
      </w:r>
    </w:p>
    <w:p>
      <w:pPr>
        <w:numPr>
          <w:ilvl w:val="0"/>
          <w:numId w:val="22"/>
        </w:numPr>
        <w:spacing w:lineRule="auto"/>
      </w:pPr>
      <w:r>
        <w:rPr/>
        <w:t xml:space="preserve">Application: Subjective standards (individualism) vs. objective standards (communalism)</w:t>
      </w:r>
    </w:p>
    <w:p>
      <w:pPr>
        <w:spacing w:lineRule="auto"/>
      </w:pPr>
      <w:r>
        <w:rPr>
          <w:b/>
        </w:rPr>
        <w:t xml:space="preserve">2. Rules vs. Standards</w:t>
      </w:r>
    </w:p>
    <w:p>
      <w:pPr>
        <w:numPr>
          <w:ilvl w:val="0"/>
          <w:numId w:val="23"/>
        </w:numPr>
        <w:spacing w:lineRule="auto"/>
      </w:pPr>
      <w:r>
        <w:rPr/>
        <w:t xml:space="preserve">Rules: Predictable, bright lines, easy administration (formal realizability)</w:t>
      </w:r>
    </w:p>
    <w:p>
      <w:pPr>
        <w:numPr>
          <w:ilvl w:val="0"/>
          <w:numId w:val="23"/>
        </w:numPr>
        <w:spacing w:lineRule="auto"/>
      </w:pPr>
      <w:r>
        <w:rPr/>
        <w:t xml:space="preserve">Standards: Flexible, case-by-case fairness (substantive realizability)</w:t>
      </w:r>
    </w:p>
    <w:p>
      <w:pPr>
        <w:numPr>
          <w:ilvl w:val="0"/>
          <w:numId w:val="23"/>
        </w:numPr>
        <w:spacing w:lineRule="auto"/>
      </w:pPr>
      <w:r>
        <w:rPr/>
        <w:t xml:space="preserve">Application: Premeditation rule catches edge cases; EED standard creates discretion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This trade-off "recurs at all times" in criminal law</w:t>
      </w:r>
    </w:p>
    <w:p>
      <w:pPr>
        <w:spacing w:lineRule="auto"/>
      </w:pPr>
      <w:r>
        <w:rPr>
          <w:b/>
        </w:rPr>
        <w:t xml:space="preserve">3. Paternalism vs. Anti-Paternalism</w:t>
      </w:r>
    </w:p>
    <w:p>
      <w:pPr>
        <w:numPr>
          <w:ilvl w:val="0"/>
          <w:numId w:val="24"/>
        </w:numPr>
        <w:spacing w:lineRule="auto"/>
      </w:pPr>
      <w:r>
        <w:rPr/>
        <w:t xml:space="preserve">Paternalism: Foreclose choices for parties' own good</w:t>
      </w:r>
    </w:p>
    <w:p>
      <w:pPr>
        <w:numPr>
          <w:ilvl w:val="0"/>
          <w:numId w:val="24"/>
        </w:numPr>
        <w:spacing w:lineRule="auto"/>
      </w:pPr>
      <w:r>
        <w:rPr/>
        <w:t xml:space="preserve">Anti-paternalism: Respect autonomy</w:t>
      </w:r>
    </w:p>
    <w:p>
      <w:pPr>
        <w:spacing w:lineRule="auto"/>
      </w:pPr>
      <w:r>
        <w:rPr>
          <w:b/>
        </w:rPr>
        <w:t xml:space="preserve">4. Rights as Freedom vs. Rights as Security</w:t>
      </w:r>
    </w:p>
    <w:p>
      <w:pPr>
        <w:numPr>
          <w:ilvl w:val="0"/>
          <w:numId w:val="25"/>
        </w:numPr>
        <w:spacing w:lineRule="auto"/>
      </w:pPr>
      <w:r>
        <w:rPr/>
        <w:t xml:space="preserve">Freedom: Protect doing what you want</w:t>
      </w:r>
    </w:p>
    <w:p>
      <w:pPr>
        <w:numPr>
          <w:ilvl w:val="0"/>
          <w:numId w:val="25"/>
        </w:numPr>
        <w:spacing w:lineRule="auto"/>
      </w:pPr>
      <w:r>
        <w:rPr/>
        <w:t xml:space="preserve">Security: Protect against harms from others</w:t>
      </w:r>
    </w:p>
    <w:p>
      <w:pPr>
        <w:pStyle w:val="Heading3"/>
        <w:spacing w:lineRule="auto"/>
      </w:pPr>
      <w:r>
        <w:rPr/>
        <w:t xml:space="preserve">Policy Arguments to Deploy</w:t>
      </w:r>
    </w:p>
    <w:p>
      <w:pPr>
        <w:spacing w:lineRule="auto"/>
      </w:pPr>
      <w:r>
        <w:rPr>
          <w:b/>
        </w:rPr>
        <w:t xml:space="preserve">Deterrence:</w:t>
      </w:r>
    </w:p>
    <w:p>
      <w:pPr>
        <w:numPr>
          <w:ilvl w:val="0"/>
          <w:numId w:val="26"/>
        </w:numPr>
        <w:spacing w:lineRule="auto"/>
      </w:pPr>
      <w:r>
        <w:rPr/>
        <w:t xml:space="preserve">General deterrence vs. specific deterrence</w:t>
      </w:r>
    </w:p>
    <w:p>
      <w:pPr>
        <w:numPr>
          <w:ilvl w:val="0"/>
          <w:numId w:val="26"/>
        </w:numPr>
        <w:spacing w:lineRule="auto"/>
      </w:pPr>
      <w:r>
        <w:rPr/>
        <w:t xml:space="preserve">Marginal deterrence problem (felony murder creates no marginal cost to killing)</w:t>
      </w:r>
    </w:p>
    <w:p>
      <w:pPr>
        <w:numPr>
          <w:ilvl w:val="0"/>
          <w:numId w:val="26"/>
        </w:numPr>
        <w:spacing w:lineRule="auto"/>
      </w:pPr>
      <w:r>
        <w:rPr/>
        <w:t xml:space="preserve">"Can you deter people who aren't thinking about consequences?" (EED context)</w:t>
      </w:r>
    </w:p>
    <w:p>
      <w:pPr>
        <w:spacing w:lineRule="auto"/>
      </w:pPr>
      <w:r>
        <w:rPr>
          <w:b/>
        </w:rPr>
        <w:t xml:space="preserve">Moral Blameworthiness / Proportionality:</w:t>
      </w:r>
    </w:p>
    <w:p>
      <w:pPr>
        <w:numPr>
          <w:ilvl w:val="0"/>
          <w:numId w:val="27"/>
        </w:numPr>
        <w:spacing w:lineRule="auto"/>
      </w:pPr>
      <w:r>
        <w:rPr/>
        <w:t xml:space="preserve">Punishment should be proportional to culpability</w:t>
      </w:r>
    </w:p>
    <w:p>
      <w:pPr>
        <w:numPr>
          <w:ilvl w:val="0"/>
          <w:numId w:val="27"/>
        </w:numPr>
        <w:spacing w:lineRule="auto"/>
      </w:pPr>
      <w:r>
        <w:rPr/>
        <w:t xml:space="preserve">Breaking into cars ≠ first-degree murder</w:t>
      </w:r>
    </w:p>
    <w:p>
      <w:pPr>
        <w:numPr>
          <w:ilvl w:val="0"/>
          <w:numId w:val="27"/>
        </w:numPr>
        <w:spacing w:lineRule="auto"/>
      </w:pPr>
      <w:r>
        <w:rPr/>
        <w:t xml:space="preserve">Mercy killing ≠ "exceptional depravity"</w:t>
      </w:r>
    </w:p>
    <w:p>
      <w:pPr>
        <w:spacing w:lineRule="auto"/>
      </w:pPr>
      <w:r>
        <w:rPr>
          <w:b/>
        </w:rPr>
        <w:t xml:space="preserve">Expressive Function:</w:t>
      </w:r>
    </w:p>
    <w:p>
      <w:pPr>
        <w:numPr>
          <w:ilvl w:val="0"/>
          <w:numId w:val="28"/>
        </w:numPr>
        <w:spacing w:lineRule="auto"/>
      </w:pPr>
      <w:r>
        <w:rPr/>
        <w:t xml:space="preserve">Law signals moral condemnation</w:t>
      </w:r>
    </w:p>
    <w:p>
      <w:pPr>
        <w:numPr>
          <w:ilvl w:val="0"/>
          <w:numId w:val="28"/>
        </w:numPr>
        <w:spacing w:lineRule="auto"/>
      </w:pPr>
      <w:r>
        <w:rPr/>
        <w:t xml:space="preserve">"Moral education function"</w:t>
      </w:r>
    </w:p>
    <w:p>
      <w:pPr>
        <w:numPr>
          <w:ilvl w:val="0"/>
          <w:numId w:val="28"/>
        </w:numPr>
        <w:spacing w:lineRule="auto"/>
      </w:pPr>
      <w:r>
        <w:rPr/>
        <w:t xml:space="preserve">BUT: What message does law send when applied unjustly?</w:t>
      </w:r>
    </w:p>
    <w:p>
      <w:pPr>
        <w:spacing w:lineRule="auto"/>
      </w:pPr>
      <w:r>
        <w:rPr>
          <w:b/>
        </w:rPr>
        <w:t xml:space="preserve">Institutional Reality:</w:t>
      </w:r>
    </w:p>
    <w:p>
      <w:pPr>
        <w:numPr>
          <w:ilvl w:val="0"/>
          <w:numId w:val="29"/>
        </w:numPr>
        <w:spacing w:lineRule="auto"/>
      </w:pPr>
      <w:r>
        <w:rPr/>
        <w:t xml:space="preserve">Felony murder as plea leverage tool</w:t>
      </w:r>
    </w:p>
    <w:p>
      <w:pPr>
        <w:numPr>
          <w:ilvl w:val="0"/>
          <w:numId w:val="29"/>
        </w:numPr>
        <w:spacing w:lineRule="auto"/>
      </w:pPr>
      <w:r>
        <w:rPr/>
        <w:t xml:space="preserve">Racial disparities in charging</w:t>
      </w:r>
    </w:p>
    <w:p>
      <w:pPr>
        <w:numPr>
          <w:ilvl w:val="0"/>
          <w:numId w:val="29"/>
        </w:numPr>
        <w:spacing w:lineRule="auto"/>
      </w:pPr>
      <w:r>
        <w:rPr/>
        <w:t xml:space="preserve">Mass incarceration as background condition</w:t>
      </w:r>
    </w:p>
    <w:p>
      <w:pPr>
        <w:pStyle w:val="Heading3"/>
        <w:spacing w:lineRule="auto"/>
      </w:pPr>
      <w:r>
        <w:rPr/>
        <w:t xml:space="preserve">Essay Structure</w:t>
      </w:r>
    </w:p>
    <w:p>
      <w:pPr>
        <w:spacing w:lineRule="auto"/>
      </w:pPr>
      <w:r>
        <w:rPr>
          <w:b/>
        </w:rPr>
        <w:t xml:space="preserve">Introduction:</w:t>
      </w:r>
      <w:r>
        <w:rPr/>
        <w:t xml:space="preserve"> State thesis connecting doctrine to theory </w:t>
      </w:r>
      <w:r>
        <w:rPr>
          <w:b/>
        </w:rPr>
        <w:t xml:space="preserve">Body Paragraphs:</w:t>
      </w:r>
      <w:r>
        <w:rPr/>
        <w:t xml:space="preserve"> Use Balkin pairs to structure arguments; always present both sides </w:t>
      </w:r>
      <w:r>
        <w:rPr>
          <w:b/>
        </w:rPr>
        <w:t xml:space="preserve">Conclusion:</w:t>
      </w:r>
      <w:r>
        <w:rPr/>
        <w:t xml:space="preserve"> Return to justice definition—does this rule/institution serve justice?</w:t>
      </w:r>
    </w:p>
    <w:p>
      <w:pPr>
        <w:pStyle w:val="Heading2"/>
        <w:spacing w:lineRule="auto"/>
      </w:pPr>
      <w:r>
        <w:rPr/>
        <w:t xml:space="preserve">Magic Words to Echo on Exam</w:t>
      </w:r>
    </w:p>
    <w:p>
      <w:pPr>
        <w:spacing w:lineRule="auto"/>
      </w:pPr>
      <w:r>
        <w:rPr/>
        <w:t xml:space="preserve">From Harcourt's lectures (use these phrases):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"Element-by-element"</w:t>
      </w:r>
      <w:r>
        <w:rPr/>
        <w:t xml:space="preserve"> — mens rea analysis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"Consciously disregards a substantial and unjustifiable risk"</w:t>
      </w:r>
      <w:r>
        <w:rPr/>
        <w:t xml:space="preserve"> — recklessness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"Night and day"</w:t>
      </w:r>
      <w:r>
        <w:rPr/>
        <w:t xml:space="preserve"> — difference between mens rea levels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"Contrary purpose plainly appears"</w:t>
      </w:r>
      <w:r>
        <w:rPr/>
        <w:t xml:space="preserve"> — distribution rule exception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"Time-framing"</w:t>
      </w:r>
      <w:r>
        <w:rPr/>
        <w:t xml:space="preserve"> — expand or contract the relevant moment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"Evacuating the mens rea"</w:t>
      </w:r>
      <w:r>
        <w:rPr/>
        <w:t xml:space="preserve"> — felony murder concept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"In furtherance of"</w:t>
      </w:r>
      <w:r>
        <w:rPr/>
        <w:t xml:space="preserve"> — agency theory / proximate cause test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"Extreme indifference to the value of human life"</w:t>
      </w:r>
      <w:r>
        <w:rPr/>
        <w:t xml:space="preserve"> — reckless murder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"Under the circumstances as he believes them to be"</w:t>
      </w:r>
      <w:r>
        <w:rPr/>
        <w:t xml:space="preserve"> — MPC EED subjective hook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"Designedly ambiguous"</w:t>
      </w:r>
      <w:r>
        <w:rPr/>
        <w:t xml:space="preserve"> — MPC drafting strategy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"Rules vs. standards recurs at all times"</w:t>
      </w:r>
      <w:r>
        <w:rPr/>
        <w:t xml:space="preserve"> — meta-framework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"Culpability matters"</w:t>
      </w:r>
      <w:r>
        <w:rPr/>
        <w:t xml:space="preserve"> — defense argument against strict liability</w:t>
      </w:r>
    </w:p>
    <w:p>
      <w:pPr>
        <w:pStyle w:val="Heading2"/>
        <w:spacing w:lineRule="auto"/>
      </w:pPr>
      <w:r>
        <w:rPr/>
        <w:t xml:space="preserve">Quick Reference — Exam Signals</w:t>
      </w:r>
    </w:p>
    <w:p>
      <w:pPr>
        <w:spacing w:lineRule="auto"/>
      </w:pPr>
      <w:r>
        <w:rPr/>
        <w:t xml:space="preserve">What Harcourt has explicitly signaled for exams:</w:t>
      </w:r>
    </w:p>
    <w:p>
      <w:pPr>
        <w:spacing w:lineRule="auto"/>
      </w:pPr>
      <w:r>
        <w:rPr/>
        <w:t xml:space="preserve">✅ Statutory interpretation and MPC parsing ✅ Prosecution vs. defense argument structure (argue both sides) ✅ Time-framing as advocacy lever ✅ Element mapping (conduct, attendant circumstances, result) ✅ Default mens rea rules when statute silent ✅ Distribution rule fights ✅ Agency vs. proximate cause matrix for felony murder ✅ Temporal scope of felony murder (when does felony end?) ✅ Two-dimensional analysis for heat of passion/EED ✅ Rules vs. standards trade-off (applies everywhere)</w:t>
      </w:r>
    </w:p>
    <w:p>
      <w:pPr>
        <w:spacing w:lineRule="auto"/>
      </w:pPr>
      <w:r>
        <w:rPr>
          <w:b/>
        </w:rPr>
        <w:t xml:space="preserve">Total estimated reading time:</w:t>
      </w:r>
      <w:r>
        <w:rPr/>
        <w:t xml:space="preserve"> 60 minutes </w:t>
      </w:r>
      <w:r>
        <w:rPr>
          <w:b/>
        </w:rPr>
        <w:t xml:space="preserve">Next steps:</w:t>
      </w:r>
    </w:p>
    <w:p>
      <w:pPr>
        <w:numPr>
          <w:ilvl w:val="0"/>
          <w:numId w:val="31"/>
        </w:numPr>
        <w:spacing w:lineRule="auto"/>
      </w:pPr>
      <w:r>
        <w:rPr/>
        <w:t xml:space="preserve">Read through once for overview (15 min)</w:t>
      </w:r>
    </w:p>
    <w:p>
      <w:pPr>
        <w:numPr>
          <w:ilvl w:val="0"/>
          <w:numId w:val="31"/>
        </w:numPr>
        <w:spacing w:lineRule="auto"/>
      </w:pPr>
      <w:r>
        <w:rPr/>
        <w:t xml:space="preserve">Study one section per day (10 min/day × 6 days)</w:t>
      </w:r>
    </w:p>
    <w:p>
      <w:pPr>
        <w:numPr>
          <w:ilvl w:val="0"/>
          <w:numId w:val="31"/>
        </w:numPr>
        <w:spacing w:lineRule="auto"/>
      </w:pPr>
      <w:r>
        <w:rPr/>
        <w:t xml:space="preserve">Practice issue-spotter with fact pattern, applying frameworks</w:t>
      </w:r>
    </w:p>
    <w:p>
      <w:pPr>
        <w:numPr>
          <w:ilvl w:val="0"/>
          <w:numId w:val="31"/>
        </w:numPr>
        <w:spacing w:lineRule="auto"/>
      </w:pPr>
      <w:r>
        <w:rPr/>
        <w:t xml:space="preserve">Write one policy paragraph using Balkin pairs</w:t>
      </w:r>
    </w:p>
    <w:p>
      <w:pPr>
        <w:spacing w:lineRule="auto"/>
      </w:pPr>
      <w:r>
        <w:rPr/>
        <w:t xml:space="preserve">Generated from reviews of Classes 1-7</w:t>
      </w:r>
      <w:r>
        <w:rPr/>
        <w:t xml:space="preserve">Date: 2026-02-04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2026-02-04T22:44:24.719Z</dcterms:created>
  <dcterms:modified xsi:type="dcterms:W3CDTF">2026-02-04T22:44:24.719Z</dcterms:modified>
</cp:coreProperties>
</file>