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08DE04DE" w:rsidR="009B7A49" w:rsidRDefault="004F7A3E">
      <w:pPr>
        <w:ind w:left="720"/>
        <w:rPr>
          <w:sz w:val="24"/>
          <w:szCs w:val="24"/>
        </w:rPr>
      </w:pPr>
      <w:r>
        <w:rPr>
          <w:sz w:val="24"/>
          <w:szCs w:val="24"/>
        </w:rPr>
        <w:t>D</w:t>
      </w:r>
      <w:r w:rsidR="0061402E">
        <w:rPr>
          <w:sz w:val="24"/>
          <w:szCs w:val="24"/>
        </w:rPr>
        <w:t>eals</w:t>
      </w:r>
    </w:p>
    <w:p w14:paraId="00000002" w14:textId="77777777" w:rsidR="009B7A49" w:rsidRDefault="0061402E">
      <w:pPr>
        <w:ind w:left="720"/>
        <w:rPr>
          <w:sz w:val="24"/>
          <w:szCs w:val="24"/>
        </w:rPr>
      </w:pPr>
      <w:r>
        <w:rPr>
          <w:sz w:val="24"/>
          <w:szCs w:val="24"/>
        </w:rPr>
        <w:t>Professor David Schizer</w:t>
      </w:r>
    </w:p>
    <w:p w14:paraId="00000004" w14:textId="57370ED5" w:rsidR="009B7A49" w:rsidRDefault="00C15682">
      <w:pPr>
        <w:ind w:left="720"/>
        <w:jc w:val="center"/>
        <w:rPr>
          <w:b/>
          <w:sz w:val="24"/>
          <w:szCs w:val="24"/>
        </w:rPr>
      </w:pPr>
      <w:r w:rsidRPr="00C15682">
        <w:rPr>
          <w:b/>
          <w:sz w:val="24"/>
          <w:szCs w:val="24"/>
        </w:rPr>
        <w:t xml:space="preserve">Discussion Questions </w:t>
      </w:r>
      <w:r w:rsidR="008758DA" w:rsidRPr="00C15682">
        <w:rPr>
          <w:b/>
          <w:sz w:val="24"/>
          <w:szCs w:val="24"/>
        </w:rPr>
        <w:t>#</w:t>
      </w:r>
      <w:r w:rsidR="001F1FF5">
        <w:rPr>
          <w:b/>
          <w:sz w:val="24"/>
          <w:szCs w:val="24"/>
        </w:rPr>
        <w:t xml:space="preserve"> </w:t>
      </w:r>
      <w:r w:rsidR="00657F3E">
        <w:rPr>
          <w:b/>
          <w:sz w:val="24"/>
          <w:szCs w:val="24"/>
        </w:rPr>
        <w:t>3</w:t>
      </w:r>
      <w:r w:rsidR="001F1FF5">
        <w:rPr>
          <w:b/>
          <w:sz w:val="24"/>
          <w:szCs w:val="24"/>
        </w:rPr>
        <w:t xml:space="preserve"> (Panel 2)</w:t>
      </w:r>
    </w:p>
    <w:p w14:paraId="51434470" w14:textId="77777777" w:rsidR="00C21D9E" w:rsidRDefault="00C21D9E">
      <w:pPr>
        <w:ind w:left="720"/>
        <w:jc w:val="center"/>
        <w:rPr>
          <w:b/>
          <w:sz w:val="24"/>
          <w:szCs w:val="24"/>
        </w:rPr>
      </w:pPr>
      <w:r>
        <w:rPr>
          <w:b/>
          <w:sz w:val="24"/>
          <w:szCs w:val="24"/>
        </w:rPr>
        <w:t xml:space="preserve">Residential Real Property: </w:t>
      </w:r>
    </w:p>
    <w:p w14:paraId="481093B5" w14:textId="135ADBF2" w:rsidR="00C21D9E" w:rsidRPr="00C15682" w:rsidRDefault="00C21D9E">
      <w:pPr>
        <w:ind w:left="720"/>
        <w:jc w:val="center"/>
        <w:rPr>
          <w:b/>
          <w:sz w:val="24"/>
          <w:szCs w:val="24"/>
        </w:rPr>
      </w:pPr>
      <w:r>
        <w:rPr>
          <w:b/>
          <w:sz w:val="24"/>
          <w:szCs w:val="24"/>
        </w:rPr>
        <w:t xml:space="preserve">Due Diligence, </w:t>
      </w:r>
      <w:r w:rsidR="00566CBD">
        <w:rPr>
          <w:b/>
          <w:sz w:val="24"/>
          <w:szCs w:val="24"/>
        </w:rPr>
        <w:t>Allocating Costs</w:t>
      </w:r>
      <w:r>
        <w:rPr>
          <w:b/>
          <w:sz w:val="24"/>
          <w:szCs w:val="24"/>
        </w:rPr>
        <w:t>, and Tax Planning</w:t>
      </w:r>
    </w:p>
    <w:p w14:paraId="00000007" w14:textId="77777777" w:rsidR="009B7A49" w:rsidRDefault="009B7A49">
      <w:pPr>
        <w:rPr>
          <w:sz w:val="24"/>
          <w:szCs w:val="24"/>
        </w:rPr>
      </w:pPr>
    </w:p>
    <w:p w14:paraId="00000008" w14:textId="77777777" w:rsidR="009B7A49" w:rsidRDefault="0061402E">
      <w:pPr>
        <w:numPr>
          <w:ilvl w:val="0"/>
          <w:numId w:val="4"/>
        </w:numPr>
        <w:rPr>
          <w:sz w:val="24"/>
          <w:szCs w:val="24"/>
        </w:rPr>
      </w:pPr>
      <w:r>
        <w:rPr>
          <w:sz w:val="24"/>
          <w:szCs w:val="24"/>
        </w:rPr>
        <w:t>Bob Buyer wants to buy a weekend house. You are Bob’s lawyer. He sees a property that he really likes in Pretty County, which is 50 miles away from his year-round home. Susan Seller’s asking price is $1.1 million. Bob offers $950,000 and they settle on a price of $1,030,000. Susan is represented by Linda Lawyer.</w:t>
      </w:r>
    </w:p>
    <w:p w14:paraId="00000009" w14:textId="77777777" w:rsidR="009B7A49" w:rsidRDefault="009B7A49">
      <w:pPr>
        <w:rPr>
          <w:sz w:val="24"/>
          <w:szCs w:val="24"/>
        </w:rPr>
      </w:pPr>
    </w:p>
    <w:p w14:paraId="0000000A" w14:textId="6936F006" w:rsidR="009B7A49" w:rsidRDefault="0061402E">
      <w:pPr>
        <w:ind w:left="720"/>
        <w:rPr>
          <w:sz w:val="24"/>
          <w:szCs w:val="24"/>
        </w:rPr>
      </w:pPr>
      <w:r>
        <w:rPr>
          <w:sz w:val="24"/>
          <w:szCs w:val="24"/>
        </w:rPr>
        <w:t xml:space="preserve">Before signing a contract, Bob needs your help </w:t>
      </w:r>
      <w:r w:rsidR="008754E2">
        <w:rPr>
          <w:sz w:val="24"/>
          <w:szCs w:val="24"/>
        </w:rPr>
        <w:t>with</w:t>
      </w:r>
      <w:r>
        <w:rPr>
          <w:sz w:val="24"/>
          <w:szCs w:val="24"/>
        </w:rPr>
        <w:t xml:space="preserve"> due diligence on the house, which was built in 1957. An important issue is that most houses built then were heated by oil and had oil tanks buried underground. In newer houses, oil tanks are no longer buried underground because of concerns about contaminating soil and groundwater. Buyers looking at older houses sometimes hire experts, who use metal detectors to look for underground tanks. This inspection costs approximately $1,000. If a tank is found, the market practice is for sellers to bear the expense of removing it, which costs about $5,000, but can be significantly more if the tank has leaked and the soil needs to be remediated.</w:t>
      </w:r>
    </w:p>
    <w:p w14:paraId="0000000B" w14:textId="77777777" w:rsidR="009B7A49" w:rsidRDefault="009B7A49">
      <w:pPr>
        <w:ind w:left="720"/>
        <w:rPr>
          <w:sz w:val="24"/>
          <w:szCs w:val="24"/>
        </w:rPr>
      </w:pPr>
    </w:p>
    <w:p w14:paraId="0000000C" w14:textId="77777777" w:rsidR="009B7A49" w:rsidRDefault="0061402E">
      <w:pPr>
        <w:ind w:left="720"/>
        <w:rPr>
          <w:sz w:val="24"/>
          <w:szCs w:val="24"/>
        </w:rPr>
      </w:pPr>
      <w:r>
        <w:rPr>
          <w:sz w:val="24"/>
          <w:szCs w:val="24"/>
        </w:rPr>
        <w:t>In the property disclosure form, which sellers provide to anyone looking at a house, Susan answered “no” to the question, “Is there an underground oil tank?”</w:t>
      </w:r>
    </w:p>
    <w:p w14:paraId="0000000D" w14:textId="77777777" w:rsidR="009B7A49" w:rsidRDefault="009B7A49">
      <w:pPr>
        <w:ind w:left="720"/>
        <w:rPr>
          <w:sz w:val="24"/>
          <w:szCs w:val="24"/>
        </w:rPr>
      </w:pPr>
    </w:p>
    <w:p w14:paraId="0000000E" w14:textId="77777777" w:rsidR="009B7A49" w:rsidRDefault="0061402E">
      <w:pPr>
        <w:ind w:left="720"/>
        <w:rPr>
          <w:sz w:val="24"/>
          <w:szCs w:val="24"/>
        </w:rPr>
      </w:pPr>
      <w:r>
        <w:rPr>
          <w:sz w:val="24"/>
          <w:szCs w:val="24"/>
        </w:rPr>
        <w:t>Before signing a contract to buy the house, Bob hires Ira Inspector to look for potential defects in it. In his inspection report, Ira observes that the oil tank currently is in the garage. But he sees pipes going from the garage into the ground, which is a sign that there could be an old oil tank there. “I’m pretty sure there was an underground tank,” Ira tells Bob. “Otherwise, what are those pipes for?”</w:t>
      </w:r>
    </w:p>
    <w:p w14:paraId="0000000F" w14:textId="77777777" w:rsidR="009B7A49" w:rsidRDefault="009B7A49">
      <w:pPr>
        <w:rPr>
          <w:sz w:val="24"/>
          <w:szCs w:val="24"/>
        </w:rPr>
      </w:pPr>
    </w:p>
    <w:p w14:paraId="00000010" w14:textId="77777777" w:rsidR="009B7A49" w:rsidRDefault="0061402E">
      <w:pPr>
        <w:ind w:left="720"/>
        <w:rPr>
          <w:sz w:val="24"/>
          <w:szCs w:val="24"/>
        </w:rPr>
      </w:pPr>
      <w:r>
        <w:rPr>
          <w:sz w:val="24"/>
          <w:szCs w:val="24"/>
        </w:rPr>
        <w:t xml:space="preserve">Bob relays this question to Susan, who answers: “There aren’t any pipes.” When Bob sends a picture, Susan answers: “I don’t know, but maybe those pipes lead to a propane tank. We use propane to heat the pool.” Ira says that this doesn’t make sense, since the pool is quite a distance from the garage. </w:t>
      </w:r>
    </w:p>
    <w:p w14:paraId="00000011" w14:textId="77777777" w:rsidR="009B7A49" w:rsidRDefault="009B7A49">
      <w:pPr>
        <w:ind w:left="720"/>
        <w:rPr>
          <w:sz w:val="24"/>
          <w:szCs w:val="24"/>
        </w:rPr>
      </w:pPr>
    </w:p>
    <w:p w14:paraId="00000012" w14:textId="77777777" w:rsidR="009B7A49" w:rsidRDefault="0061402E">
      <w:pPr>
        <w:ind w:left="720"/>
        <w:rPr>
          <w:sz w:val="24"/>
          <w:szCs w:val="24"/>
        </w:rPr>
      </w:pPr>
      <w:r>
        <w:rPr>
          <w:sz w:val="24"/>
          <w:szCs w:val="24"/>
        </w:rPr>
        <w:t>Susan follows up with another email: “</w:t>
      </w:r>
      <w:r>
        <w:rPr>
          <w:sz w:val="24"/>
          <w:szCs w:val="24"/>
          <w:highlight w:val="white"/>
        </w:rPr>
        <w:t xml:space="preserve">Spoke to the oil company that has supplied oil to the house since I bought it. They re-used the tank that was there and relocated to existing location. Neither I nor they have any knowledge of an </w:t>
      </w:r>
      <w:r>
        <w:rPr>
          <w:sz w:val="24"/>
          <w:szCs w:val="24"/>
          <w:highlight w:val="white"/>
        </w:rPr>
        <w:lastRenderedPageBreak/>
        <w:t>underground tank. Further, during construction, we excavated around the entire house and none was found.”</w:t>
      </w:r>
    </w:p>
    <w:p w14:paraId="00000013" w14:textId="77777777" w:rsidR="009B7A49" w:rsidRDefault="009B7A49">
      <w:pPr>
        <w:rPr>
          <w:sz w:val="24"/>
          <w:szCs w:val="24"/>
        </w:rPr>
      </w:pPr>
    </w:p>
    <w:p w14:paraId="00000014" w14:textId="42E81910" w:rsidR="009B7A49" w:rsidRDefault="0061402E">
      <w:pPr>
        <w:ind w:left="720"/>
        <w:rPr>
          <w:color w:val="313131"/>
          <w:sz w:val="24"/>
          <w:szCs w:val="24"/>
          <w:highlight w:val="white"/>
        </w:rPr>
      </w:pPr>
      <w:r>
        <w:rPr>
          <w:sz w:val="24"/>
          <w:szCs w:val="24"/>
        </w:rPr>
        <w:t>Bob wonders where the tank was before it was moved. Was it underground, so that it might have left contaminants in the soil? Through his broker, Bob asks Susan whether the tank that was relocated used to be underground. Susan replies: “</w:t>
      </w:r>
      <w:r>
        <w:rPr>
          <w:color w:val="313131"/>
          <w:sz w:val="24"/>
          <w:szCs w:val="24"/>
          <w:highlight w:val="white"/>
        </w:rPr>
        <w:t>When we bought the house in 1992, the oil tank was in the original garage and was above ground. When we expanded the house, we knocked down the garage and built the new one and relocated the tank to where it is today.”</w:t>
      </w:r>
    </w:p>
    <w:p w14:paraId="00000015" w14:textId="77777777" w:rsidR="009B7A49" w:rsidRDefault="009B7A49">
      <w:pPr>
        <w:ind w:left="720"/>
        <w:rPr>
          <w:color w:val="313131"/>
          <w:sz w:val="24"/>
          <w:szCs w:val="24"/>
          <w:highlight w:val="white"/>
        </w:rPr>
      </w:pPr>
    </w:p>
    <w:p w14:paraId="00000017" w14:textId="68E43FC6" w:rsidR="009B7A49" w:rsidRDefault="0061402E" w:rsidP="00566CBD">
      <w:pPr>
        <w:ind w:left="720"/>
        <w:rPr>
          <w:color w:val="313131"/>
          <w:sz w:val="24"/>
          <w:szCs w:val="24"/>
          <w:highlight w:val="white"/>
        </w:rPr>
      </w:pPr>
      <w:r>
        <w:rPr>
          <w:color w:val="313131"/>
          <w:sz w:val="24"/>
          <w:szCs w:val="24"/>
          <w:highlight w:val="white"/>
        </w:rPr>
        <w:t>Bob asks Susan whether she would put a representation in the contract, saying that there is no oil tank and if one is later found, she will pay to clean up any environmental damage. Susan says that all she would say in the contract is, “To the best of my knowledge, there is no underground tank,” and that this representation would “not survive the closing.” This means that if one is found after closing, she is not responsible for any harm it might have caused.</w:t>
      </w:r>
    </w:p>
    <w:p w14:paraId="00000019" w14:textId="77777777" w:rsidR="009B7A49" w:rsidRDefault="009B7A49">
      <w:pPr>
        <w:rPr>
          <w:sz w:val="24"/>
          <w:szCs w:val="24"/>
        </w:rPr>
      </w:pPr>
    </w:p>
    <w:p w14:paraId="0000001A" w14:textId="77777777" w:rsidR="009B7A49" w:rsidRDefault="0061402E">
      <w:pPr>
        <w:numPr>
          <w:ilvl w:val="1"/>
          <w:numId w:val="4"/>
        </w:numPr>
        <w:rPr>
          <w:sz w:val="24"/>
          <w:szCs w:val="24"/>
        </w:rPr>
      </w:pPr>
      <w:r>
        <w:rPr>
          <w:sz w:val="24"/>
          <w:szCs w:val="24"/>
        </w:rPr>
        <w:t>Based on these responses, do you think Bob should conduct a scan for an old underground oil tank?</w:t>
      </w:r>
    </w:p>
    <w:p w14:paraId="0000001D" w14:textId="2FBAE1B2" w:rsidR="009B7A49" w:rsidRPr="00566CBD" w:rsidRDefault="0061402E" w:rsidP="00566CBD">
      <w:pPr>
        <w:numPr>
          <w:ilvl w:val="1"/>
          <w:numId w:val="4"/>
        </w:numPr>
        <w:rPr>
          <w:sz w:val="24"/>
          <w:szCs w:val="24"/>
        </w:rPr>
      </w:pPr>
      <w:r>
        <w:rPr>
          <w:sz w:val="24"/>
          <w:szCs w:val="24"/>
        </w:rPr>
        <w:t>Do you think it is reasonable for Bob to ask Susan to bear some of the cost of the scan?</w:t>
      </w:r>
      <w:r w:rsidR="00566CBD">
        <w:rPr>
          <w:sz w:val="24"/>
          <w:szCs w:val="24"/>
        </w:rPr>
        <w:t xml:space="preserve"> </w:t>
      </w:r>
      <w:r w:rsidR="00566CBD" w:rsidRPr="004F7A3E">
        <w:rPr>
          <w:iCs/>
          <w:sz w:val="24"/>
          <w:szCs w:val="24"/>
        </w:rPr>
        <w:t>As Bob’s lawyer, please offer arguments explaining why Susan should share in the cost</w:t>
      </w:r>
      <w:r w:rsidR="00566CBD">
        <w:rPr>
          <w:iCs/>
          <w:sz w:val="24"/>
          <w:szCs w:val="24"/>
        </w:rPr>
        <w:t>.</w:t>
      </w:r>
    </w:p>
    <w:p w14:paraId="0000001F" w14:textId="200C83BB" w:rsidR="009B7A49" w:rsidRPr="00566CBD" w:rsidRDefault="0061402E" w:rsidP="00566CBD">
      <w:pPr>
        <w:numPr>
          <w:ilvl w:val="1"/>
          <w:numId w:val="4"/>
        </w:numPr>
        <w:rPr>
          <w:sz w:val="24"/>
          <w:szCs w:val="24"/>
        </w:rPr>
      </w:pPr>
      <w:r>
        <w:rPr>
          <w:sz w:val="24"/>
          <w:szCs w:val="24"/>
        </w:rPr>
        <w:t xml:space="preserve">Assume that Bob does a scan and finds an oil tank, and Susan agrees to remove it. How might this interaction affect Bob’s dealings with Susan on other issues? </w:t>
      </w:r>
    </w:p>
    <w:p w14:paraId="00000020" w14:textId="77777777" w:rsidR="009B7A49" w:rsidRDefault="009B7A49">
      <w:pPr>
        <w:rPr>
          <w:sz w:val="24"/>
          <w:szCs w:val="24"/>
        </w:rPr>
      </w:pPr>
    </w:p>
    <w:p w14:paraId="6BA7FCA9" w14:textId="537E65C3" w:rsidR="00566CBD" w:rsidRPr="00566CBD" w:rsidRDefault="00566CBD" w:rsidP="00566CBD">
      <w:pPr>
        <w:pStyle w:val="ListParagraph"/>
        <w:numPr>
          <w:ilvl w:val="0"/>
          <w:numId w:val="4"/>
        </w:numPr>
        <w:rPr>
          <w:color w:val="313131"/>
          <w:sz w:val="24"/>
          <w:szCs w:val="24"/>
          <w:highlight w:val="white"/>
        </w:rPr>
      </w:pPr>
      <w:r w:rsidRPr="00566CBD">
        <w:rPr>
          <w:color w:val="222222"/>
          <w:sz w:val="24"/>
          <w:szCs w:val="24"/>
        </w:rPr>
        <w:t xml:space="preserve">The same facts as in problem 1. </w:t>
      </w:r>
      <w:r w:rsidRPr="00566CBD">
        <w:rPr>
          <w:sz w:val="24"/>
          <w:szCs w:val="24"/>
        </w:rPr>
        <w:t>While inspecting the property, Ira notices another issue: the current oil tank (which, as noted above, is in the garage) is not installed properly. Exhaust fumes are not vented out of the garage. Since the garage is attached to the house, Ira says there is a risk that exhaust fumes will vent into the house, something he says is unhealthy and potentially dangerous.</w:t>
      </w:r>
    </w:p>
    <w:p w14:paraId="05E60F6B" w14:textId="77777777" w:rsidR="00566CBD" w:rsidRDefault="00566CBD" w:rsidP="00566CBD">
      <w:pPr>
        <w:numPr>
          <w:ilvl w:val="1"/>
          <w:numId w:val="4"/>
        </w:numPr>
        <w:rPr>
          <w:sz w:val="24"/>
          <w:szCs w:val="24"/>
        </w:rPr>
      </w:pPr>
      <w:r>
        <w:rPr>
          <w:sz w:val="24"/>
          <w:szCs w:val="24"/>
        </w:rPr>
        <w:t>What should Bob’s position be about the venting issue with the current oil tank?</w:t>
      </w:r>
    </w:p>
    <w:p w14:paraId="103BAADC" w14:textId="4A1EBF8A" w:rsidR="00566CBD" w:rsidRPr="00566CBD" w:rsidRDefault="00566CBD" w:rsidP="00566CBD">
      <w:pPr>
        <w:pStyle w:val="ListParagraph"/>
        <w:numPr>
          <w:ilvl w:val="1"/>
          <w:numId w:val="4"/>
        </w:numPr>
        <w:rPr>
          <w:color w:val="313131"/>
          <w:sz w:val="24"/>
          <w:szCs w:val="24"/>
          <w:highlight w:val="white"/>
        </w:rPr>
      </w:pPr>
      <w:r>
        <w:rPr>
          <w:sz w:val="24"/>
          <w:szCs w:val="24"/>
        </w:rPr>
        <w:t>Assume that Bob does not like the color and appearance of the oil tank. Is it likely that Susan will bear the expense of replacing it? Is the analysis the same as the request in “</w:t>
      </w:r>
      <w:r>
        <w:rPr>
          <w:sz w:val="24"/>
          <w:szCs w:val="24"/>
        </w:rPr>
        <w:t>a</w:t>
      </w:r>
      <w:r>
        <w:rPr>
          <w:sz w:val="24"/>
          <w:szCs w:val="24"/>
        </w:rPr>
        <w:t>” about venting the tank?</w:t>
      </w:r>
    </w:p>
    <w:p w14:paraId="527AFFF3" w14:textId="2694BEDB" w:rsidR="00566CBD" w:rsidRDefault="00566CBD" w:rsidP="00566CBD">
      <w:pPr>
        <w:shd w:val="clear" w:color="auto" w:fill="FFFFFF"/>
        <w:ind w:left="720"/>
        <w:rPr>
          <w:color w:val="222222"/>
          <w:sz w:val="24"/>
          <w:szCs w:val="24"/>
        </w:rPr>
      </w:pPr>
    </w:p>
    <w:p w14:paraId="00000021" w14:textId="5E99EF37" w:rsidR="009B7A49" w:rsidRDefault="0061402E">
      <w:pPr>
        <w:numPr>
          <w:ilvl w:val="0"/>
          <w:numId w:val="4"/>
        </w:numPr>
        <w:shd w:val="clear" w:color="auto" w:fill="FFFFFF"/>
        <w:rPr>
          <w:color w:val="222222"/>
          <w:sz w:val="24"/>
          <w:szCs w:val="24"/>
        </w:rPr>
      </w:pPr>
      <w:r>
        <w:rPr>
          <w:color w:val="222222"/>
          <w:sz w:val="24"/>
          <w:szCs w:val="24"/>
        </w:rPr>
        <w:t xml:space="preserve">The same facts as in problem 1. Ira also finds mold growing in the crawl space under the house. This means there are likely to be mold spores in the air inside </w:t>
      </w:r>
      <w:r>
        <w:rPr>
          <w:color w:val="222222"/>
          <w:sz w:val="24"/>
          <w:szCs w:val="24"/>
        </w:rPr>
        <w:lastRenderedPageBreak/>
        <w:t xml:space="preserve">the house, something that is not healthy for anyone but is especially an issue for Bob and his family, who have allergies and various respiratory problems. </w:t>
      </w:r>
    </w:p>
    <w:p w14:paraId="00000022" w14:textId="77777777" w:rsidR="009B7A49" w:rsidRDefault="009B7A49">
      <w:pPr>
        <w:shd w:val="clear" w:color="auto" w:fill="FFFFFF"/>
        <w:ind w:left="720"/>
        <w:rPr>
          <w:color w:val="222222"/>
          <w:sz w:val="24"/>
          <w:szCs w:val="24"/>
        </w:rPr>
      </w:pPr>
    </w:p>
    <w:p w14:paraId="00000023" w14:textId="77777777" w:rsidR="009B7A49" w:rsidRDefault="0061402E">
      <w:pPr>
        <w:shd w:val="clear" w:color="auto" w:fill="FFFFFF"/>
        <w:ind w:left="720"/>
        <w:rPr>
          <w:color w:val="222222"/>
          <w:sz w:val="24"/>
          <w:szCs w:val="24"/>
        </w:rPr>
      </w:pPr>
      <w:r>
        <w:rPr>
          <w:color w:val="222222"/>
          <w:sz w:val="24"/>
          <w:szCs w:val="24"/>
        </w:rPr>
        <w:t xml:space="preserve">Ira outlines two steps to eliminate the mold. First, the area must be cleaned thoroughly by professionals who specialize in remediating mold. This step costs approximately $5,000. Second, to prevent growth of mold in the future, a pump must be installed to remove water from below the house and a dehumidifier must be installed to remove moisture in the air. This step costs $2,000. </w:t>
      </w:r>
    </w:p>
    <w:p w14:paraId="00000024" w14:textId="77777777" w:rsidR="009B7A49" w:rsidRDefault="009B7A49">
      <w:pPr>
        <w:shd w:val="clear" w:color="auto" w:fill="FFFFFF"/>
        <w:ind w:left="720"/>
        <w:rPr>
          <w:color w:val="222222"/>
          <w:sz w:val="24"/>
          <w:szCs w:val="24"/>
        </w:rPr>
      </w:pPr>
    </w:p>
    <w:p w14:paraId="00000025" w14:textId="77777777" w:rsidR="009B7A49" w:rsidRDefault="0061402E">
      <w:pPr>
        <w:shd w:val="clear" w:color="auto" w:fill="FFFFFF"/>
        <w:ind w:left="720"/>
        <w:rPr>
          <w:color w:val="222222"/>
          <w:sz w:val="24"/>
          <w:szCs w:val="24"/>
        </w:rPr>
      </w:pPr>
      <w:r>
        <w:rPr>
          <w:color w:val="222222"/>
          <w:sz w:val="24"/>
          <w:szCs w:val="24"/>
        </w:rPr>
        <w:t xml:space="preserve">In response, Susan says, “That’s not mold. It’s just a discoloration, which has been there since we bought the house thirty years ago. If it bothers you, I will ask my housekeeper to scrub it thoroughly with bleach and paint over it.” </w:t>
      </w:r>
    </w:p>
    <w:p w14:paraId="00000026" w14:textId="77777777" w:rsidR="009B7A49" w:rsidRDefault="009B7A49">
      <w:pPr>
        <w:shd w:val="clear" w:color="auto" w:fill="FFFFFF"/>
        <w:ind w:left="720"/>
        <w:rPr>
          <w:color w:val="222222"/>
          <w:sz w:val="24"/>
          <w:szCs w:val="24"/>
        </w:rPr>
      </w:pPr>
    </w:p>
    <w:p w14:paraId="2DC9D099" w14:textId="77777777" w:rsidR="00566CBD" w:rsidRDefault="0061402E">
      <w:pPr>
        <w:numPr>
          <w:ilvl w:val="0"/>
          <w:numId w:val="6"/>
        </w:numPr>
        <w:shd w:val="clear" w:color="auto" w:fill="FFFFFF"/>
        <w:rPr>
          <w:color w:val="222222"/>
          <w:sz w:val="24"/>
          <w:szCs w:val="24"/>
        </w:rPr>
      </w:pPr>
      <w:r>
        <w:rPr>
          <w:color w:val="222222"/>
          <w:sz w:val="24"/>
          <w:szCs w:val="24"/>
        </w:rPr>
        <w:t xml:space="preserve">If Bob walks away from this deal, </w:t>
      </w:r>
      <w:r w:rsidR="00566CBD">
        <w:rPr>
          <w:color w:val="222222"/>
          <w:sz w:val="24"/>
          <w:szCs w:val="24"/>
        </w:rPr>
        <w:t>will other buyers care as much about the mold as Bob?</w:t>
      </w:r>
    </w:p>
    <w:p w14:paraId="6B9D8394" w14:textId="77777777" w:rsidR="00566CBD" w:rsidRDefault="00566CBD">
      <w:pPr>
        <w:numPr>
          <w:ilvl w:val="0"/>
          <w:numId w:val="6"/>
        </w:numPr>
        <w:shd w:val="clear" w:color="auto" w:fill="FFFFFF"/>
        <w:rPr>
          <w:color w:val="222222"/>
          <w:sz w:val="24"/>
          <w:szCs w:val="24"/>
        </w:rPr>
      </w:pPr>
      <w:r>
        <w:rPr>
          <w:color w:val="222222"/>
          <w:sz w:val="24"/>
          <w:szCs w:val="24"/>
        </w:rPr>
        <w:t xml:space="preserve">If Bob walks away, </w:t>
      </w:r>
      <w:r w:rsidR="0061402E">
        <w:rPr>
          <w:color w:val="222222"/>
          <w:sz w:val="24"/>
          <w:szCs w:val="24"/>
        </w:rPr>
        <w:t xml:space="preserve">is another buyer likely to detect the mold? </w:t>
      </w:r>
    </w:p>
    <w:p w14:paraId="00000027" w14:textId="7D2EA19A" w:rsidR="009B7A49" w:rsidRDefault="0061402E">
      <w:pPr>
        <w:numPr>
          <w:ilvl w:val="0"/>
          <w:numId w:val="6"/>
        </w:numPr>
        <w:shd w:val="clear" w:color="auto" w:fill="FFFFFF"/>
        <w:rPr>
          <w:color w:val="222222"/>
          <w:sz w:val="24"/>
          <w:szCs w:val="24"/>
        </w:rPr>
      </w:pPr>
      <w:r>
        <w:rPr>
          <w:color w:val="222222"/>
          <w:sz w:val="24"/>
          <w:szCs w:val="24"/>
        </w:rPr>
        <w:t>Assuming that Susan does the same analysis</w:t>
      </w:r>
      <w:r w:rsidR="00566CBD">
        <w:rPr>
          <w:color w:val="222222"/>
          <w:sz w:val="24"/>
          <w:szCs w:val="24"/>
        </w:rPr>
        <w:t xml:space="preserve"> of “a” and “b,”</w:t>
      </w:r>
      <w:r>
        <w:rPr>
          <w:color w:val="222222"/>
          <w:sz w:val="24"/>
          <w:szCs w:val="24"/>
        </w:rPr>
        <w:t xml:space="preserve"> what do you expect her position to be? Will she be willing to address this issue?</w:t>
      </w:r>
    </w:p>
    <w:p w14:paraId="00000028" w14:textId="77777777" w:rsidR="009B7A49" w:rsidRDefault="0061402E">
      <w:pPr>
        <w:numPr>
          <w:ilvl w:val="0"/>
          <w:numId w:val="6"/>
        </w:numPr>
        <w:shd w:val="clear" w:color="auto" w:fill="FFFFFF"/>
        <w:rPr>
          <w:color w:val="222222"/>
          <w:sz w:val="24"/>
          <w:szCs w:val="24"/>
        </w:rPr>
      </w:pPr>
      <w:r>
        <w:rPr>
          <w:color w:val="222222"/>
          <w:sz w:val="24"/>
          <w:szCs w:val="24"/>
        </w:rPr>
        <w:t>If Susan agrees to address the issue, why might Bob worry that she won’t address it as carefully as he would? If he has this concern, what alternative can he suggest to resolve the issue? (Hint: With this alternative, he would be the one deciding the specifics of what to do.)</w:t>
      </w:r>
    </w:p>
    <w:p w14:paraId="00000029" w14:textId="77777777" w:rsidR="009B7A49" w:rsidRDefault="009B7A49">
      <w:pPr>
        <w:shd w:val="clear" w:color="auto" w:fill="FFFFFF"/>
        <w:ind w:left="720"/>
        <w:rPr>
          <w:color w:val="222222"/>
          <w:sz w:val="24"/>
          <w:szCs w:val="24"/>
        </w:rPr>
      </w:pPr>
    </w:p>
    <w:p w14:paraId="0000002A" w14:textId="77777777" w:rsidR="009B7A49" w:rsidRDefault="0061402E">
      <w:pPr>
        <w:numPr>
          <w:ilvl w:val="0"/>
          <w:numId w:val="4"/>
        </w:numPr>
        <w:shd w:val="clear" w:color="auto" w:fill="FFFFFF"/>
        <w:rPr>
          <w:color w:val="222222"/>
          <w:sz w:val="24"/>
          <w:szCs w:val="24"/>
        </w:rPr>
      </w:pPr>
      <w:r>
        <w:rPr>
          <w:color w:val="222222"/>
          <w:sz w:val="24"/>
          <w:szCs w:val="24"/>
        </w:rPr>
        <w:t>The same facts as in problem 2. The house has a pool--a nice feature for a weekend house. Bob wants the pool to be attractive. Resurfacing the pool costs approximately $10,000.</w:t>
      </w:r>
    </w:p>
    <w:p w14:paraId="0000002B" w14:textId="77777777" w:rsidR="009B7A49" w:rsidRDefault="009B7A49">
      <w:pPr>
        <w:shd w:val="clear" w:color="auto" w:fill="FFFFFF"/>
        <w:ind w:left="720"/>
        <w:rPr>
          <w:color w:val="222222"/>
          <w:sz w:val="24"/>
          <w:szCs w:val="24"/>
        </w:rPr>
      </w:pPr>
    </w:p>
    <w:p w14:paraId="0000002C" w14:textId="77777777" w:rsidR="009B7A49" w:rsidRDefault="0061402E">
      <w:pPr>
        <w:shd w:val="clear" w:color="auto" w:fill="FFFFFF"/>
        <w:ind w:left="720"/>
        <w:rPr>
          <w:color w:val="222222"/>
          <w:sz w:val="24"/>
          <w:szCs w:val="24"/>
        </w:rPr>
      </w:pPr>
      <w:r>
        <w:rPr>
          <w:color w:val="222222"/>
          <w:sz w:val="24"/>
          <w:szCs w:val="24"/>
        </w:rPr>
        <w:t>Bob also wants to be sure that the pool’s systems are in working order. For example, the heater should work, the drainage pipes should not be clogged or leak, and the motorized filter, which cleans the pool, should also work. Repairing all of these systems would cost approximately $15,000.</w:t>
      </w:r>
    </w:p>
    <w:p w14:paraId="0000002D" w14:textId="77777777" w:rsidR="009B7A49" w:rsidRDefault="009B7A49">
      <w:pPr>
        <w:shd w:val="clear" w:color="auto" w:fill="FFFFFF"/>
        <w:ind w:left="720"/>
        <w:rPr>
          <w:color w:val="222222"/>
          <w:sz w:val="24"/>
          <w:szCs w:val="24"/>
        </w:rPr>
      </w:pPr>
    </w:p>
    <w:p w14:paraId="0000002E" w14:textId="77777777" w:rsidR="009B7A49" w:rsidRDefault="0061402E">
      <w:pPr>
        <w:shd w:val="clear" w:color="auto" w:fill="FFFFFF"/>
        <w:ind w:left="720"/>
        <w:rPr>
          <w:color w:val="222222"/>
          <w:sz w:val="24"/>
          <w:szCs w:val="24"/>
        </w:rPr>
      </w:pPr>
      <w:r>
        <w:rPr>
          <w:color w:val="222222"/>
          <w:sz w:val="24"/>
          <w:szCs w:val="24"/>
        </w:rPr>
        <w:t>In addition, the pool needs all the necessary safety features. For example, the pool needs to have a fence, so no one accidentally falls in and so no uninvited guests use the pool and are injured. Indeed, to get home owners insurance, Bob needs to show the insurance company that there is a fence. It costs $2,000 to install a fence.</w:t>
      </w:r>
    </w:p>
    <w:p w14:paraId="0000002F" w14:textId="77777777" w:rsidR="009B7A49" w:rsidRDefault="009B7A49">
      <w:pPr>
        <w:shd w:val="clear" w:color="auto" w:fill="FFFFFF"/>
        <w:ind w:left="720"/>
        <w:rPr>
          <w:color w:val="222222"/>
          <w:sz w:val="24"/>
          <w:szCs w:val="24"/>
        </w:rPr>
      </w:pPr>
    </w:p>
    <w:p w14:paraId="00000030" w14:textId="77777777" w:rsidR="009B7A49" w:rsidRDefault="0061402E">
      <w:pPr>
        <w:shd w:val="clear" w:color="auto" w:fill="FFFFFF"/>
        <w:ind w:left="720"/>
        <w:rPr>
          <w:color w:val="222222"/>
          <w:sz w:val="24"/>
          <w:szCs w:val="24"/>
        </w:rPr>
      </w:pPr>
      <w:r>
        <w:rPr>
          <w:color w:val="222222"/>
          <w:sz w:val="24"/>
          <w:szCs w:val="24"/>
        </w:rPr>
        <w:t xml:space="preserve">The pool also should have two drains, instead of one, in order to reduce the suction from each drain. Otherwise, the suction might be strong enough to pull </w:t>
      </w:r>
      <w:r>
        <w:rPr>
          <w:color w:val="222222"/>
          <w:sz w:val="24"/>
          <w:szCs w:val="24"/>
        </w:rPr>
        <w:lastRenderedPageBreak/>
        <w:t>swimmers down to the drain, causing them to drown. Installing a second drain costs $8,000.</w:t>
      </w:r>
    </w:p>
    <w:p w14:paraId="00000031" w14:textId="77777777" w:rsidR="009B7A49" w:rsidRDefault="009B7A49">
      <w:pPr>
        <w:shd w:val="clear" w:color="auto" w:fill="FFFFFF"/>
        <w:ind w:left="720"/>
        <w:rPr>
          <w:color w:val="222222"/>
          <w:sz w:val="24"/>
          <w:szCs w:val="24"/>
        </w:rPr>
      </w:pPr>
    </w:p>
    <w:p w14:paraId="00000032" w14:textId="6323727A" w:rsidR="009B7A49" w:rsidRDefault="0061402E">
      <w:pPr>
        <w:shd w:val="clear" w:color="auto" w:fill="FFFFFF"/>
        <w:ind w:left="720"/>
        <w:rPr>
          <w:color w:val="222222"/>
          <w:sz w:val="24"/>
          <w:szCs w:val="24"/>
        </w:rPr>
      </w:pPr>
      <w:r>
        <w:rPr>
          <w:color w:val="222222"/>
          <w:sz w:val="24"/>
          <w:szCs w:val="24"/>
        </w:rPr>
        <w:t xml:space="preserve">Bob is doing his due diligence in </w:t>
      </w:r>
      <w:r w:rsidR="00EB289E">
        <w:rPr>
          <w:color w:val="222222"/>
          <w:sz w:val="24"/>
          <w:szCs w:val="24"/>
        </w:rPr>
        <w:t>late Jan</w:t>
      </w:r>
      <w:r>
        <w:rPr>
          <w:color w:val="222222"/>
          <w:sz w:val="24"/>
          <w:szCs w:val="24"/>
        </w:rPr>
        <w:t xml:space="preserve">uary. The pool has been covered for the winter, and there is snow on the ground, so Bob is limited in the due diligence he can do. For example, although he can have the cover removed, the pool systems are not designed to work in freezing temperatures. Turning the systems on when the temperature is less than 50 degrees Fahrenheit--as almost certainly will be the case in </w:t>
      </w:r>
      <w:r w:rsidR="00EB289E">
        <w:rPr>
          <w:color w:val="222222"/>
          <w:sz w:val="24"/>
          <w:szCs w:val="24"/>
        </w:rPr>
        <w:t>late Janu</w:t>
      </w:r>
      <w:r>
        <w:rPr>
          <w:color w:val="222222"/>
          <w:sz w:val="24"/>
          <w:szCs w:val="24"/>
        </w:rPr>
        <w:t xml:space="preserve">ary--can cause the systems to break. Bob is willing to delay the closing until the weather is warmer, but Susan wants the closing to take place no later than March 1. </w:t>
      </w:r>
    </w:p>
    <w:p w14:paraId="00000033" w14:textId="77777777" w:rsidR="009B7A49" w:rsidRDefault="009B7A49">
      <w:pPr>
        <w:shd w:val="clear" w:color="auto" w:fill="FFFFFF"/>
        <w:ind w:left="720"/>
        <w:rPr>
          <w:color w:val="222222"/>
          <w:sz w:val="24"/>
          <w:szCs w:val="24"/>
        </w:rPr>
      </w:pPr>
    </w:p>
    <w:p w14:paraId="00000034" w14:textId="2EA4E76C" w:rsidR="009B7A49" w:rsidRDefault="0061402E">
      <w:pPr>
        <w:numPr>
          <w:ilvl w:val="0"/>
          <w:numId w:val="5"/>
        </w:numPr>
        <w:shd w:val="clear" w:color="auto" w:fill="FFFFFF"/>
        <w:rPr>
          <w:color w:val="222222"/>
          <w:sz w:val="24"/>
          <w:szCs w:val="24"/>
        </w:rPr>
      </w:pPr>
      <w:r>
        <w:rPr>
          <w:color w:val="222222"/>
          <w:sz w:val="24"/>
          <w:szCs w:val="24"/>
        </w:rPr>
        <w:t>Which issues can Bob explore before March 1? Which ones cannot be investigated before March 1?</w:t>
      </w:r>
    </w:p>
    <w:p w14:paraId="00000035" w14:textId="3E688C52" w:rsidR="009B7A49" w:rsidRDefault="0061402E">
      <w:pPr>
        <w:numPr>
          <w:ilvl w:val="0"/>
          <w:numId w:val="5"/>
        </w:numPr>
        <w:shd w:val="clear" w:color="auto" w:fill="FFFFFF"/>
        <w:rPr>
          <w:color w:val="222222"/>
          <w:sz w:val="24"/>
          <w:szCs w:val="24"/>
        </w:rPr>
      </w:pPr>
      <w:r>
        <w:rPr>
          <w:color w:val="222222"/>
          <w:sz w:val="24"/>
          <w:szCs w:val="24"/>
        </w:rPr>
        <w:t>If Susan insists on closing before March 1, what should Bob suggest as a way to address his concerns about the pool</w:t>
      </w:r>
      <w:r w:rsidR="00EB289E">
        <w:rPr>
          <w:color w:val="222222"/>
          <w:sz w:val="24"/>
          <w:szCs w:val="24"/>
        </w:rPr>
        <w:t xml:space="preserve"> and, specifically, about issues that cannot be investigated before March 1</w:t>
      </w:r>
      <w:r>
        <w:rPr>
          <w:color w:val="222222"/>
          <w:sz w:val="24"/>
          <w:szCs w:val="24"/>
        </w:rPr>
        <w:t>?</w:t>
      </w:r>
    </w:p>
    <w:p w14:paraId="062BFA30" w14:textId="77777777" w:rsidR="00F85C8E" w:rsidRDefault="0061402E">
      <w:pPr>
        <w:numPr>
          <w:ilvl w:val="0"/>
          <w:numId w:val="5"/>
        </w:numPr>
        <w:shd w:val="clear" w:color="auto" w:fill="FFFFFF"/>
        <w:rPr>
          <w:color w:val="222222"/>
          <w:sz w:val="24"/>
          <w:szCs w:val="24"/>
        </w:rPr>
      </w:pPr>
      <w:r>
        <w:rPr>
          <w:color w:val="222222"/>
          <w:sz w:val="24"/>
          <w:szCs w:val="24"/>
        </w:rPr>
        <w:t xml:space="preserve">Susan is willing to assure Bob that the pool systems work and are safe. “But if you want the pool to look different, that’s your responsibility,” she says. “You can make any changes you want to the appearance of the pool once you buy the house, but that expense is your responsibility.” Does this distinction seem reasonable? If so, how can Bob and Susan operationalize it? </w:t>
      </w:r>
    </w:p>
    <w:p w14:paraId="00000037" w14:textId="6E5F48E4" w:rsidR="009B7A49" w:rsidRPr="00F85C8E" w:rsidRDefault="00F85C8E" w:rsidP="00F85C8E">
      <w:pPr>
        <w:numPr>
          <w:ilvl w:val="0"/>
          <w:numId w:val="5"/>
        </w:numPr>
        <w:shd w:val="clear" w:color="auto" w:fill="FFFFFF"/>
        <w:rPr>
          <w:color w:val="222222"/>
          <w:sz w:val="24"/>
          <w:szCs w:val="24"/>
        </w:rPr>
      </w:pPr>
      <w:r>
        <w:rPr>
          <w:color w:val="222222"/>
          <w:sz w:val="24"/>
          <w:szCs w:val="24"/>
        </w:rPr>
        <w:t>If Susan and Bob proceed with the idea in “c,” c</w:t>
      </w:r>
      <w:r w:rsidR="0061402E">
        <w:rPr>
          <w:color w:val="222222"/>
          <w:sz w:val="24"/>
          <w:szCs w:val="24"/>
        </w:rPr>
        <w:t>an you prediction any scenarios in which they disagree about whether an expense is addressing safety or aesthetic issues?  What language would you suggest to deal w</w:t>
      </w:r>
      <w:r w:rsidR="00EB289E">
        <w:rPr>
          <w:color w:val="222222"/>
          <w:sz w:val="24"/>
          <w:szCs w:val="24"/>
        </w:rPr>
        <w:t>i</w:t>
      </w:r>
      <w:r w:rsidR="0061402E">
        <w:rPr>
          <w:color w:val="222222"/>
          <w:sz w:val="24"/>
          <w:szCs w:val="24"/>
        </w:rPr>
        <w:t xml:space="preserve">th this? </w:t>
      </w:r>
    </w:p>
    <w:p w14:paraId="00000038" w14:textId="77777777" w:rsidR="009B7A49" w:rsidRDefault="009B7A49">
      <w:pPr>
        <w:shd w:val="clear" w:color="auto" w:fill="FFFFFF"/>
        <w:ind w:left="720"/>
        <w:rPr>
          <w:color w:val="222222"/>
          <w:sz w:val="24"/>
          <w:szCs w:val="24"/>
        </w:rPr>
      </w:pPr>
    </w:p>
    <w:p w14:paraId="00000039" w14:textId="5E13234B" w:rsidR="009B7A49" w:rsidRDefault="0061402E">
      <w:pPr>
        <w:numPr>
          <w:ilvl w:val="0"/>
          <w:numId w:val="4"/>
        </w:numPr>
        <w:rPr>
          <w:sz w:val="24"/>
          <w:szCs w:val="24"/>
        </w:rPr>
      </w:pPr>
      <w:r>
        <w:rPr>
          <w:sz w:val="24"/>
          <w:szCs w:val="24"/>
        </w:rPr>
        <w:t xml:space="preserve">Same facts as </w:t>
      </w:r>
      <w:r w:rsidR="00D96194">
        <w:rPr>
          <w:sz w:val="24"/>
          <w:szCs w:val="24"/>
        </w:rPr>
        <w:t>above</w:t>
      </w:r>
      <w:r>
        <w:rPr>
          <w:sz w:val="24"/>
          <w:szCs w:val="24"/>
        </w:rPr>
        <w:t xml:space="preserve">. In asking $1.1 million for the house, Susan has offered to include outdoor furniture, art, exercise equipment, beds, a dining room table, and other personal property. This personal property was worth approximately $50,000. Since this is a second home for Bob, he liked the idea of buying this personal property as well. When they settled on a price of $1,030,000 (as noted above), this included the personal property. </w:t>
      </w:r>
    </w:p>
    <w:p w14:paraId="0000003A" w14:textId="77777777" w:rsidR="009B7A49" w:rsidRDefault="009B7A49">
      <w:pPr>
        <w:ind w:left="720"/>
        <w:rPr>
          <w:sz w:val="24"/>
          <w:szCs w:val="24"/>
        </w:rPr>
      </w:pPr>
    </w:p>
    <w:p w14:paraId="0000003B" w14:textId="77777777" w:rsidR="009B7A49" w:rsidRDefault="0061402E">
      <w:pPr>
        <w:ind w:left="720"/>
        <w:rPr>
          <w:sz w:val="24"/>
          <w:szCs w:val="24"/>
        </w:rPr>
      </w:pPr>
      <w:r>
        <w:rPr>
          <w:sz w:val="24"/>
          <w:szCs w:val="24"/>
        </w:rPr>
        <w:t xml:space="preserve">Before signing a contract, Bob reaches out to you. As a real estate lawyer, you know that New York (where Pretty County is located) has a “mansion” tax. Under this tax, a buyer pays 1% of the value of any home with a purchase price of $1 million or more. This tax does not apply to a home with a purchase price of less than $1 million. </w:t>
      </w:r>
    </w:p>
    <w:p w14:paraId="0000003C" w14:textId="77777777" w:rsidR="009B7A49" w:rsidRDefault="009B7A49">
      <w:pPr>
        <w:ind w:left="720"/>
        <w:rPr>
          <w:sz w:val="24"/>
          <w:szCs w:val="24"/>
        </w:rPr>
      </w:pPr>
    </w:p>
    <w:p w14:paraId="0000003D" w14:textId="77777777" w:rsidR="009B7A49" w:rsidRDefault="0061402E">
      <w:pPr>
        <w:ind w:left="720"/>
        <w:rPr>
          <w:sz w:val="24"/>
          <w:szCs w:val="24"/>
        </w:rPr>
      </w:pPr>
      <w:r>
        <w:rPr>
          <w:sz w:val="24"/>
          <w:szCs w:val="24"/>
        </w:rPr>
        <w:t>New York also charges an 8 percent sales tax on sales of personal property. While this obviously applies to purchases in a store, it also applies at garage sales and in other circumstances when one individual buys personal property from another, as long as the total price of all the property is more than a minimum amount (which you should assume here is $500).</w:t>
      </w:r>
    </w:p>
    <w:p w14:paraId="0000003E" w14:textId="77777777" w:rsidR="009B7A49" w:rsidRDefault="009B7A49">
      <w:pPr>
        <w:ind w:left="720"/>
        <w:rPr>
          <w:sz w:val="24"/>
          <w:szCs w:val="24"/>
        </w:rPr>
      </w:pPr>
    </w:p>
    <w:p w14:paraId="0000003F" w14:textId="77777777" w:rsidR="009B7A49" w:rsidRDefault="0061402E">
      <w:pPr>
        <w:ind w:left="720"/>
        <w:rPr>
          <w:sz w:val="24"/>
          <w:szCs w:val="24"/>
        </w:rPr>
      </w:pPr>
      <w:r>
        <w:rPr>
          <w:sz w:val="24"/>
          <w:szCs w:val="24"/>
        </w:rPr>
        <w:t>The town where the house is located also has an annual property tax of 3% of a house’s appraised value. The town’s last appraisal three years ago valued Susan’s house at $800,000, so she has been paying property taxes of $24,000 per year. The town is likely to use Bob’s purchase price as the valuation for his property taxes.</w:t>
      </w:r>
    </w:p>
    <w:p w14:paraId="00000040" w14:textId="77777777" w:rsidR="009B7A49" w:rsidRDefault="009B7A49">
      <w:pPr>
        <w:ind w:left="720"/>
        <w:rPr>
          <w:sz w:val="24"/>
          <w:szCs w:val="24"/>
        </w:rPr>
      </w:pPr>
    </w:p>
    <w:p w14:paraId="00000041" w14:textId="77777777" w:rsidR="009B7A49" w:rsidRDefault="0061402E">
      <w:pPr>
        <w:numPr>
          <w:ilvl w:val="0"/>
          <w:numId w:val="3"/>
        </w:numPr>
        <w:rPr>
          <w:sz w:val="24"/>
          <w:szCs w:val="24"/>
        </w:rPr>
      </w:pPr>
      <w:r>
        <w:rPr>
          <w:sz w:val="24"/>
          <w:szCs w:val="24"/>
        </w:rPr>
        <w:t>Susan’s lawyer sends over a contract, which includes the following language: “The parties hereto acknowledge that there is no consideration attributable to the personal property included hereunder.” In light of this language, what taxes will Bob owe? Which will he avoid?</w:t>
      </w:r>
    </w:p>
    <w:p w14:paraId="00000042" w14:textId="77777777" w:rsidR="009B7A49" w:rsidRDefault="0061402E">
      <w:pPr>
        <w:numPr>
          <w:ilvl w:val="0"/>
          <w:numId w:val="3"/>
        </w:numPr>
        <w:rPr>
          <w:sz w:val="24"/>
          <w:szCs w:val="24"/>
        </w:rPr>
      </w:pPr>
      <w:r>
        <w:rPr>
          <w:sz w:val="24"/>
          <w:szCs w:val="24"/>
        </w:rPr>
        <w:t xml:space="preserve">What suggestion can you make that will reduce Bob’s tax bill in the coming years? Please note that Bob will still have to pay Susan a total of $1.03 million--that’s not negotiable--and that Bob is very conservative about tax planning. He will only do something that is clearly legal. </w:t>
      </w:r>
    </w:p>
    <w:p w14:paraId="00000043" w14:textId="01620B3E" w:rsidR="009B7A49" w:rsidRDefault="0061402E">
      <w:pPr>
        <w:numPr>
          <w:ilvl w:val="0"/>
          <w:numId w:val="3"/>
        </w:numPr>
        <w:rPr>
          <w:sz w:val="24"/>
          <w:szCs w:val="24"/>
        </w:rPr>
      </w:pPr>
      <w:r>
        <w:rPr>
          <w:sz w:val="24"/>
          <w:szCs w:val="24"/>
        </w:rPr>
        <w:t xml:space="preserve">Before the closing, there is some damage to the house in a storm. Susan knows that the damage is her responsibility but she has moved away and is not in a position to supervise the repairs herself. She also realizes that Bob will want the opportunity to “do it his way.” She offers to give Bob a $2,000 credit. “The purchase price will be the same,” she says, “but we’ll treat the amount you will pay your contractors as part of the purchase price.” Bob mentions this to you and you say, “we should do it differently as a way to reduce your taxes.” What is the better alternative? </w:t>
      </w:r>
    </w:p>
    <w:p w14:paraId="00000044" w14:textId="77777777" w:rsidR="009B7A49" w:rsidRDefault="009B7A49">
      <w:pPr>
        <w:shd w:val="clear" w:color="auto" w:fill="FFFFFF"/>
        <w:ind w:left="720"/>
        <w:rPr>
          <w:color w:val="222222"/>
          <w:sz w:val="24"/>
          <w:szCs w:val="24"/>
        </w:rPr>
      </w:pPr>
    </w:p>
    <w:p w14:paraId="00000045" w14:textId="24F924E6" w:rsidR="009B7A49" w:rsidRDefault="0061402E">
      <w:pPr>
        <w:numPr>
          <w:ilvl w:val="0"/>
          <w:numId w:val="4"/>
        </w:numPr>
        <w:shd w:val="clear" w:color="auto" w:fill="FFFFFF"/>
        <w:rPr>
          <w:color w:val="222222"/>
          <w:sz w:val="24"/>
          <w:szCs w:val="24"/>
        </w:rPr>
      </w:pPr>
      <w:r>
        <w:rPr>
          <w:color w:val="222222"/>
          <w:sz w:val="24"/>
          <w:szCs w:val="24"/>
        </w:rPr>
        <w:t xml:space="preserve">The same facts as in </w:t>
      </w:r>
      <w:r w:rsidR="004E2FB8">
        <w:rPr>
          <w:color w:val="222222"/>
          <w:sz w:val="24"/>
          <w:szCs w:val="24"/>
        </w:rPr>
        <w:t>above</w:t>
      </w:r>
      <w:r>
        <w:rPr>
          <w:color w:val="222222"/>
          <w:sz w:val="24"/>
          <w:szCs w:val="24"/>
        </w:rPr>
        <w:t xml:space="preserve">. Susan’s lawyer sends over the attached draft, which (among other things) is supposed to address the following issues. How does the draft treat these issues. What changes (if any) would you suggest for each? </w:t>
      </w:r>
    </w:p>
    <w:p w14:paraId="00000046" w14:textId="030BFAB5" w:rsidR="009B7A49" w:rsidRDefault="0061402E">
      <w:pPr>
        <w:numPr>
          <w:ilvl w:val="1"/>
          <w:numId w:val="4"/>
        </w:numPr>
        <w:shd w:val="clear" w:color="auto" w:fill="FFFFFF"/>
        <w:rPr>
          <w:color w:val="222222"/>
          <w:sz w:val="24"/>
          <w:szCs w:val="24"/>
        </w:rPr>
      </w:pPr>
      <w:r>
        <w:rPr>
          <w:color w:val="222222"/>
          <w:sz w:val="24"/>
          <w:szCs w:val="24"/>
        </w:rPr>
        <w:t xml:space="preserve">Ira’s inspection yields a list of minor repairs that are needed </w:t>
      </w:r>
      <w:r w:rsidR="001F1FF5">
        <w:rPr>
          <w:color w:val="222222"/>
          <w:sz w:val="24"/>
          <w:szCs w:val="24"/>
        </w:rPr>
        <w:t>for</w:t>
      </w:r>
      <w:r>
        <w:rPr>
          <w:color w:val="222222"/>
          <w:sz w:val="24"/>
          <w:szCs w:val="24"/>
        </w:rPr>
        <w:t xml:space="preserve"> the house to be in working order. Susan commits to do them before the closing, and Bob wants her to use a licensed contractor for these repairs (i.e., and not to do them herself or to ask someone who is not an expert to do them). Bob wonders how he can confirm that all the work was done, especially since some of it involves electrical work inside the walls of the house. </w:t>
      </w:r>
      <w:r>
        <w:rPr>
          <w:color w:val="222222"/>
          <w:sz w:val="24"/>
          <w:szCs w:val="24"/>
        </w:rPr>
        <w:lastRenderedPageBreak/>
        <w:t>What does the draft provide? What change, if any, would you suggest?</w:t>
      </w:r>
      <w:r w:rsidR="00B22954">
        <w:rPr>
          <w:color w:val="222222"/>
          <w:sz w:val="24"/>
          <w:szCs w:val="24"/>
        </w:rPr>
        <w:t xml:space="preserve"> (Hint: Focus on </w:t>
      </w:r>
      <w:r w:rsidR="00BE3123">
        <w:rPr>
          <w:color w:val="222222"/>
          <w:sz w:val="24"/>
          <w:szCs w:val="24"/>
        </w:rPr>
        <w:t xml:space="preserve">two clauses in </w:t>
      </w:r>
      <w:r w:rsidR="00B22954">
        <w:rPr>
          <w:color w:val="222222"/>
          <w:sz w:val="24"/>
          <w:szCs w:val="24"/>
        </w:rPr>
        <w:t>the rider.)</w:t>
      </w:r>
    </w:p>
    <w:p w14:paraId="00000047" w14:textId="53A8B187" w:rsidR="009B7A49" w:rsidRDefault="0061402E">
      <w:pPr>
        <w:numPr>
          <w:ilvl w:val="1"/>
          <w:numId w:val="4"/>
        </w:numPr>
        <w:shd w:val="clear" w:color="auto" w:fill="FFFFFF"/>
        <w:rPr>
          <w:color w:val="222222"/>
          <w:sz w:val="24"/>
          <w:szCs w:val="24"/>
        </w:rPr>
      </w:pPr>
      <w:r>
        <w:rPr>
          <w:color w:val="222222"/>
          <w:sz w:val="24"/>
          <w:szCs w:val="24"/>
        </w:rPr>
        <w:t xml:space="preserve">Susan built a guest apartment over the garage and applied for a permit from the town, which would allow her (and any subsequent owner) to rent out the apartment to tenants. Bob wants to make sure that the town has, in fact, issued a permit (or a so-called “certificate of occupancy”) for the apartment. What does the draft provide? What change, if any, would you suggest? </w:t>
      </w:r>
      <w:r w:rsidR="00B22954">
        <w:rPr>
          <w:color w:val="222222"/>
          <w:sz w:val="24"/>
          <w:szCs w:val="24"/>
        </w:rPr>
        <w:t>(Hint: Focus on the rider.)</w:t>
      </w:r>
    </w:p>
    <w:p w14:paraId="00000048" w14:textId="727CF235" w:rsidR="009B7A49" w:rsidRDefault="0061402E">
      <w:pPr>
        <w:numPr>
          <w:ilvl w:val="1"/>
          <w:numId w:val="4"/>
        </w:numPr>
        <w:shd w:val="clear" w:color="auto" w:fill="FFFFFF"/>
        <w:rPr>
          <w:color w:val="222222"/>
          <w:sz w:val="24"/>
          <w:szCs w:val="24"/>
        </w:rPr>
      </w:pPr>
      <w:r>
        <w:rPr>
          <w:color w:val="222222"/>
          <w:sz w:val="24"/>
          <w:szCs w:val="24"/>
        </w:rPr>
        <w:t>Bob is borrowing money to buy the house. He wants to be excused from the contract if after reasonable efforts he is unable to secure a mortgage. What does the draft provide? What change, if any, would you suggest?</w:t>
      </w:r>
      <w:r w:rsidR="00BE3123">
        <w:rPr>
          <w:color w:val="222222"/>
          <w:sz w:val="24"/>
          <w:szCs w:val="24"/>
        </w:rPr>
        <w:t xml:space="preserve"> (Hint: Focus on the main contract.)</w:t>
      </w:r>
    </w:p>
    <w:p w14:paraId="0000004A" w14:textId="238242F4" w:rsidR="009B7A49" w:rsidRPr="00B22954" w:rsidRDefault="0061402E" w:rsidP="00B22954">
      <w:pPr>
        <w:numPr>
          <w:ilvl w:val="1"/>
          <w:numId w:val="4"/>
        </w:numPr>
        <w:shd w:val="clear" w:color="auto" w:fill="FFFFFF"/>
        <w:rPr>
          <w:color w:val="222222"/>
          <w:sz w:val="24"/>
          <w:szCs w:val="24"/>
        </w:rPr>
      </w:pPr>
      <w:r>
        <w:rPr>
          <w:color w:val="222222"/>
          <w:sz w:val="24"/>
          <w:szCs w:val="24"/>
        </w:rPr>
        <w:t xml:space="preserve">Bob’s lawyer does a “title search,” in which a company searches public records to confirm that Susan actually is the owner of the property and that the town’s building department has not found any building code violations. The search reveals that Susan does not have a permit for the shed next to the house. </w:t>
      </w:r>
      <w:r w:rsidRPr="00B22954">
        <w:rPr>
          <w:color w:val="222222"/>
          <w:sz w:val="24"/>
          <w:szCs w:val="24"/>
        </w:rPr>
        <w:t xml:space="preserve">In light of the above violation, Bob </w:t>
      </w:r>
      <w:r w:rsidR="00F560FE">
        <w:rPr>
          <w:color w:val="222222"/>
          <w:sz w:val="24"/>
          <w:szCs w:val="24"/>
        </w:rPr>
        <w:t>still wants to buy the house, but he wants Susan to get this permit before closing</w:t>
      </w:r>
      <w:r w:rsidRPr="00B22954">
        <w:rPr>
          <w:color w:val="222222"/>
          <w:sz w:val="24"/>
          <w:szCs w:val="24"/>
        </w:rPr>
        <w:t xml:space="preserve">. What </w:t>
      </w:r>
      <w:r w:rsidR="00F560FE">
        <w:rPr>
          <w:color w:val="222222"/>
          <w:sz w:val="24"/>
          <w:szCs w:val="24"/>
        </w:rPr>
        <w:t xml:space="preserve">remedy </w:t>
      </w:r>
      <w:r w:rsidRPr="00B22954">
        <w:rPr>
          <w:color w:val="222222"/>
          <w:sz w:val="24"/>
          <w:szCs w:val="24"/>
        </w:rPr>
        <w:t>does the draft provide? What change, if any, would you suggest?</w:t>
      </w:r>
      <w:r w:rsidR="00B22954">
        <w:rPr>
          <w:color w:val="222222"/>
          <w:sz w:val="24"/>
          <w:szCs w:val="24"/>
        </w:rPr>
        <w:t xml:space="preserve"> (Hint: Focus on </w:t>
      </w:r>
      <w:r w:rsidR="00F560FE">
        <w:rPr>
          <w:color w:val="222222"/>
          <w:sz w:val="24"/>
          <w:szCs w:val="24"/>
        </w:rPr>
        <w:t>the main contract’s Sections 6 and 10a</w:t>
      </w:r>
      <w:r w:rsidR="00B22954">
        <w:rPr>
          <w:color w:val="222222"/>
          <w:sz w:val="24"/>
          <w:szCs w:val="24"/>
        </w:rPr>
        <w:t>.)</w:t>
      </w:r>
    </w:p>
    <w:p w14:paraId="0000004B" w14:textId="639FAF1F" w:rsidR="009B7A49" w:rsidRDefault="0061402E">
      <w:pPr>
        <w:numPr>
          <w:ilvl w:val="1"/>
          <w:numId w:val="4"/>
        </w:numPr>
        <w:shd w:val="clear" w:color="auto" w:fill="FFFFFF"/>
        <w:rPr>
          <w:color w:val="222222"/>
          <w:sz w:val="24"/>
          <w:szCs w:val="24"/>
        </w:rPr>
      </w:pPr>
      <w:r>
        <w:rPr>
          <w:color w:val="222222"/>
          <w:sz w:val="24"/>
          <w:szCs w:val="24"/>
        </w:rPr>
        <w:t>Bob wants to do a “walk through” the day before the closing to make sure all the work that Susan promised to do has, in fact, been done and that there are no new problems with the house. If he finds any issues, he wants to delay the closing until Susan has addressed them. What does the draft provide? What change, if any, would you suggest?</w:t>
      </w:r>
      <w:r w:rsidR="004A0D14">
        <w:rPr>
          <w:color w:val="222222"/>
          <w:sz w:val="24"/>
          <w:szCs w:val="24"/>
        </w:rPr>
        <w:t xml:space="preserve"> (Hint: Focus on the main contract’s Sections 7 and 15).</w:t>
      </w:r>
    </w:p>
    <w:p w14:paraId="0000004D" w14:textId="77777777" w:rsidR="009B7A49" w:rsidRDefault="0061402E">
      <w:r>
        <w:br w:type="page"/>
      </w:r>
    </w:p>
    <w:p w14:paraId="0000004E" w14:textId="77777777" w:rsidR="009B7A49" w:rsidRDefault="0061402E">
      <w:pPr>
        <w:spacing w:before="240"/>
        <w:jc w:val="center"/>
        <w:rPr>
          <w:b/>
          <w:sz w:val="24"/>
          <w:szCs w:val="24"/>
        </w:rPr>
      </w:pPr>
      <w:r>
        <w:rPr>
          <w:b/>
          <w:sz w:val="24"/>
          <w:szCs w:val="24"/>
        </w:rPr>
        <w:lastRenderedPageBreak/>
        <w:t>THE PRETTY COUNTY BAR ASSOCIATION</w:t>
      </w:r>
    </w:p>
    <w:p w14:paraId="0000004F" w14:textId="77777777" w:rsidR="009B7A49" w:rsidRDefault="0061402E">
      <w:pPr>
        <w:spacing w:before="240"/>
        <w:jc w:val="center"/>
        <w:rPr>
          <w:sz w:val="24"/>
          <w:szCs w:val="24"/>
        </w:rPr>
      </w:pPr>
      <w:r>
        <w:rPr>
          <w:b/>
          <w:sz w:val="24"/>
          <w:szCs w:val="24"/>
        </w:rPr>
        <w:t>RESIDENTIAL REAL ESTATE SALES AGREEMENT</w:t>
      </w:r>
    </w:p>
    <w:p w14:paraId="00000050" w14:textId="77777777" w:rsidR="009B7A49" w:rsidRDefault="0061402E">
      <w:pPr>
        <w:spacing w:before="240"/>
        <w:rPr>
          <w:sz w:val="24"/>
          <w:szCs w:val="24"/>
        </w:rPr>
      </w:pPr>
      <w:r>
        <w:rPr>
          <w:sz w:val="24"/>
          <w:szCs w:val="24"/>
        </w:rPr>
        <w:t>THIS AGREEMENT is made BETWEEN Susan Seller (hereinafter referred to as the SELLER), AND Bob Buyer (hereinafter referred to as the BUYER or PURCHASER).</w:t>
      </w:r>
    </w:p>
    <w:p w14:paraId="00000051" w14:textId="77777777" w:rsidR="009B7A49" w:rsidRDefault="0061402E">
      <w:pPr>
        <w:spacing w:before="240"/>
        <w:jc w:val="center"/>
        <w:rPr>
          <w:b/>
          <w:sz w:val="24"/>
          <w:szCs w:val="24"/>
        </w:rPr>
      </w:pPr>
      <w:r>
        <w:rPr>
          <w:b/>
          <w:sz w:val="24"/>
          <w:szCs w:val="24"/>
          <w:u w:val="single"/>
        </w:rPr>
        <w:t xml:space="preserve">W I T N E S </w:t>
      </w:r>
      <w:proofErr w:type="spellStart"/>
      <w:r>
        <w:rPr>
          <w:b/>
          <w:sz w:val="24"/>
          <w:szCs w:val="24"/>
          <w:u w:val="single"/>
        </w:rPr>
        <w:t>S</w:t>
      </w:r>
      <w:proofErr w:type="spellEnd"/>
      <w:r>
        <w:rPr>
          <w:b/>
          <w:sz w:val="24"/>
          <w:szCs w:val="24"/>
          <w:u w:val="single"/>
        </w:rPr>
        <w:t xml:space="preserve"> E T H</w:t>
      </w:r>
      <w:r>
        <w:rPr>
          <w:b/>
          <w:sz w:val="24"/>
          <w:szCs w:val="24"/>
        </w:rPr>
        <w:t>:</w:t>
      </w:r>
    </w:p>
    <w:p w14:paraId="00000052" w14:textId="77777777" w:rsidR="009B7A49" w:rsidRDefault="0061402E">
      <w:pPr>
        <w:spacing w:before="240"/>
        <w:jc w:val="center"/>
        <w:rPr>
          <w:b/>
          <w:sz w:val="24"/>
          <w:szCs w:val="24"/>
        </w:rPr>
      </w:pPr>
      <w:r>
        <w:rPr>
          <w:b/>
          <w:sz w:val="24"/>
          <w:szCs w:val="24"/>
        </w:rPr>
        <w:t xml:space="preserve"> </w:t>
      </w:r>
    </w:p>
    <w:p w14:paraId="00000053" w14:textId="77777777" w:rsidR="009B7A49" w:rsidRDefault="0061402E">
      <w:pPr>
        <w:spacing w:after="120"/>
        <w:ind w:left="360"/>
        <w:rPr>
          <w:sz w:val="24"/>
          <w:szCs w:val="24"/>
        </w:rPr>
      </w:pPr>
      <w:r>
        <w:rPr>
          <w:sz w:val="24"/>
          <w:szCs w:val="24"/>
        </w:rPr>
        <w:t xml:space="preserve">1.  </w:t>
      </w:r>
      <w:r>
        <w:rPr>
          <w:sz w:val="24"/>
          <w:szCs w:val="24"/>
        </w:rPr>
        <w:tab/>
      </w:r>
      <w:r>
        <w:rPr>
          <w:b/>
          <w:sz w:val="24"/>
          <w:szCs w:val="24"/>
        </w:rPr>
        <w:t>PROPERTY</w:t>
      </w:r>
      <w:r>
        <w:rPr>
          <w:sz w:val="24"/>
          <w:szCs w:val="24"/>
        </w:rPr>
        <w:t xml:space="preserve">.  The SELLER, in consideration of the purchase price hereinafter specified, hereby agrees to sell and convey, and the BUYER hereby agrees to purchase the real property commonly known as </w:t>
      </w:r>
      <w:r>
        <w:rPr>
          <w:b/>
          <w:sz w:val="24"/>
          <w:szCs w:val="24"/>
        </w:rPr>
        <w:t>123 Country Road</w:t>
      </w:r>
      <w:r>
        <w:rPr>
          <w:sz w:val="24"/>
          <w:szCs w:val="24"/>
        </w:rPr>
        <w:t>, Pretty County (the "Premises").</w:t>
      </w:r>
    </w:p>
    <w:p w14:paraId="00000054" w14:textId="77777777" w:rsidR="009B7A49" w:rsidRDefault="0061402E">
      <w:pPr>
        <w:spacing w:after="120"/>
        <w:ind w:left="360"/>
        <w:rPr>
          <w:sz w:val="24"/>
          <w:szCs w:val="24"/>
        </w:rPr>
      </w:pPr>
      <w:r>
        <w:rPr>
          <w:sz w:val="24"/>
          <w:szCs w:val="24"/>
        </w:rPr>
        <w:t xml:space="preserve">2.  </w:t>
      </w:r>
      <w:r>
        <w:rPr>
          <w:sz w:val="24"/>
          <w:szCs w:val="24"/>
        </w:rPr>
        <w:tab/>
      </w:r>
      <w:r>
        <w:rPr>
          <w:b/>
          <w:sz w:val="24"/>
          <w:szCs w:val="24"/>
        </w:rPr>
        <w:t>CONSIDERATION</w:t>
      </w:r>
      <w:r>
        <w:rPr>
          <w:sz w:val="24"/>
          <w:szCs w:val="24"/>
        </w:rPr>
        <w:t>.  The purchase price is ONE MILLION THIRTY THOUSAND</w:t>
      </w:r>
      <w:r>
        <w:rPr>
          <w:b/>
          <w:sz w:val="24"/>
          <w:szCs w:val="24"/>
        </w:rPr>
        <w:t xml:space="preserve"> </w:t>
      </w:r>
      <w:r>
        <w:rPr>
          <w:sz w:val="24"/>
          <w:szCs w:val="24"/>
        </w:rPr>
        <w:t>&amp; 00/100 DOLLARS (</w:t>
      </w:r>
      <w:r>
        <w:rPr>
          <w:b/>
          <w:sz w:val="24"/>
          <w:szCs w:val="24"/>
        </w:rPr>
        <w:t>$1,030,000</w:t>
      </w:r>
      <w:r>
        <w:rPr>
          <w:sz w:val="24"/>
          <w:szCs w:val="24"/>
        </w:rPr>
        <w:t>), which the BUYER agrees to pay as follows:</w:t>
      </w:r>
    </w:p>
    <w:p w14:paraId="00000055" w14:textId="77777777" w:rsidR="009B7A49" w:rsidRDefault="0061402E">
      <w:pPr>
        <w:numPr>
          <w:ilvl w:val="0"/>
          <w:numId w:val="1"/>
        </w:numPr>
        <w:spacing w:after="120"/>
        <w:rPr>
          <w:sz w:val="24"/>
          <w:szCs w:val="24"/>
        </w:rPr>
      </w:pPr>
      <w:r>
        <w:rPr>
          <w:sz w:val="24"/>
          <w:szCs w:val="24"/>
        </w:rPr>
        <w:t xml:space="preserve">Upon the signing of this Agreement, payable to the SELLER's attorney                       $ </w:t>
      </w:r>
      <w:r>
        <w:rPr>
          <w:b/>
          <w:sz w:val="24"/>
          <w:szCs w:val="24"/>
        </w:rPr>
        <w:t xml:space="preserve">103,000.00 </w:t>
      </w:r>
      <w:r>
        <w:rPr>
          <w:sz w:val="24"/>
          <w:szCs w:val="24"/>
        </w:rPr>
        <w:t>as Trustee or Escrow Agent as provided herein, receipt of which is</w:t>
      </w:r>
    </w:p>
    <w:p w14:paraId="00000056" w14:textId="77777777" w:rsidR="009B7A49" w:rsidRDefault="0061402E">
      <w:pPr>
        <w:spacing w:after="120"/>
        <w:ind w:left="360"/>
        <w:rPr>
          <w:sz w:val="24"/>
          <w:szCs w:val="24"/>
        </w:rPr>
      </w:pPr>
      <w:r>
        <w:rPr>
          <w:sz w:val="24"/>
          <w:szCs w:val="24"/>
        </w:rPr>
        <w:t xml:space="preserve">   </w:t>
      </w:r>
      <w:r>
        <w:rPr>
          <w:sz w:val="24"/>
          <w:szCs w:val="24"/>
        </w:rPr>
        <w:tab/>
        <w:t>acknowledged, subject to collection (the "Deposit");</w:t>
      </w:r>
    </w:p>
    <w:p w14:paraId="00000057" w14:textId="77777777" w:rsidR="009B7A49" w:rsidRDefault="0061402E">
      <w:pPr>
        <w:spacing w:after="120"/>
        <w:ind w:left="360"/>
        <w:rPr>
          <w:sz w:val="24"/>
          <w:szCs w:val="24"/>
        </w:rPr>
      </w:pPr>
      <w:r>
        <w:rPr>
          <w:sz w:val="24"/>
          <w:szCs w:val="24"/>
        </w:rPr>
        <w:t>b.</w:t>
      </w:r>
      <w:r>
        <w:rPr>
          <w:sz w:val="24"/>
          <w:szCs w:val="24"/>
        </w:rPr>
        <w:tab/>
        <w:t xml:space="preserve">Upon delivery of the deed, by wire or by official cashier's or bank check                                                  </w:t>
      </w:r>
      <w:r>
        <w:rPr>
          <w:sz w:val="24"/>
          <w:szCs w:val="24"/>
        </w:rPr>
        <w:tab/>
      </w:r>
      <w:proofErr w:type="gramStart"/>
      <w:r>
        <w:rPr>
          <w:sz w:val="24"/>
          <w:szCs w:val="24"/>
        </w:rPr>
        <w:t xml:space="preserve">$  </w:t>
      </w:r>
      <w:r>
        <w:rPr>
          <w:b/>
          <w:sz w:val="24"/>
          <w:szCs w:val="24"/>
        </w:rPr>
        <w:t>927,000.00</w:t>
      </w:r>
      <w:proofErr w:type="gramEnd"/>
      <w:r>
        <w:rPr>
          <w:b/>
          <w:sz w:val="24"/>
          <w:szCs w:val="24"/>
        </w:rPr>
        <w:t xml:space="preserve"> </w:t>
      </w:r>
      <w:r>
        <w:rPr>
          <w:sz w:val="24"/>
          <w:szCs w:val="24"/>
        </w:rPr>
        <w:t xml:space="preserve">drawn by a bank, the proceeds of which are immediately available. </w:t>
      </w:r>
    </w:p>
    <w:p w14:paraId="00000058" w14:textId="77777777" w:rsidR="009B7A49" w:rsidRDefault="0061402E">
      <w:pPr>
        <w:spacing w:after="120"/>
        <w:ind w:left="360"/>
        <w:rPr>
          <w:sz w:val="24"/>
          <w:szCs w:val="24"/>
        </w:rPr>
      </w:pPr>
      <w:r>
        <w:rPr>
          <w:sz w:val="24"/>
          <w:szCs w:val="24"/>
        </w:rPr>
        <w:t xml:space="preserve">3.  </w:t>
      </w:r>
      <w:r>
        <w:rPr>
          <w:sz w:val="24"/>
          <w:szCs w:val="24"/>
        </w:rPr>
        <w:tab/>
      </w:r>
      <w:r>
        <w:rPr>
          <w:b/>
          <w:sz w:val="24"/>
          <w:szCs w:val="24"/>
        </w:rPr>
        <w:t>ESCROW</w:t>
      </w:r>
      <w:r>
        <w:rPr>
          <w:sz w:val="24"/>
          <w:szCs w:val="24"/>
        </w:rPr>
        <w:t xml:space="preserve">.  SELLER's attorney (the "Escrow Agent") shall hold the Deposit of Paragraph 2(a) above, in escrow until closing of title or sooner termination of this Agreement in accordance with its terms, and shall pay over or apply the Deposit in accordance with the terms of this paragraph.  The Escrow Agent shall hold the Deposit for the benefit of the parties.  At the closing of title as contemplated hereunder, the Deposit shall be paid by the Escrow Agent to or as directed by the SELLER. If for any reason the closing does not occur and either party gives notice to the Escrow Agent demanding payment of the Deposit, then the Escrow Agent shall give prompt notice of such demand to the other party. If the Escrow Agent does not receive from such other party notice of an objection to the proposed payment within seven (7) business days after giving such notice, the Escrow Agent is hereby authorized and directed to make such payment in accordance with the notice.  If the Escrow Agent receives such notice of objection within said seven (7) business day period, or if for any other reason the Escrow Agent in good faith shall elect not to make such payment, then the Escrow Agent may continue to hold such amount until otherwise directed by notice from the parties to this Agreement or a final, non-appealable judgment, order or decree of a Court of competent jurisdiction.  </w:t>
      </w:r>
    </w:p>
    <w:p w14:paraId="00000059" w14:textId="77777777" w:rsidR="009B7A49" w:rsidRDefault="0061402E">
      <w:pPr>
        <w:spacing w:after="120"/>
        <w:ind w:left="360"/>
        <w:rPr>
          <w:sz w:val="24"/>
          <w:szCs w:val="24"/>
        </w:rPr>
      </w:pPr>
      <w:r>
        <w:rPr>
          <w:sz w:val="24"/>
          <w:szCs w:val="24"/>
        </w:rPr>
        <w:t xml:space="preserve">4.  </w:t>
      </w:r>
      <w:r>
        <w:rPr>
          <w:sz w:val="24"/>
          <w:szCs w:val="24"/>
        </w:rPr>
        <w:tab/>
      </w:r>
      <w:r>
        <w:rPr>
          <w:b/>
          <w:sz w:val="24"/>
          <w:szCs w:val="24"/>
        </w:rPr>
        <w:t>FIXTURES</w:t>
      </w:r>
      <w:r>
        <w:rPr>
          <w:sz w:val="24"/>
          <w:szCs w:val="24"/>
        </w:rPr>
        <w:t xml:space="preserve">. </w:t>
      </w:r>
    </w:p>
    <w:p w14:paraId="0000005A" w14:textId="77777777" w:rsidR="009B7A49" w:rsidRDefault="0061402E">
      <w:pPr>
        <w:spacing w:before="240" w:after="120"/>
        <w:rPr>
          <w:sz w:val="24"/>
          <w:szCs w:val="24"/>
        </w:rPr>
      </w:pPr>
      <w:r>
        <w:rPr>
          <w:sz w:val="24"/>
          <w:szCs w:val="24"/>
        </w:rPr>
        <w:lastRenderedPageBreak/>
        <w:t xml:space="preserve">Included in this sale, for the aforesaid purchase price, are all fixtures, as well as the personal property listed in Appendix A. </w:t>
      </w:r>
    </w:p>
    <w:p w14:paraId="0000005B" w14:textId="77777777" w:rsidR="009B7A49" w:rsidRDefault="0061402E">
      <w:pPr>
        <w:spacing w:before="240" w:after="120"/>
        <w:rPr>
          <w:sz w:val="24"/>
          <w:szCs w:val="24"/>
        </w:rPr>
      </w:pPr>
      <w:r>
        <w:rPr>
          <w:sz w:val="24"/>
          <w:szCs w:val="24"/>
        </w:rPr>
        <w:t xml:space="preserve">     5.  </w:t>
      </w:r>
      <w:r>
        <w:rPr>
          <w:sz w:val="24"/>
          <w:szCs w:val="24"/>
        </w:rPr>
        <w:tab/>
      </w:r>
      <w:r>
        <w:rPr>
          <w:b/>
          <w:sz w:val="24"/>
          <w:szCs w:val="24"/>
        </w:rPr>
        <w:t>MORTGAGE CONTINGENCY</w:t>
      </w:r>
      <w:r>
        <w:rPr>
          <w:sz w:val="24"/>
          <w:szCs w:val="24"/>
        </w:rPr>
        <w:t>.  Intentionally Deleted</w:t>
      </w:r>
    </w:p>
    <w:p w14:paraId="0000005C" w14:textId="77777777" w:rsidR="009B7A49" w:rsidRDefault="0061402E">
      <w:pPr>
        <w:spacing w:after="120"/>
        <w:ind w:left="360"/>
        <w:rPr>
          <w:b/>
          <w:sz w:val="24"/>
          <w:szCs w:val="24"/>
        </w:rPr>
      </w:pPr>
      <w:r>
        <w:rPr>
          <w:sz w:val="24"/>
          <w:szCs w:val="24"/>
        </w:rPr>
        <w:t xml:space="preserve">6.  </w:t>
      </w:r>
      <w:r>
        <w:rPr>
          <w:sz w:val="24"/>
          <w:szCs w:val="24"/>
        </w:rPr>
        <w:tab/>
      </w:r>
      <w:r>
        <w:rPr>
          <w:b/>
          <w:sz w:val="24"/>
          <w:szCs w:val="24"/>
        </w:rPr>
        <w:t>TITLE CONTINGENCY</w:t>
      </w:r>
    </w:p>
    <w:p w14:paraId="0000005D" w14:textId="77777777" w:rsidR="009B7A49" w:rsidRDefault="0061402E">
      <w:pPr>
        <w:spacing w:before="240" w:after="120"/>
        <w:rPr>
          <w:sz w:val="24"/>
          <w:szCs w:val="24"/>
        </w:rPr>
      </w:pPr>
      <w:r>
        <w:rPr>
          <w:sz w:val="24"/>
          <w:szCs w:val="24"/>
        </w:rPr>
        <w:t xml:space="preserve">a.  </w:t>
      </w:r>
      <w:r>
        <w:rPr>
          <w:sz w:val="24"/>
          <w:szCs w:val="24"/>
        </w:rPr>
        <w:tab/>
        <w:t>BUYER's obligations are contingent upon a BUYER obtaining “reasonably satisfactory title” and “reasonably satisfactory municipal searches” to be completed within three weeks of the signing of this agreement.  In the event one or both such searches are not reasonably satisfactory to the BUYER, BUYER shall have the right to terminate this Agreement by giving written notice as provided in Paragraph 32 of such termination on or prior to the Title and Municipal Date.  Upon receipt of such notice, SELLER shall return all Deposit monies as soon as practicable as paid hereunder except for the sum of Four Hundred Fifty ($450.00) Dollars towards the cost of preparation of this Agreement and, upon delivery of such funds, this Agreement shall terminate.</w:t>
      </w:r>
    </w:p>
    <w:p w14:paraId="0000005E" w14:textId="77777777" w:rsidR="009B7A49" w:rsidRDefault="0061402E">
      <w:pPr>
        <w:spacing w:before="240" w:after="120"/>
        <w:rPr>
          <w:sz w:val="24"/>
          <w:szCs w:val="24"/>
        </w:rPr>
      </w:pPr>
      <w:r>
        <w:rPr>
          <w:sz w:val="24"/>
          <w:szCs w:val="24"/>
        </w:rPr>
        <w:t xml:space="preserve">b.  </w:t>
      </w:r>
      <w:r>
        <w:rPr>
          <w:sz w:val="24"/>
          <w:szCs w:val="24"/>
        </w:rPr>
        <w:tab/>
        <w:t>For the purposes of this Paragraph 6, “reasonably satisfactory title” shall mean: title which does not contain any restrictions on the use of the property which would significantly impair BUYER's stated intended use and enjoyment of the Property.  Utility easements, so long as the same are limited to bringing service to the Property, shall not be deemed to impair the use and enjoyment of the Property.</w:t>
      </w:r>
    </w:p>
    <w:p w14:paraId="00000060" w14:textId="7D9DA287" w:rsidR="009B7A49" w:rsidRDefault="0061402E" w:rsidP="00BE3123">
      <w:pPr>
        <w:spacing w:before="240" w:after="120"/>
        <w:rPr>
          <w:sz w:val="24"/>
          <w:szCs w:val="24"/>
        </w:rPr>
      </w:pPr>
      <w:r>
        <w:rPr>
          <w:sz w:val="24"/>
          <w:szCs w:val="24"/>
        </w:rPr>
        <w:t xml:space="preserve">c.  </w:t>
      </w:r>
      <w:r>
        <w:rPr>
          <w:sz w:val="24"/>
          <w:szCs w:val="24"/>
        </w:rPr>
        <w:tab/>
        <w:t>For the purposes of this Paragraph 6, a “reasonably satisfactory municipal search”, if any, shall mean a search showing matters of public record which: (</w:t>
      </w:r>
      <w:proofErr w:type="spellStart"/>
      <w:r>
        <w:rPr>
          <w:sz w:val="24"/>
          <w:szCs w:val="24"/>
        </w:rPr>
        <w:t>i</w:t>
      </w:r>
      <w:proofErr w:type="spellEnd"/>
      <w:r>
        <w:rPr>
          <w:sz w:val="24"/>
          <w:szCs w:val="24"/>
        </w:rPr>
        <w:t xml:space="preserve">) materially conform to the listing provided to BUYER by SELLER's agent, (ii) conform to such facts that a physical inspection of the property shall reveal, </w:t>
      </w:r>
      <w:r w:rsidR="001F1FF5">
        <w:rPr>
          <w:sz w:val="24"/>
          <w:szCs w:val="24"/>
        </w:rPr>
        <w:t xml:space="preserve">and </w:t>
      </w:r>
      <w:r>
        <w:rPr>
          <w:sz w:val="24"/>
          <w:szCs w:val="24"/>
        </w:rPr>
        <w:t>(iii) do not reveal any open permits requiring final municipal approval.</w:t>
      </w:r>
    </w:p>
    <w:p w14:paraId="00000061" w14:textId="77777777" w:rsidR="009B7A49" w:rsidRDefault="0061402E">
      <w:pPr>
        <w:spacing w:after="120"/>
        <w:ind w:left="360"/>
        <w:rPr>
          <w:sz w:val="24"/>
          <w:szCs w:val="24"/>
        </w:rPr>
      </w:pPr>
      <w:r>
        <w:rPr>
          <w:sz w:val="24"/>
          <w:szCs w:val="24"/>
        </w:rPr>
        <w:t xml:space="preserve">7.  </w:t>
      </w:r>
      <w:r>
        <w:rPr>
          <w:sz w:val="24"/>
          <w:szCs w:val="24"/>
        </w:rPr>
        <w:tab/>
      </w:r>
      <w:r>
        <w:rPr>
          <w:b/>
          <w:sz w:val="24"/>
          <w:szCs w:val="24"/>
        </w:rPr>
        <w:t xml:space="preserve">CONDITION OF PREMISES </w:t>
      </w:r>
      <w:r>
        <w:rPr>
          <w:b/>
          <w:i/>
          <w:sz w:val="24"/>
          <w:szCs w:val="24"/>
        </w:rPr>
        <w:t>[THIS AGREEMENT IS NOT SUBJECT TO ANY INSPECTION CONTINGENCIES]</w:t>
      </w:r>
      <w:r>
        <w:rPr>
          <w:sz w:val="24"/>
          <w:szCs w:val="24"/>
        </w:rPr>
        <w:t xml:space="preserve">.  The BUYER agrees that he has inspected said Premises, is satisfied with the physical condition thereof and agrees to accept at closing the Premises in the condition that the Premises were disclosed to be or were in as of the date of BUYER's initial home inspection in an "as is" and "where is" condition, reasonable wear and tear excepted. </w:t>
      </w:r>
    </w:p>
    <w:p w14:paraId="00000062" w14:textId="77777777" w:rsidR="009B7A49" w:rsidRDefault="0061402E">
      <w:pPr>
        <w:spacing w:after="120"/>
        <w:ind w:left="360"/>
        <w:rPr>
          <w:sz w:val="24"/>
          <w:szCs w:val="24"/>
        </w:rPr>
      </w:pPr>
      <w:r>
        <w:rPr>
          <w:sz w:val="24"/>
          <w:szCs w:val="24"/>
        </w:rPr>
        <w:t xml:space="preserve">8.  </w:t>
      </w:r>
      <w:r>
        <w:rPr>
          <w:sz w:val="24"/>
          <w:szCs w:val="24"/>
        </w:rPr>
        <w:tab/>
      </w:r>
      <w:r>
        <w:rPr>
          <w:b/>
          <w:sz w:val="24"/>
          <w:szCs w:val="24"/>
        </w:rPr>
        <w:t>DEED</w:t>
      </w:r>
      <w:r>
        <w:rPr>
          <w:sz w:val="24"/>
          <w:szCs w:val="24"/>
        </w:rPr>
        <w:t xml:space="preserve">.  The SELLER, on receiving the total purchase price, shall, at the SELLER's cost and expense, execute, acknowledge, and deliver to the BUYER, or BUYER's permitted assigns, the usual full covenant Warranty Deed (or appropriate Fiduciary's Deed) in proper form, to convey to the BUYER, or BUYER's permitted assigns, the fee simple of the Premises, free of all encumbrances except as </w:t>
      </w:r>
      <w:r>
        <w:rPr>
          <w:sz w:val="24"/>
          <w:szCs w:val="24"/>
        </w:rPr>
        <w:lastRenderedPageBreak/>
        <w:t>hereinafter provided.  The SELLER shall thereupon pay all real estate conveyance taxes and shall complete and deliver to the BUYER the conveyance tax forms.</w:t>
      </w:r>
    </w:p>
    <w:p w14:paraId="00000063" w14:textId="77777777" w:rsidR="009B7A49" w:rsidRDefault="0061402E">
      <w:pPr>
        <w:spacing w:after="120"/>
        <w:ind w:left="360"/>
        <w:rPr>
          <w:sz w:val="24"/>
          <w:szCs w:val="24"/>
        </w:rPr>
      </w:pPr>
      <w:r>
        <w:rPr>
          <w:sz w:val="24"/>
          <w:szCs w:val="24"/>
        </w:rPr>
        <w:t xml:space="preserve">9.  </w:t>
      </w:r>
      <w:r>
        <w:rPr>
          <w:sz w:val="24"/>
          <w:szCs w:val="24"/>
        </w:rPr>
        <w:tab/>
      </w:r>
      <w:r>
        <w:rPr>
          <w:b/>
          <w:sz w:val="24"/>
          <w:szCs w:val="24"/>
        </w:rPr>
        <w:t>CLOSING</w:t>
      </w:r>
      <w:r>
        <w:rPr>
          <w:sz w:val="24"/>
          <w:szCs w:val="24"/>
        </w:rPr>
        <w:t xml:space="preserve">.  The deed shall be delivered at the offices of seller’s attorney on the </w:t>
      </w:r>
      <w:r>
        <w:rPr>
          <w:b/>
          <w:sz w:val="24"/>
          <w:szCs w:val="24"/>
        </w:rPr>
        <w:t>1st</w:t>
      </w:r>
      <w:r>
        <w:rPr>
          <w:sz w:val="24"/>
          <w:szCs w:val="24"/>
        </w:rPr>
        <w:t xml:space="preserve"> day of </w:t>
      </w:r>
      <w:r>
        <w:rPr>
          <w:b/>
          <w:sz w:val="24"/>
          <w:szCs w:val="24"/>
        </w:rPr>
        <w:t>March</w:t>
      </w:r>
      <w:r>
        <w:rPr>
          <w:sz w:val="24"/>
          <w:szCs w:val="24"/>
        </w:rPr>
        <w:t xml:space="preserve">, </w:t>
      </w:r>
      <w:r>
        <w:rPr>
          <w:b/>
          <w:sz w:val="24"/>
          <w:szCs w:val="24"/>
        </w:rPr>
        <w:t>2021</w:t>
      </w:r>
      <w:r>
        <w:rPr>
          <w:sz w:val="24"/>
          <w:szCs w:val="24"/>
        </w:rPr>
        <w:t xml:space="preserve"> at </w:t>
      </w:r>
      <w:r>
        <w:rPr>
          <w:b/>
          <w:sz w:val="24"/>
          <w:szCs w:val="24"/>
        </w:rPr>
        <w:t>10:00am</w:t>
      </w:r>
      <w:r>
        <w:rPr>
          <w:sz w:val="24"/>
          <w:szCs w:val="24"/>
        </w:rPr>
        <w:t xml:space="preserve"> (the "Closing Date").</w:t>
      </w:r>
    </w:p>
    <w:p w14:paraId="00000064" w14:textId="77777777" w:rsidR="009B7A49" w:rsidRDefault="0061402E">
      <w:pPr>
        <w:spacing w:after="120"/>
        <w:ind w:left="360"/>
        <w:rPr>
          <w:sz w:val="24"/>
          <w:szCs w:val="24"/>
        </w:rPr>
      </w:pPr>
      <w:r>
        <w:rPr>
          <w:sz w:val="24"/>
          <w:szCs w:val="24"/>
        </w:rPr>
        <w:t xml:space="preserve">10.   </w:t>
      </w:r>
      <w:r>
        <w:rPr>
          <w:b/>
          <w:sz w:val="24"/>
          <w:szCs w:val="24"/>
        </w:rPr>
        <w:t>TITLE</w:t>
      </w:r>
      <w:r>
        <w:rPr>
          <w:sz w:val="24"/>
          <w:szCs w:val="24"/>
        </w:rPr>
        <w:t xml:space="preserve">. </w:t>
      </w:r>
    </w:p>
    <w:p w14:paraId="00000065" w14:textId="77777777" w:rsidR="009B7A49" w:rsidRDefault="0061402E">
      <w:pPr>
        <w:spacing w:before="240" w:after="120"/>
        <w:rPr>
          <w:sz w:val="24"/>
          <w:szCs w:val="24"/>
        </w:rPr>
      </w:pPr>
      <w:r>
        <w:rPr>
          <w:sz w:val="24"/>
          <w:szCs w:val="24"/>
        </w:rPr>
        <w:t xml:space="preserve">a.  </w:t>
      </w:r>
      <w:r>
        <w:rPr>
          <w:sz w:val="24"/>
          <w:szCs w:val="24"/>
        </w:rPr>
        <w:tab/>
        <w:t>If, upon the date for the delivery of the deed, the SELLER shall be unable to deliver or cause to be delivered a deed or deeds conveying marketable title to the Premises, then the SELLER shall be allowed a reasonable postponement of closing, not to exceed thirty (30) calendar days, within which to perfect title.  If at the end of said time the SELLER is still unable to deliver or cause to be delivered a deed or deeds conveying a marketable title to said Premises, subject as aforesaid, the BUYER (</w:t>
      </w:r>
      <w:proofErr w:type="spellStart"/>
      <w:r>
        <w:rPr>
          <w:sz w:val="24"/>
          <w:szCs w:val="24"/>
        </w:rPr>
        <w:t>i</w:t>
      </w:r>
      <w:proofErr w:type="spellEnd"/>
      <w:r>
        <w:rPr>
          <w:sz w:val="24"/>
          <w:szCs w:val="24"/>
        </w:rPr>
        <w:t>) may elect to accept such title as the SELLER can convey, without modification of the purchase price, or (ii) may reject such title.  Upon such rejection, all sums paid on account hereof, together with any nonrefundable expenses actually incurred by the BUYER shall be paid to the BUYER without interest thereon.  Upon receipt of such payment, this Agreement shall terminate and the parties hereto shall be released and discharged from all further claims and obligations hereunder.  SELLER shall be entitled to require BUYER to provide reasonable proof of payment of said expenses.</w:t>
      </w:r>
    </w:p>
    <w:p w14:paraId="00000066" w14:textId="77777777" w:rsidR="009B7A49" w:rsidRDefault="0061402E">
      <w:pPr>
        <w:spacing w:before="240" w:after="120"/>
        <w:rPr>
          <w:sz w:val="24"/>
          <w:szCs w:val="24"/>
        </w:rPr>
      </w:pPr>
      <w:r>
        <w:rPr>
          <w:sz w:val="24"/>
          <w:szCs w:val="24"/>
        </w:rPr>
        <w:t xml:space="preserve">b.  </w:t>
      </w:r>
      <w:r>
        <w:rPr>
          <w:sz w:val="24"/>
          <w:szCs w:val="24"/>
        </w:rPr>
        <w:tab/>
        <w:t xml:space="preserve">The SELLER represents that the Premises and the present use thereof are not in violation of any governmental rules, codes, permits, regulations or limitations, unless same have become legally nonconforming, and there are no violations of any enforceable restrictive covenant, agreement or condition subject to which title to the Premises is to be conveyed in accordance with the terms hereof.  </w:t>
      </w:r>
    </w:p>
    <w:p w14:paraId="00000067" w14:textId="77777777" w:rsidR="009B7A49" w:rsidRDefault="0061402E">
      <w:pPr>
        <w:spacing w:before="240" w:after="120"/>
        <w:rPr>
          <w:sz w:val="24"/>
          <w:szCs w:val="24"/>
        </w:rPr>
      </w:pPr>
      <w:r>
        <w:rPr>
          <w:sz w:val="24"/>
          <w:szCs w:val="24"/>
        </w:rPr>
        <w:t xml:space="preserve">d.  </w:t>
      </w:r>
      <w:r>
        <w:rPr>
          <w:sz w:val="24"/>
          <w:szCs w:val="24"/>
        </w:rPr>
        <w:tab/>
        <w:t xml:space="preserve"> The Premises will be conveyed to and accepted by the BUYER subject to:</w:t>
      </w:r>
    </w:p>
    <w:p w14:paraId="00000068" w14:textId="103A6A06" w:rsidR="009B7A49" w:rsidRDefault="0061402E">
      <w:pPr>
        <w:spacing w:after="120"/>
        <w:ind w:left="1080"/>
        <w:rPr>
          <w:sz w:val="24"/>
          <w:szCs w:val="24"/>
        </w:rPr>
      </w:pPr>
      <w:proofErr w:type="spellStart"/>
      <w:r>
        <w:rPr>
          <w:sz w:val="24"/>
          <w:szCs w:val="24"/>
        </w:rPr>
        <w:t>i</w:t>
      </w:r>
      <w:proofErr w:type="spellEnd"/>
      <w:r>
        <w:rPr>
          <w:sz w:val="24"/>
          <w:szCs w:val="24"/>
        </w:rPr>
        <w:t xml:space="preserve">.   </w:t>
      </w:r>
      <w:r>
        <w:rPr>
          <w:sz w:val="24"/>
          <w:szCs w:val="24"/>
        </w:rPr>
        <w:tab/>
        <w:t>Any and all zoning and/or building restrictions, limitations, regulations, ordinances, and/or laws.</w:t>
      </w:r>
    </w:p>
    <w:p w14:paraId="00000069" w14:textId="77777777" w:rsidR="009B7A49" w:rsidRDefault="0061402E">
      <w:pPr>
        <w:spacing w:after="120"/>
        <w:ind w:left="1080"/>
        <w:rPr>
          <w:sz w:val="24"/>
          <w:szCs w:val="24"/>
        </w:rPr>
      </w:pPr>
      <w:r>
        <w:rPr>
          <w:sz w:val="24"/>
          <w:szCs w:val="24"/>
        </w:rPr>
        <w:t xml:space="preserve">ii.  </w:t>
      </w:r>
      <w:r>
        <w:rPr>
          <w:sz w:val="24"/>
          <w:szCs w:val="24"/>
        </w:rPr>
        <w:tab/>
        <w:t>Real Property Taxes on the Current Grand List and any and all existing tax payments, municipal liens and assessments, coming due on or after the Closing Date; the BUYER shall by acceptance of the deed assume and agree to pay, any and all such tax payments, liens and assessments which may on or after the date hereof be assessed, levied against or become a lien on the Premises.</w:t>
      </w:r>
    </w:p>
    <w:p w14:paraId="0000006A" w14:textId="77777777" w:rsidR="009B7A49" w:rsidRDefault="0061402E">
      <w:pPr>
        <w:spacing w:after="120"/>
        <w:ind w:left="360"/>
        <w:rPr>
          <w:sz w:val="24"/>
          <w:szCs w:val="24"/>
        </w:rPr>
      </w:pPr>
      <w:r>
        <w:rPr>
          <w:sz w:val="24"/>
          <w:szCs w:val="24"/>
        </w:rPr>
        <w:t xml:space="preserve">11..   </w:t>
      </w:r>
      <w:r>
        <w:rPr>
          <w:b/>
          <w:sz w:val="24"/>
          <w:szCs w:val="24"/>
        </w:rPr>
        <w:t>APPORTIONMENT</w:t>
      </w:r>
      <w:r>
        <w:rPr>
          <w:sz w:val="24"/>
          <w:szCs w:val="24"/>
        </w:rPr>
        <w:t xml:space="preserve">.  Real estate taxes and municipal or town assessment, if any, shall be apportioned over the fiscal period for which levied.  All adjustments shall be apportioned based upon a </w:t>
      </w:r>
      <w:proofErr w:type="gramStart"/>
      <w:r>
        <w:rPr>
          <w:sz w:val="24"/>
          <w:szCs w:val="24"/>
        </w:rPr>
        <w:t>365 day</w:t>
      </w:r>
      <w:proofErr w:type="gramEnd"/>
      <w:r>
        <w:rPr>
          <w:sz w:val="24"/>
          <w:szCs w:val="24"/>
        </w:rPr>
        <w:t xml:space="preserve"> year and the actual number of days in the month in which the closing occurs.</w:t>
      </w:r>
    </w:p>
    <w:p w14:paraId="0000006B" w14:textId="77777777" w:rsidR="009B7A49" w:rsidRDefault="0061402E">
      <w:pPr>
        <w:spacing w:after="120"/>
        <w:ind w:left="360"/>
        <w:rPr>
          <w:sz w:val="24"/>
          <w:szCs w:val="24"/>
        </w:rPr>
      </w:pPr>
      <w:r>
        <w:rPr>
          <w:sz w:val="24"/>
          <w:szCs w:val="24"/>
        </w:rPr>
        <w:lastRenderedPageBreak/>
        <w:t xml:space="preserve">12.   </w:t>
      </w:r>
      <w:r>
        <w:rPr>
          <w:b/>
          <w:sz w:val="24"/>
          <w:szCs w:val="24"/>
        </w:rPr>
        <w:t>RISK OF LOSS</w:t>
      </w:r>
      <w:r>
        <w:rPr>
          <w:sz w:val="24"/>
          <w:szCs w:val="24"/>
        </w:rPr>
        <w:t>.  The risk of loss or damage by fire or other casualty to the buildings on the Premises until the time of the delivery of the deed is assumed by the SELLER.  Throughout the period between the date of this Agreement and the delivery of the deed, SELLER shall continue to carry his existing fire and extended coverage insurance on the buildings on the Premises.  In the event that such loss or damage does occur prior to the delivery of the deed, the SELLER shall be allowed a reasonable time thereafter, not to exceed thirty (30) calendar days from such loss or damage, within which to repair or replace such loss or damage to BUYER's reasonable satisfaction.</w:t>
      </w:r>
    </w:p>
    <w:p w14:paraId="0000006C" w14:textId="77777777" w:rsidR="009B7A49" w:rsidRDefault="0061402E">
      <w:pPr>
        <w:spacing w:after="120"/>
        <w:ind w:left="360"/>
        <w:rPr>
          <w:sz w:val="24"/>
          <w:szCs w:val="24"/>
        </w:rPr>
      </w:pPr>
      <w:r>
        <w:rPr>
          <w:sz w:val="24"/>
          <w:szCs w:val="24"/>
        </w:rPr>
        <w:t xml:space="preserve">13.   </w:t>
      </w:r>
      <w:r>
        <w:rPr>
          <w:b/>
          <w:sz w:val="24"/>
          <w:szCs w:val="24"/>
        </w:rPr>
        <w:t>MAINTENANCE</w:t>
      </w:r>
      <w:r>
        <w:rPr>
          <w:sz w:val="24"/>
          <w:szCs w:val="24"/>
        </w:rPr>
        <w:t>.  The house, grounds and facilities shall be maintained by the SELLER between the date of BUYER's signing hereof and the closing of title.</w:t>
      </w:r>
    </w:p>
    <w:p w14:paraId="0000006D" w14:textId="2686880B" w:rsidR="009B7A49" w:rsidRDefault="0061402E" w:rsidP="001F1FF5">
      <w:pPr>
        <w:spacing w:after="120"/>
        <w:ind w:left="360"/>
        <w:rPr>
          <w:sz w:val="24"/>
          <w:szCs w:val="24"/>
        </w:rPr>
      </w:pPr>
      <w:r>
        <w:rPr>
          <w:sz w:val="24"/>
          <w:szCs w:val="24"/>
        </w:rPr>
        <w:t xml:space="preserve">14.   </w:t>
      </w:r>
      <w:r>
        <w:rPr>
          <w:b/>
          <w:sz w:val="24"/>
          <w:szCs w:val="24"/>
        </w:rPr>
        <w:t>DELIVERY OF PREMISES</w:t>
      </w:r>
      <w:r>
        <w:rPr>
          <w:sz w:val="24"/>
          <w:szCs w:val="24"/>
        </w:rPr>
        <w:t xml:space="preserve">.  The SELLER agrees to deliver, simultaneously with the closing of title, exclusive possession of the Premises, broom-clean, free of all debris, litter and furnishings and shall deliver all keys in SELLER's possession to the BUYER.  </w:t>
      </w:r>
    </w:p>
    <w:p w14:paraId="0000006E" w14:textId="77777777" w:rsidR="009B7A49" w:rsidRDefault="0061402E">
      <w:pPr>
        <w:spacing w:after="120"/>
        <w:ind w:left="360"/>
        <w:rPr>
          <w:sz w:val="24"/>
          <w:szCs w:val="24"/>
        </w:rPr>
      </w:pPr>
      <w:r>
        <w:rPr>
          <w:sz w:val="24"/>
          <w:szCs w:val="24"/>
        </w:rPr>
        <w:t xml:space="preserve">15.   </w:t>
      </w:r>
      <w:r>
        <w:rPr>
          <w:b/>
          <w:sz w:val="24"/>
          <w:szCs w:val="24"/>
        </w:rPr>
        <w:t>LIABILITY FOR DELAYED CLOSING</w:t>
      </w:r>
      <w:r>
        <w:rPr>
          <w:sz w:val="24"/>
          <w:szCs w:val="24"/>
        </w:rPr>
        <w:t xml:space="preserve">.  In the event of a delay in closing as set forth herein, other than as provided for under the provisions of this Agreement, through no fault of the SELLER, beyond </w:t>
      </w:r>
      <w:r>
        <w:rPr>
          <w:b/>
          <w:sz w:val="24"/>
          <w:szCs w:val="24"/>
        </w:rPr>
        <w:t>ten (10)</w:t>
      </w:r>
      <w:r>
        <w:rPr>
          <w:sz w:val="24"/>
          <w:szCs w:val="24"/>
        </w:rPr>
        <w:t xml:space="preserve"> business days, then the BUYER will reimburse the SELLER, from the </w:t>
      </w:r>
      <w:r>
        <w:rPr>
          <w:b/>
          <w:sz w:val="24"/>
          <w:szCs w:val="24"/>
        </w:rPr>
        <w:t>eleventh (11</w:t>
      </w:r>
      <w:r>
        <w:rPr>
          <w:b/>
          <w:sz w:val="24"/>
          <w:szCs w:val="24"/>
          <w:vertAlign w:val="superscript"/>
        </w:rPr>
        <w:t>th</w:t>
      </w:r>
      <w:r>
        <w:rPr>
          <w:b/>
          <w:sz w:val="24"/>
          <w:szCs w:val="24"/>
        </w:rPr>
        <w:t>)</w:t>
      </w:r>
      <w:r>
        <w:rPr>
          <w:sz w:val="24"/>
          <w:szCs w:val="24"/>
        </w:rPr>
        <w:t xml:space="preserve"> business day to the actual date of closing, for the SELLER's carrying costs of said property, including taxes, mortgage interest, utilities and per diem interest on SELLER's equity in the Premises, which amount shall be calculated at the rate of 1/30th of 1% of the purchase price for each day of delay from the </w:t>
      </w:r>
      <w:r>
        <w:rPr>
          <w:b/>
          <w:sz w:val="24"/>
          <w:szCs w:val="24"/>
        </w:rPr>
        <w:t>eleventh (11</w:t>
      </w:r>
      <w:r>
        <w:rPr>
          <w:b/>
          <w:sz w:val="24"/>
          <w:szCs w:val="24"/>
          <w:vertAlign w:val="superscript"/>
        </w:rPr>
        <w:t>th</w:t>
      </w:r>
      <w:r>
        <w:rPr>
          <w:b/>
          <w:sz w:val="24"/>
          <w:szCs w:val="24"/>
        </w:rPr>
        <w:t>)</w:t>
      </w:r>
      <w:r>
        <w:rPr>
          <w:sz w:val="24"/>
          <w:szCs w:val="24"/>
        </w:rPr>
        <w:t xml:space="preserve"> business day up to the actual date of closing.  Further, in the event of a delay in closing of more than </w:t>
      </w:r>
      <w:r>
        <w:rPr>
          <w:b/>
          <w:sz w:val="24"/>
          <w:szCs w:val="24"/>
        </w:rPr>
        <w:t>ten (10)</w:t>
      </w:r>
      <w:r>
        <w:rPr>
          <w:sz w:val="24"/>
          <w:szCs w:val="24"/>
        </w:rPr>
        <w:t xml:space="preserve"> business days, through no fault of the BUYER, SELLER shall reimburse BUYER for carrying costs for temporary housing, temporary storage of personal property, living expenses and other miscellaneous expenses at the same per diem rate of 1/30th of 1% of the purchase price for each day of delay from the </w:t>
      </w:r>
      <w:r>
        <w:rPr>
          <w:b/>
          <w:sz w:val="24"/>
          <w:szCs w:val="24"/>
        </w:rPr>
        <w:t>eleventh (11</w:t>
      </w:r>
      <w:r>
        <w:rPr>
          <w:b/>
          <w:sz w:val="24"/>
          <w:szCs w:val="24"/>
          <w:vertAlign w:val="superscript"/>
        </w:rPr>
        <w:t>th</w:t>
      </w:r>
      <w:r>
        <w:rPr>
          <w:b/>
          <w:sz w:val="24"/>
          <w:szCs w:val="24"/>
        </w:rPr>
        <w:t>)</w:t>
      </w:r>
      <w:r>
        <w:rPr>
          <w:sz w:val="24"/>
          <w:szCs w:val="24"/>
        </w:rPr>
        <w:t>) business day up to the actual date of closing. [For example, the per diem cost of a $450,000 transaction would be $150 per day.]</w:t>
      </w:r>
    </w:p>
    <w:p w14:paraId="0000006F" w14:textId="77777777" w:rsidR="009B7A49" w:rsidRDefault="0061402E">
      <w:pPr>
        <w:spacing w:after="120"/>
        <w:ind w:left="360"/>
        <w:rPr>
          <w:sz w:val="24"/>
          <w:szCs w:val="24"/>
        </w:rPr>
      </w:pPr>
      <w:r>
        <w:rPr>
          <w:sz w:val="24"/>
          <w:szCs w:val="24"/>
        </w:rPr>
        <w:t xml:space="preserve">16.   </w:t>
      </w:r>
      <w:r>
        <w:rPr>
          <w:b/>
          <w:sz w:val="24"/>
          <w:szCs w:val="24"/>
        </w:rPr>
        <w:t>DEFAULT</w:t>
      </w:r>
      <w:r>
        <w:rPr>
          <w:sz w:val="24"/>
          <w:szCs w:val="24"/>
        </w:rPr>
        <w:t>.  If BUYER is in material default hereunder, and provided SELLER stands ready to perform SELLER's obligations, SELLER's sole and exclusive remedy shall be the right to terminate this Agreement by written notice to BUYER or BUYER's attorney, and the Escrow Agent and SELLER shall retain the Deposit as reasonable liquidated damages for BUYER's inability or unwillingness to perform.  In the event  such written notice of termination of this Agreement is given by SELLER, the Premises shall be free of any claims or interest of the BUYER therein by virtue of this Agreement, provided neither party objects to same within 5 business days of receipt of notice of termination.</w:t>
      </w:r>
    </w:p>
    <w:p w14:paraId="00000070" w14:textId="77777777" w:rsidR="009B7A49" w:rsidRDefault="0061402E">
      <w:pPr>
        <w:spacing w:after="120"/>
        <w:ind w:left="360"/>
        <w:rPr>
          <w:sz w:val="24"/>
          <w:szCs w:val="24"/>
        </w:rPr>
      </w:pPr>
      <w:r>
        <w:rPr>
          <w:sz w:val="24"/>
          <w:szCs w:val="24"/>
        </w:rPr>
        <w:lastRenderedPageBreak/>
        <w:t>If SELLER is in material default hereunder, BUYER shall have such remedies as BUYER shall be entitled to at law or in equity, including, but not limited to, specific performance.</w:t>
      </w:r>
    </w:p>
    <w:p w14:paraId="00000071" w14:textId="77777777" w:rsidR="009B7A49" w:rsidRDefault="0061402E">
      <w:pPr>
        <w:spacing w:after="120"/>
        <w:ind w:left="360"/>
        <w:rPr>
          <w:sz w:val="24"/>
          <w:szCs w:val="24"/>
        </w:rPr>
      </w:pPr>
      <w:r>
        <w:rPr>
          <w:sz w:val="24"/>
          <w:szCs w:val="24"/>
        </w:rPr>
        <w:t xml:space="preserve">17.   </w:t>
      </w:r>
      <w:r>
        <w:rPr>
          <w:b/>
          <w:sz w:val="24"/>
          <w:szCs w:val="24"/>
        </w:rPr>
        <w:t>DELIVERY OF DOCUMENTS</w:t>
      </w:r>
      <w:r>
        <w:rPr>
          <w:sz w:val="24"/>
          <w:szCs w:val="24"/>
        </w:rPr>
        <w:t>.  The SELLER shall deliver to the BUYER prior to closing any documents, informational materials, building plans and any surveys in the SELLER's possession pertaining to the Premises, the appliances and the systems on or within the Premises.</w:t>
      </w:r>
    </w:p>
    <w:p w14:paraId="00000072" w14:textId="77777777" w:rsidR="009B7A49" w:rsidRDefault="0061402E">
      <w:pPr>
        <w:spacing w:after="120"/>
        <w:ind w:left="360"/>
        <w:rPr>
          <w:sz w:val="24"/>
          <w:szCs w:val="24"/>
        </w:rPr>
      </w:pPr>
      <w:r>
        <w:rPr>
          <w:sz w:val="24"/>
          <w:szCs w:val="24"/>
        </w:rPr>
        <w:t>18.  The delivery and acceptance of the deed herein described shall be deemed to constitute full compliance with all the terms, conditions, covenants and representations contained herein, or made in connection with this transaction, except as may herein be expressly provided and except for the warranties of title.</w:t>
      </w:r>
    </w:p>
    <w:p w14:paraId="00000073" w14:textId="77777777" w:rsidR="009B7A49" w:rsidRDefault="0061402E">
      <w:pPr>
        <w:spacing w:after="120"/>
        <w:ind w:left="360"/>
        <w:rPr>
          <w:sz w:val="24"/>
          <w:szCs w:val="24"/>
        </w:rPr>
      </w:pPr>
      <w:r>
        <w:rPr>
          <w:sz w:val="24"/>
          <w:szCs w:val="24"/>
        </w:rPr>
        <w:t xml:space="preserve">19.   </w:t>
      </w:r>
      <w:r>
        <w:rPr>
          <w:b/>
          <w:sz w:val="24"/>
          <w:szCs w:val="24"/>
        </w:rPr>
        <w:t>REPRESENTATIONS</w:t>
      </w:r>
      <w:r>
        <w:rPr>
          <w:sz w:val="24"/>
          <w:szCs w:val="24"/>
        </w:rPr>
        <w:t>.  Unless otherwise specified herein, none of the representations made in this Agreement including all attachments shall survive delivery of the deed, and all representations by SELLER are made to the best of SELLER's knowledge and belief and without duty of inquiry.  SELLER shall have an affirmative obligation to notify BUYER if any of the representations in this Agreement or in all Attachments are no longer true.  Except in the event of an intentional misrepresentation, if BUYER discovers prior to the closing of title any material representation contained in this Agreement including all Attachments to be untrue, the remedy of the parties shall be those available to them in the event of a valid defect in or objection to title.  In the event of an intentional misrepresentation, BUYER shall have available all rights in either law or equity.</w:t>
      </w:r>
    </w:p>
    <w:p w14:paraId="00000074" w14:textId="77777777" w:rsidR="009B7A49" w:rsidRDefault="0061402E">
      <w:pPr>
        <w:spacing w:after="120"/>
        <w:ind w:left="360"/>
        <w:rPr>
          <w:sz w:val="24"/>
          <w:szCs w:val="24"/>
        </w:rPr>
      </w:pPr>
      <w:r>
        <w:rPr>
          <w:sz w:val="24"/>
          <w:szCs w:val="24"/>
        </w:rPr>
        <w:t xml:space="preserve">20.   </w:t>
      </w:r>
      <w:r>
        <w:rPr>
          <w:b/>
          <w:sz w:val="24"/>
          <w:szCs w:val="24"/>
        </w:rPr>
        <w:t>ENTIRE AGREEMENT</w:t>
      </w:r>
      <w:r>
        <w:rPr>
          <w:sz w:val="24"/>
          <w:szCs w:val="24"/>
        </w:rPr>
        <w:t>.  This Agreement completely expresses the agreement of the parties.</w:t>
      </w:r>
    </w:p>
    <w:p w14:paraId="00000075" w14:textId="77777777" w:rsidR="009B7A49" w:rsidRDefault="0061402E">
      <w:pPr>
        <w:spacing w:after="120"/>
        <w:ind w:left="360"/>
        <w:rPr>
          <w:sz w:val="24"/>
          <w:szCs w:val="24"/>
        </w:rPr>
      </w:pPr>
      <w:r>
        <w:rPr>
          <w:sz w:val="24"/>
          <w:szCs w:val="24"/>
        </w:rPr>
        <w:t xml:space="preserve">21.   </w:t>
      </w:r>
      <w:r>
        <w:rPr>
          <w:b/>
          <w:sz w:val="24"/>
          <w:szCs w:val="24"/>
        </w:rPr>
        <w:t>ALTERATION OF STANDARD FORM</w:t>
      </w:r>
      <w:r>
        <w:rPr>
          <w:sz w:val="24"/>
          <w:szCs w:val="24"/>
        </w:rPr>
        <w:t>.  The BUYER and SELLER acknowledge that this is the current Residential Real Estate Sales Agreement as shown on the Pretty County Bar Association website (the "Standard Form") and agree all deviations and changes made by either the SELLER's or BUYER's attorney must be clearly marked in bold, underline and/or large font typeface, handwritten or otherwise highlighted to indicate the change(s).  Should a change be made without clear marking or delineation, such provision shall be deemed not to be a part of this Agreement for any purpose, and shall be replaced with the provision of the Standard Form that has been changed or eliminated.  Any eliminated sections of the Standard Form also shall be deemed to be a part of this Agreement unless a reference to its deletion is clearly marked in accordance with this paragraph or described in a separate cover letter.  Addenda, exhibits, attachments and riders to this Agreement are not subject to the requirements of this paragraph.</w:t>
      </w:r>
    </w:p>
    <w:p w14:paraId="00000076" w14:textId="77777777" w:rsidR="009B7A49" w:rsidRDefault="009B7A49">
      <w:pPr>
        <w:spacing w:after="120"/>
        <w:ind w:left="360"/>
        <w:rPr>
          <w:sz w:val="24"/>
          <w:szCs w:val="24"/>
        </w:rPr>
      </w:pPr>
    </w:p>
    <w:p w14:paraId="00000077" w14:textId="77777777" w:rsidR="009B7A49" w:rsidRDefault="0061402E">
      <w:pPr>
        <w:spacing w:before="240" w:after="120"/>
        <w:jc w:val="center"/>
        <w:rPr>
          <w:sz w:val="24"/>
          <w:szCs w:val="24"/>
        </w:rPr>
      </w:pPr>
      <w:r>
        <w:rPr>
          <w:b/>
          <w:sz w:val="24"/>
          <w:szCs w:val="24"/>
        </w:rPr>
        <w:lastRenderedPageBreak/>
        <w:t>SEE RIDER ATTACHED HERETO</w:t>
      </w:r>
      <w:r>
        <w:rPr>
          <w:sz w:val="24"/>
          <w:szCs w:val="24"/>
        </w:rPr>
        <w:t xml:space="preserve"> </w:t>
      </w:r>
    </w:p>
    <w:p w14:paraId="00000078" w14:textId="77777777" w:rsidR="009B7A49" w:rsidRDefault="0061402E">
      <w:pPr>
        <w:spacing w:before="240"/>
        <w:rPr>
          <w:sz w:val="24"/>
          <w:szCs w:val="24"/>
        </w:rPr>
      </w:pPr>
      <w:r>
        <w:rPr>
          <w:b/>
          <w:sz w:val="24"/>
          <w:szCs w:val="24"/>
        </w:rPr>
        <w:t>IN WITNESS WHEREOF</w:t>
      </w:r>
      <w:r>
        <w:rPr>
          <w:sz w:val="24"/>
          <w:szCs w:val="24"/>
        </w:rPr>
        <w:t>, the parties to these presents have hereunto set their hands and seals, as of the day first above written.</w:t>
      </w:r>
    </w:p>
    <w:p w14:paraId="00000079" w14:textId="77777777" w:rsidR="009B7A49" w:rsidRDefault="0061402E">
      <w:pPr>
        <w:spacing w:before="240"/>
        <w:rPr>
          <w:sz w:val="24"/>
          <w:szCs w:val="24"/>
        </w:rPr>
      </w:pPr>
      <w:r>
        <w:rPr>
          <w:sz w:val="24"/>
          <w:szCs w:val="24"/>
        </w:rPr>
        <w:t xml:space="preserve"> </w:t>
      </w:r>
    </w:p>
    <w:p w14:paraId="0000007A" w14:textId="77777777" w:rsidR="009B7A49" w:rsidRDefault="0061402E">
      <w:pPr>
        <w:spacing w:before="240"/>
        <w:rPr>
          <w:sz w:val="24"/>
          <w:szCs w:val="24"/>
        </w:rPr>
      </w:pPr>
      <w:r>
        <w:rPr>
          <w:sz w:val="24"/>
          <w:szCs w:val="24"/>
        </w:rPr>
        <w:t>In the presence of:</w:t>
      </w:r>
    </w:p>
    <w:p w14:paraId="0000007B" w14:textId="77777777" w:rsidR="009B7A49" w:rsidRDefault="0061402E">
      <w:pPr>
        <w:spacing w:before="240"/>
        <w:rPr>
          <w:sz w:val="24"/>
          <w:szCs w:val="24"/>
        </w:rPr>
      </w:pPr>
      <w:r>
        <w:rPr>
          <w:sz w:val="24"/>
          <w:szCs w:val="24"/>
        </w:rPr>
        <w:t xml:space="preserve"> </w:t>
      </w:r>
    </w:p>
    <w:p w14:paraId="0000007C" w14:textId="77777777" w:rsidR="009B7A49" w:rsidRDefault="0061402E">
      <w:pPr>
        <w:spacing w:before="240"/>
        <w:rPr>
          <w:sz w:val="24"/>
          <w:szCs w:val="24"/>
        </w:rPr>
      </w:pPr>
      <w:r>
        <w:rPr>
          <w:sz w:val="24"/>
          <w:szCs w:val="24"/>
        </w:rPr>
        <w:t xml:space="preserve"> </w:t>
      </w:r>
    </w:p>
    <w:p w14:paraId="0000007D" w14:textId="77777777" w:rsidR="009B7A49" w:rsidRDefault="0061402E">
      <w:pPr>
        <w:spacing w:before="240"/>
        <w:rPr>
          <w:b/>
          <w:sz w:val="24"/>
          <w:szCs w:val="24"/>
        </w:rPr>
      </w:pPr>
      <w:r>
        <w:rPr>
          <w:sz w:val="24"/>
          <w:szCs w:val="24"/>
        </w:rPr>
        <w:t xml:space="preserve">                 </w:t>
      </w:r>
      <w:r>
        <w:rPr>
          <w:sz w:val="24"/>
          <w:szCs w:val="24"/>
        </w:rPr>
        <w:tab/>
        <w:t>__________________________________________,</w:t>
      </w:r>
      <w:r>
        <w:rPr>
          <w:b/>
          <w:sz w:val="24"/>
          <w:szCs w:val="24"/>
        </w:rPr>
        <w:t xml:space="preserve"> SELLER</w:t>
      </w:r>
    </w:p>
    <w:p w14:paraId="0000007E" w14:textId="77777777" w:rsidR="009B7A49" w:rsidRDefault="0061402E">
      <w:pPr>
        <w:spacing w:before="240"/>
        <w:rPr>
          <w:sz w:val="24"/>
          <w:szCs w:val="24"/>
        </w:rPr>
      </w:pPr>
      <w:r>
        <w:rPr>
          <w:sz w:val="24"/>
          <w:szCs w:val="24"/>
        </w:rPr>
        <w:t xml:space="preserve">                                                                                           </w:t>
      </w:r>
      <w:r>
        <w:rPr>
          <w:sz w:val="24"/>
          <w:szCs w:val="24"/>
        </w:rPr>
        <w:tab/>
        <w:t xml:space="preserve"> </w:t>
      </w:r>
    </w:p>
    <w:p w14:paraId="0000007F" w14:textId="77777777" w:rsidR="009B7A49" w:rsidRDefault="0061402E">
      <w:pPr>
        <w:spacing w:before="240"/>
        <w:rPr>
          <w:sz w:val="24"/>
          <w:szCs w:val="24"/>
        </w:rPr>
      </w:pPr>
      <w:r>
        <w:rPr>
          <w:sz w:val="24"/>
          <w:szCs w:val="24"/>
        </w:rPr>
        <w:t xml:space="preserve"> </w:t>
      </w:r>
    </w:p>
    <w:p w14:paraId="00000080" w14:textId="77777777" w:rsidR="009B7A49" w:rsidRDefault="0061402E">
      <w:pPr>
        <w:spacing w:before="240"/>
        <w:rPr>
          <w:b/>
          <w:sz w:val="24"/>
          <w:szCs w:val="24"/>
        </w:rPr>
      </w:pPr>
      <w:r>
        <w:rPr>
          <w:sz w:val="24"/>
          <w:szCs w:val="24"/>
        </w:rPr>
        <w:t xml:space="preserve">                 </w:t>
      </w:r>
      <w:r>
        <w:rPr>
          <w:sz w:val="24"/>
          <w:szCs w:val="24"/>
        </w:rPr>
        <w:tab/>
        <w:t>__________________________________________,</w:t>
      </w:r>
      <w:r>
        <w:rPr>
          <w:b/>
          <w:sz w:val="24"/>
          <w:szCs w:val="24"/>
        </w:rPr>
        <w:t xml:space="preserve"> BUYER</w:t>
      </w:r>
    </w:p>
    <w:p w14:paraId="00000081" w14:textId="77777777" w:rsidR="009B7A49" w:rsidRDefault="0061402E">
      <w:pPr>
        <w:spacing w:before="240"/>
        <w:rPr>
          <w:sz w:val="24"/>
          <w:szCs w:val="24"/>
        </w:rPr>
      </w:pPr>
      <w:r>
        <w:rPr>
          <w:sz w:val="24"/>
          <w:szCs w:val="24"/>
        </w:rPr>
        <w:t xml:space="preserve">                                                                                    </w:t>
      </w:r>
      <w:r>
        <w:rPr>
          <w:sz w:val="24"/>
          <w:szCs w:val="24"/>
        </w:rPr>
        <w:tab/>
        <w:t xml:space="preserve"> </w:t>
      </w:r>
    </w:p>
    <w:p w14:paraId="00000082" w14:textId="77777777" w:rsidR="009B7A49" w:rsidRDefault="009B7A49">
      <w:pPr>
        <w:spacing w:before="240"/>
        <w:rPr>
          <w:sz w:val="24"/>
          <w:szCs w:val="24"/>
        </w:rPr>
      </w:pPr>
    </w:p>
    <w:p w14:paraId="00000083" w14:textId="77777777" w:rsidR="009B7A49" w:rsidRDefault="0061402E">
      <w:pPr>
        <w:spacing w:before="240"/>
        <w:jc w:val="center"/>
        <w:rPr>
          <w:sz w:val="24"/>
          <w:szCs w:val="24"/>
        </w:rPr>
      </w:pPr>
      <w:r>
        <w:rPr>
          <w:sz w:val="24"/>
          <w:szCs w:val="24"/>
          <w:u w:val="single"/>
        </w:rPr>
        <w:t>RIDER</w:t>
      </w:r>
      <w:r>
        <w:rPr>
          <w:sz w:val="24"/>
          <w:szCs w:val="24"/>
        </w:rPr>
        <w:t xml:space="preserve"> </w:t>
      </w:r>
    </w:p>
    <w:p w14:paraId="00000084" w14:textId="77777777" w:rsidR="009B7A49" w:rsidRDefault="0061402E">
      <w:pPr>
        <w:spacing w:before="240"/>
        <w:rPr>
          <w:sz w:val="24"/>
          <w:szCs w:val="24"/>
        </w:rPr>
      </w:pPr>
      <w:r>
        <w:rPr>
          <w:sz w:val="24"/>
          <w:szCs w:val="24"/>
        </w:rPr>
        <w:t xml:space="preserve">1.  At the time of closing, the final Certificates of Occupancy shall have been issued for all work performed at the premises for which building permits have been issued.  </w:t>
      </w:r>
    </w:p>
    <w:p w14:paraId="00000085" w14:textId="77777777" w:rsidR="009B7A49" w:rsidRDefault="0061402E">
      <w:pPr>
        <w:spacing w:before="240"/>
        <w:rPr>
          <w:sz w:val="24"/>
          <w:szCs w:val="24"/>
        </w:rPr>
      </w:pPr>
      <w:r>
        <w:rPr>
          <w:sz w:val="24"/>
          <w:szCs w:val="24"/>
        </w:rPr>
        <w:t>2.  Seller represents, to the best of their knowledge and belief, that there are no driveways, structures or improvements upon the within premises which encroach upon an abutting property nor are there any such encroachments upon the</w:t>
      </w:r>
      <w:r>
        <w:rPr>
          <w:b/>
          <w:sz w:val="24"/>
          <w:szCs w:val="24"/>
        </w:rPr>
        <w:t xml:space="preserve"> </w:t>
      </w:r>
      <w:r>
        <w:rPr>
          <w:sz w:val="24"/>
          <w:szCs w:val="24"/>
        </w:rPr>
        <w:t>within premises from an abutting property.</w:t>
      </w:r>
    </w:p>
    <w:p w14:paraId="00000086" w14:textId="77777777" w:rsidR="009B7A49" w:rsidRDefault="0061402E">
      <w:pPr>
        <w:spacing w:before="240"/>
        <w:rPr>
          <w:sz w:val="24"/>
          <w:szCs w:val="24"/>
        </w:rPr>
      </w:pPr>
      <w:r>
        <w:rPr>
          <w:sz w:val="24"/>
          <w:szCs w:val="24"/>
        </w:rPr>
        <w:t>3.  Seller represents to Buyer that Seller does not know of any litigation or other proceedings, whether pending or threatened, against Seller that could result in a lien or attachment encumbering the premises on or prior to the closing, or in any manner involves or affects the premises, and upon any such encumbrance or potential encumbrance coming to Seller's attention, Seller shall notify Buyer thereof immediately and confirm such notice in writing.</w:t>
      </w:r>
    </w:p>
    <w:p w14:paraId="00000087" w14:textId="77777777" w:rsidR="009B7A49" w:rsidRDefault="0061402E">
      <w:pPr>
        <w:spacing w:before="240"/>
        <w:rPr>
          <w:sz w:val="24"/>
          <w:szCs w:val="24"/>
        </w:rPr>
      </w:pPr>
      <w:r>
        <w:rPr>
          <w:sz w:val="24"/>
          <w:szCs w:val="24"/>
        </w:rPr>
        <w:t xml:space="preserve"> 4.  The Seller represents that the appliances and systems are in working order and will be in working order at closing.</w:t>
      </w:r>
    </w:p>
    <w:p w14:paraId="00000088" w14:textId="77777777" w:rsidR="009B7A49" w:rsidRDefault="0061402E">
      <w:pPr>
        <w:ind w:right="-140"/>
        <w:rPr>
          <w:sz w:val="24"/>
          <w:szCs w:val="24"/>
        </w:rPr>
      </w:pPr>
      <w:r>
        <w:rPr>
          <w:sz w:val="24"/>
          <w:szCs w:val="24"/>
        </w:rPr>
        <w:lastRenderedPageBreak/>
        <w:t xml:space="preserve">   </w:t>
      </w:r>
    </w:p>
    <w:p w14:paraId="00000089" w14:textId="658359FD" w:rsidR="009B7A49" w:rsidRDefault="0061402E">
      <w:pPr>
        <w:ind w:right="-140"/>
        <w:rPr>
          <w:sz w:val="24"/>
          <w:szCs w:val="24"/>
        </w:rPr>
      </w:pPr>
      <w:r>
        <w:rPr>
          <w:sz w:val="24"/>
          <w:szCs w:val="24"/>
        </w:rPr>
        <w:t xml:space="preserve">5.  Prior to the closing of title, the Seller will complete the work on the punch list attached to this Agreement as Appendix B at the Seller’s sole cost and expense.  </w:t>
      </w:r>
    </w:p>
    <w:p w14:paraId="0000008A" w14:textId="77777777" w:rsidR="009B7A49" w:rsidRDefault="0061402E">
      <w:pPr>
        <w:ind w:right="-140"/>
        <w:rPr>
          <w:sz w:val="24"/>
          <w:szCs w:val="24"/>
        </w:rPr>
      </w:pPr>
      <w:r>
        <w:rPr>
          <w:sz w:val="24"/>
          <w:szCs w:val="24"/>
        </w:rPr>
        <w:t xml:space="preserve"> </w:t>
      </w:r>
    </w:p>
    <w:p w14:paraId="0000008B" w14:textId="77777777" w:rsidR="009B7A49" w:rsidRDefault="0061402E">
      <w:pPr>
        <w:ind w:right="-140"/>
        <w:rPr>
          <w:sz w:val="24"/>
          <w:szCs w:val="24"/>
        </w:rPr>
      </w:pPr>
      <w:r>
        <w:rPr>
          <w:sz w:val="24"/>
          <w:szCs w:val="24"/>
        </w:rPr>
        <w:t xml:space="preserve">6.  The time for performance may be extended by either the Seller or Buyer by written notice for an Excused Delay which materially affects the Party’s ability to close or obtain financing. As used herein an Excused Delay means a delay caused by an Act of God, declared state of emergency or public health emergency, pandemic (specifically including COVID-19), government mandated quarantine, war, acts of terrorism, and/or order of government or civil or military authorities. </w:t>
      </w:r>
    </w:p>
    <w:p w14:paraId="0000008C" w14:textId="77777777" w:rsidR="009B7A49" w:rsidRDefault="0061402E">
      <w:pPr>
        <w:ind w:right="-140"/>
        <w:rPr>
          <w:sz w:val="24"/>
          <w:szCs w:val="24"/>
        </w:rPr>
      </w:pPr>
      <w:r>
        <w:rPr>
          <w:sz w:val="24"/>
          <w:szCs w:val="24"/>
        </w:rPr>
        <w:t xml:space="preserve"> </w:t>
      </w:r>
    </w:p>
    <w:p w14:paraId="0000008D" w14:textId="77777777" w:rsidR="009B7A49" w:rsidRDefault="0061402E">
      <w:pPr>
        <w:ind w:right="-140"/>
        <w:rPr>
          <w:sz w:val="24"/>
          <w:szCs w:val="24"/>
        </w:rPr>
      </w:pPr>
      <w:r>
        <w:rPr>
          <w:sz w:val="24"/>
          <w:szCs w:val="24"/>
        </w:rPr>
        <w:t xml:space="preserve"> </w:t>
      </w:r>
    </w:p>
    <w:p w14:paraId="0000008E" w14:textId="77777777" w:rsidR="009B7A49" w:rsidRDefault="0061402E">
      <w:pPr>
        <w:ind w:right="-140"/>
        <w:jc w:val="center"/>
        <w:rPr>
          <w:b/>
          <w:sz w:val="24"/>
          <w:szCs w:val="24"/>
        </w:rPr>
      </w:pPr>
      <w:r>
        <w:rPr>
          <w:b/>
          <w:sz w:val="24"/>
          <w:szCs w:val="24"/>
        </w:rPr>
        <w:t>APPENDIX A</w:t>
      </w:r>
    </w:p>
    <w:p w14:paraId="0000008F" w14:textId="77777777" w:rsidR="009B7A49" w:rsidRDefault="0061402E">
      <w:pPr>
        <w:ind w:right="-140"/>
        <w:jc w:val="center"/>
        <w:rPr>
          <w:sz w:val="24"/>
          <w:szCs w:val="24"/>
        </w:rPr>
      </w:pPr>
      <w:r>
        <w:rPr>
          <w:sz w:val="24"/>
          <w:szCs w:val="24"/>
        </w:rPr>
        <w:t xml:space="preserve"> </w:t>
      </w:r>
    </w:p>
    <w:p w14:paraId="00000090" w14:textId="77777777" w:rsidR="009B7A49" w:rsidRDefault="0061402E">
      <w:pPr>
        <w:ind w:right="-140"/>
        <w:jc w:val="center"/>
        <w:rPr>
          <w:sz w:val="24"/>
          <w:szCs w:val="24"/>
        </w:rPr>
      </w:pPr>
      <w:r>
        <w:rPr>
          <w:sz w:val="24"/>
          <w:szCs w:val="24"/>
        </w:rPr>
        <w:t>INCLUSIONS LIST</w:t>
      </w:r>
    </w:p>
    <w:p w14:paraId="00000091" w14:textId="77777777" w:rsidR="009B7A49" w:rsidRDefault="0061402E">
      <w:pPr>
        <w:spacing w:before="200"/>
        <w:ind w:left="720"/>
        <w:rPr>
          <w:color w:val="222222"/>
          <w:sz w:val="24"/>
          <w:szCs w:val="24"/>
          <w:highlight w:val="white"/>
        </w:rPr>
      </w:pPr>
      <w:proofErr w:type="gramStart"/>
      <w:r>
        <w:rPr>
          <w:color w:val="222222"/>
          <w:sz w:val="24"/>
          <w:szCs w:val="24"/>
          <w:highlight w:val="white"/>
        </w:rPr>
        <w:t xml:space="preserve">●  </w:t>
      </w:r>
      <w:r>
        <w:rPr>
          <w:color w:val="222222"/>
          <w:sz w:val="24"/>
          <w:szCs w:val="24"/>
          <w:highlight w:val="white"/>
        </w:rPr>
        <w:tab/>
      </w:r>
      <w:proofErr w:type="gramEnd"/>
      <w:r>
        <w:rPr>
          <w:color w:val="222222"/>
          <w:sz w:val="24"/>
          <w:szCs w:val="24"/>
          <w:highlight w:val="white"/>
        </w:rPr>
        <w:t>all kitchen appliances, including wine fridge</w:t>
      </w:r>
    </w:p>
    <w:p w14:paraId="00000092" w14:textId="77777777" w:rsidR="009B7A49" w:rsidRDefault="0061402E">
      <w:pPr>
        <w:ind w:left="720"/>
        <w:rPr>
          <w:color w:val="222222"/>
          <w:sz w:val="24"/>
          <w:szCs w:val="24"/>
          <w:highlight w:val="white"/>
        </w:rPr>
      </w:pPr>
      <w:r>
        <w:rPr>
          <w:color w:val="222222"/>
          <w:sz w:val="24"/>
          <w:szCs w:val="24"/>
          <w:highlight w:val="white"/>
        </w:rPr>
        <w:t xml:space="preserve">●  </w:t>
      </w:r>
      <w:r>
        <w:rPr>
          <w:color w:val="222222"/>
          <w:sz w:val="24"/>
          <w:szCs w:val="24"/>
          <w:highlight w:val="white"/>
        </w:rPr>
        <w:tab/>
        <w:t>Washer and dryer</w:t>
      </w:r>
    </w:p>
    <w:p w14:paraId="00000093" w14:textId="77777777" w:rsidR="009B7A49" w:rsidRDefault="0061402E">
      <w:pPr>
        <w:ind w:left="720"/>
        <w:rPr>
          <w:color w:val="222222"/>
          <w:sz w:val="24"/>
          <w:szCs w:val="24"/>
          <w:highlight w:val="white"/>
        </w:rPr>
      </w:pPr>
      <w:proofErr w:type="gramStart"/>
      <w:r>
        <w:rPr>
          <w:color w:val="222222"/>
          <w:sz w:val="24"/>
          <w:szCs w:val="24"/>
          <w:highlight w:val="white"/>
        </w:rPr>
        <w:t xml:space="preserve">●  </w:t>
      </w:r>
      <w:r>
        <w:rPr>
          <w:color w:val="222222"/>
          <w:sz w:val="24"/>
          <w:szCs w:val="24"/>
          <w:highlight w:val="white"/>
        </w:rPr>
        <w:tab/>
      </w:r>
      <w:proofErr w:type="gramEnd"/>
      <w:r>
        <w:rPr>
          <w:color w:val="222222"/>
          <w:sz w:val="24"/>
          <w:szCs w:val="24"/>
          <w:highlight w:val="white"/>
        </w:rPr>
        <w:t>all light fixtures</w:t>
      </w:r>
    </w:p>
    <w:p w14:paraId="00000094" w14:textId="77777777" w:rsidR="009B7A49" w:rsidRDefault="0061402E">
      <w:pPr>
        <w:ind w:left="720"/>
        <w:rPr>
          <w:color w:val="222222"/>
          <w:sz w:val="24"/>
          <w:szCs w:val="24"/>
          <w:highlight w:val="white"/>
        </w:rPr>
      </w:pPr>
      <w:proofErr w:type="gramStart"/>
      <w:r>
        <w:rPr>
          <w:color w:val="222222"/>
          <w:sz w:val="24"/>
          <w:szCs w:val="24"/>
          <w:highlight w:val="white"/>
        </w:rPr>
        <w:t xml:space="preserve">●  </w:t>
      </w:r>
      <w:r>
        <w:rPr>
          <w:color w:val="222222"/>
          <w:sz w:val="24"/>
          <w:szCs w:val="24"/>
          <w:highlight w:val="white"/>
        </w:rPr>
        <w:tab/>
      </w:r>
      <w:proofErr w:type="gramEnd"/>
      <w:r>
        <w:rPr>
          <w:color w:val="222222"/>
          <w:sz w:val="24"/>
          <w:szCs w:val="24"/>
          <w:highlight w:val="white"/>
        </w:rPr>
        <w:t>all wood blinds</w:t>
      </w:r>
    </w:p>
    <w:p w14:paraId="00000095" w14:textId="77777777" w:rsidR="009B7A49" w:rsidRDefault="0061402E">
      <w:pPr>
        <w:ind w:left="720" w:right="600"/>
        <w:rPr>
          <w:color w:val="222222"/>
          <w:sz w:val="24"/>
          <w:szCs w:val="24"/>
          <w:highlight w:val="white"/>
        </w:rPr>
      </w:pPr>
      <w:proofErr w:type="gramStart"/>
      <w:r>
        <w:rPr>
          <w:color w:val="222222"/>
          <w:sz w:val="24"/>
          <w:szCs w:val="24"/>
          <w:highlight w:val="white"/>
        </w:rPr>
        <w:t xml:space="preserve">●  </w:t>
      </w:r>
      <w:r>
        <w:rPr>
          <w:color w:val="222222"/>
          <w:sz w:val="24"/>
          <w:szCs w:val="24"/>
          <w:highlight w:val="white"/>
        </w:rPr>
        <w:tab/>
      </w:r>
      <w:proofErr w:type="gramEnd"/>
      <w:r>
        <w:rPr>
          <w:color w:val="222222"/>
          <w:sz w:val="24"/>
          <w:szCs w:val="24"/>
          <w:highlight w:val="white"/>
        </w:rPr>
        <w:t>pantry shelving</w:t>
      </w:r>
    </w:p>
    <w:p w14:paraId="00000096" w14:textId="77777777" w:rsidR="009B7A49" w:rsidRDefault="0061402E">
      <w:pPr>
        <w:ind w:left="720" w:right="600"/>
        <w:rPr>
          <w:color w:val="323E4F"/>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Pool table</w:t>
      </w:r>
    </w:p>
    <w:p w14:paraId="00000097" w14:textId="77777777" w:rsidR="009B7A49" w:rsidRDefault="0061402E">
      <w:pPr>
        <w:ind w:left="720" w:right="600"/>
        <w:rPr>
          <w:color w:val="323E4F"/>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4 large screen TVs</w:t>
      </w:r>
    </w:p>
    <w:p w14:paraId="00000098" w14:textId="77777777" w:rsidR="009B7A49" w:rsidRDefault="0061402E">
      <w:pPr>
        <w:ind w:left="720" w:right="600"/>
        <w:rPr>
          <w:color w:val="222222"/>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 xml:space="preserve">Gym equipment </w:t>
      </w:r>
    </w:p>
    <w:p w14:paraId="00000099" w14:textId="77777777" w:rsidR="009B7A49" w:rsidRDefault="0061402E">
      <w:pPr>
        <w:ind w:left="720" w:right="600"/>
        <w:rPr>
          <w:color w:val="323E4F"/>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Dining room table</w:t>
      </w:r>
    </w:p>
    <w:p w14:paraId="0000009A" w14:textId="77777777" w:rsidR="009B7A49" w:rsidRDefault="0061402E">
      <w:pPr>
        <w:ind w:left="720" w:right="600"/>
        <w:rPr>
          <w:color w:val="323E4F"/>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Side table in dining room with leaves</w:t>
      </w:r>
    </w:p>
    <w:p w14:paraId="0000009B" w14:textId="77777777" w:rsidR="009B7A49" w:rsidRDefault="0061402E">
      <w:pPr>
        <w:ind w:left="720" w:right="600"/>
        <w:rPr>
          <w:color w:val="323E4F"/>
          <w:sz w:val="24"/>
          <w:szCs w:val="24"/>
          <w:highlight w:val="white"/>
        </w:rPr>
      </w:pPr>
      <w:proofErr w:type="gramStart"/>
      <w:r>
        <w:rPr>
          <w:color w:val="222222"/>
          <w:sz w:val="24"/>
          <w:szCs w:val="24"/>
          <w:highlight w:val="white"/>
        </w:rPr>
        <w:t xml:space="preserve">●  </w:t>
      </w:r>
      <w:r>
        <w:rPr>
          <w:color w:val="222222"/>
          <w:sz w:val="24"/>
          <w:szCs w:val="24"/>
          <w:highlight w:val="white"/>
        </w:rPr>
        <w:tab/>
      </w:r>
      <w:proofErr w:type="gramEnd"/>
      <w:r>
        <w:rPr>
          <w:color w:val="323E4F"/>
          <w:sz w:val="24"/>
          <w:szCs w:val="24"/>
          <w:highlight w:val="white"/>
        </w:rPr>
        <w:t>Wooden bench by front door</w:t>
      </w:r>
    </w:p>
    <w:p w14:paraId="0000009C" w14:textId="77777777" w:rsidR="009B7A49" w:rsidRDefault="0061402E">
      <w:pPr>
        <w:ind w:left="720" w:right="600"/>
        <w:rPr>
          <w:color w:val="323E4F"/>
          <w:sz w:val="24"/>
          <w:szCs w:val="24"/>
          <w:highlight w:val="white"/>
        </w:rPr>
      </w:pPr>
      <w:proofErr w:type="gramStart"/>
      <w:r>
        <w:rPr>
          <w:color w:val="222222"/>
          <w:sz w:val="24"/>
          <w:szCs w:val="24"/>
          <w:highlight w:val="white"/>
        </w:rPr>
        <w:t xml:space="preserve">●  </w:t>
      </w:r>
      <w:r>
        <w:rPr>
          <w:color w:val="222222"/>
          <w:sz w:val="24"/>
          <w:szCs w:val="24"/>
          <w:highlight w:val="white"/>
        </w:rPr>
        <w:tab/>
      </w:r>
      <w:proofErr w:type="gramEnd"/>
      <w:r>
        <w:rPr>
          <w:color w:val="323E4F"/>
          <w:sz w:val="24"/>
          <w:szCs w:val="24"/>
          <w:highlight w:val="white"/>
        </w:rPr>
        <w:t>Wooden square coffee table in den</w:t>
      </w:r>
    </w:p>
    <w:p w14:paraId="0000009D" w14:textId="77777777" w:rsidR="009B7A49" w:rsidRDefault="0061402E">
      <w:pPr>
        <w:ind w:left="720" w:right="600"/>
        <w:rPr>
          <w:color w:val="323E4F"/>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 xml:space="preserve">First Floor Guest room: Tall dresser, long dresser and side table </w:t>
      </w:r>
    </w:p>
    <w:p w14:paraId="0000009E" w14:textId="77777777" w:rsidR="009B7A49" w:rsidRDefault="0061402E">
      <w:pPr>
        <w:ind w:left="720" w:right="600"/>
        <w:rPr>
          <w:color w:val="323E4F"/>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Master bedroom Armoire</w:t>
      </w:r>
    </w:p>
    <w:p w14:paraId="0000009F" w14:textId="77777777" w:rsidR="009B7A49" w:rsidRDefault="0061402E">
      <w:pPr>
        <w:ind w:left="720" w:right="600"/>
        <w:rPr>
          <w:color w:val="323E4F"/>
          <w:sz w:val="24"/>
          <w:szCs w:val="24"/>
          <w:highlight w:val="white"/>
        </w:rPr>
      </w:pPr>
      <w:proofErr w:type="gramStart"/>
      <w:r>
        <w:rPr>
          <w:color w:val="222222"/>
          <w:sz w:val="24"/>
          <w:szCs w:val="24"/>
          <w:highlight w:val="white"/>
        </w:rPr>
        <w:t xml:space="preserve">●  </w:t>
      </w:r>
      <w:r>
        <w:rPr>
          <w:color w:val="222222"/>
          <w:sz w:val="24"/>
          <w:szCs w:val="24"/>
          <w:highlight w:val="white"/>
        </w:rPr>
        <w:tab/>
      </w:r>
      <w:proofErr w:type="gramEnd"/>
      <w:r>
        <w:rPr>
          <w:color w:val="323E4F"/>
          <w:sz w:val="24"/>
          <w:szCs w:val="24"/>
          <w:highlight w:val="white"/>
        </w:rPr>
        <w:t>Wooden table in master bathroom</w:t>
      </w:r>
    </w:p>
    <w:p w14:paraId="000000A0" w14:textId="77777777" w:rsidR="009B7A49" w:rsidRDefault="0061402E">
      <w:pPr>
        <w:ind w:left="720" w:right="600"/>
        <w:rPr>
          <w:color w:val="323E4F"/>
          <w:sz w:val="24"/>
          <w:szCs w:val="24"/>
          <w:highlight w:val="white"/>
        </w:rPr>
      </w:pPr>
      <w:proofErr w:type="gramStart"/>
      <w:r>
        <w:rPr>
          <w:color w:val="222222"/>
          <w:sz w:val="24"/>
          <w:szCs w:val="24"/>
          <w:highlight w:val="white"/>
        </w:rPr>
        <w:t xml:space="preserve">●  </w:t>
      </w:r>
      <w:r>
        <w:rPr>
          <w:color w:val="222222"/>
          <w:sz w:val="24"/>
          <w:szCs w:val="24"/>
          <w:highlight w:val="white"/>
        </w:rPr>
        <w:tab/>
      </w:r>
      <w:proofErr w:type="gramEnd"/>
      <w:r>
        <w:rPr>
          <w:color w:val="323E4F"/>
          <w:sz w:val="24"/>
          <w:szCs w:val="24"/>
          <w:highlight w:val="white"/>
        </w:rPr>
        <w:t>Wooden side table in upstairs bedroom (round)</w:t>
      </w:r>
    </w:p>
    <w:p w14:paraId="000000A1" w14:textId="77777777" w:rsidR="009B7A49" w:rsidRDefault="0061402E">
      <w:pPr>
        <w:ind w:left="720" w:right="600"/>
        <w:rPr>
          <w:color w:val="323E4F"/>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Desk in small office and Desk Chair in small office</w:t>
      </w:r>
    </w:p>
    <w:p w14:paraId="000000A2" w14:textId="77777777" w:rsidR="009B7A49" w:rsidRDefault="0061402E">
      <w:pPr>
        <w:ind w:left="720" w:right="600"/>
        <w:rPr>
          <w:color w:val="323E4F"/>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Outdoor furniture: Fire pit and matching brown furniture</w:t>
      </w:r>
    </w:p>
    <w:p w14:paraId="000000A3" w14:textId="77777777" w:rsidR="009B7A49" w:rsidRDefault="0061402E">
      <w:pPr>
        <w:ind w:left="720" w:right="600"/>
        <w:rPr>
          <w:color w:val="323E4F"/>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Pool Umbrella</w:t>
      </w:r>
    </w:p>
    <w:p w14:paraId="000000A4" w14:textId="77777777" w:rsidR="009B7A49" w:rsidRDefault="0061402E">
      <w:pPr>
        <w:ind w:left="720" w:right="600"/>
        <w:rPr>
          <w:color w:val="323E4F"/>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(4) Pool lounge chairs and poofs</w:t>
      </w:r>
    </w:p>
    <w:p w14:paraId="000000A5" w14:textId="77777777" w:rsidR="009B7A49" w:rsidRDefault="0061402E">
      <w:pPr>
        <w:ind w:left="720" w:right="600"/>
        <w:rPr>
          <w:color w:val="323E4F"/>
          <w:sz w:val="24"/>
          <w:szCs w:val="24"/>
          <w:highlight w:val="white"/>
        </w:rPr>
      </w:pPr>
      <w:r>
        <w:rPr>
          <w:color w:val="222222"/>
          <w:sz w:val="24"/>
          <w:szCs w:val="24"/>
          <w:highlight w:val="white"/>
        </w:rPr>
        <w:t xml:space="preserve">●  </w:t>
      </w:r>
      <w:r>
        <w:rPr>
          <w:color w:val="222222"/>
          <w:sz w:val="24"/>
          <w:szCs w:val="24"/>
          <w:highlight w:val="white"/>
        </w:rPr>
        <w:tab/>
      </w:r>
      <w:r>
        <w:rPr>
          <w:color w:val="323E4F"/>
          <w:sz w:val="24"/>
          <w:szCs w:val="24"/>
          <w:highlight w:val="white"/>
        </w:rPr>
        <w:t>Fireplace equipment and screen</w:t>
      </w:r>
    </w:p>
    <w:p w14:paraId="000000A6" w14:textId="77777777" w:rsidR="009B7A49" w:rsidRDefault="009B7A49">
      <w:pPr>
        <w:ind w:left="720" w:right="600"/>
        <w:rPr>
          <w:color w:val="323E4F"/>
          <w:sz w:val="24"/>
          <w:szCs w:val="24"/>
          <w:highlight w:val="white"/>
        </w:rPr>
      </w:pPr>
    </w:p>
    <w:p w14:paraId="000000A7" w14:textId="77777777" w:rsidR="009B7A49" w:rsidRDefault="0061402E">
      <w:pPr>
        <w:ind w:right="-140"/>
        <w:jc w:val="center"/>
        <w:rPr>
          <w:b/>
          <w:sz w:val="24"/>
          <w:szCs w:val="24"/>
        </w:rPr>
      </w:pPr>
      <w:r>
        <w:rPr>
          <w:b/>
          <w:sz w:val="24"/>
          <w:szCs w:val="24"/>
        </w:rPr>
        <w:t>APPENDIX B</w:t>
      </w:r>
    </w:p>
    <w:p w14:paraId="000000A8" w14:textId="77777777" w:rsidR="009B7A49" w:rsidRDefault="0061402E">
      <w:pPr>
        <w:ind w:right="-140"/>
        <w:jc w:val="center"/>
        <w:rPr>
          <w:color w:val="222222"/>
          <w:sz w:val="24"/>
          <w:szCs w:val="24"/>
        </w:rPr>
      </w:pPr>
      <w:r>
        <w:rPr>
          <w:sz w:val="24"/>
          <w:szCs w:val="24"/>
        </w:rPr>
        <w:t xml:space="preserve"> </w:t>
      </w:r>
    </w:p>
    <w:p w14:paraId="000000A9" w14:textId="77777777" w:rsidR="009B7A49" w:rsidRDefault="0061402E">
      <w:pPr>
        <w:shd w:val="clear" w:color="auto" w:fill="FFFFFF"/>
        <w:rPr>
          <w:b/>
          <w:color w:val="222222"/>
          <w:sz w:val="24"/>
          <w:szCs w:val="24"/>
          <w:u w:val="single"/>
        </w:rPr>
      </w:pPr>
      <w:r>
        <w:rPr>
          <w:b/>
          <w:color w:val="222222"/>
          <w:sz w:val="24"/>
          <w:szCs w:val="24"/>
          <w:u w:val="single"/>
        </w:rPr>
        <w:t>INSPECTION ITEMS - Seller agreed to address</w:t>
      </w:r>
    </w:p>
    <w:p w14:paraId="000000AA" w14:textId="1C532437" w:rsidR="009B7A49" w:rsidRDefault="0061402E">
      <w:pPr>
        <w:numPr>
          <w:ilvl w:val="0"/>
          <w:numId w:val="2"/>
        </w:numPr>
        <w:spacing w:before="200"/>
        <w:ind w:left="940"/>
        <w:rPr>
          <w:sz w:val="24"/>
          <w:szCs w:val="24"/>
        </w:rPr>
      </w:pPr>
      <w:r>
        <w:rPr>
          <w:b/>
          <w:color w:val="222222"/>
          <w:sz w:val="24"/>
          <w:szCs w:val="24"/>
        </w:rPr>
        <w:lastRenderedPageBreak/>
        <w:t>ELECTRICAL</w:t>
      </w:r>
      <w:r>
        <w:rPr>
          <w:color w:val="222222"/>
          <w:sz w:val="24"/>
          <w:szCs w:val="24"/>
        </w:rPr>
        <w:t xml:space="preserve"> - There are various issues that are highlighted in the report that Bob requests be addressed</w:t>
      </w:r>
    </w:p>
    <w:p w14:paraId="000000AB" w14:textId="77777777" w:rsidR="009B7A49" w:rsidRDefault="0061402E">
      <w:pPr>
        <w:numPr>
          <w:ilvl w:val="1"/>
          <w:numId w:val="2"/>
        </w:numPr>
        <w:ind w:left="1660"/>
        <w:rPr>
          <w:sz w:val="24"/>
          <w:szCs w:val="24"/>
        </w:rPr>
      </w:pPr>
      <w:r>
        <w:rPr>
          <w:color w:val="222222"/>
          <w:sz w:val="24"/>
          <w:szCs w:val="24"/>
        </w:rPr>
        <w:t>double tapped breakers, GFCI plug issues, wire in basement bedroom, apartment wire / plug issues etc.</w:t>
      </w:r>
    </w:p>
    <w:p w14:paraId="000000AC" w14:textId="77777777" w:rsidR="009B7A49" w:rsidRDefault="0061402E">
      <w:pPr>
        <w:numPr>
          <w:ilvl w:val="1"/>
          <w:numId w:val="2"/>
        </w:numPr>
        <w:ind w:left="1660"/>
        <w:rPr>
          <w:sz w:val="24"/>
          <w:szCs w:val="24"/>
        </w:rPr>
      </w:pPr>
      <w:r>
        <w:rPr>
          <w:color w:val="222222"/>
          <w:sz w:val="24"/>
          <w:szCs w:val="24"/>
        </w:rPr>
        <w:t>see report for full scope of electrical issues</w:t>
      </w:r>
    </w:p>
    <w:p w14:paraId="000000AD" w14:textId="77777777" w:rsidR="009B7A49" w:rsidRDefault="0061402E">
      <w:pPr>
        <w:numPr>
          <w:ilvl w:val="0"/>
          <w:numId w:val="2"/>
        </w:numPr>
        <w:ind w:left="940"/>
        <w:rPr>
          <w:sz w:val="24"/>
          <w:szCs w:val="24"/>
        </w:rPr>
      </w:pPr>
      <w:r>
        <w:rPr>
          <w:b/>
          <w:color w:val="222222"/>
          <w:sz w:val="24"/>
          <w:szCs w:val="24"/>
        </w:rPr>
        <w:t>STOVE</w:t>
      </w:r>
      <w:r>
        <w:rPr>
          <w:color w:val="222222"/>
          <w:sz w:val="24"/>
          <w:szCs w:val="24"/>
        </w:rPr>
        <w:t xml:space="preserve"> - No power for ignition - need to fix</w:t>
      </w:r>
    </w:p>
    <w:p w14:paraId="000000AE" w14:textId="77777777" w:rsidR="009B7A49" w:rsidRDefault="0061402E">
      <w:pPr>
        <w:numPr>
          <w:ilvl w:val="0"/>
          <w:numId w:val="2"/>
        </w:numPr>
        <w:ind w:left="940"/>
        <w:rPr>
          <w:sz w:val="24"/>
          <w:szCs w:val="24"/>
        </w:rPr>
      </w:pPr>
      <w:r>
        <w:rPr>
          <w:b/>
          <w:color w:val="222222"/>
          <w:sz w:val="24"/>
          <w:szCs w:val="24"/>
        </w:rPr>
        <w:t>APARTMENT DOOR</w:t>
      </w:r>
      <w:r>
        <w:rPr>
          <w:color w:val="222222"/>
          <w:sz w:val="24"/>
          <w:szCs w:val="24"/>
        </w:rPr>
        <w:t xml:space="preserve"> - Inside door to the apartment from the garage should be fireproof.  Request seller to replace.</w:t>
      </w:r>
    </w:p>
    <w:p w14:paraId="000000AF" w14:textId="77777777" w:rsidR="009B7A49" w:rsidRDefault="0061402E">
      <w:pPr>
        <w:numPr>
          <w:ilvl w:val="0"/>
          <w:numId w:val="2"/>
        </w:numPr>
        <w:ind w:left="940"/>
        <w:rPr>
          <w:sz w:val="24"/>
          <w:szCs w:val="24"/>
        </w:rPr>
      </w:pPr>
      <w:r>
        <w:rPr>
          <w:b/>
          <w:color w:val="222222"/>
          <w:sz w:val="24"/>
          <w:szCs w:val="24"/>
        </w:rPr>
        <w:t xml:space="preserve">BASEMENT - </w:t>
      </w:r>
      <w:r>
        <w:rPr>
          <w:color w:val="222222"/>
          <w:sz w:val="24"/>
          <w:szCs w:val="24"/>
        </w:rPr>
        <w:t>wall needs repair and electrical wire removed if no purpose</w:t>
      </w:r>
    </w:p>
    <w:p w14:paraId="000000B0" w14:textId="77777777" w:rsidR="009B7A49" w:rsidRDefault="0061402E">
      <w:pPr>
        <w:numPr>
          <w:ilvl w:val="0"/>
          <w:numId w:val="2"/>
        </w:numPr>
        <w:ind w:left="940"/>
        <w:rPr>
          <w:sz w:val="24"/>
          <w:szCs w:val="24"/>
        </w:rPr>
      </w:pPr>
      <w:r>
        <w:rPr>
          <w:b/>
          <w:color w:val="222222"/>
          <w:sz w:val="24"/>
          <w:szCs w:val="24"/>
        </w:rPr>
        <w:t>POWDER ROOM</w:t>
      </w:r>
      <w:r>
        <w:rPr>
          <w:color w:val="222222"/>
          <w:sz w:val="24"/>
          <w:szCs w:val="24"/>
        </w:rPr>
        <w:t xml:space="preserve"> - Needs shut off valve</w:t>
      </w:r>
    </w:p>
    <w:p w14:paraId="000000B1" w14:textId="77777777" w:rsidR="009B7A49" w:rsidRDefault="0061402E">
      <w:pPr>
        <w:numPr>
          <w:ilvl w:val="0"/>
          <w:numId w:val="2"/>
        </w:numPr>
        <w:ind w:left="940"/>
        <w:rPr>
          <w:sz w:val="24"/>
          <w:szCs w:val="24"/>
        </w:rPr>
      </w:pPr>
      <w:r>
        <w:rPr>
          <w:b/>
          <w:color w:val="222222"/>
          <w:sz w:val="24"/>
          <w:szCs w:val="24"/>
        </w:rPr>
        <w:t xml:space="preserve">SEPTIC </w:t>
      </w:r>
      <w:r>
        <w:rPr>
          <w:color w:val="222222"/>
          <w:sz w:val="24"/>
          <w:szCs w:val="24"/>
        </w:rPr>
        <w:t>- Needs to be pumped</w:t>
      </w:r>
    </w:p>
    <w:p w14:paraId="000000B2" w14:textId="77777777" w:rsidR="009B7A49" w:rsidRDefault="0061402E">
      <w:pPr>
        <w:numPr>
          <w:ilvl w:val="0"/>
          <w:numId w:val="2"/>
        </w:numPr>
        <w:spacing w:after="200"/>
        <w:ind w:left="940"/>
        <w:rPr>
          <w:sz w:val="24"/>
          <w:szCs w:val="24"/>
        </w:rPr>
      </w:pPr>
      <w:r>
        <w:rPr>
          <w:b/>
          <w:color w:val="222222"/>
          <w:sz w:val="24"/>
          <w:szCs w:val="24"/>
        </w:rPr>
        <w:t>RADON -</w:t>
      </w:r>
      <w:r>
        <w:rPr>
          <w:color w:val="222222"/>
          <w:sz w:val="24"/>
          <w:szCs w:val="24"/>
        </w:rPr>
        <w:t xml:space="preserve"> Failed </w:t>
      </w:r>
      <w:proofErr w:type="gramStart"/>
      <w:r>
        <w:rPr>
          <w:color w:val="222222"/>
          <w:sz w:val="24"/>
          <w:szCs w:val="24"/>
        </w:rPr>
        <w:t>-  seller</w:t>
      </w:r>
      <w:proofErr w:type="gramEnd"/>
      <w:r>
        <w:rPr>
          <w:color w:val="222222"/>
          <w:sz w:val="24"/>
          <w:szCs w:val="24"/>
        </w:rPr>
        <w:t xml:space="preserve"> to install mitigation system.</w:t>
      </w:r>
      <w:r>
        <w:rPr>
          <w:b/>
          <w:color w:val="222222"/>
          <w:sz w:val="24"/>
          <w:szCs w:val="24"/>
        </w:rPr>
        <w:t xml:space="preserve"> </w:t>
      </w:r>
    </w:p>
    <w:p w14:paraId="000000B3" w14:textId="77777777" w:rsidR="009B7A49" w:rsidRDefault="009B7A49">
      <w:pPr>
        <w:spacing w:before="240" w:after="240"/>
        <w:ind w:left="940"/>
        <w:rPr>
          <w:rFonts w:ascii="Times New Roman" w:eastAsia="Times New Roman" w:hAnsi="Times New Roman" w:cs="Times New Roman"/>
          <w:sz w:val="24"/>
          <w:szCs w:val="24"/>
        </w:rPr>
      </w:pPr>
    </w:p>
    <w:sectPr w:rsidR="009B7A49">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8742E9" w14:textId="77777777" w:rsidR="00CD05C6" w:rsidRDefault="00CD05C6">
      <w:pPr>
        <w:spacing w:line="240" w:lineRule="auto"/>
      </w:pPr>
      <w:r>
        <w:separator/>
      </w:r>
    </w:p>
  </w:endnote>
  <w:endnote w:type="continuationSeparator" w:id="0">
    <w:p w14:paraId="1DABE81F" w14:textId="77777777" w:rsidR="00CD05C6" w:rsidRDefault="00CD0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B4" w14:textId="72F93188" w:rsidR="009B7A49" w:rsidRDefault="0061402E">
    <w:pPr>
      <w:jc w:val="right"/>
    </w:pPr>
    <w:r>
      <w:t xml:space="preserve">Copyright 2021. David M. Schizer. All Rights Reserved     </w:t>
    </w:r>
    <w:r>
      <w:fldChar w:fldCharType="begin"/>
    </w:r>
    <w:r>
      <w:instrText>PAGE</w:instrText>
    </w:r>
    <w:r>
      <w:fldChar w:fldCharType="separate"/>
    </w:r>
    <w:r w:rsidR="00C15682">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94DC8D" w14:textId="77777777" w:rsidR="00CD05C6" w:rsidRDefault="00CD05C6">
      <w:pPr>
        <w:spacing w:line="240" w:lineRule="auto"/>
      </w:pPr>
      <w:r>
        <w:separator/>
      </w:r>
    </w:p>
  </w:footnote>
  <w:footnote w:type="continuationSeparator" w:id="0">
    <w:p w14:paraId="68865E8C" w14:textId="77777777" w:rsidR="00CD05C6" w:rsidRDefault="00CD05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D3D44"/>
    <w:multiLevelType w:val="multilevel"/>
    <w:tmpl w:val="3C829C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2A430289"/>
    <w:multiLevelType w:val="multilevel"/>
    <w:tmpl w:val="FE42B07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5DF8428D"/>
    <w:multiLevelType w:val="multilevel"/>
    <w:tmpl w:val="AB440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EFC3069"/>
    <w:multiLevelType w:val="multilevel"/>
    <w:tmpl w:val="B296B39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6FE02A14"/>
    <w:multiLevelType w:val="multilevel"/>
    <w:tmpl w:val="17AEB42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7C755936"/>
    <w:multiLevelType w:val="multilevel"/>
    <w:tmpl w:val="90B267A0"/>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3415690">
    <w:abstractNumId w:val="0"/>
  </w:num>
  <w:num w:numId="2" w16cid:durableId="97413701">
    <w:abstractNumId w:val="5"/>
  </w:num>
  <w:num w:numId="3" w16cid:durableId="482238275">
    <w:abstractNumId w:val="4"/>
  </w:num>
  <w:num w:numId="4" w16cid:durableId="1326669132">
    <w:abstractNumId w:val="2"/>
  </w:num>
  <w:num w:numId="5" w16cid:durableId="247691287">
    <w:abstractNumId w:val="1"/>
  </w:num>
  <w:num w:numId="6" w16cid:durableId="57173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A49"/>
    <w:rsid w:val="000D0524"/>
    <w:rsid w:val="001F1FF5"/>
    <w:rsid w:val="0022431E"/>
    <w:rsid w:val="002362D3"/>
    <w:rsid w:val="00307F80"/>
    <w:rsid w:val="004832D7"/>
    <w:rsid w:val="004A0D14"/>
    <w:rsid w:val="004E2FB8"/>
    <w:rsid w:val="004F7A3E"/>
    <w:rsid w:val="00566CBD"/>
    <w:rsid w:val="0061402E"/>
    <w:rsid w:val="00657F3E"/>
    <w:rsid w:val="0087518F"/>
    <w:rsid w:val="008754E2"/>
    <w:rsid w:val="008758DA"/>
    <w:rsid w:val="008D7D31"/>
    <w:rsid w:val="009528F4"/>
    <w:rsid w:val="009756AA"/>
    <w:rsid w:val="009B5902"/>
    <w:rsid w:val="009B7A49"/>
    <w:rsid w:val="00AA5CB1"/>
    <w:rsid w:val="00AD7907"/>
    <w:rsid w:val="00B22954"/>
    <w:rsid w:val="00BE3123"/>
    <w:rsid w:val="00C15682"/>
    <w:rsid w:val="00C21D9E"/>
    <w:rsid w:val="00C77472"/>
    <w:rsid w:val="00CD05C6"/>
    <w:rsid w:val="00D96194"/>
    <w:rsid w:val="00EB289E"/>
    <w:rsid w:val="00F560FE"/>
    <w:rsid w:val="00F85C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424A3"/>
  <w15:docId w15:val="{8D818E01-9666-421B-B9D8-52D7EAD61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C7747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7472"/>
    <w:rPr>
      <w:rFonts w:ascii="Segoe UI" w:hAnsi="Segoe UI" w:cs="Segoe UI"/>
      <w:sz w:val="18"/>
      <w:szCs w:val="18"/>
    </w:rPr>
  </w:style>
  <w:style w:type="paragraph" w:styleId="ListParagraph">
    <w:name w:val="List Paragraph"/>
    <w:basedOn w:val="Normal"/>
    <w:uiPriority w:val="34"/>
    <w:qFormat/>
    <w:rsid w:val="00566C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4551</Words>
  <Characters>25941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Schizer</dc:creator>
  <cp:lastModifiedBy>David Schizer</cp:lastModifiedBy>
  <cp:revision>12</cp:revision>
  <cp:lastPrinted>2022-05-25T19:22:00Z</cp:lastPrinted>
  <dcterms:created xsi:type="dcterms:W3CDTF">2025-01-05T19:39:00Z</dcterms:created>
  <dcterms:modified xsi:type="dcterms:W3CDTF">2025-01-05T20:13:00Z</dcterms:modified>
</cp:coreProperties>
</file>