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legal-practice-workshop-ii"/>
    <w:p>
      <w:pPr>
        <w:pStyle w:val="Heading1"/>
      </w:pPr>
      <w:r>
        <w:t xml:space="preserve">LEGAL PRACTICE WORKSHOP II</w:t>
      </w:r>
    </w:p>
    <w:bookmarkStart w:id="36" w:name="spring-2026"/>
    <w:p>
      <w:pPr>
        <w:pStyle w:val="Heading2"/>
      </w:pPr>
      <w:r>
        <w:t xml:space="preserve">Spring 2026</w:t>
      </w:r>
    </w:p>
    <w:p>
      <w:pPr>
        <w:pStyle w:val="FirstParagraph"/>
      </w:pPr>
      <w:r>
        <w:rPr>
          <w:b/>
          <w:bCs/>
        </w:rPr>
        <w:t xml:space="preserve">Thursday, 6:20-7:20pm, WJWH 207</w:t>
      </w:r>
      <w:r>
        <w:br/>
      </w:r>
      <w:r>
        <w:rPr>
          <w:b/>
          <w:bCs/>
        </w:rPr>
        <w:t xml:space="preserve">Instructor: Grace Vee</w:t>
      </w:r>
      <w:r>
        <w:br/>
      </w:r>
      <w:r>
        <w:rPr>
          <w:b/>
          <w:bCs/>
        </w:rPr>
        <w:t xml:space="preserve">Teaching Fellows: Jacob Turner &amp; Clemens Wetcholowsky</w:t>
      </w:r>
    </w:p>
    <w:p>
      <w:pPr>
        <w:pStyle w:val="BodyText"/>
      </w:pPr>
      <w:r>
        <w:t xml:space="preserve">Welcome to the second half of Legal Practice Workshop. The focus of this course is legal advocacy. You will spend the semester drafting an appellate brief and preparing to argue the brief before a panel of judges. The fact pattern for the brief was created by upper-year students at Columbia.</w:t>
      </w:r>
    </w:p>
    <w:p>
      <w:pPr>
        <w:pStyle w:val="BodyText"/>
      </w:pPr>
      <w:r>
        <w:t xml:space="preserve">You will be working closely with both your LPW instructor and two student Teaching Fellows (also known as</w:t>
      </w:r>
      <w:r>
        <w:t xml:space="preserve"> </w:t>
      </w:r>
      <w:r>
        <w:t xml:space="preserve">“Moot Court Student Editors”</w:t>
      </w:r>
      <w:r>
        <w:t xml:space="preserve"> </w:t>
      </w:r>
      <w:r>
        <w:t xml:space="preserve">or</w:t>
      </w:r>
      <w:r>
        <w:t xml:space="preserve"> </w:t>
      </w:r>
      <w:r>
        <w:t xml:space="preserve">“Student Editors”</w:t>
      </w:r>
      <w:r>
        <w:t xml:space="preserve">). In addition to the scheduled class sessions, there will be individual meetings and practice oral argument sessions. We invite you to make appointments to speak with us as needed.</w:t>
      </w:r>
    </w:p>
    <w:bookmarkStart w:id="9" w:name="contact-information"/>
    <w:p>
      <w:pPr>
        <w:pStyle w:val="Heading3"/>
      </w:pPr>
      <w:r>
        <w:t xml:space="preserve">Contact Information:</w:t>
      </w:r>
    </w:p>
    <w:p>
      <w:pPr>
        <w:pStyle w:val="Compact"/>
        <w:numPr>
          <w:ilvl w:val="0"/>
          <w:numId w:val="1001"/>
        </w:numPr>
      </w:pPr>
      <w:r>
        <w:rPr>
          <w:b/>
          <w:bCs/>
        </w:rPr>
        <w:t xml:space="preserve">Professor Grace Vee:</w:t>
      </w:r>
      <w:r>
        <w:t xml:space="preserve"> </w:t>
      </w:r>
      <w:r>
        <w:t xml:space="preserve">gv2383@columbia.edu</w:t>
      </w:r>
    </w:p>
    <w:p>
      <w:pPr>
        <w:pStyle w:val="Compact"/>
        <w:numPr>
          <w:ilvl w:val="0"/>
          <w:numId w:val="1001"/>
        </w:numPr>
      </w:pPr>
      <w:r>
        <w:rPr>
          <w:b/>
          <w:bCs/>
        </w:rPr>
        <w:t xml:space="preserve">Teaching Fellow Jacob Turner:</w:t>
      </w:r>
      <w:r>
        <w:t xml:space="preserve"> </w:t>
      </w:r>
      <w:r>
        <w:t xml:space="preserve">jct2189@columbia.edu</w:t>
      </w:r>
    </w:p>
    <w:p>
      <w:pPr>
        <w:pStyle w:val="Compact"/>
        <w:numPr>
          <w:ilvl w:val="0"/>
          <w:numId w:val="1001"/>
        </w:numPr>
      </w:pPr>
      <w:r>
        <w:rPr>
          <w:b/>
          <w:bCs/>
        </w:rPr>
        <w:t xml:space="preserve">Teaching Fellow Clemens Wetcholowsky:</w:t>
      </w:r>
      <w:r>
        <w:t xml:space="preserve"> </w:t>
      </w:r>
      <w:r>
        <w:t xml:space="preserve">cww2142@columbia.edu</w:t>
      </w:r>
    </w:p>
    <w:bookmarkEnd w:id="9"/>
    <w:bookmarkStart w:id="10" w:name="schedule"/>
    <w:p>
      <w:pPr>
        <w:pStyle w:val="Heading3"/>
      </w:pPr>
      <w:r>
        <w:t xml:space="preserve">Schedule:</w:t>
      </w:r>
    </w:p>
    <w:p>
      <w:pPr>
        <w:pStyle w:val="FirstParagraph"/>
      </w:pPr>
      <w:r>
        <w:t xml:space="preserve">Thursday, 6:20-7:20pm, WJWH 207. First Class on January 22, 2026. See Schedule below.</w:t>
      </w:r>
    </w:p>
    <w:bookmarkEnd w:id="10"/>
    <w:bookmarkStart w:id="11" w:name="key-deadlines"/>
    <w:p>
      <w:pPr>
        <w:pStyle w:val="Heading3"/>
      </w:pPr>
      <w:r>
        <w:t xml:space="preserve">Key Deadlines:</w:t>
      </w:r>
    </w:p>
    <w:p>
      <w:pPr>
        <w:pStyle w:val="FirstParagraph"/>
      </w:pPr>
      <w:r>
        <w:t xml:space="preserve">The most important deadlines for written work are listed below, but please consult the syllabus for additional deadlines and details:</w:t>
      </w:r>
      <w:r>
        <w:t xml:space="preserve"> </w:t>
      </w:r>
      <w:r>
        <w:t xml:space="preserve">- First Draft - due February 16, 2026 (Monday)</w:t>
      </w:r>
      <w:r>
        <w:t xml:space="preserve"> </w:t>
      </w:r>
      <w:r>
        <w:t xml:space="preserve">- Second Draft - due February 27, 2026 (Friday)</w:t>
      </w:r>
      <w:r>
        <w:t xml:space="preserve"> </w:t>
      </w:r>
      <w:r>
        <w:t xml:space="preserve">- Final Draft - due March 24, 2026 (Tuesday). No extensions permitted</w:t>
      </w:r>
    </w:p>
    <w:bookmarkEnd w:id="11"/>
    <w:bookmarkStart w:id="18" w:name="course-policies"/>
    <w:p>
      <w:pPr>
        <w:pStyle w:val="Heading3"/>
      </w:pPr>
      <w:r>
        <w:t xml:space="preserve">Course Policies:</w:t>
      </w:r>
    </w:p>
    <w:bookmarkStart w:id="12" w:name="attendance"/>
    <w:p>
      <w:pPr>
        <w:pStyle w:val="Heading4"/>
      </w:pPr>
      <w:r>
        <w:t xml:space="preserve">Attendance:</w:t>
      </w:r>
    </w:p>
    <w:p>
      <w:pPr>
        <w:pStyle w:val="FirstParagraph"/>
      </w:pPr>
      <w:r>
        <w:t xml:space="preserve">You are expected to attend every class session. Absent exceptional circumstances, you should not schedule job interviews or attend recruitment events that conflict with LPW. If you are unable to attend a class, please reach out to Professor Vee as soon as possible.</w:t>
      </w:r>
    </w:p>
    <w:bookmarkEnd w:id="12"/>
    <w:bookmarkStart w:id="13" w:name="grading"/>
    <w:p>
      <w:pPr>
        <w:pStyle w:val="Heading4"/>
      </w:pPr>
      <w:r>
        <w:t xml:space="preserve">Grading:</w:t>
      </w:r>
    </w:p>
    <w:p>
      <w:pPr>
        <w:pStyle w:val="FirstParagraph"/>
      </w:pPr>
      <w:r>
        <w:t xml:space="preserve">LPW is graded on a Pass/High Pass/Low Pass/Fail basis. A small number of high-pass grades will be awarded for extraordinary performance in the class. The High Pass grades are awarded based primarily upon (1) performance on the written appellate brief, (2) engagement in the class sessions; and (3) effort/level of improvement over the course of the semester. Other factors that could affect your grade are attendance and oral argument preparation.</w:t>
      </w:r>
    </w:p>
    <w:bookmarkEnd w:id="13"/>
    <w:bookmarkStart w:id="14" w:name="cell-phone-policy"/>
    <w:p>
      <w:pPr>
        <w:pStyle w:val="Heading4"/>
      </w:pPr>
      <w:r>
        <w:t xml:space="preserve">Cell Phone Policy:</w:t>
      </w:r>
    </w:p>
    <w:p>
      <w:pPr>
        <w:pStyle w:val="FirstParagraph"/>
      </w:pPr>
      <w:r>
        <w:t xml:space="preserve">Cellphone use, including texting and/or checking messages, is not permitted in class. If you have a family emergency or another urgent situation requiring that you monitor personal messages, please consult with me and/or with Student Services or the Office of Disability Services, as detailed further below.</w:t>
      </w:r>
    </w:p>
    <w:bookmarkEnd w:id="14"/>
    <w:bookmarkStart w:id="15" w:name="the-columbia-law-school-writing-center"/>
    <w:p>
      <w:pPr>
        <w:pStyle w:val="Heading4"/>
      </w:pPr>
      <w:r>
        <w:t xml:space="preserve">The Columbia Law School Writing Center:</w:t>
      </w:r>
    </w:p>
    <w:p>
      <w:pPr>
        <w:pStyle w:val="FirstParagraph"/>
      </w:pPr>
      <w:r>
        <w:t xml:space="preserve">We encourage you to make use of the Law School Writing Center, which provides both one-on-one consultations and group workshops for students seeking additional writing support. You do not need to notify us before making an appointment or discussing your writing assignments with the Writing Center staff. Information about the Writing Center, including details about making appointments for one-on-one consultations and attending workshops, is available here: https://www.law.columbia.edu/academics/experiential/legal-writing/writing-center</w:t>
      </w:r>
    </w:p>
    <w:bookmarkEnd w:id="15"/>
    <w:bookmarkStart w:id="16" w:name="accessibility"/>
    <w:p>
      <w:pPr>
        <w:pStyle w:val="Heading4"/>
      </w:pPr>
      <w:r>
        <w:t xml:space="preserve">Accessibility:</w:t>
      </w:r>
    </w:p>
    <w:p>
      <w:pPr>
        <w:pStyle w:val="FirstParagraph"/>
      </w:pPr>
      <w:r>
        <w:t xml:space="preserve">Columbia Law School is committed to the full inclusion of students with disabilities in the life of the University. In accordance with Section 504 of the Rehabilitation Act of 1973, the Americans with Disabilities Act (ADA), and the Americans with Disabilities Act Amendments Act (ADAAA), CLS provides accommodations and supports to students with documented disabilities on an individual, case-by-case basis. To request disability accommodations for this course, students must first be registered with Disability Services (DS). Detailed information is available online (https://health.columbia.edu/content/disability-services) regarding the registration process, drop-in hours schedule, documentation requirements and important deadlines. If you have already registered with DS, please contact the CLS DS liaison.</w:t>
      </w:r>
    </w:p>
    <w:bookmarkEnd w:id="16"/>
    <w:bookmarkStart w:id="17" w:name="X4c6447f8d8a1b0cb20a823f4bfd1983f3335150"/>
    <w:p>
      <w:pPr>
        <w:pStyle w:val="Heading4"/>
      </w:pPr>
      <w:r>
        <w:t xml:space="preserve">Use of Generative Artificial Intelligence (</w:t>
      </w:r>
      <w:r>
        <w:t xml:space="preserve">“AI”</w:t>
      </w:r>
      <w:r>
        <w:t xml:space="preserve">):</w:t>
      </w:r>
    </w:p>
    <w:p>
      <w:pPr>
        <w:pStyle w:val="Compact"/>
        <w:numPr>
          <w:ilvl w:val="0"/>
          <w:numId w:val="1002"/>
        </w:numPr>
      </w:pPr>
      <w:r>
        <w:rPr>
          <w:b/>
          <w:bCs/>
        </w:rPr>
        <w:t xml:space="preserve">Writing</w:t>
      </w:r>
      <w:r>
        <w:br/>
      </w:r>
      <w:r>
        <w:t xml:space="preserve">Students may use a spell-check program to search for typographical errors. Aside from spell-check, students may not use Chat GPT, Lexis Briefcheck, Lexis+AI/Protege, Westlaw Precision with CoCounsel, Harvey, the generative AI features in Grammarly, or any other form of artificial intelligence to write or edit their brief unless I have given specific instructions allowing students to use generative AI for a particular assignment. Using a generative AI tool for your LPW coursework without explicit permission will be treated as a violation of the academic rules prohibiting unauthorized assistance. In addition, the appellate problem that we are using in this class was written by other students, who invested great time and effort to create it. Uploading the moot court record to any AI platform is strictly prohibited.</w:t>
      </w:r>
      <w:r>
        <w:br/>
      </w:r>
      <w:r>
        <w:t xml:space="preserve">In accordance with the policy above, improper uses of AI include:</w:t>
      </w:r>
    </w:p>
    <w:p>
      <w:pPr>
        <w:pStyle w:val="Compact"/>
        <w:numPr>
          <w:ilvl w:val="1"/>
          <w:numId w:val="1003"/>
        </w:numPr>
      </w:pPr>
      <w:r>
        <w:t xml:space="preserve">Using AI to generate any words, sentences, paragraphs, or any other portion of the brief.</w:t>
      </w:r>
      <w:r>
        <w:br/>
      </w:r>
    </w:p>
    <w:p>
      <w:pPr>
        <w:pStyle w:val="Compact"/>
        <w:numPr>
          <w:ilvl w:val="1"/>
          <w:numId w:val="1003"/>
        </w:numPr>
      </w:pPr>
      <w:r>
        <w:t xml:space="preserve">Using AI to rewrite, rephrase or edit things you have already written.</w:t>
      </w:r>
      <w:r>
        <w:br/>
      </w:r>
    </w:p>
    <w:p>
      <w:pPr>
        <w:pStyle w:val="Compact"/>
        <w:numPr>
          <w:ilvl w:val="1"/>
          <w:numId w:val="1003"/>
        </w:numPr>
      </w:pPr>
      <w:r>
        <w:t xml:space="preserve">Copying AI-generated legal analysis or case summaries</w:t>
      </w:r>
      <w:r>
        <w:br/>
      </w:r>
    </w:p>
    <w:p>
      <w:pPr>
        <w:pStyle w:val="Compact"/>
        <w:numPr>
          <w:ilvl w:val="1"/>
          <w:numId w:val="1003"/>
        </w:numPr>
      </w:pPr>
      <w:r>
        <w:t xml:space="preserve">Uploading the moot court record (or any other course materials) to any AI platform.</w:t>
      </w:r>
      <w:r>
        <w:br/>
      </w:r>
    </w:p>
    <w:p>
      <w:pPr>
        <w:pStyle w:val="Compact"/>
        <w:numPr>
          <w:ilvl w:val="1"/>
          <w:numId w:val="1003"/>
        </w:numPr>
      </w:pPr>
      <w:r>
        <w:t xml:space="preserve">Uploading another student’s work to any AI platform</w:t>
      </w:r>
    </w:p>
    <w:p>
      <w:pPr>
        <w:pStyle w:val="Compact"/>
        <w:numPr>
          <w:ilvl w:val="0"/>
          <w:numId w:val="1002"/>
        </w:numPr>
      </w:pPr>
      <w:r>
        <w:rPr>
          <w:b/>
          <w:bCs/>
        </w:rPr>
        <w:t xml:space="preserve">Research</w:t>
      </w:r>
      <w:r>
        <w:br/>
      </w:r>
      <w:r>
        <w:t xml:space="preserve">Students may use all of the research tools at their disposal, including AI-assisted tools. However, students are cautioned that while AI is now embedded in many of the research engines that lawyers use, this poses a significant challenge for law students and new attorneys, who are still building the research and analytical skills needed to assess AI-generated search results. Because large language models can generate text that sounds clear and convincing, AI-generated search results may seem authoritative even when they are inaccurate or woefully incomplete. At the very least, students must do the following to assess the accuracy of AI-generated research results:</w:t>
      </w:r>
    </w:p>
    <w:p>
      <w:pPr>
        <w:pStyle w:val="Compact"/>
        <w:numPr>
          <w:ilvl w:val="1"/>
          <w:numId w:val="1004"/>
        </w:numPr>
      </w:pPr>
      <w:r>
        <w:t xml:space="preserve">AI search tools may be very helpful in helping you find relevant cases or other authorities, but you must still read each authority (case/statute/regulation/etc.) for yourself before citing or relying on it.</w:t>
      </w:r>
      <w:r>
        <w:br/>
      </w:r>
    </w:p>
    <w:p>
      <w:pPr>
        <w:pStyle w:val="Compact"/>
        <w:numPr>
          <w:ilvl w:val="1"/>
          <w:numId w:val="1004"/>
        </w:numPr>
      </w:pPr>
      <w:r>
        <w:t xml:space="preserve">Students may not rely on AI-generated summaries to avoid reading the legal authorities.</w:t>
      </w:r>
      <w:r>
        <w:br/>
      </w:r>
    </w:p>
    <w:p>
      <w:pPr>
        <w:pStyle w:val="Compact"/>
        <w:numPr>
          <w:ilvl w:val="1"/>
          <w:numId w:val="1004"/>
        </w:numPr>
      </w:pPr>
      <w:r>
        <w:t xml:space="preserve">Before citing any case or legal authority, students should check whether the source is real and whether it is still</w:t>
      </w:r>
      <w:r>
        <w:t xml:space="preserve"> </w:t>
      </w:r>
      <w:r>
        <w:t xml:space="preserve">“good law”</w:t>
      </w:r>
      <w:r>
        <w:t xml:space="preserve"> </w:t>
      </w:r>
      <w:r>
        <w:t xml:space="preserve">and has not been overturned or superseded.</w:t>
      </w:r>
      <w:r>
        <w:br/>
      </w:r>
    </w:p>
    <w:p>
      <w:pPr>
        <w:pStyle w:val="Compact"/>
        <w:numPr>
          <w:ilvl w:val="1"/>
          <w:numId w:val="1004"/>
        </w:numPr>
      </w:pPr>
      <w:r>
        <w:t xml:space="preserve">Students should use their own judgment to determine whether a source of law supports the point that they wish to make, since AI-generated summaries are often inaccurate, incomplete, or may mischaracterize the holding.</w:t>
      </w:r>
    </w:p>
    <w:bookmarkEnd w:id="17"/>
    <w:bookmarkEnd w:id="18"/>
    <w:bookmarkStart w:id="35" w:name="syllabus"/>
    <w:p>
      <w:pPr>
        <w:pStyle w:val="Heading3"/>
      </w:pPr>
      <w:r>
        <w:t xml:space="preserve">SYLLABUS</w:t>
      </w:r>
    </w:p>
    <w:p>
      <w:pPr>
        <w:pStyle w:val="FirstParagraph"/>
      </w:pPr>
      <w:r>
        <w:t xml:space="preserve">Unless instructed otherwise, all assignments should be submitted via Courseworks to Professor Vee and the Teaching Fellows, by or before 6:00pm, on the due date.</w:t>
      </w:r>
    </w:p>
    <w:bookmarkStart w:id="19" w:name="before-first-class"/>
    <w:p>
      <w:pPr>
        <w:pStyle w:val="Heading4"/>
      </w:pPr>
      <w:r>
        <w:t xml:space="preserve">Before First Class:</w:t>
      </w:r>
    </w:p>
    <w:p>
      <w:pPr>
        <w:pStyle w:val="FirstParagraph"/>
      </w:pPr>
      <w:r>
        <w:rPr>
          <w:b/>
          <w:bCs/>
        </w:rPr>
        <w:t xml:space="preserve">Review:</w:t>
      </w:r>
      <w:r>
        <w:br/>
      </w:r>
      <w:r>
        <w:t xml:space="preserve">1) Record on Appeal for Riven v. EchoCraft Productions</w:t>
      </w:r>
      <w:r>
        <w:br/>
      </w:r>
      <w:r>
        <w:t xml:space="preserve">2) 2026 First-Year Moot Court Program Handbook</w:t>
      </w:r>
    </w:p>
    <w:bookmarkEnd w:id="19"/>
    <w:bookmarkStart w:id="20" w:name="Xaf2b615a1acb7e310aaafbcc9dce607bd8c55c3"/>
    <w:p>
      <w:pPr>
        <w:pStyle w:val="Heading4"/>
      </w:pPr>
      <w:r>
        <w:t xml:space="preserve">Class 1 – Week of January 19 (January 22 Class)</w:t>
      </w:r>
    </w:p>
    <w:p>
      <w:pPr>
        <w:pStyle w:val="FirstParagraph"/>
      </w:pPr>
      <w:r>
        <w:rPr>
          <w:b/>
          <w:bCs/>
        </w:rPr>
        <w:t xml:space="preserve">Introduction: Overview of Semester</w:t>
      </w:r>
      <w:r>
        <w:br/>
      </w:r>
      <w:r>
        <w:t xml:space="preserve">- Objective/predictive writing vs. advocacy; introduction to a legal brief</w:t>
      </w:r>
      <w:r>
        <w:br/>
      </w:r>
      <w:r>
        <w:t xml:space="preserve">- Introduction to the moot court problem and how to review a Record on Appeal</w:t>
      </w:r>
      <w:r>
        <w:br/>
      </w:r>
      <w:r>
        <w:t xml:space="preserve">- Introducing the Teaching Fellows</w:t>
      </w:r>
    </w:p>
    <w:p>
      <w:pPr>
        <w:pStyle w:val="BodyText"/>
      </w:pPr>
      <w:r>
        <w:rPr>
          <w:b/>
          <w:bCs/>
        </w:rPr>
        <w:t xml:space="preserve">Research Refresher Session:</w:t>
      </w:r>
      <w:r>
        <w:t xml:space="preserve"> </w:t>
      </w:r>
      <w:r>
        <w:t xml:space="preserve">Monday, 1/26/26, 3:20-4:10pm, JGH 103, Research Instructor: Josh Freeman. Please attend.</w:t>
      </w:r>
    </w:p>
    <w:p>
      <w:pPr>
        <w:pStyle w:val="BodyText"/>
      </w:pPr>
      <w:r>
        <w:rPr>
          <w:b/>
          <w:bCs/>
        </w:rPr>
        <w:t xml:space="preserve">Assignments for Next Week</w:t>
      </w:r>
      <w:r>
        <w:br/>
      </w:r>
      <w:r>
        <w:t xml:space="preserve">- Read Neumann: Chapters 23 (Introduction to Motions and Appeals) and 29 (Appellate Practice)</w:t>
      </w:r>
      <w:r>
        <w:br/>
      </w:r>
      <w:r>
        <w:t xml:space="preserve">- Read Moot Court Handbook, pages 1-7</w:t>
      </w:r>
      <w:r>
        <w:br/>
      </w:r>
      <w:r>
        <w:t xml:space="preserve">- Carefully read (</w:t>
      </w:r>
      <w:r>
        <w:t xml:space="preserve">“digest”</w:t>
      </w:r>
      <w:r>
        <w:t xml:space="preserve">) the Record on Appeal of Moot Court problem</w:t>
      </w:r>
      <w:r>
        <w:br/>
      </w:r>
      <w:r>
        <w:t xml:space="preserve">- Draft</w:t>
      </w:r>
      <w:r>
        <w:t xml:space="preserve"> </w:t>
      </w:r>
      <w:r>
        <w:t xml:space="preserve">“Description of the Case”</w:t>
      </w:r>
      <w:r>
        <w:t xml:space="preserve"> </w:t>
      </w:r>
      <w:r>
        <w:t xml:space="preserve">– due on January 28 (Wednesday). This assignment is described in the Moot Court Handbook.</w:t>
      </w:r>
    </w:p>
    <w:bookmarkEnd w:id="20"/>
    <w:bookmarkStart w:id="21" w:name="Xc24b8d823d2f76c81e52314e89d6c52f432e9bf"/>
    <w:p>
      <w:pPr>
        <w:pStyle w:val="Heading4"/>
      </w:pPr>
      <w:r>
        <w:t xml:space="preserve">Class 2 – Week of January 26 (January 29 Class)</w:t>
      </w:r>
    </w:p>
    <w:p>
      <w:pPr>
        <w:pStyle w:val="FirstParagraph"/>
      </w:pPr>
      <w:r>
        <w:rPr>
          <w:b/>
          <w:bCs/>
        </w:rPr>
        <w:t xml:space="preserve">Overview of the Moot Court Problem</w:t>
      </w:r>
      <w:r>
        <w:br/>
      </w:r>
      <w:r>
        <w:t xml:space="preserve">- Outlining and organizing your brief</w:t>
      </w:r>
      <w:r>
        <w:br/>
      </w:r>
      <w:r>
        <w:t xml:space="preserve">- Group discussion of legal issues in moot court problem</w:t>
      </w:r>
    </w:p>
    <w:p>
      <w:pPr>
        <w:pStyle w:val="BodyText"/>
      </w:pPr>
      <w:r>
        <w:rPr>
          <w:b/>
          <w:bCs/>
        </w:rPr>
        <w:t xml:space="preserve">Assignments for Next Week</w:t>
      </w:r>
      <w:r>
        <w:br/>
      </w:r>
      <w:r>
        <w:t xml:space="preserve">- Begin research. Draft outline of Moot Court brief. Due in class the week of February 2 [i.e., on February 5]. The outline will be reviewed and returned with comments.</w:t>
      </w:r>
      <w:r>
        <w:br/>
      </w:r>
      <w:r>
        <w:t xml:space="preserve">- Keep track of your research through a case chart (to be discussed in class the week of February 2 and further reviewed throughout the semester).</w:t>
      </w:r>
      <w:r>
        <w:br/>
      </w:r>
      <w:r>
        <w:t xml:space="preserve">- Read Neumann: Chapters 24 (Developing a Persuasive Theory), 25 (Telling Your Client’s Story in a Statement of Facts), and 27 (Handling the Procedural Posture)</w:t>
      </w:r>
    </w:p>
    <w:bookmarkEnd w:id="21"/>
    <w:bookmarkStart w:id="22" w:name="X65c736d9e686fcd4013381b63cd65986bd7ff75"/>
    <w:p>
      <w:pPr>
        <w:pStyle w:val="Heading4"/>
      </w:pPr>
      <w:r>
        <w:t xml:space="preserve">Class 3 – Week of February 2 (February 5 Class)</w:t>
      </w:r>
    </w:p>
    <w:p>
      <w:pPr>
        <w:pStyle w:val="FirstParagraph"/>
      </w:pPr>
      <w:r>
        <w:rPr>
          <w:b/>
          <w:bCs/>
        </w:rPr>
        <w:t xml:space="preserve">The Advocacy Narrative: Developing a Statement of Facts &amp; Theory of the Case</w:t>
      </w:r>
      <w:r>
        <w:br/>
      </w:r>
      <w:r>
        <w:t xml:space="preserve">- What is a theory of the case?</w:t>
      </w:r>
      <w:r>
        <w:br/>
      </w:r>
      <w:r>
        <w:t xml:space="preserve">- What are the potential theories for each side in the moot court problem?</w:t>
      </w:r>
      <w:r>
        <w:br/>
      </w:r>
      <w:r>
        <w:t xml:space="preserve">- How does the statement of facts in a brief differ from the factual statement in a memo?</w:t>
      </w:r>
      <w:r>
        <w:br/>
      </w:r>
      <w:r>
        <w:t xml:space="preserve">- Peer editing and feedback on the outlines</w:t>
      </w:r>
    </w:p>
    <w:p>
      <w:pPr>
        <w:pStyle w:val="BodyText"/>
      </w:pPr>
      <w:r>
        <w:rPr>
          <w:b/>
          <w:bCs/>
        </w:rPr>
        <w:t xml:space="preserve">Assignments for Next Week</w:t>
      </w:r>
      <w:r>
        <w:br/>
      </w:r>
      <w:r>
        <w:t xml:space="preserve">- Read Neumann: Chapters 26 (Developing Persuasive Arguments) and 29 (Appellate Practice)</w:t>
      </w:r>
      <w:r>
        <w:br/>
      </w:r>
      <w:r>
        <w:t xml:space="preserve">- Read Moot Court Handbook, pages 8-17</w:t>
      </w:r>
      <w:r>
        <w:br/>
      </w:r>
      <w:r>
        <w:t xml:space="preserve">- Do legal research and begin first draft of brief, due by February 16 (Monday)</w:t>
      </w:r>
    </w:p>
    <w:bookmarkEnd w:id="22"/>
    <w:bookmarkStart w:id="23" w:name="X097006f9d7fa3e41393671900623f6a5b72f695"/>
    <w:p>
      <w:pPr>
        <w:pStyle w:val="Heading4"/>
      </w:pPr>
      <w:r>
        <w:t xml:space="preserve">Class 4 – Week of February 9 (February 12 Class)</w:t>
      </w:r>
    </w:p>
    <w:p>
      <w:pPr>
        <w:pStyle w:val="FirstParagraph"/>
      </w:pPr>
      <w:r>
        <w:rPr>
          <w:b/>
          <w:bCs/>
        </w:rPr>
        <w:t xml:space="preserve">Writing the Legal Argument</w:t>
      </w:r>
      <w:r>
        <w:br/>
      </w:r>
      <w:r>
        <w:t xml:space="preserve">- How to organize and present a persuasive legal argument and a legal theory</w:t>
      </w:r>
      <w:r>
        <w:br/>
      </w:r>
      <w:r>
        <w:t xml:space="preserve">- Standard of Review</w:t>
      </w:r>
      <w:r>
        <w:br/>
      </w:r>
      <w:r>
        <w:t xml:space="preserve">- Break-out sessions with the Editors to discuss the individual issues</w:t>
      </w:r>
    </w:p>
    <w:p>
      <w:pPr>
        <w:pStyle w:val="BodyText"/>
      </w:pPr>
      <w:r>
        <w:rPr>
          <w:b/>
          <w:bCs/>
        </w:rPr>
        <w:t xml:space="preserve">Assignments for Next Week</w:t>
      </w:r>
      <w:r>
        <w:br/>
      </w:r>
      <w:r>
        <w:t xml:space="preserve">- Complete first draft of brief – Statement of Facts and Argument only. Due by February 16 (Monday) to Professor Vee, the Teaching Fellows, and Peer Workshop Groups.</w:t>
      </w:r>
      <w:r>
        <w:br/>
      </w:r>
      <w:r>
        <w:t xml:space="preserve">- Preparation for peer editing: read assigned brief</w:t>
      </w:r>
    </w:p>
    <w:bookmarkEnd w:id="23"/>
    <w:bookmarkStart w:id="24" w:name="X878b0a2c104a4e7ed6d810665db71bffc25c506"/>
    <w:p>
      <w:pPr>
        <w:pStyle w:val="Heading4"/>
      </w:pPr>
      <w:r>
        <w:t xml:space="preserve">Class 5 – Week of February 16 (February 19 Class)</w:t>
      </w:r>
    </w:p>
    <w:p>
      <w:pPr>
        <w:pStyle w:val="FirstParagraph"/>
      </w:pPr>
      <w:r>
        <w:rPr>
          <w:b/>
          <w:bCs/>
        </w:rPr>
        <w:t xml:space="preserve">Moving from Draft One to Draft Two</w:t>
      </w:r>
      <w:r>
        <w:br/>
      </w:r>
      <w:r>
        <w:t xml:space="preserve">- Discussion of key issues in first draft</w:t>
      </w:r>
      <w:r>
        <w:br/>
      </w:r>
      <w:r>
        <w:t xml:space="preserve">- Drafting Questions Presented and persuasive point headings</w:t>
      </w:r>
      <w:r>
        <w:br/>
      </w:r>
      <w:r>
        <w:t xml:space="preserve">- Peer workshops of first drafts</w:t>
      </w:r>
    </w:p>
    <w:p>
      <w:pPr>
        <w:pStyle w:val="BodyText"/>
      </w:pPr>
      <w:r>
        <w:rPr>
          <w:b/>
          <w:bCs/>
        </w:rPr>
        <w:t xml:space="preserve">Assignments for Next Week</w:t>
      </w:r>
      <w:r>
        <w:br/>
      </w:r>
      <w:r>
        <w:t xml:space="preserve">- Read Neumann: Chapters 30 (Point Headings and Subheadings) and 31 (Questions Presented).</w:t>
      </w:r>
      <w:r>
        <w:br/>
      </w:r>
      <w:r>
        <w:t xml:space="preserve">- Start second draft of brief, including Questions Presented, point headings, and other formal requirements, in response to comments on the first draft. Second draft due by February 27 (Friday).</w:t>
      </w:r>
    </w:p>
    <w:bookmarkEnd w:id="24"/>
    <w:bookmarkStart w:id="25" w:name="Xdc323b88067ad2c026dc687258bf7a060d8f410"/>
    <w:p>
      <w:pPr>
        <w:pStyle w:val="Heading4"/>
      </w:pPr>
      <w:r>
        <w:t xml:space="preserve">Class 6 – Week of February 23 (February 26 Class)</w:t>
      </w:r>
    </w:p>
    <w:p>
      <w:pPr>
        <w:pStyle w:val="FirstParagraph"/>
      </w:pPr>
      <w:r>
        <w:rPr>
          <w:b/>
          <w:bCs/>
        </w:rPr>
        <w:t xml:space="preserve">Editing and Refining a Brief</w:t>
      </w:r>
      <w:r>
        <w:br/>
      </w:r>
      <w:r>
        <w:t xml:space="preserve">- Drafting the Summary of Argument</w:t>
      </w:r>
      <w:r>
        <w:br/>
      </w:r>
      <w:r>
        <w:t xml:space="preserve">- Editing for cohesion</w:t>
      </w:r>
      <w:r>
        <w:br/>
      </w:r>
      <w:r>
        <w:t xml:space="preserve">- Refining/incorporating your theory of the case</w:t>
      </w:r>
      <w:r>
        <w:br/>
      </w:r>
      <w:r>
        <w:t xml:space="preserve">- Bluebook review</w:t>
      </w:r>
      <w:r>
        <w:br/>
      </w:r>
      <w:r>
        <w:t xml:space="preserve">- Peer editing of first drafts</w:t>
      </w:r>
    </w:p>
    <w:p>
      <w:pPr>
        <w:pStyle w:val="BodyText"/>
      </w:pPr>
      <w:r>
        <w:rPr>
          <w:b/>
          <w:bCs/>
        </w:rPr>
        <w:t xml:space="preserve">Assignment for Next Week</w:t>
      </w:r>
      <w:r>
        <w:br/>
      </w:r>
      <w:r>
        <w:t xml:space="preserve">- Continue work on the second draft, including Questions Presented, Point Headings, and other formal requirements, in response to comments on the first draft. Second draft due by February 27 (Friday). The draft will be reviewed and returned with comments during individual meetings.</w:t>
      </w:r>
    </w:p>
    <w:bookmarkEnd w:id="25"/>
    <w:bookmarkStart w:id="26" w:name="X7131eb95bbd226419667653278b9bea88c00171"/>
    <w:p>
      <w:pPr>
        <w:pStyle w:val="Heading4"/>
      </w:pPr>
      <w:r>
        <w:t xml:space="preserve">Class 7 - Week of March 2 - NO GROUP CLASS</w:t>
      </w:r>
    </w:p>
    <w:p>
      <w:pPr>
        <w:pStyle w:val="FirstParagraph"/>
      </w:pPr>
      <w:r>
        <w:rPr>
          <w:b/>
          <w:bCs/>
        </w:rPr>
        <w:t xml:space="preserve">Individual Conferences regarding second draft. Hours TBA.</w:t>
      </w:r>
    </w:p>
    <w:p>
      <w:pPr>
        <w:pStyle w:val="BodyText"/>
      </w:pPr>
      <w:r>
        <w:rPr>
          <w:b/>
          <w:bCs/>
        </w:rPr>
        <w:t xml:space="preserve">Assignments</w:t>
      </w:r>
      <w:r>
        <w:br/>
      </w:r>
      <w:r>
        <w:t xml:space="preserve">- Final draft of brief in response to comments on second draft</w:t>
      </w:r>
      <w:r>
        <w:br/>
      </w:r>
      <w:r>
        <w:t xml:space="preserve">- FINAL DRAFT IS DUE MARCH 24. NO EXTENSIONS PERMITTED.</w:t>
      </w:r>
      <w:r>
        <w:br/>
      </w:r>
      <w:r>
        <w:t xml:space="preserve">- Read Moot Court Handbook, pages 18-19</w:t>
      </w:r>
      <w:r>
        <w:br/>
      </w:r>
      <w:r>
        <w:t xml:space="preserve">- Read Neumann: Chapter 32 (Oral Argument)</w:t>
      </w:r>
    </w:p>
    <w:bookmarkEnd w:id="26"/>
    <w:bookmarkStart w:id="27" w:name="class-8-week-of-march-9-march-12-class"/>
    <w:p>
      <w:pPr>
        <w:pStyle w:val="Heading4"/>
      </w:pPr>
      <w:r>
        <w:t xml:space="preserve">Class 8 – Week of March 9 (March 12 Class)</w:t>
      </w:r>
    </w:p>
    <w:p>
      <w:pPr>
        <w:pStyle w:val="FirstParagraph"/>
      </w:pPr>
      <w:r>
        <w:rPr>
          <w:b/>
          <w:bCs/>
        </w:rPr>
        <w:t xml:space="preserve">Introduction to Oral Argument</w:t>
      </w:r>
      <w:r>
        <w:br/>
      </w:r>
      <w:r>
        <w:t xml:space="preserve">- Purposes and goals of oral argument for the court and the litigants</w:t>
      </w:r>
      <w:r>
        <w:br/>
      </w:r>
      <w:r>
        <w:t xml:space="preserve">- Processes and formalities</w:t>
      </w:r>
    </w:p>
    <w:p>
      <w:pPr>
        <w:pStyle w:val="BodyText"/>
      </w:pPr>
      <w:r>
        <w:rPr>
          <w:b/>
          <w:bCs/>
        </w:rPr>
        <w:t xml:space="preserve">Individual Conferences continue regarding the second draft. Hours TBA.</w:t>
      </w:r>
    </w:p>
    <w:p>
      <w:pPr>
        <w:pStyle w:val="BodyText"/>
      </w:pPr>
      <w:r>
        <w:rPr>
          <w:b/>
          <w:bCs/>
        </w:rPr>
        <w:t xml:space="preserve">Assignments:</w:t>
      </w:r>
      <w:r>
        <w:br/>
      </w:r>
      <w:r>
        <w:t xml:space="preserve">FINAL DRAFT OF BRIEF IS DUE ON TUESDAY, MARCH 24. NO EXTENSIONS WILL BE PERMITTED. The draft must be turned in to Professor Vee, the Teaching Fellows and the opposing team, as well as uploaded to the Googledocs folder for your oral argument by 11:59 pm. Further instructions will be provided for the upload.</w:t>
      </w:r>
    </w:p>
    <w:bookmarkEnd w:id="27"/>
    <w:bookmarkStart w:id="28" w:name="X72b4e4e38a7d759d57f7d7e078f4b9a590bf591"/>
    <w:p>
      <w:pPr>
        <w:pStyle w:val="Heading4"/>
      </w:pPr>
      <w:r>
        <w:t xml:space="preserve">Week of March 16 - SPRING BREAK, no classes</w:t>
      </w:r>
    </w:p>
    <w:bookmarkEnd w:id="28"/>
    <w:bookmarkStart w:id="29" w:name="week-of-march-23-march-26-class"/>
    <w:p>
      <w:pPr>
        <w:pStyle w:val="Heading4"/>
      </w:pPr>
      <w:r>
        <w:t xml:space="preserve">Week of March 23 (March 26 Class)</w:t>
      </w:r>
    </w:p>
    <w:p>
      <w:pPr>
        <w:pStyle w:val="FirstParagraph"/>
      </w:pPr>
      <w:r>
        <w:rPr>
          <w:b/>
          <w:bCs/>
        </w:rPr>
        <w:t xml:space="preserve">March 24, Tuesday: FINAL DRAFT OF BRIEF DUE</w:t>
      </w:r>
    </w:p>
    <w:p>
      <w:pPr>
        <w:pStyle w:val="BodyText"/>
      </w:pPr>
      <w:r>
        <w:rPr>
          <w:b/>
          <w:bCs/>
        </w:rPr>
        <w:t xml:space="preserve">Class: Moot Court Preparation</w:t>
      </w:r>
      <w:r>
        <w:br/>
      </w:r>
      <w:r>
        <w:t xml:space="preserve">- Oral argument strategy – substance and presentation</w:t>
      </w:r>
      <w:r>
        <w:br/>
      </w:r>
      <w:r>
        <w:t xml:space="preserve">- How to prepare for moot court arguments</w:t>
      </w:r>
      <w:r>
        <w:br/>
      </w:r>
      <w:r>
        <w:t xml:space="preserve">- Materials and cheat sheets</w:t>
      </w:r>
    </w:p>
    <w:p>
      <w:pPr>
        <w:pStyle w:val="BodyText"/>
      </w:pPr>
      <w:r>
        <w:rPr>
          <w:b/>
          <w:bCs/>
        </w:rPr>
        <w:t xml:space="preserve">Assignment:</w:t>
      </w:r>
      <w:r>
        <w:br/>
      </w:r>
      <w:r>
        <w:t xml:space="preserve">- Draft outline of your oral argument, to be completed prior to your practice argument.</w:t>
      </w:r>
    </w:p>
    <w:bookmarkEnd w:id="29"/>
    <w:bookmarkStart w:id="30" w:name="week-of-march-30"/>
    <w:p>
      <w:pPr>
        <w:pStyle w:val="Heading4"/>
      </w:pPr>
      <w:r>
        <w:t xml:space="preserve">Week of March 30</w:t>
      </w:r>
    </w:p>
    <w:p>
      <w:pPr>
        <w:pStyle w:val="FirstParagraph"/>
      </w:pPr>
      <w:r>
        <w:rPr>
          <w:b/>
          <w:bCs/>
        </w:rPr>
        <w:t xml:space="preserve">NO GROUP CLASS</w:t>
      </w:r>
      <w:r>
        <w:br/>
      </w:r>
      <w:r>
        <w:rPr>
          <w:b/>
          <w:bCs/>
        </w:rPr>
        <w:t xml:space="preserve">Moot Court Practice Sessions in groups of 2-4 students</w:t>
      </w:r>
    </w:p>
    <w:bookmarkEnd w:id="30"/>
    <w:bookmarkStart w:id="31" w:name="week-11---week-of-april-6-april-9-class"/>
    <w:p>
      <w:pPr>
        <w:pStyle w:val="Heading4"/>
      </w:pPr>
      <w:r>
        <w:t xml:space="preserve">Week 11 - Week of April 6 (April 9 Class)</w:t>
      </w:r>
    </w:p>
    <w:p>
      <w:pPr>
        <w:pStyle w:val="FirstParagraph"/>
      </w:pPr>
      <w:r>
        <w:rPr>
          <w:b/>
          <w:bCs/>
        </w:rPr>
        <w:t xml:space="preserve">Professionalism Class</w:t>
      </w:r>
      <w:r>
        <w:br/>
      </w:r>
      <w:r>
        <w:t xml:space="preserve">No additional assignments due for this class</w:t>
      </w:r>
      <w:r>
        <w:br/>
      </w:r>
      <w:r>
        <w:t xml:space="preserve">Moot Court Practice Sessions continue in groups of 2-4 students</w:t>
      </w:r>
    </w:p>
    <w:p>
      <w:pPr>
        <w:pStyle w:val="BodyText"/>
      </w:pPr>
      <w:r>
        <w:rPr>
          <w:b/>
          <w:bCs/>
        </w:rPr>
        <w:t xml:space="preserve">Assignment:</w:t>
      </w:r>
      <w:r>
        <w:br/>
      </w:r>
      <w:r>
        <w:t xml:space="preserve">- Review the Stone Moot Court fact pattern (posted on CourseWorks) prior to watching the arguments on 4/13/26</w:t>
      </w:r>
    </w:p>
    <w:bookmarkEnd w:id="31"/>
    <w:bookmarkStart w:id="32" w:name="X6e6380a4a01b348ff20d40277b391ef930add1f"/>
    <w:p>
      <w:pPr>
        <w:pStyle w:val="Heading4"/>
      </w:pPr>
      <w:r>
        <w:t xml:space="preserve">Week 12 - Week of April 13 NO GROUP CLASS</w:t>
      </w:r>
    </w:p>
    <w:p>
      <w:pPr>
        <w:pStyle w:val="FirstParagraph"/>
      </w:pPr>
      <w:r>
        <w:rPr>
          <w:b/>
          <w:bCs/>
        </w:rPr>
        <w:t xml:space="preserve">April 13</w:t>
      </w:r>
      <w:r>
        <w:br/>
      </w:r>
      <w:r>
        <w:rPr>
          <w:b/>
          <w:bCs/>
        </w:rPr>
        <w:t xml:space="preserve">Stone Moot Court Final Arguments</w:t>
      </w:r>
      <w:r>
        <w:br/>
      </w:r>
      <w:r>
        <w:t xml:space="preserve">Approximate time: 4:00 PM</w:t>
      </w:r>
      <w:r>
        <w:br/>
      </w:r>
      <w:r>
        <w:t xml:space="preserve">JGH 104 &amp; JHG 106</w:t>
      </w:r>
      <w:r>
        <w:br/>
      </w:r>
      <w:r>
        <w:t xml:space="preserve">ATTENDANCE IS REQUIRED FOR ALL 1L STUDENTS</w:t>
      </w:r>
    </w:p>
    <w:p>
      <w:pPr>
        <w:pStyle w:val="BodyText"/>
      </w:pPr>
      <w:r>
        <w:rPr>
          <w:b/>
          <w:bCs/>
        </w:rPr>
        <w:t xml:space="preserve">April 14-16: Oral arguments before alumni and student judges</w:t>
      </w:r>
    </w:p>
    <w:bookmarkEnd w:id="32"/>
    <w:bookmarkStart w:id="33" w:name="week-13---week-of-april-20"/>
    <w:p>
      <w:pPr>
        <w:pStyle w:val="Heading4"/>
      </w:pPr>
      <w:r>
        <w:t xml:space="preserve">Week 13 - Week of April 20</w:t>
      </w:r>
    </w:p>
    <w:p>
      <w:pPr>
        <w:pStyle w:val="FirstParagraph"/>
      </w:pPr>
      <w:r>
        <w:rPr>
          <w:b/>
          <w:bCs/>
        </w:rPr>
        <w:t xml:space="preserve">NO GROUP CLASS</w:t>
      </w:r>
      <w:r>
        <w:br/>
      </w:r>
      <w:r>
        <w:rPr>
          <w:b/>
          <w:bCs/>
        </w:rPr>
        <w:t xml:space="preserve">Oral arguments before alumni judges scheduled for April 20-23</w:t>
      </w:r>
    </w:p>
    <w:bookmarkEnd w:id="33"/>
    <w:bookmarkStart w:id="34" w:name="X1988c4c23a5891dc5f82a56c5cd57833558a529"/>
    <w:p>
      <w:pPr>
        <w:pStyle w:val="Heading4"/>
      </w:pPr>
      <w:r>
        <w:t xml:space="preserve">Week 14 - Week of April 27 (April 30 Class)</w:t>
      </w:r>
    </w:p>
    <w:p>
      <w:pPr>
        <w:pStyle w:val="FirstParagraph"/>
      </w:pPr>
      <w:r>
        <w:rPr>
          <w:b/>
          <w:bCs/>
        </w:rPr>
        <w:t xml:space="preserve">Last Class</w:t>
      </w:r>
      <w:r>
        <w:br/>
      </w:r>
      <w:r>
        <w:t xml:space="preserve">Reflections, Evaluations, Class Dinner</w:t>
      </w:r>
    </w:p>
    <w:p>
      <w:pPr>
        <w:pStyle w:val="BodyText"/>
      </w:pPr>
      <w:r>
        <w:rPr>
          <w:b/>
          <w:bCs/>
        </w:rPr>
        <w:t xml:space="preserve">FINAL WRITING ASSIGNMENT RELATED TO ORAL ARGUMENT:</w:t>
      </w:r>
      <w:r>
        <w:br/>
      </w:r>
      <w:r>
        <w:t xml:space="preserve">Write self-critique of Moot Court oral argument. The essay should be 2-3 pp. double-spaced and address the following topics:</w:t>
      </w:r>
      <w:r>
        <w:br/>
      </w:r>
      <w:r>
        <w:t xml:space="preserve">1) Oral advocacy skills: What went well, what did not, what did you like and dislike about the experience, what surprised you, and what, if anything, would you do differently the next time?</w:t>
      </w:r>
      <w:r>
        <w:br/>
      </w:r>
      <w:r>
        <w:t xml:space="preserve">2) Revisiting briefs: What insights did you gain about the case after having to defend your position orally, and what changes to the brief, if any, would you make as a result of this experience?</w:t>
      </w:r>
    </w:p>
    <w:p>
      <w:pPr>
        <w:pStyle w:val="BodyText"/>
      </w:pPr>
      <w:r>
        <w:t xml:space="preserve">The due date of this writing assignment depends on the date of your oral argument. It is due within four (4) days after completing your oral argument.</w:t>
      </w:r>
    </w:p>
    <w:p>
      <w:pPr>
        <w:pStyle w:val="BodyText"/>
      </w:pPr>
      <w:r>
        <w:rPr>
          <w:b/>
          <w:bCs/>
        </w:rPr>
        <w:t xml:space="preserve">END OF SYLLABUS</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2026-01-22T23:43:42Z</dcterms:created>
  <dcterms:modified xsi:type="dcterms:W3CDTF">2026-01-22T23:43:42Z</dcterms:modified>
</cp:coreProperties>
</file>

<file path=docProps/custom.xml><?xml version="1.0" encoding="utf-8"?>
<Properties xmlns="http://schemas.openxmlformats.org/officeDocument/2006/custom-properties" xmlns:vt="http://schemas.openxmlformats.org/officeDocument/2006/docPropsVTypes"/>
</file>