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tabs>
          <w:tab w:val="left" w:leader="none" w:pos="10023"/>
        </w:tabs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Torts Attack</w:t>
      </w:r>
      <w:r w:rsidDel="00000000" w:rsidR="00000000" w:rsidRPr="00000000">
        <w:rPr>
          <w:b w:val="1"/>
          <w:rtl w:val="0"/>
        </w:rPr>
        <w:t xml:space="preserve"> – </w:t>
      </w:r>
      <w:r w:rsidDel="00000000" w:rsidR="00000000" w:rsidRPr="00000000">
        <w:rPr>
          <w:b w:val="1"/>
          <w:u w:val="single"/>
          <w:rtl w:val="0"/>
        </w:rPr>
        <w:t xml:space="preserve">Matthew Ackerman</w:t>
      </w:r>
      <w:r w:rsidDel="00000000" w:rsidR="00000000" w:rsidRPr="00000000">
        <w:rPr>
          <w:b w:val="1"/>
          <w:rtl w:val="0"/>
        </w:rPr>
        <w:t xml:space="preserve"> – </w:t>
      </w:r>
      <w:r w:rsidDel="00000000" w:rsidR="00000000" w:rsidRPr="00000000">
        <w:rPr>
          <w:b w:val="1"/>
          <w:u w:val="single"/>
          <w:rtl w:val="0"/>
        </w:rPr>
        <w:t xml:space="preserve">Spring 2017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1002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1002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1002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Aims of Tort Law &amp; Economic Policy</w:t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"_heading=h.gjdgxs"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(1) Breach of Duty: failure to comply with applicable standard of care</w:t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"_heading=h.30j0zll"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(2) Duty</w:t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(3) Causation</w:t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(4) Strict Liability</w:t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(5) Intentional Torts</w:t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"_heading=h.tyjcwt"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(6) Damages</w:t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"_heading=h.3dy6vkm"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pageBreakBefore w:val="0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pageBreakBefore w:val="0"/>
        <w:tabs>
          <w:tab w:val="left" w:leader="none" w:pos="1002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1002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1002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1002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0023"/>
        </w:tabs>
        <w:rPr/>
      </w:pPr>
      <w:r w:rsidDel="00000000" w:rsidR="00000000" w:rsidRPr="00000000">
        <w:rPr>
          <w:b w:val="1"/>
          <w:u w:val="single"/>
          <w:rtl w:val="0"/>
        </w:rPr>
        <w:t xml:space="preserve">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3"/>
        </w:tabs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Negligence v. SL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3"/>
        </w:tabs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BPL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3"/>
        </w:tabs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Shortcuts: Custom/Medical/Statute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3"/>
        </w:tabs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Objective/Subjective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Gender / 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3"/>
        </w:tabs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Duty?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3"/>
        </w:tabs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Factual Cause “But For”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3"/>
        </w:tabs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Limits on damages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3"/>
        </w:tabs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Proximate Cause “Harm within the Risk”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3"/>
        </w:tabs>
        <w:spacing w:after="0" w:before="0" w:line="240" w:lineRule="auto"/>
        <w:ind w:left="1800" w:right="0" w:hanging="18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Foreseeable: plaintiff/extent/type/manner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3"/>
        </w:tabs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Contributory or comparative negligence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3"/>
        </w:tabs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Purely Economic harm?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10023"/>
        </w:tabs>
        <w:rPr/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720" w:top="720" w:left="720" w:right="72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Aims of Tort Law &amp; Economic Policy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883400" cy="3590925"/>
                <wp:effectExtent b="0" l="0" r="0" t="0"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17000" y="1997238"/>
                          <a:ext cx="6858000" cy="3565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Aims of Tort Law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Corrective Justice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Restoring moral balance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(injustice corrected): focuses on morality by compensating to balance moral wrongdoing from tortfeasors and vindicating plaintiff’s rights.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Less applicable with faceless corporations and liability insurance; served by rendering P whole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Civil Recourse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Provide victims recourse for civil wrongs &amp; recognition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focus on process of compensating in order to give plaintiffs way of getting an answer through civil system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Imposing liability recognizes the occurrence of a wrongfully caused injury and vindicates the victim’s need for recognition that they have been wronged.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Optimal Deterrence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deters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excessively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risky activity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so only losses worth avoiding are avoided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Deterring certain losses is not worth what it would take to deter them.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Only considers economic values—ignores human values/ pain and suffering from accident…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Absolute Deterrence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Stopping activity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Loss Distribution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spread the risk, who has insurance, who can distribute loss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Does not satisfy sense of moral blame; tort law expensive mechanism for distributing losses.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Specific deterrence: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regulations to control behavior (bans)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General deterrence: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Increases the price of certain activities, such as a carbon tax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Compensation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return the victim to their original state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; promote compensation for sufferer: focus on the plaintiff because they have suffered a loss through no faul to ftheir own.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Why not: desirability of providing compensation to a particular class of injury victims rarely explains the lines that are drawn to distinguish those who are and those who are not entitled to prevail in a tort claim.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Instead: Liability not imposed to provide compensation to victims. Rather, they are provided compensation to serve other goals of tort law—corrective justice and deterrence.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Social Welfare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Safety for society, activity is necessary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Redress of social grievances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right to sue in tort promotes redress of social grievances (v. faceless corp.)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 this view, tort law is a populist mechanism permitting ordinary people to put authority on trial.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883400" cy="3590925"/>
                <wp:effectExtent b="0" l="0" r="0" t="0"/>
                <wp:docPr id="5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3400" cy="35909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883400" cy="2014220"/>
                <wp:effectExtent b="0" l="0" r="0" t="0"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17000" y="2785590"/>
                          <a:ext cx="6858000" cy="1988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Rules v. Standards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Rules: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constraining and rigid  Holmes (get out of car)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Pros: predictable/consistent; clear/concrete; effective deterrence; easily administered; uniform-fair?; produce settlements.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Cons: arbitrary cutoffs are harsh; inflexible; over/under-inclusive; ignores reasons/nuances; hard to carve out exceptions; susceptible to manipulations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Standards: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flexible and discretionary  Cardozo (reasonable driver)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Pros: fairness/tailored to fact; flexible-permit judicial discretion; permit exceptions based on circumstances; individual justice; resilient to societal changes; ‘justice’ considerations; extra-deterrence (from boundaries)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Cons: less clarity/guidance; unpredictable; inconsistent results; institutional competence?; expensive; bias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Convergence theory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(Schauer): adaptive behavior pushes them together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883400" cy="2014220"/>
                <wp:effectExtent b="0" l="0" r="0" t="0"/>
                <wp:docPr id="5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3400" cy="20142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883400" cy="2345690"/>
                <wp:effectExtent b="0" l="0" r="0" t="0"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917000" y="2619855"/>
                          <a:ext cx="6858000" cy="2320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Economic Theories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Cheapest Cost Avoider (best knowledge)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Stick liability on person who: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Knows risks/harm (who will be hurt and to what extent)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Knows the available precautions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Knows the tort law (needs to know what they are liable for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Problems: Morality; blameworthiness; social norms; distribution; ignores risk spreading; no stability because person stuck with liability depends on volatile factors like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Cheapest Cost Avoider (best bargainer)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Best briber is one who faces lowest transaction costs, based on Coase Theorem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Factors: (1) who knows risks; (2) who knows how to reduce risks?; (3) who knows when they’re liable?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Coase Theory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no transaction costs? Irrelevant where liability is placed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Purpose of law? Contracting around the law?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Works better with: sophisticated parties knowing how to negotiate, pre-existing relationships, fewer parties, harms easily monetized.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883400" cy="2345690"/>
                <wp:effectExtent b="0" l="0" r="0" t="0"/>
                <wp:docPr id="5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3400" cy="23456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883400" cy="2550795"/>
                <wp:effectExtent b="0" l="0" r="0" t="0"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17000" y="2517303"/>
                          <a:ext cx="6858000" cy="2525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Who decides?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Courts v. Legislatures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Legislatures  Institutional competence; better information and more research?; democratic decisions; more trust and legitimacy?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Court  Incremental change; creates change case-by-case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Judge v. Jury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Judge (law)  experience; knowledge of rules; consistency; individual biases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Jury (fact)  democratic; expertise?; reflect societal preferences/expectations; inconsistent; unpredictable?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Methods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Court leaves to legislature  follows case precedent, no new law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Court acts over legislature  (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Li v. Yellow Taxi Cab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 or interprets statute to give courts more leeway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Court can defer/not defer to legislature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Court can decide to extend/change/apply common law.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883400" cy="2550795"/>
                <wp:effectExtent b="0" l="0" r="0" t="0"/>
                <wp:docPr id="5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3400" cy="255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  <w:sectPr>
          <w:type w:val="nextPage"/>
          <w:pgSz w:h="15840" w:w="12240" w:orient="portrait"/>
          <w:pgMar w:bottom="720" w:top="720" w:left="720" w:right="72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(1) Breach of Duty: failure to comply with applicable standard of care</w:t>
      </w:r>
    </w:p>
    <w:p w:rsidR="00000000" w:rsidDel="00000000" w:rsidP="00000000" w:rsidRDefault="00000000" w:rsidRPr="00000000" w14:paraId="0000002B">
      <w:pPr>
        <w:pageBreakBefore w:val="0"/>
        <w:rPr/>
        <w:sectPr>
          <w:type w:val="nextPage"/>
          <w:pgSz w:h="15840" w:w="12240" w:orient="portrait"/>
          <w:pgMar w:bottom="720" w:top="720" w:left="720" w:right="720" w:header="720" w:footer="720"/>
          <w:titlePg w:val="1"/>
        </w:sect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534025" cy="4300538"/>
                <wp:effectExtent b="0" l="0" r="0" t="0"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591688" y="2354108"/>
                          <a:ext cx="5508625" cy="285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Negligence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Failure to take care that a reasonable person would under the circumstances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Standard: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BPL 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Always consider whether alternatives were available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BPL ANALYSIS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First, identify the negligent action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 “Untaken precautions”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(if didn’t take one worth taking, there is negligence)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Burden (B) of adequate precautions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Magnitude of loss (L) if it occurs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Probability (P) that a particular act or omission will cause harm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B&lt;P*L  should take precaution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B&gt;P*L  should not take precaution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Foreseeability of the risk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Typical ways to be negligent: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Carelessness, foolishness, selfishness or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Failure to comply with standard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Determining Standard: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Objective v. Subjective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(BUT: ‘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under the circumstances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’)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Objective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doing adult activity, mental infirmities, gender (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RPS, objective, external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Subjective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expertise, common carriers, physical infirmities (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individualized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Semi-objective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children (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may consider age, intelligence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Utmost care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common carriers, dangerous instruments (e.g. guns);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No liability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infants &lt;4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Framing is vital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proxies can stand in for characteristics/circumstances (e.g. dress as proxy for gender)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Deterrence incentives: take more care or deter activity altogether?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Shortcuts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Negligent per se (statutes)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violation = liability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; no safe harbor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44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Exceptions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necessity, following statute more dangerous (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Tedla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), incapacity (children) and emergency; or statute completely irrelevant (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 by any stretch of imagination not intended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44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Comply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can still be negligent (statute may set low bar for minimal care,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Customs  not dispositive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; consider setting industry standards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Medical standards (mandatory, and create safe harbor if met)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44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Exception: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fail but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alternative school of thought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; comply but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average layperson knows N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wrong foot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Gross negligence, recklessness, willful misconduct: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objective proof or subjective mental state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BP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30)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Defenses: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Comparative v. Contributory Negligenc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 (MD)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Contributory negligence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plaintiff must be non-negligent to recover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Pure Comparative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(CA) v.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Modified Comparative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(WI)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Pure: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liability in direct proportion to fault in all cases (common, 33)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Partial: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apportions based on fault until P’s negligence &gt;= D, then barred from recovery (13 states)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34025" cy="4300538"/>
                <wp:effectExtent b="0" l="0" r="0" t="0"/>
                <wp:docPr id="5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4025" cy="43005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(2) Duty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  <w:sectPr>
          <w:type w:val="nextPage"/>
          <w:pgSz w:h="15840" w:w="12240" w:orient="portrait"/>
          <w:pgMar w:bottom="720" w:top="720" w:left="720" w:right="720" w:header="720" w:footer="720"/>
          <w:titlePg w:val="1"/>
        </w:sect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076825" cy="4291013"/>
                <wp:effectExtent b="0" l="0" r="0" t="0"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822510" y="3219930"/>
                          <a:ext cx="5046980" cy="1120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Duty of reasonable care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Don’t be negligent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Misfeasance v. Nonfeasance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Nonfeasance: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No affirmative duty to rescue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Misfeasance: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 negligent caused risk and has affirmative duty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How do you get from nonfeasance to misfeasance?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‘Actively’ omit something;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Earlier act created the risk;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Earlier act created reliance;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Special relationship;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Good Samaritan law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Factors judges use to determine if there is a duty: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Foreseeability of the harm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Closeness of connection between D’s conduct and P’s harm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Moral blame attached to that conduct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Burden that the duty place on D and community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Policy of preventing future harm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Availability and prevalence of insurance that would be available if duty is imposed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Affirmative Duties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Taking care during rescue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(reliance)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Duty to warn (caused the harm):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If you cause the harm, you should at least warn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Failure to warn (products liability):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inadequate instructions or warnings.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Must instruct and warn about possible consequences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Label clutter consideration; Reasonable alternative design; Information costs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Informed consent: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medical standard; (Also see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Reasonable patient standard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Reasonable physician standard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 must show to recover: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(1) treatment results in bodily injury &amp; (2) plaintiff can prove they wouldn’t have consented had they been adequately informed.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Special relationships: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parents or psychiatrists (duty to warn)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Consider: foreseeability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of harm to P; degree of certainty that P will suffer injury; closeness of connection between D’s conduct and injury suffered; moral blame attached to D’s conduct; policy of preventing future harm; burden to D and community; available cost and prevalence of insurance.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Statute: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VT statute requires duty to rescue; good Samaritan laws protect rescuers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076825" cy="4291013"/>
                <wp:effectExtent b="0" l="0" r="0" t="0"/>
                <wp:docPr id="5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76825" cy="42910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(3) Causation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886575" cy="4014788"/>
                <wp:effectExtent b="0" l="0" r="0" t="0"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917000" y="2362680"/>
                          <a:ext cx="6858000" cy="283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Factual Causation – “But For”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But for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Counterfactual—was D factual cause of harm? (Next, go to PC);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Situations: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Multiple sufficient causes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(But-for is under-inclusive)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What if one is non-tortious?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Rd. holds accountable (even though most states do not);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Pre-emptive causation: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one happens before the other; CL: 1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superscript"/>
                              </w:rPr>
                              <w:t xml:space="preserve">st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party liable for entirety; Rd.: limits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Multiple necessary causes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(But-for will work fine)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“Joint” tortfeasors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(jointly—all agree to do a tort—conduct OR indivisible harm)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Proof problems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Preponderance of the evidence standard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Alternative liability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Summers v. Tice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); shifts burden to the D to prove themselves out of liability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Market share liability: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impose liability in proportion to market-share;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Requires: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disease, identical product, market, etc.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(take share of market, overpay)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or absolute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(D only accountable for actual share)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Harm: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Lost chance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harm is redefined as lost chance of survival rather than death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Why?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Gets around the ‘but for causation’ (D would have died anyways); however, is limited in scope.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Calculation: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decreased chance of survival (form a disease likely to be fatal anyways)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Allocation of damages: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Joint and several: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each D liable as if sole wrongdoer, but P cannot recover more than full damages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Several: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parties only liable for their respective obligations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886575" cy="4014788"/>
                <wp:effectExtent b="0" l="0" r="0" t="0"/>
                <wp:docPr id="5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6575" cy="40147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515100" cy="2940472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102738" y="2959898"/>
                          <a:ext cx="6486525" cy="1640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Legal Causation/Proximate Cause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Scope of liability: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u w:val="single"/>
                                <w:vertAlign w:val="baseline"/>
                              </w:rPr>
                              <w:t xml:space="preserve">Harm within the Risk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HWR: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Is risk of P’s injury one of the risks that makes D negligent?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Relevant considerations: (does it break the chain of causation?)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Type of harm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directness of harm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 (maybe-usually breaks the chain of causation, can cut both ways)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Manner of harm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(no-usually does not break chain of causation)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Unforeseeable plaintiff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(yes-breaks chain of causation, see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Palsgraf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Extent of harm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(No-doesn’t break chain of causation 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Eggshell rule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optimal deterrence)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Intervening Cause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(Maybe, see how big cause is)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E.g. you cause accident, then person goes to the hospital; doctor operates and injury gets worse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Arguments for PC: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deterrence not served if unforeseeable; administration of system with distant causes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Arguments against PC: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compensation aims (negligent/injurycompensation); moral luck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Cheapest Cost Avoider 1: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Best knowledge arguments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515100" cy="2940472"/>
                <wp:effectExtent b="0" l="0" r="0" t="0"/>
                <wp:wrapNone/>
                <wp:docPr id="6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5100" cy="29404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type w:val="nextPage"/>
          <w:pgSz w:h="15840" w:w="12240" w:orient="portrait"/>
          <w:pgMar w:bottom="720" w:top="720" w:left="720" w:right="720" w:header="720" w:footer="720"/>
          <w:titlePg w:val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2507828</wp:posOffset>
                </wp:positionV>
                <wp:extent cx="3009900" cy="907628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855655" y="3388523"/>
                          <a:ext cx="2980690" cy="782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Takeaways on Causation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Make relevant arguments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These concepts are not set in stone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Weird facts  Discuss proximate cause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2507828</wp:posOffset>
                </wp:positionV>
                <wp:extent cx="3009900" cy="907628"/>
                <wp:effectExtent b="0" l="0" r="0" t="0"/>
                <wp:wrapNone/>
                <wp:docPr id="5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9900" cy="9076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pStyle w:val="Heading1"/>
        <w:pageBreakBefore w:val="0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(4) Strict Liability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4639945" cy="802640"/>
                <wp:effectExtent b="0" l="0" r="0" t="0"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038728" y="3391380"/>
                          <a:ext cx="4614545" cy="777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Imposed when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(1) Abnormally dangerous activity; (2) Nuisance; (3) Vicarious liability</w:t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(one party is responsible for the actions of another)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Strict liability  alters activity levels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Negligence  alters care levels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639945" cy="802640"/>
                <wp:effectExtent b="0" l="0" r="0" t="0"/>
                <wp:docPr id="5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39945" cy="8026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Abnormally dangerous activity</w:t>
      </w:r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Foreseeability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Highly significant risk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usage (can be framed – to people/area/industry)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consider: location appropriateness and value to community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Animal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Highly vicious?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yes, then strict liability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Non-vicious animal?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yes, then no negligence (one-bight rule)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if animal is causing injury as animal (or as football thrown across the street)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b w:val="1"/>
          <w:u w:val="single"/>
          <w:rtl w:val="0"/>
        </w:rPr>
        <w:t xml:space="preserve">Benefits of SL v. Negligence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Reduces information costs (costly to determine proof of negligence)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Reduces error costs (more predictable, less fact-intensive)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Influences activity levels and research decisions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Distributes loss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Rights-based theories: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Benefit: those benefiting from activity should rightly bear costs associated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Reciprocity: SL should be imposed when activity poses risks for potential victims that victims do not pose for others</w:t>
      </w:r>
    </w:p>
    <w:p w:rsidR="00000000" w:rsidDel="00000000" w:rsidP="00000000" w:rsidRDefault="00000000" w:rsidRPr="00000000" w14:paraId="0000004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Choosing: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can take (more care) to eliminate risk you are in the world of negligence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cannot eliminate the risk with more care, you are in the world of SL</w:t>
      </w:r>
    </w:p>
    <w:p w:rsidR="00000000" w:rsidDel="00000000" w:rsidP="00000000" w:rsidRDefault="00000000" w:rsidRPr="00000000" w14:paraId="0000004F">
      <w:pPr>
        <w:pageBreakBefore w:val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b w:val="1"/>
          <w:u w:val="single"/>
        </w:rPr>
        <w:sectPr>
          <w:type w:val="nextPage"/>
          <w:pgSz w:h="15840" w:w="12240" w:orient="portrait"/>
          <w:pgMar w:bottom="720" w:top="720" w:left="720" w:right="72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ageBreakBefore w:val="0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(5) Intentional Torts</w:t>
      </w:r>
    </w:p>
    <w:p w:rsidR="00000000" w:rsidDel="00000000" w:rsidP="00000000" w:rsidRDefault="00000000" w:rsidRPr="00000000" w14:paraId="00000054">
      <w:pPr>
        <w:pageBreakBefore w:val="0"/>
        <w:rPr>
          <w:b w:val="1"/>
        </w:rPr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Trespass to land</w:t>
      </w:r>
      <w:r w:rsidDel="00000000" w:rsidR="00000000" w:rsidRPr="00000000">
        <w:rPr>
          <w:b w:val="1"/>
          <w:rtl w:val="0"/>
        </w:rPr>
        <w:t xml:space="preserve">: (STRICT LIABILITY)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anything fits, including intangibles (bacteria?)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Harm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 necessary (presumptive invasion of ownership feelings); BUT if no injury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nominal damages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only need intent to enter land; NOT intent to enter someone else’s land (no intent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negligence)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Defenses to trespass: Necessity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necessity: qualified/conditional defense (must compensate)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When: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risk to one party’s property only, who can reduce/eliminate risk by damaging someone else’s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Liability: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 liable to P for damage to P’s property; privilege conditioned on P later compensating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Incentivizes cheapest cost avoidance calculation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(deterrence)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necessity: absolute defense (no compensation)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When: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risk to property of many (‘public’) can be reduced by damaging property of D</w:t>
      </w:r>
      <w:r w:rsidDel="00000000" w:rsidR="00000000" w:rsidRPr="00000000">
        <w:rPr>
          <w:rtl w:val="0"/>
        </w:rPr>
      </w:r>
    </w:p>
    <w:tbl>
      <w:tblPr>
        <w:tblStyle w:val="Table1"/>
        <w:tblW w:w="11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3"/>
        <w:gridCol w:w="3935"/>
        <w:gridCol w:w="4058"/>
        <w:tblGridChange w:id="0">
          <w:tblGrid>
            <w:gridCol w:w="3023"/>
            <w:gridCol w:w="3935"/>
            <w:gridCol w:w="40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pageBreakBefore w:val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pageBreakBefore w:val="0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“Private Necessity”</w:t>
            </w:r>
          </w:p>
          <w:p w:rsidR="00000000" w:rsidDel="00000000" w:rsidP="00000000" w:rsidRDefault="00000000" w:rsidRPr="00000000" w14:paraId="00000062">
            <w:pPr>
              <w:pageBreakBefore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Harm to owner &lt; benefit to invader</w:t>
            </w:r>
          </w:p>
        </w:tc>
        <w:tc>
          <w:tcPr/>
          <w:p w:rsidR="00000000" w:rsidDel="00000000" w:rsidP="00000000" w:rsidRDefault="00000000" w:rsidRPr="00000000" w14:paraId="00000063">
            <w:pPr>
              <w:pageBreakBefore w:val="0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“Trespass”</w:t>
            </w:r>
          </w:p>
          <w:p w:rsidR="00000000" w:rsidDel="00000000" w:rsidP="00000000" w:rsidRDefault="00000000" w:rsidRPr="00000000" w14:paraId="00000064">
            <w:pPr>
              <w:pageBreakBefore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Harm to owner &gt; benefit to invader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Invader (ship stays) </w:t>
            </w:r>
            <w:r w:rsidDel="00000000" w:rsidR="00000000" w:rsidRPr="00000000">
              <w:rPr>
                <w:i w:val="1"/>
                <w:rtl w:val="0"/>
              </w:rPr>
              <w:t xml:space="preserve">like SL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6">
            <w:pPr>
              <w:pageBreakBefore w:val="0"/>
              <w:rPr/>
            </w:pPr>
            <w:r w:rsidDel="00000000" w:rsidR="00000000" w:rsidRPr="00000000">
              <w:rPr>
                <w:i w:val="1"/>
                <w:u w:val="single"/>
                <w:rtl w:val="0"/>
              </w:rPr>
              <w:t xml:space="preserve">Reasonable</w:t>
            </w:r>
            <w:r w:rsidDel="00000000" w:rsidR="00000000" w:rsidRPr="00000000">
              <w:rPr>
                <w:u w:val="singl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invader must pay damages </w:t>
            </w:r>
          </w:p>
        </w:tc>
        <w:tc>
          <w:tcPr/>
          <w:p w:rsidR="00000000" w:rsidDel="00000000" w:rsidP="00000000" w:rsidRDefault="00000000" w:rsidRPr="00000000" w14:paraId="00000067">
            <w:pPr>
              <w:pageBreakBefore w:val="0"/>
              <w:rPr/>
            </w:pPr>
            <w:r w:rsidDel="00000000" w:rsidR="00000000" w:rsidRPr="00000000">
              <w:rPr>
                <w:i w:val="1"/>
                <w:u w:val="single"/>
                <w:rtl w:val="0"/>
              </w:rPr>
              <w:t xml:space="preserve">Unreasonable</w:t>
            </w:r>
            <w:r w:rsidDel="00000000" w:rsidR="00000000" w:rsidRPr="00000000">
              <w:rPr>
                <w:u w:val="singl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invader must pay damages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pageBreakBefore w:val="0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Owner (cuts ship) </w:t>
            </w:r>
            <w:r w:rsidDel="00000000" w:rsidR="00000000" w:rsidRPr="00000000">
              <w:rPr>
                <w:i w:val="1"/>
                <w:rtl w:val="0"/>
              </w:rPr>
              <w:t xml:space="preserve">like N</w:t>
            </w:r>
          </w:p>
        </w:tc>
        <w:tc>
          <w:tcPr/>
          <w:p w:rsidR="00000000" w:rsidDel="00000000" w:rsidP="00000000" w:rsidRDefault="00000000" w:rsidRPr="00000000" w14:paraId="00000069">
            <w:pPr>
              <w:pageBreakBefore w:val="0"/>
              <w:rPr/>
            </w:pPr>
            <w:r w:rsidDel="00000000" w:rsidR="00000000" w:rsidRPr="00000000">
              <w:rPr>
                <w:i w:val="1"/>
                <w:u w:val="single"/>
                <w:rtl w:val="0"/>
              </w:rPr>
              <w:t xml:space="preserve">Unreasonable</w:t>
            </w:r>
            <w:r w:rsidDel="00000000" w:rsidR="00000000" w:rsidRPr="00000000">
              <w:rPr>
                <w:rtl w:val="0"/>
              </w:rPr>
              <w:t xml:space="preserve">: owner must pay damages</w:t>
            </w:r>
          </w:p>
        </w:tc>
        <w:tc>
          <w:tcPr/>
          <w:p w:rsidR="00000000" w:rsidDel="00000000" w:rsidP="00000000" w:rsidRDefault="00000000" w:rsidRPr="00000000" w14:paraId="0000006A">
            <w:pPr>
              <w:pageBreakBefore w:val="0"/>
              <w:rPr/>
            </w:pPr>
            <w:r w:rsidDel="00000000" w:rsidR="00000000" w:rsidRPr="00000000">
              <w:rPr>
                <w:i w:val="1"/>
                <w:u w:val="single"/>
                <w:rtl w:val="0"/>
              </w:rPr>
              <w:t xml:space="preserve">Reasonable</w:t>
            </w:r>
            <w:r w:rsidDel="00000000" w:rsidR="00000000" w:rsidRPr="00000000">
              <w:rPr>
                <w:rtl w:val="0"/>
              </w:rPr>
              <w:t xml:space="preserve">: owner need </w:t>
            </w:r>
            <w:r w:rsidDel="00000000" w:rsidR="00000000" w:rsidRPr="00000000">
              <w:rPr>
                <w:b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pay damages</w:t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Nuisance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substantial &amp; unreasonable interference with right of </w:t>
      </w:r>
      <w:r w:rsidDel="00000000" w:rsidR="00000000" w:rsidRPr="00000000">
        <w:rPr>
          <w:b w:val="1"/>
          <w:highlight w:val="cyan"/>
          <w:rtl w:val="0"/>
        </w:rPr>
        <w:t xml:space="preserve">real property</w:t>
      </w:r>
      <w:r w:rsidDel="00000000" w:rsidR="00000000" w:rsidRPr="00000000">
        <w:rPr>
          <w:b w:val="1"/>
          <w:rtl w:val="0"/>
        </w:rPr>
        <w:t xml:space="preserve"> owner to enjoy 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Unreasonable and substantial interference with person’s use and enjoyment of their real property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Gravity of harm outweighs utility of conduct? (Factors from restatement)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Coming to the nuisance? Continued nuisance? Injunction v. damages?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GO TO THE RESTATEMENT IF YOU ARE LOOKING AT THIS ! ! 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216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2">
      <w:pPr>
        <w:pageBreakBefore w:val="0"/>
        <w:rPr>
          <w:b w:val="1"/>
        </w:rPr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Conversion</w:t>
      </w:r>
      <w:r w:rsidDel="00000000" w:rsidR="00000000" w:rsidRPr="00000000">
        <w:rPr>
          <w:b w:val="1"/>
          <w:rtl w:val="0"/>
        </w:rPr>
        <w:t xml:space="preserve"> (like trespass, but with </w:t>
      </w:r>
      <w:r w:rsidDel="00000000" w:rsidR="00000000" w:rsidRPr="00000000">
        <w:rPr>
          <w:b w:val="1"/>
          <w:highlight w:val="cyan"/>
          <w:rtl w:val="0"/>
        </w:rPr>
        <w:t xml:space="preserve">personal property</w:t>
      </w:r>
      <w:r w:rsidDel="00000000" w:rsidR="00000000" w:rsidRPr="00000000">
        <w:rPr>
          <w:b w:val="1"/>
          <w:rtl w:val="0"/>
        </w:rPr>
        <w:t xml:space="preserve">):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owns real property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Kremen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provides 3 part test; all property meets it)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 capable of precise defintion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Capable of exclusive possession or control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Putative owner must have legitimate claim to exclusivity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also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Tangibility requirement (physical item) or Merger requirement (tangible document merged)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Wrongful deprivation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 deprives P or property; must be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permanent/indefinite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not giving 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Unauthorized conduct by D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(did not have P’s permission)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Harm or injury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(damages = full value of good converted + loss of extra profits OR return of property)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Trespass to chattels</w:t>
      </w:r>
      <w:r w:rsidDel="00000000" w:rsidR="00000000" w:rsidRPr="00000000">
        <w:rPr>
          <w:b w:val="1"/>
          <w:rtl w:val="0"/>
        </w:rPr>
        <w:t xml:space="preserve"> (interference with possession of </w:t>
      </w:r>
      <w:r w:rsidDel="00000000" w:rsidR="00000000" w:rsidRPr="00000000">
        <w:rPr>
          <w:b w:val="1"/>
          <w:highlight w:val="cyan"/>
          <w:rtl w:val="0"/>
        </w:rPr>
        <w:t xml:space="preserve">personal property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recovery for </w:t>
      </w:r>
      <w:r w:rsidDel="00000000" w:rsidR="00000000" w:rsidRPr="00000000">
        <w:rPr>
          <w:i w:val="1"/>
          <w:rtl w:val="0"/>
        </w:rPr>
        <w:t xml:space="preserve">interference</w:t>
      </w:r>
      <w:r w:rsidDel="00000000" w:rsidR="00000000" w:rsidRPr="00000000">
        <w:rPr>
          <w:rtl w:val="0"/>
        </w:rPr>
        <w:t xml:space="preserve"> with possession of personal property, but </w:t>
      </w:r>
      <w:r w:rsidDel="00000000" w:rsidR="00000000" w:rsidRPr="00000000">
        <w:rPr>
          <w:i w:val="1"/>
          <w:rtl w:val="0"/>
        </w:rPr>
        <w:t xml:space="preserve">not severe or important enough</w:t>
      </w:r>
      <w:r w:rsidDel="00000000" w:rsidR="00000000" w:rsidRPr="00000000">
        <w:rPr>
          <w:rtl w:val="0"/>
        </w:rPr>
        <w:t xml:space="preserve"> to be conversion.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Impaired use of chattel v. Conversion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 of interference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(forever gone or just a few days?)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of possession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(stole care or sat in back seat?)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Profit/benefit to defendant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(used machine to make $ or just blocked usage of machine?)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Elements: (1) Intentionally (2) interfered with the (3) P’s right of possession in chattel; (4) injury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requirement for D’s ownership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(only current right of possession)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Intent: to touch or use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(not intent to invade legal right or harm chattel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Actual injury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BIGGEST DIFFERENCE FROM TRESPASS TO LAND; For liability, need (1) actual damage; (2) actual dispossession f the chattel; (3) loss of use of the chattel for some appreciable amount of time, OR (4) harm to P or to something or someone in whom P had legal interest, because of D’s action. 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pageBreakBefore w:val="0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(6) Damages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b w:val="1"/>
          <w:u w:val="single"/>
          <w:rtl w:val="0"/>
        </w:rPr>
        <w:t xml:space="preserve">Property v. Liability rules</w:t>
      </w:r>
      <w:r w:rsidDel="00000000" w:rsidR="00000000" w:rsidRPr="00000000">
        <w:rPr>
          <w:b w:val="1"/>
          <w:rtl w:val="0"/>
        </w:rPr>
        <w:t xml:space="preserve"> (for private nuisance specifically):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Possibility of bargaining: (low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relationship-Injunction) (high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strangers, bilateral monopoly-damages)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Existence or measurement of damages (if difficult to measure-Injunction)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Administrative costs (Damages may be costly/erroneous to estimate for court; Injunction needs maintenance)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Fairness factors and concerns about CCA</w:t>
      </w:r>
    </w:p>
    <w:tbl>
      <w:tblPr>
        <w:tblStyle w:val="Table2"/>
        <w:tblW w:w="11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7"/>
        <w:gridCol w:w="4453"/>
        <w:gridCol w:w="4576"/>
        <w:tblGridChange w:id="0">
          <w:tblGrid>
            <w:gridCol w:w="1987"/>
            <w:gridCol w:w="4453"/>
            <w:gridCol w:w="4576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0">
            <w:pPr>
              <w:pageBreakBefore w:val="0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ageBreakBefore w:val="0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Remedy?</w:t>
            </w:r>
          </w:p>
          <w:p w:rsidR="00000000" w:rsidDel="00000000" w:rsidP="00000000" w:rsidRDefault="00000000" w:rsidRPr="00000000" w14:paraId="00000092">
            <w:pPr>
              <w:pageBreakBefore w:val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3">
            <w:pPr>
              <w:pageBreakBefore w:val="0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Who Wins?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pageBreakBefore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Plaintiff (Yes Liability); Yes nuisance</w:t>
            </w:r>
          </w:p>
        </w:tc>
        <w:tc>
          <w:tcPr/>
          <w:p w:rsidR="00000000" w:rsidDel="00000000" w:rsidP="00000000" w:rsidRDefault="00000000" w:rsidRPr="00000000" w14:paraId="00000097">
            <w:pPr>
              <w:pageBreakBefore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Defendant (No Liability); No nuisance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pageBreakBefore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Permanent Damages</w:t>
            </w:r>
          </w:p>
          <w:p w:rsidR="00000000" w:rsidDel="00000000" w:rsidP="00000000" w:rsidRDefault="00000000" w:rsidRPr="00000000" w14:paraId="00000099">
            <w:pPr>
              <w:pageBreakBefore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(Liability rule)</w:t>
            </w:r>
          </w:p>
        </w:tc>
        <w:tc>
          <w:tcPr/>
          <w:p w:rsidR="00000000" w:rsidDel="00000000" w:rsidP="00000000" w:rsidRDefault="00000000" w:rsidRPr="00000000" w14:paraId="0000009A">
            <w:pPr>
              <w:pageBreakBefore w:val="0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Box 3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Defendant chooses whether to pay the (court’s) bribe or stop the activity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Court sets the price</w:t>
            </w:r>
          </w:p>
        </w:tc>
        <w:tc>
          <w:tcPr/>
          <w:p w:rsidR="00000000" w:rsidDel="00000000" w:rsidP="00000000" w:rsidRDefault="00000000" w:rsidRPr="00000000" w14:paraId="0000009D">
            <w:pPr>
              <w:pageBreakBefore w:val="0"/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Box 4 (rare)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coming to harm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Plaintiff choices whether to pay the (court’s) bribe or continue to suffer the harms of defendant’s conduct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Court sets the 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pageBreakBefore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Permanent Injunction</w:t>
            </w:r>
          </w:p>
          <w:p w:rsidR="00000000" w:rsidDel="00000000" w:rsidP="00000000" w:rsidRDefault="00000000" w:rsidRPr="00000000" w14:paraId="000000A1">
            <w:pPr>
              <w:pageBreakBefore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(Property rule)</w:t>
            </w:r>
          </w:p>
        </w:tc>
        <w:tc>
          <w:tcPr/>
          <w:p w:rsidR="00000000" w:rsidDel="00000000" w:rsidP="00000000" w:rsidRDefault="00000000" w:rsidRPr="00000000" w14:paraId="000000A2">
            <w:pPr>
              <w:pageBreakBefore w:val="0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Box 2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Plaintiff choices whether to accept the bribe and allow the activity to continue or to stop the activity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Plaintiff sets the price </w:t>
            </w:r>
          </w:p>
        </w:tc>
        <w:tc>
          <w:tcPr/>
          <w:p w:rsidR="00000000" w:rsidDel="00000000" w:rsidP="00000000" w:rsidRDefault="00000000" w:rsidRPr="00000000" w14:paraId="000000A5">
            <w:pPr>
              <w:pageBreakBefore w:val="0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Box 1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Defendant chooses whether to take the bribe and stop the activity or to continue the activity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Defendant sets the price</w:t>
            </w:r>
          </w:p>
        </w:tc>
      </w:tr>
    </w:tbl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Legal remedies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Compensatory damages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includes pain and suffering for physical injury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and suffering: for physical damage only; cap?  Purpose?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recovery: only one recovery including past &amp; future losses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Inchoate and future loss: no independent COA for losses yet to occur, must wait for actual occurrence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Reasonably certain through preponderance of the evidence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Disgorgement: Huang-Equipoise effect (part of time doesn't change incentives of former remedy all time)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Punitive damages (still ongoing)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Purposes: Deterrence (absolute or optimal) and Punishment (justice and retribution)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When: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incentive for many little suits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 to detect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Problems: bankruptcy, uncertainty, encourages vindictiveness and revenge-seeking state of mind, DPC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Procedures: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Bifurcation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-liability for PD at all? If yes, jury sets PD award;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verdict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-jury gives findings on factual issues not necessarily stating which party should win, judge decides Q’s and draws legal implications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Repetitive awards: punitive damages multiple times over, may violate DPC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Nominal damages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b w:val="1"/>
          <w:u w:val="single"/>
          <w:rtl w:val="0"/>
        </w:rPr>
        <w:t xml:space="preserve">Equitable remedies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Permanent injunctions (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eBay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test)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4-factors: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Suffered irreparable harm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Remedies at law are inadequate to compensate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of hardships between P &amp; D (is injunction warranted)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interest (is it disserved by granting injunction?)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TRO/Preliminary Injunctions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b w:val="1"/>
          <w:u w:val="single"/>
          <w:rtl w:val="0"/>
        </w:rPr>
        <w:t xml:space="preserve">Statutory remedies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by legislatures (may be criminal-like)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Pro: fair notice/deterrence, predictable, incentivize suit, actual damages may be difficult to calculate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Problems: inflexible, may be arbitrary, tailoring &amp; judicial freedom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Limitations on damages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Partial defenses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Proximate cause?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Contributory negligence?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defenses to injury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“Pure” economic harm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 liability; must have property or personal damage to recover economic loss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Exceptions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NJ allowed pure economic harm if it is foreseeable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 if allowed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easily calculable, recognizes compensatory aim of tort law, added deterrence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 if allowed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causation difficult to determine without injury, chilling effect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“Pure” emotional harm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 liability without physical injury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would open floodgates (anything can be emotional loss); potential for fraud; require standards of reasonable care that don’t exist; legal resources limited, save for people needing it more.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Exceptions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mishandle corpse of loved one, telegram incorrectly announcing death (STD?)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Judicial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 speculative: must be ‘reasonably certain’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Appeals: “Shocks the conscience”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Additur: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jury award unduly low, must add or retrial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Remittitur: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jury award unduly high, must lower or retrial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Alternative Limits: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DPC for punitive damages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Statutory Ceiling/cap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(7) Mass torts</w:t>
      </w:r>
    </w:p>
    <w:p w:rsidR="00000000" w:rsidDel="00000000" w:rsidP="00000000" w:rsidRDefault="00000000" w:rsidRPr="00000000" w14:paraId="000000DD">
      <w:pPr>
        <w:pageBreakBefore w:val="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Class actions</w:t>
      </w:r>
      <w:r w:rsidDel="00000000" w:rsidR="00000000" w:rsidRPr="00000000">
        <w:rPr>
          <w:b w:val="1"/>
          <w:rtl w:val="0"/>
        </w:rPr>
        <w:t xml:space="preserve"> (FRCP 23):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 for all classes 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Numerosity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(joinder impracticable)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Commonality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(common question of law or fact); Posner-use subclasses or sub-issues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Typicality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(claims or defenses of representative parties typical of claims or defenses of the class)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Adequate representation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(representative party will fairly and adequately protect class’ interest)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Types of classes (b); Need AT LEAST ONE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Limited fund/Inconsistency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limited pool for recovery or incompatible legal standards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 mandatory &amp; cannot drop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Injunctive class: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injunction or declaratory relief; remedy would itself affect entire class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show: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 acted or refused to act on ground applying generally to class (common practice)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 not mandatory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Damages class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(most common and controversial; most difficult to certify)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issues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predominate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action is superior to alternative methods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fairly &amp; efficiently adjudicating controversy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notice &amp; opt-out mechanism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Sub-classes and issue classes?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Mass Settlements (e):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Non-adversarial class action settlement requiring judge’s approval.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Requires: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notice and Fairness Hearing, where 3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rd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parties can object, etc.</w:t>
      </w:r>
    </w:p>
    <w:p w:rsidR="00000000" w:rsidDel="00000000" w:rsidP="00000000" w:rsidRDefault="00000000" w:rsidRPr="00000000" w14:paraId="000000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Multi-District Litigation</w:t>
      </w:r>
      <w:r w:rsidDel="00000000" w:rsidR="00000000" w:rsidRPr="00000000">
        <w:rPr>
          <w:b w:val="1"/>
          <w:rtl w:val="0"/>
        </w:rPr>
        <w:t xml:space="preserve">?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Protective effect; non-binding if Opt-Out; Judges apoitn special masters &amp; manage 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bargain or settle?</w:t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Garamond" w:cs="Garamond" w:eastAsia="Garamond" w:hAnsi="Garamond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Garamond" w:cs="Garamond" w:eastAsia="Garamond" w:hAnsi="Garamond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Garamond" w:cs="Garamond" w:eastAsia="Garamond" w:hAnsi="Garamond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Garamond" w:cs="Garamond" w:eastAsia="Garamond" w:hAnsi="Garamond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E">
    <w:pPr>
      <w:spacing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CLS FEDSOC - DO NOT DISTRIBUTE EXTERNALLY</w:t>
    </w:r>
  </w:p>
  <w:p w:rsidR="00000000" w:rsidDel="00000000" w:rsidP="00000000" w:rsidRDefault="00000000" w:rsidRPr="00000000" w14:paraId="000000F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7"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8"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</w:rPr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9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12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15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18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19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0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Garamond" w:cs="Garamond" w:eastAsia="Garamond" w:hAnsi="Garamond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color w:val="335b8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</w:pPr>
    <w:rPr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2D40DD"/>
    <w:rPr>
      <w:rFonts w:ascii="Garamond" w:hAnsi="Garamond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DB2B07"/>
    <w:pPr>
      <w:keepNext w:val="1"/>
      <w:keepLines w:val="1"/>
      <w:outlineLvl w:val="0"/>
    </w:pPr>
    <w:rPr>
      <w:rFonts w:cstheme="majorBidi" w:eastAsiaTheme="majorEastAsia"/>
      <w:b w:val="1"/>
      <w:bCs w:val="1"/>
      <w:color w:val="345a8a" w:themeColor="accent1" w:themeShade="0000B5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B2B07"/>
    <w:pPr>
      <w:keepNext w:val="1"/>
      <w:keepLines w:val="1"/>
      <w:outlineLvl w:val="1"/>
    </w:pPr>
    <w:rPr>
      <w:rFonts w:cstheme="majorBidi" w:eastAsiaTheme="majorEastAsia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B2B07"/>
    <w:pPr>
      <w:keepNext w:val="1"/>
      <w:keepLines w:val="1"/>
      <w:outlineLvl w:val="2"/>
    </w:pPr>
    <w:rPr>
      <w:rFonts w:cstheme="majorBidi" w:eastAsiaTheme="majorEastAsia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4E289B"/>
    <w:pPr>
      <w:keepNext w:val="1"/>
      <w:keepLines w:val="1"/>
      <w:outlineLvl w:val="3"/>
    </w:pPr>
    <w:rPr>
      <w:rFonts w:cstheme="majorBidi" w:eastAsiaTheme="majorEastAsia"/>
      <w:bCs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72750C"/>
    <w:pPr>
      <w:keepNext w:val="1"/>
      <w:keepLines w:val="1"/>
      <w:outlineLvl w:val="4"/>
    </w:pPr>
    <w:rPr>
      <w:rFonts w:cstheme="majorBidi" w:eastAsiaTheme="majorEastAsia"/>
      <w:color w:val="243f60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numbering" w:styleId="HeadingA" w:customStyle="1">
    <w:name w:val="Heading A"/>
    <w:basedOn w:val="NoList"/>
    <w:uiPriority w:val="99"/>
    <w:rsid w:val="00A669F8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 w:val="1"/>
    <w:rsid w:val="003B7306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B7306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3B7306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B7306"/>
    <w:rPr>
      <w:sz w:val="24"/>
      <w:szCs w:val="24"/>
      <w:lang w:eastAsia="en-US"/>
    </w:rPr>
  </w:style>
  <w:style w:type="character" w:styleId="PageNumber">
    <w:name w:val="page number"/>
    <w:basedOn w:val="DefaultParagraphFont"/>
    <w:unhideWhenUsed w:val="1"/>
    <w:rsid w:val="003B7306"/>
  </w:style>
  <w:style w:type="character" w:styleId="Heading1Char" w:customStyle="1">
    <w:name w:val="Heading 1 Char"/>
    <w:basedOn w:val="DefaultParagraphFont"/>
    <w:link w:val="Heading1"/>
    <w:uiPriority w:val="9"/>
    <w:rsid w:val="00DB2B07"/>
    <w:rPr>
      <w:rFonts w:ascii="Garamond" w:hAnsi="Garamond" w:cstheme="majorBidi" w:eastAsiaTheme="majorEastAsia"/>
      <w:b w:val="1"/>
      <w:bCs w:val="1"/>
      <w:color w:val="345a8a" w:themeColor="accent1" w:themeShade="0000B5"/>
      <w:sz w:val="28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"/>
    <w:rsid w:val="00DB2B07"/>
    <w:rPr>
      <w:rFonts w:ascii="Garamond" w:hAnsi="Garamond" w:cstheme="majorBidi" w:eastAsiaTheme="majorEastAsia"/>
      <w:b w:val="1"/>
      <w:bCs w:val="1"/>
      <w:color w:val="4f81bd" w:themeColor="accent1"/>
      <w:sz w:val="26"/>
      <w:szCs w:val="26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 w:val="1"/>
    <w:rsid w:val="00DB2B07"/>
    <w:pPr>
      <w:pBdr>
        <w:bottom w:color="4f81bd" w:space="4" w:sz="8" w:themeColor="accent1" w:val="single"/>
      </w:pBdr>
      <w:spacing w:after="300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DB2B07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  <w:lang w:eastAsia="en-US"/>
    </w:rPr>
  </w:style>
  <w:style w:type="character" w:styleId="Heading3Char" w:customStyle="1">
    <w:name w:val="Heading 3 Char"/>
    <w:basedOn w:val="DefaultParagraphFont"/>
    <w:link w:val="Heading3"/>
    <w:uiPriority w:val="9"/>
    <w:rsid w:val="00DB2B07"/>
    <w:rPr>
      <w:rFonts w:ascii="Garamond" w:hAnsi="Garamond" w:cstheme="majorBidi" w:eastAsiaTheme="majorEastAsia"/>
      <w:b w:val="1"/>
      <w:bCs w:val="1"/>
      <w:color w:val="4f81bd" w:themeColor="accent1"/>
      <w:sz w:val="24"/>
      <w:szCs w:val="24"/>
      <w:lang w:eastAsia="en-US"/>
    </w:rPr>
  </w:style>
  <w:style w:type="character" w:styleId="Heading4Char" w:customStyle="1">
    <w:name w:val="Heading 4 Char"/>
    <w:basedOn w:val="DefaultParagraphFont"/>
    <w:link w:val="Heading4"/>
    <w:uiPriority w:val="9"/>
    <w:rsid w:val="004E289B"/>
    <w:rPr>
      <w:rFonts w:ascii="Garamond" w:hAnsi="Garamond" w:cstheme="majorBidi" w:eastAsiaTheme="majorEastAsia"/>
      <w:bCs w:val="1"/>
      <w:iCs w:val="1"/>
      <w:color w:val="4f81bd" w:themeColor="accent1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 w:val="1"/>
    <w:rsid w:val="00DB2B07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27351A"/>
    <w:pPr>
      <w:spacing w:before="480" w:line="276" w:lineRule="auto"/>
      <w:outlineLvl w:val="9"/>
    </w:pPr>
    <w:rPr>
      <w:rFonts w:asciiTheme="majorHAnsi" w:hAnsiTheme="majorHAnsi"/>
      <w:color w:val="365f91" w:themeColor="accent1" w:themeShade="0000BF"/>
      <w:szCs w:val="28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27351A"/>
    <w:pPr>
      <w:spacing w:before="120"/>
    </w:pPr>
    <w:rPr>
      <w:rFonts w:asciiTheme="minorHAnsi" w:hAnsiTheme="minorHAnsi"/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27351A"/>
    <w:pPr>
      <w:ind w:left="240"/>
    </w:pPr>
    <w:rPr>
      <w:rFonts w:asciiTheme="minorHAnsi" w:hAnsiTheme="minorHAnsi"/>
      <w:b w:val="1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7351A"/>
    <w:rPr>
      <w:rFonts w:ascii="Lucida Grande" w:cs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7351A"/>
    <w:rPr>
      <w:rFonts w:ascii="Lucida Grande" w:cs="Lucida Grande" w:hAnsi="Lucida Grande"/>
      <w:sz w:val="18"/>
      <w:szCs w:val="18"/>
      <w:lang w:eastAsia="en-US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27351A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27351A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 w:val="1"/>
    <w:uiPriority w:val="39"/>
    <w:unhideWhenUsed w:val="1"/>
    <w:rsid w:val="0027351A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 w:val="1"/>
    <w:uiPriority w:val="39"/>
    <w:unhideWhenUsed w:val="1"/>
    <w:rsid w:val="0027351A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 w:val="1"/>
    <w:uiPriority w:val="39"/>
    <w:unhideWhenUsed w:val="1"/>
    <w:rsid w:val="0027351A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 w:val="1"/>
    <w:uiPriority w:val="39"/>
    <w:unhideWhenUsed w:val="1"/>
    <w:rsid w:val="0027351A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 w:val="1"/>
    <w:uiPriority w:val="39"/>
    <w:unhideWhenUsed w:val="1"/>
    <w:rsid w:val="0027351A"/>
    <w:pPr>
      <w:ind w:left="1920"/>
    </w:pPr>
    <w:rPr>
      <w:rFonts w:asciiTheme="minorHAnsi" w:hAnsiTheme="minorHAnsi"/>
      <w:sz w:val="20"/>
      <w:szCs w:val="20"/>
    </w:rPr>
  </w:style>
  <w:style w:type="table" w:styleId="TableGrid">
    <w:name w:val="Table Grid"/>
    <w:basedOn w:val="TableNormal"/>
    <w:uiPriority w:val="59"/>
    <w:rsid w:val="00714B16"/>
    <w:rPr>
      <w:rFonts w:asciiTheme="minorHAnsi" w:cstheme="minorBidi" w:hAnsiTheme="minorHAnsi"/>
      <w:sz w:val="24"/>
      <w:szCs w:val="24"/>
    </w:r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Bullet">
    <w:name w:val="List Bullet"/>
    <w:basedOn w:val="Normal"/>
    <w:uiPriority w:val="99"/>
    <w:unhideWhenUsed w:val="1"/>
    <w:rsid w:val="00AB07AA"/>
    <w:pPr>
      <w:numPr>
        <w:numId w:val="2"/>
      </w:numPr>
      <w:contextualSpacing w:val="1"/>
    </w:pPr>
  </w:style>
  <w:style w:type="paragraph" w:styleId="TOAHeading">
    <w:name w:val="toa heading"/>
    <w:basedOn w:val="Normal"/>
    <w:next w:val="Normal"/>
    <w:rsid w:val="00272FD2"/>
    <w:pPr>
      <w:spacing w:before="120"/>
    </w:pPr>
    <w:rPr>
      <w:rFonts w:asciiTheme="majorHAnsi" w:cstheme="majorBidi" w:eastAsiaTheme="majorEastAsia" w:hAnsiTheme="majorHAnsi"/>
      <w:b w:val="1"/>
      <w:bCs w:val="1"/>
      <w:lang w:eastAsia="ja-JP"/>
    </w:rPr>
  </w:style>
  <w:style w:type="character" w:styleId="Heading5Char" w:customStyle="1">
    <w:name w:val="Heading 5 Char"/>
    <w:basedOn w:val="DefaultParagraphFont"/>
    <w:link w:val="Heading5"/>
    <w:uiPriority w:val="9"/>
    <w:rsid w:val="0072750C"/>
    <w:rPr>
      <w:rFonts w:ascii="Garamond" w:hAnsi="Garamond" w:cstheme="majorBidi" w:eastAsiaTheme="majorEastAsia"/>
      <w:color w:val="243f60" w:themeColor="accent1" w:themeShade="00007F"/>
      <w:sz w:val="24"/>
      <w:szCs w:val="24"/>
      <w:lang w:eastAsia="en-US"/>
    </w:rPr>
  </w:style>
  <w:style w:type="paragraph" w:styleId="normal0" w:customStyle="1">
    <w:name w:val="normal"/>
    <w:rsid w:val="004F66CF"/>
    <w:pPr>
      <w:spacing w:line="276" w:lineRule="auto"/>
    </w:pPr>
    <w:rPr>
      <w:rFonts w:ascii="Arial" w:cs="Arial" w:eastAsia="Arial" w:hAnsi="Arial"/>
      <w:color w:val="000000"/>
      <w:sz w:val="22"/>
      <w:lang w:eastAsia="en-US"/>
    </w:rPr>
  </w:style>
  <w:style w:type="paragraph" w:styleId="NormalWeb">
    <w:name w:val="Normal (Web)"/>
    <w:basedOn w:val="Normal"/>
    <w:uiPriority w:val="99"/>
    <w:unhideWhenUsed w:val="1"/>
    <w:rsid w:val="00425416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mbria" w:cs="Cambria" w:eastAsia="Cambria" w:hAnsi="Cambria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mbria" w:cs="Cambria" w:eastAsia="Cambria" w:hAnsi="Cambria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OyrG7i/nQ7OsEEGtN3UsgJv94w==">CgMxLjAyCGguZ2pkZ3hzMgloLjMwajB6bGwyCWguMWZvYjl0ZTIJaC4zem55c2g3MgloLjJldDkycDAyCGgudHlqY3d0MgloLjNkeTZ2a204AHIhMWhodTRwWE1SR3dkU0xQb09UQ1BocGI1UFpodmNNRVFG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2017-03-09T03:22:00Z</dcterms:created>
  <dc:creator>Derek/Shillman User</dc:creator>
</cp:coreProperties>
</file>