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389883588"/>
        <w:docPartObj>
          <w:docPartGallery w:val="Cover Pages"/>
          <w:docPartUnique/>
        </w:docPartObj>
      </w:sdtPr>
      <w:sdtEndPr>
        <w:rPr>
          <w:rFonts w:asciiTheme="majorBidi" w:hAnsiTheme="majorBidi" w:cstheme="majorBidi"/>
          <w:b/>
          <w:bCs/>
        </w:rPr>
      </w:sdtEndPr>
      <w:sdtContent>
        <w:p w14:paraId="5781411C" w14:textId="1C681704" w:rsidR="00AE68BD" w:rsidRDefault="00AE68BD" w:rsidP="00AE68BD">
          <w:pPr>
            <w:pStyle w:val="NoSpacing"/>
            <w:spacing w:before="1540"/>
            <w:jc w:val="center"/>
            <w:rPr>
              <w:rFonts w:asciiTheme="majorBidi" w:hAnsiTheme="majorBidi" w:cstheme="majorBidi"/>
            </w:rPr>
          </w:pPr>
          <w:r>
            <w:rPr>
              <w:rFonts w:asciiTheme="majorBidi" w:hAnsiTheme="majorBidi" w:cstheme="majorBidi"/>
            </w:rPr>
            <w:t>Benjamin Shulman</w:t>
          </w:r>
          <w:r>
            <w:rPr>
              <w:rFonts w:asciiTheme="majorBidi" w:hAnsiTheme="majorBidi" w:cstheme="majorBidi"/>
            </w:rPr>
            <w:t xml:space="preserve"> Outline</w:t>
          </w:r>
        </w:p>
        <w:p w14:paraId="14ABB7DA" w14:textId="77777777" w:rsidR="00AE68BD" w:rsidRDefault="00AE68BD" w:rsidP="00AE68BD">
          <w:pPr>
            <w:pStyle w:val="NoSpacing"/>
            <w:jc w:val="center"/>
            <w:rPr>
              <w:rFonts w:asciiTheme="majorBidi" w:hAnsiTheme="majorBidi" w:cstheme="majorBidi"/>
            </w:rPr>
          </w:pPr>
          <w:r>
            <w:rPr>
              <w:rFonts w:asciiTheme="majorBidi" w:hAnsiTheme="majorBidi" w:cstheme="majorBidi"/>
            </w:rPr>
            <w:t xml:space="preserve">Property </w:t>
          </w:r>
        </w:p>
        <w:p w14:paraId="1AB8D028" w14:textId="77777777" w:rsidR="00AE68BD" w:rsidRDefault="00AE68BD" w:rsidP="00AE68BD">
          <w:pPr>
            <w:pStyle w:val="NoSpacing"/>
            <w:jc w:val="center"/>
            <w:rPr>
              <w:rFonts w:asciiTheme="majorBidi" w:hAnsiTheme="majorBidi" w:cstheme="majorBidi"/>
            </w:rPr>
          </w:pPr>
          <w:r>
            <w:rPr>
              <w:rFonts w:asciiTheme="majorBidi" w:hAnsiTheme="majorBidi" w:cstheme="majorBidi"/>
            </w:rPr>
            <w:t xml:space="preserve">Glass </w:t>
          </w:r>
        </w:p>
        <w:p w14:paraId="3F165D95" w14:textId="77777777" w:rsidR="00AE68BD" w:rsidRDefault="00AE68BD" w:rsidP="00AE68BD">
          <w:pPr>
            <w:pStyle w:val="NoSpacing"/>
            <w:jc w:val="center"/>
            <w:rPr>
              <w:rFonts w:asciiTheme="majorBidi" w:hAnsiTheme="majorBidi" w:cstheme="majorBidi"/>
            </w:rPr>
          </w:pPr>
          <w:r>
            <w:rPr>
              <w:rFonts w:asciiTheme="majorBidi" w:hAnsiTheme="majorBidi" w:cstheme="majorBidi"/>
            </w:rPr>
            <w:t>Spring 2021</w:t>
          </w:r>
        </w:p>
        <w:p w14:paraId="5810E8CE" w14:textId="77777777" w:rsidR="00AE68BD" w:rsidRDefault="00AE68BD" w:rsidP="00AE68BD">
          <w:pPr>
            <w:pStyle w:val="NoSpacing"/>
            <w:rPr>
              <w:rFonts w:asciiTheme="majorBidi" w:hAnsiTheme="majorBidi" w:cstheme="majorBidi"/>
            </w:rPr>
          </w:pPr>
        </w:p>
        <w:p w14:paraId="51D62630" w14:textId="46C6CCA1" w:rsidR="00AE68BD" w:rsidRDefault="00AE68BD" w:rsidP="00AE68BD">
          <w:r w:rsidRPr="00BF0367">
            <w:rPr>
              <w:rFonts w:asciiTheme="majorBidi" w:hAnsiTheme="majorBidi" w:cstheme="majorBidi"/>
              <w:b/>
              <w:bCs/>
            </w:rPr>
            <w:t>Note to Reader:</w:t>
          </w:r>
          <w:r>
            <w:rPr>
              <w:rFonts w:asciiTheme="majorBidi" w:hAnsiTheme="majorBidi" w:cstheme="majorBidi"/>
            </w:rPr>
            <w:t xml:space="preserve"> Outline is quite long but has lots of info and pretty good overall, I think. More useful for studying than on actual test. </w:t>
          </w:r>
          <w:r>
            <w:rPr>
              <w:rFonts w:asciiTheme="majorBidi" w:hAnsiTheme="majorBidi" w:cstheme="majorBidi"/>
            </w:rPr>
            <w:t xml:space="preserve">Could </w:t>
          </w:r>
          <w:r>
            <w:rPr>
              <w:rFonts w:asciiTheme="majorBidi" w:hAnsiTheme="majorBidi" w:cstheme="majorBidi"/>
            </w:rPr>
            <w:t>be used</w:t>
          </w:r>
          <w:r>
            <w:rPr>
              <w:rFonts w:asciiTheme="majorBidi" w:hAnsiTheme="majorBidi" w:cstheme="majorBidi"/>
            </w:rPr>
            <w:t>, edited,</w:t>
          </w:r>
          <w:r>
            <w:rPr>
              <w:rFonts w:asciiTheme="majorBidi" w:hAnsiTheme="majorBidi" w:cstheme="majorBidi"/>
            </w:rPr>
            <w:t xml:space="preserve"> and added to while in class/during semester.</w:t>
          </w:r>
        </w:p>
        <w:p w14:paraId="55504C8B" w14:textId="3547A873" w:rsidR="00AE68BD" w:rsidRDefault="00AE68BD">
          <w:pPr>
            <w:rPr>
              <w:rFonts w:asciiTheme="majorBidi" w:hAnsiTheme="majorBidi" w:cstheme="majorBidi"/>
              <w:b/>
              <w:bCs/>
            </w:rPr>
          </w:pPr>
          <w:r>
            <w:rPr>
              <w:rFonts w:asciiTheme="majorBidi" w:hAnsiTheme="majorBidi" w:cstheme="majorBidi"/>
              <w:b/>
              <w:bCs/>
            </w:rPr>
            <w:br w:type="page"/>
          </w:r>
        </w:p>
      </w:sdtContent>
    </w:sdt>
    <w:p w14:paraId="3D381671" w14:textId="71729F25" w:rsidR="00AD6674" w:rsidRPr="00FE6876" w:rsidRDefault="00AD6674" w:rsidP="00AD6674">
      <w:pPr>
        <w:spacing w:after="0"/>
        <w:jc w:val="center"/>
        <w:rPr>
          <w:rFonts w:asciiTheme="majorBidi" w:hAnsiTheme="majorBidi" w:cstheme="majorBidi"/>
          <w:b/>
          <w:bCs/>
        </w:rPr>
      </w:pPr>
      <w:r w:rsidRPr="00FE6876">
        <w:rPr>
          <w:rFonts w:asciiTheme="majorBidi" w:hAnsiTheme="majorBidi" w:cstheme="majorBidi"/>
          <w:b/>
          <w:bCs/>
        </w:rPr>
        <w:lastRenderedPageBreak/>
        <w:t>Property - Glass</w:t>
      </w:r>
    </w:p>
    <w:p w14:paraId="2BC1B2A9" w14:textId="77777777" w:rsidR="00AD6674" w:rsidRPr="00FE6876" w:rsidRDefault="00AD6674" w:rsidP="00AD6674">
      <w:pPr>
        <w:spacing w:after="0"/>
        <w:rPr>
          <w:rFonts w:asciiTheme="majorBidi" w:hAnsiTheme="majorBidi" w:cstheme="majorBidi"/>
          <w:b/>
          <w:bCs/>
        </w:rPr>
      </w:pPr>
      <w:r w:rsidRPr="00FE6876">
        <w:rPr>
          <w:rFonts w:asciiTheme="majorBidi" w:hAnsiTheme="majorBidi" w:cstheme="majorBidi"/>
          <w:b/>
          <w:bCs/>
        </w:rPr>
        <w:t xml:space="preserve">Intro </w:t>
      </w:r>
    </w:p>
    <w:p w14:paraId="40EFCD6B" w14:textId="77777777" w:rsidR="00AD6674" w:rsidRPr="00FE6876" w:rsidRDefault="00AD6674" w:rsidP="00AD6674">
      <w:pPr>
        <w:spacing w:after="0"/>
        <w:rPr>
          <w:rFonts w:asciiTheme="majorBidi" w:hAnsiTheme="majorBidi" w:cstheme="majorBidi"/>
        </w:rPr>
      </w:pPr>
      <w:r w:rsidRPr="00FE6876">
        <w:rPr>
          <w:rFonts w:asciiTheme="majorBidi" w:hAnsiTheme="majorBidi" w:cstheme="majorBidi"/>
        </w:rPr>
        <w:t xml:space="preserve">Property is the body of law that governs relations between people over valued resources. </w:t>
      </w:r>
    </w:p>
    <w:p w14:paraId="4AA85B69" w14:textId="77777777" w:rsidR="00AD6674" w:rsidRPr="00FE6876" w:rsidRDefault="00AD6674" w:rsidP="00AD6674">
      <w:pPr>
        <w:spacing w:after="0"/>
        <w:rPr>
          <w:rFonts w:asciiTheme="majorBidi" w:hAnsiTheme="majorBidi" w:cstheme="majorBidi"/>
        </w:rPr>
      </w:pPr>
      <w:r w:rsidRPr="00FE6876">
        <w:rPr>
          <w:rFonts w:asciiTheme="majorBidi" w:hAnsiTheme="majorBidi" w:cstheme="majorBidi"/>
        </w:rPr>
        <w:t xml:space="preserve">A property right is an entitlement and good against the world, while contract is only between the people within the contract. </w:t>
      </w:r>
    </w:p>
    <w:p w14:paraId="37C7A74F" w14:textId="77777777" w:rsidR="00AD6674" w:rsidRPr="00FE6876" w:rsidRDefault="00AD6674" w:rsidP="003F67CC">
      <w:pPr>
        <w:pStyle w:val="ListParagraph"/>
        <w:numPr>
          <w:ilvl w:val="0"/>
          <w:numId w:val="122"/>
        </w:numPr>
        <w:spacing w:after="0"/>
        <w:rPr>
          <w:rFonts w:asciiTheme="majorBidi" w:hAnsiTheme="majorBidi" w:cstheme="majorBidi"/>
        </w:rPr>
      </w:pPr>
      <w:r w:rsidRPr="00FE6876">
        <w:rPr>
          <w:rFonts w:asciiTheme="majorBidi" w:hAnsiTheme="majorBidi" w:cstheme="majorBidi"/>
        </w:rPr>
        <w:t>Bundle of entitlements which ownership confers various rights. But not every property has the whole bundle.</w:t>
      </w:r>
    </w:p>
    <w:p w14:paraId="016A4537" w14:textId="77777777" w:rsidR="00AD6674" w:rsidRPr="00FE6876" w:rsidRDefault="00AD6674" w:rsidP="00AD6674">
      <w:pPr>
        <w:spacing w:after="0"/>
        <w:rPr>
          <w:rFonts w:asciiTheme="majorBidi" w:hAnsiTheme="majorBidi" w:cstheme="majorBidi"/>
        </w:rPr>
      </w:pPr>
    </w:p>
    <w:p w14:paraId="64EDF558" w14:textId="77777777" w:rsidR="00AD6674" w:rsidRPr="00FE6876" w:rsidRDefault="00AD6674" w:rsidP="00AD6674">
      <w:pPr>
        <w:spacing w:after="0"/>
        <w:rPr>
          <w:rFonts w:asciiTheme="majorBidi" w:hAnsiTheme="majorBidi" w:cstheme="majorBidi"/>
        </w:rPr>
      </w:pPr>
      <w:r w:rsidRPr="00FE6876">
        <w:rPr>
          <w:rFonts w:asciiTheme="majorBidi" w:hAnsiTheme="majorBidi" w:cstheme="majorBidi"/>
        </w:rPr>
        <w:t>Four major rights of ownership:</w:t>
      </w:r>
    </w:p>
    <w:p w14:paraId="17EA0AD0" w14:textId="77777777" w:rsidR="00AD6674" w:rsidRPr="00FE6876" w:rsidRDefault="00AD6674" w:rsidP="00AD6674">
      <w:pPr>
        <w:pStyle w:val="ListParagraph"/>
        <w:numPr>
          <w:ilvl w:val="0"/>
          <w:numId w:val="1"/>
        </w:numPr>
        <w:spacing w:after="0"/>
        <w:rPr>
          <w:rFonts w:asciiTheme="majorBidi" w:hAnsiTheme="majorBidi" w:cstheme="majorBidi"/>
        </w:rPr>
      </w:pPr>
      <w:r w:rsidRPr="00FE6876">
        <w:rPr>
          <w:rFonts w:asciiTheme="majorBidi" w:hAnsiTheme="majorBidi" w:cstheme="majorBidi"/>
        </w:rPr>
        <w:t>Right to exclude</w:t>
      </w:r>
    </w:p>
    <w:p w14:paraId="08AD8457" w14:textId="77777777" w:rsidR="00AD6674" w:rsidRPr="00FE6876" w:rsidRDefault="00AD6674" w:rsidP="00AD6674">
      <w:pPr>
        <w:pStyle w:val="ListParagraph"/>
        <w:numPr>
          <w:ilvl w:val="0"/>
          <w:numId w:val="1"/>
        </w:numPr>
        <w:spacing w:after="0"/>
        <w:rPr>
          <w:rFonts w:asciiTheme="majorBidi" w:hAnsiTheme="majorBidi" w:cstheme="majorBidi"/>
        </w:rPr>
      </w:pPr>
      <w:r w:rsidRPr="00FE6876">
        <w:rPr>
          <w:rFonts w:asciiTheme="majorBidi" w:hAnsiTheme="majorBidi" w:cstheme="majorBidi"/>
        </w:rPr>
        <w:t xml:space="preserve">Right to share </w:t>
      </w:r>
    </w:p>
    <w:p w14:paraId="03BAA89E" w14:textId="77777777" w:rsidR="00AD6674" w:rsidRPr="00FE6876" w:rsidRDefault="00AD6674" w:rsidP="00AD6674">
      <w:pPr>
        <w:pStyle w:val="ListParagraph"/>
        <w:numPr>
          <w:ilvl w:val="1"/>
          <w:numId w:val="1"/>
        </w:numPr>
        <w:spacing w:after="0"/>
        <w:rPr>
          <w:rFonts w:asciiTheme="majorBidi" w:hAnsiTheme="majorBidi" w:cstheme="majorBidi"/>
        </w:rPr>
      </w:pPr>
      <w:r w:rsidRPr="00FE6876">
        <w:rPr>
          <w:rFonts w:asciiTheme="majorBidi" w:hAnsiTheme="majorBidi" w:cstheme="majorBidi"/>
        </w:rPr>
        <w:t xml:space="preserve">At the same time – ex: marital partner’s </w:t>
      </w:r>
    </w:p>
    <w:p w14:paraId="2AE372EB" w14:textId="77777777" w:rsidR="00AD6674" w:rsidRPr="00FE6876" w:rsidRDefault="00AD6674" w:rsidP="00AD6674">
      <w:pPr>
        <w:pStyle w:val="ListParagraph"/>
        <w:numPr>
          <w:ilvl w:val="1"/>
          <w:numId w:val="1"/>
        </w:numPr>
        <w:spacing w:after="0"/>
        <w:rPr>
          <w:rFonts w:asciiTheme="majorBidi" w:hAnsiTheme="majorBidi" w:cstheme="majorBidi"/>
        </w:rPr>
      </w:pPr>
      <w:r w:rsidRPr="00FE6876">
        <w:rPr>
          <w:rFonts w:asciiTheme="majorBidi" w:hAnsiTheme="majorBidi" w:cstheme="majorBidi"/>
        </w:rPr>
        <w:t xml:space="preserve">In the future – transfer ownership rights in the future </w:t>
      </w:r>
      <w:r w:rsidRPr="00FE6876">
        <w:rPr>
          <w:rFonts w:asciiTheme="majorBidi" w:hAnsiTheme="majorBidi" w:cstheme="majorBidi"/>
        </w:rPr>
        <w:sym w:font="Wingdings" w:char="F0E0"/>
      </w:r>
      <w:r w:rsidRPr="00FE6876">
        <w:rPr>
          <w:rFonts w:asciiTheme="majorBidi" w:hAnsiTheme="majorBidi" w:cstheme="majorBidi"/>
        </w:rPr>
        <w:t xml:space="preserve"> leaving property to a descendant</w:t>
      </w:r>
    </w:p>
    <w:p w14:paraId="72BC59B7" w14:textId="77777777" w:rsidR="00AD6674" w:rsidRPr="00FE6876" w:rsidRDefault="00AD6674" w:rsidP="00AD6674">
      <w:pPr>
        <w:pStyle w:val="ListParagraph"/>
        <w:numPr>
          <w:ilvl w:val="0"/>
          <w:numId w:val="1"/>
        </w:numPr>
        <w:spacing w:after="0"/>
        <w:rPr>
          <w:rFonts w:asciiTheme="majorBidi" w:hAnsiTheme="majorBidi" w:cstheme="majorBidi"/>
        </w:rPr>
      </w:pPr>
      <w:r w:rsidRPr="00FE6876">
        <w:rPr>
          <w:rFonts w:asciiTheme="majorBidi" w:hAnsiTheme="majorBidi" w:cstheme="majorBidi"/>
        </w:rPr>
        <w:t>Right to use</w:t>
      </w:r>
    </w:p>
    <w:p w14:paraId="3ECAB219" w14:textId="77777777" w:rsidR="00AD6674" w:rsidRPr="00FE6876" w:rsidRDefault="00AD6674" w:rsidP="00AD6674">
      <w:pPr>
        <w:pStyle w:val="ListParagraph"/>
        <w:numPr>
          <w:ilvl w:val="0"/>
          <w:numId w:val="1"/>
        </w:numPr>
        <w:spacing w:after="0"/>
        <w:rPr>
          <w:rFonts w:asciiTheme="majorBidi" w:hAnsiTheme="majorBidi" w:cstheme="majorBidi"/>
        </w:rPr>
      </w:pPr>
      <w:r w:rsidRPr="00FE6876">
        <w:rPr>
          <w:rFonts w:asciiTheme="majorBidi" w:hAnsiTheme="majorBidi" w:cstheme="majorBidi"/>
        </w:rPr>
        <w:t>Right to compensation from loss</w:t>
      </w:r>
    </w:p>
    <w:p w14:paraId="011F433A" w14:textId="77777777" w:rsidR="00AD6674" w:rsidRPr="00FE6876" w:rsidRDefault="00AD6674" w:rsidP="00AD6674">
      <w:pPr>
        <w:spacing w:after="0"/>
        <w:rPr>
          <w:rFonts w:asciiTheme="majorBidi" w:hAnsiTheme="majorBidi" w:cstheme="majorBidi"/>
        </w:rPr>
      </w:pPr>
    </w:p>
    <w:p w14:paraId="2762A8E4" w14:textId="77777777" w:rsidR="00AD6674" w:rsidRPr="00FE6876" w:rsidRDefault="00AD6674" w:rsidP="00AD6674">
      <w:pPr>
        <w:spacing w:after="0"/>
        <w:rPr>
          <w:rFonts w:asciiTheme="majorBidi" w:hAnsiTheme="majorBidi" w:cstheme="majorBidi"/>
        </w:rPr>
      </w:pPr>
      <w:r w:rsidRPr="00FE6876">
        <w:rPr>
          <w:rFonts w:asciiTheme="majorBidi" w:hAnsiTheme="majorBidi" w:cstheme="majorBidi"/>
        </w:rPr>
        <w:t>Source of complexity is four-fold:</w:t>
      </w:r>
    </w:p>
    <w:p w14:paraId="0EF5FBBD" w14:textId="77777777" w:rsidR="00AD6674" w:rsidRPr="00FE6876" w:rsidRDefault="00AD6674" w:rsidP="00AD6674">
      <w:pPr>
        <w:pStyle w:val="ListParagraph"/>
        <w:numPr>
          <w:ilvl w:val="0"/>
          <w:numId w:val="2"/>
        </w:numPr>
        <w:spacing w:after="0"/>
        <w:rPr>
          <w:rFonts w:asciiTheme="majorBidi" w:hAnsiTheme="majorBidi" w:cstheme="majorBidi"/>
        </w:rPr>
      </w:pPr>
      <w:r w:rsidRPr="00FE6876">
        <w:rPr>
          <w:rFonts w:asciiTheme="majorBidi" w:hAnsiTheme="majorBidi" w:cstheme="majorBidi"/>
        </w:rPr>
        <w:t>Every right of ownership is regulated by an intricate set of rules</w:t>
      </w:r>
    </w:p>
    <w:p w14:paraId="0DC73687" w14:textId="77777777" w:rsidR="00AD6674" w:rsidRPr="00FE6876" w:rsidRDefault="00AD6674" w:rsidP="00AD6674">
      <w:pPr>
        <w:pStyle w:val="ListParagraph"/>
        <w:numPr>
          <w:ilvl w:val="0"/>
          <w:numId w:val="2"/>
        </w:numPr>
        <w:spacing w:after="0"/>
        <w:rPr>
          <w:rFonts w:asciiTheme="majorBidi" w:hAnsiTheme="majorBidi" w:cstheme="majorBidi"/>
        </w:rPr>
      </w:pPr>
      <w:r w:rsidRPr="00FE6876">
        <w:rPr>
          <w:rFonts w:asciiTheme="majorBidi" w:hAnsiTheme="majorBidi" w:cstheme="majorBidi"/>
        </w:rPr>
        <w:t>These rules derive from multiple sources</w:t>
      </w:r>
    </w:p>
    <w:p w14:paraId="2E837EFF" w14:textId="77777777" w:rsidR="00AD6674" w:rsidRPr="00FE6876" w:rsidRDefault="00AD6674" w:rsidP="00AD6674">
      <w:pPr>
        <w:pStyle w:val="ListParagraph"/>
        <w:numPr>
          <w:ilvl w:val="1"/>
          <w:numId w:val="2"/>
        </w:numPr>
        <w:spacing w:after="0"/>
        <w:rPr>
          <w:rFonts w:asciiTheme="majorBidi" w:hAnsiTheme="majorBidi" w:cstheme="majorBidi"/>
        </w:rPr>
      </w:pPr>
      <w:r w:rsidRPr="00FE6876">
        <w:rPr>
          <w:rFonts w:asciiTheme="majorBidi" w:hAnsiTheme="majorBidi" w:cstheme="majorBidi"/>
        </w:rPr>
        <w:t xml:space="preserve">Common law: some of which is multiple centuries old </w:t>
      </w:r>
    </w:p>
    <w:p w14:paraId="05ABC356" w14:textId="77777777" w:rsidR="00AD6674" w:rsidRPr="00FE6876" w:rsidRDefault="00AD6674" w:rsidP="00AD6674">
      <w:pPr>
        <w:pStyle w:val="ListParagraph"/>
        <w:numPr>
          <w:ilvl w:val="1"/>
          <w:numId w:val="2"/>
        </w:numPr>
        <w:spacing w:after="0"/>
        <w:rPr>
          <w:rFonts w:asciiTheme="majorBidi" w:hAnsiTheme="majorBidi" w:cstheme="majorBidi"/>
        </w:rPr>
      </w:pPr>
      <w:r w:rsidRPr="00FE6876">
        <w:rPr>
          <w:rFonts w:asciiTheme="majorBidi" w:hAnsiTheme="majorBidi" w:cstheme="majorBidi"/>
        </w:rPr>
        <w:t xml:space="preserve">Statutory law: Local ordinances, state and federal </w:t>
      </w:r>
    </w:p>
    <w:p w14:paraId="29716909" w14:textId="77777777" w:rsidR="00AD6674" w:rsidRPr="00FE6876" w:rsidRDefault="00AD6674" w:rsidP="00AD6674">
      <w:pPr>
        <w:pStyle w:val="ListParagraph"/>
        <w:numPr>
          <w:ilvl w:val="1"/>
          <w:numId w:val="2"/>
        </w:numPr>
        <w:spacing w:after="0"/>
        <w:rPr>
          <w:rFonts w:asciiTheme="majorBidi" w:hAnsiTheme="majorBidi" w:cstheme="majorBidi"/>
        </w:rPr>
      </w:pPr>
      <w:r w:rsidRPr="00FE6876">
        <w:rPr>
          <w:rFonts w:asciiTheme="majorBidi" w:hAnsiTheme="majorBidi" w:cstheme="majorBidi"/>
        </w:rPr>
        <w:t xml:space="preserve">State and federal constitutional law </w:t>
      </w:r>
    </w:p>
    <w:p w14:paraId="7ED75598" w14:textId="77777777" w:rsidR="00AD6674" w:rsidRPr="00FE6876" w:rsidRDefault="00AD6674" w:rsidP="00AD6674">
      <w:pPr>
        <w:pStyle w:val="ListParagraph"/>
        <w:numPr>
          <w:ilvl w:val="0"/>
          <w:numId w:val="2"/>
        </w:numPr>
        <w:spacing w:after="0"/>
        <w:rPr>
          <w:rFonts w:asciiTheme="majorBidi" w:hAnsiTheme="majorBidi" w:cstheme="majorBidi"/>
        </w:rPr>
      </w:pPr>
      <w:r w:rsidRPr="00FE6876">
        <w:rPr>
          <w:rFonts w:asciiTheme="majorBidi" w:hAnsiTheme="majorBidi" w:cstheme="majorBidi"/>
        </w:rPr>
        <w:t>Many of the rules are ambiguous, in flux, and are actively contested</w:t>
      </w:r>
    </w:p>
    <w:p w14:paraId="25FBB02E" w14:textId="77777777" w:rsidR="00AD6674" w:rsidRPr="00FE6876" w:rsidRDefault="00AD6674" w:rsidP="00AD6674">
      <w:pPr>
        <w:pStyle w:val="ListParagraph"/>
        <w:numPr>
          <w:ilvl w:val="1"/>
          <w:numId w:val="2"/>
        </w:numPr>
        <w:spacing w:after="0"/>
        <w:rPr>
          <w:rFonts w:asciiTheme="majorBidi" w:hAnsiTheme="majorBidi" w:cstheme="majorBidi"/>
        </w:rPr>
      </w:pPr>
      <w:r w:rsidRPr="00FE6876">
        <w:rPr>
          <w:rFonts w:asciiTheme="majorBidi" w:hAnsiTheme="majorBidi" w:cstheme="majorBidi"/>
        </w:rPr>
        <w:t>This is why Restatement is not as important as it is in other areas of law</w:t>
      </w:r>
    </w:p>
    <w:p w14:paraId="43A28BA2" w14:textId="77777777" w:rsidR="00AD6674" w:rsidRPr="00FE6876" w:rsidRDefault="00AD6674" w:rsidP="00AD6674">
      <w:pPr>
        <w:pStyle w:val="ListParagraph"/>
        <w:numPr>
          <w:ilvl w:val="0"/>
          <w:numId w:val="2"/>
        </w:numPr>
        <w:spacing w:after="0"/>
        <w:rPr>
          <w:rFonts w:asciiTheme="majorBidi" w:hAnsiTheme="majorBidi" w:cstheme="majorBidi"/>
        </w:rPr>
      </w:pPr>
      <w:r w:rsidRPr="00FE6876">
        <w:rPr>
          <w:rFonts w:asciiTheme="majorBidi" w:hAnsiTheme="majorBidi" w:cstheme="majorBidi"/>
        </w:rPr>
        <w:t>None of the rules are neutral in origins and consequences</w:t>
      </w:r>
    </w:p>
    <w:p w14:paraId="4DD3A529" w14:textId="51398B76" w:rsidR="00AD6674" w:rsidRPr="00FE6876" w:rsidRDefault="00AD6674" w:rsidP="00AD6674">
      <w:pPr>
        <w:spacing w:after="0"/>
        <w:rPr>
          <w:rFonts w:asciiTheme="majorBidi" w:hAnsiTheme="majorBidi" w:cstheme="majorBidi"/>
        </w:rPr>
      </w:pPr>
    </w:p>
    <w:p w14:paraId="4D4BAE91" w14:textId="77777777" w:rsidR="00983585" w:rsidRPr="00FE6876" w:rsidRDefault="00983585" w:rsidP="00983585">
      <w:p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Justified by multiple policy goals: </w:t>
      </w:r>
    </w:p>
    <w:p w14:paraId="6B74C8A4" w14:textId="77777777" w:rsidR="00983585" w:rsidRPr="00FE6876" w:rsidRDefault="00983585" w:rsidP="003F67CC">
      <w:pPr>
        <w:numPr>
          <w:ilvl w:val="0"/>
          <w:numId w:val="126"/>
        </w:numPr>
        <w:pBdr>
          <w:top w:val="nil"/>
          <w:left w:val="nil"/>
          <w:bottom w:val="nil"/>
          <w:right w:val="nil"/>
          <w:between w:val="nil"/>
        </w:pBdr>
        <w:spacing w:after="0" w:line="240" w:lineRule="auto"/>
        <w:rPr>
          <w:rFonts w:asciiTheme="majorBidi" w:eastAsia="Times New Roman" w:hAnsiTheme="majorBidi" w:cstheme="majorBidi"/>
          <w:color w:val="000000"/>
        </w:rPr>
      </w:pPr>
      <w:bookmarkStart w:id="0" w:name="_Hlk70527279"/>
      <w:r w:rsidRPr="00FE6876">
        <w:rPr>
          <w:rFonts w:asciiTheme="majorBidi" w:eastAsia="Times New Roman" w:hAnsiTheme="majorBidi" w:cstheme="majorBidi"/>
          <w:color w:val="000000"/>
        </w:rPr>
        <w:t>Fairness</w:t>
      </w:r>
      <w:r w:rsidRPr="00FE6876">
        <w:rPr>
          <w:rFonts w:asciiTheme="majorBidi" w:eastAsia="Times New Roman" w:hAnsiTheme="majorBidi" w:cstheme="majorBidi"/>
        </w:rPr>
        <w:t xml:space="preserve"> - </w:t>
      </w:r>
      <w:r w:rsidRPr="00FE6876">
        <w:rPr>
          <w:rFonts w:asciiTheme="majorBidi" w:eastAsia="Times New Roman" w:hAnsiTheme="majorBidi" w:cstheme="majorBidi"/>
          <w:color w:val="000000"/>
        </w:rPr>
        <w:t>Equal opportunity, distributive fairness</w:t>
      </w:r>
    </w:p>
    <w:p w14:paraId="7A421EDB" w14:textId="77777777" w:rsidR="00983585" w:rsidRPr="00FE6876" w:rsidRDefault="00983585" w:rsidP="003F67CC">
      <w:pPr>
        <w:numPr>
          <w:ilvl w:val="0"/>
          <w:numId w:val="126"/>
        </w:numPr>
        <w:pBdr>
          <w:top w:val="nil"/>
          <w:left w:val="nil"/>
          <w:bottom w:val="nil"/>
          <w:right w:val="nil"/>
          <w:between w:val="nil"/>
        </w:pBdr>
        <w:spacing w:after="0" w:line="240" w:lineRule="auto"/>
        <w:rPr>
          <w:rFonts w:asciiTheme="majorBidi" w:eastAsia="Times New Roman" w:hAnsiTheme="majorBidi" w:cstheme="majorBidi"/>
          <w:color w:val="000000"/>
        </w:rPr>
      </w:pPr>
      <w:r w:rsidRPr="00FE6876">
        <w:rPr>
          <w:rFonts w:asciiTheme="majorBidi" w:eastAsia="Times New Roman" w:hAnsiTheme="majorBidi" w:cstheme="majorBidi"/>
          <w:color w:val="000000"/>
        </w:rPr>
        <w:t>Efficiency</w:t>
      </w:r>
      <w:r w:rsidRPr="00FE6876">
        <w:rPr>
          <w:rFonts w:asciiTheme="majorBidi" w:eastAsia="Times New Roman" w:hAnsiTheme="majorBidi" w:cstheme="majorBidi"/>
        </w:rPr>
        <w:t xml:space="preserve"> - </w:t>
      </w:r>
      <w:r w:rsidRPr="00FE6876">
        <w:rPr>
          <w:rFonts w:asciiTheme="majorBidi" w:eastAsia="Times New Roman" w:hAnsiTheme="majorBidi" w:cstheme="majorBidi"/>
          <w:color w:val="000000"/>
        </w:rPr>
        <w:t>What is a social utility?</w:t>
      </w:r>
    </w:p>
    <w:p w14:paraId="55A6AB52" w14:textId="77777777" w:rsidR="00983585" w:rsidRPr="00FE6876" w:rsidRDefault="00983585" w:rsidP="003F67CC">
      <w:pPr>
        <w:numPr>
          <w:ilvl w:val="0"/>
          <w:numId w:val="126"/>
        </w:numPr>
        <w:pBdr>
          <w:top w:val="nil"/>
          <w:left w:val="nil"/>
          <w:bottom w:val="nil"/>
          <w:right w:val="nil"/>
          <w:between w:val="nil"/>
        </w:pBdr>
        <w:spacing w:after="0" w:line="240" w:lineRule="auto"/>
        <w:rPr>
          <w:rFonts w:asciiTheme="majorBidi" w:eastAsia="Times New Roman" w:hAnsiTheme="majorBidi" w:cstheme="majorBidi"/>
          <w:color w:val="000000"/>
        </w:rPr>
      </w:pPr>
      <w:r w:rsidRPr="00FE6876">
        <w:rPr>
          <w:rFonts w:asciiTheme="majorBidi" w:eastAsia="Times New Roman" w:hAnsiTheme="majorBidi" w:cstheme="majorBidi"/>
          <w:color w:val="000000"/>
        </w:rPr>
        <w:t>Legitimacy</w:t>
      </w:r>
      <w:r w:rsidRPr="00FE6876">
        <w:rPr>
          <w:rFonts w:asciiTheme="majorBidi" w:eastAsia="Times New Roman" w:hAnsiTheme="majorBidi" w:cstheme="majorBidi"/>
        </w:rPr>
        <w:t xml:space="preserve"> - </w:t>
      </w:r>
      <w:r w:rsidRPr="00FE6876">
        <w:rPr>
          <w:rFonts w:asciiTheme="majorBidi" w:eastAsia="Times New Roman" w:hAnsiTheme="majorBidi" w:cstheme="majorBidi"/>
          <w:color w:val="000000"/>
        </w:rPr>
        <w:t>Consent theory</w:t>
      </w:r>
    </w:p>
    <w:p w14:paraId="27A81605" w14:textId="7B6575F8" w:rsidR="00983585" w:rsidRPr="00FE6876" w:rsidRDefault="00983585" w:rsidP="003F67CC">
      <w:pPr>
        <w:numPr>
          <w:ilvl w:val="0"/>
          <w:numId w:val="126"/>
        </w:numPr>
        <w:pBdr>
          <w:top w:val="nil"/>
          <w:left w:val="nil"/>
          <w:bottom w:val="nil"/>
          <w:right w:val="nil"/>
          <w:between w:val="nil"/>
        </w:pBdr>
        <w:spacing w:after="0" w:line="240" w:lineRule="auto"/>
        <w:rPr>
          <w:rFonts w:asciiTheme="majorBidi" w:eastAsia="Times New Roman" w:hAnsiTheme="majorBidi" w:cstheme="majorBidi"/>
          <w:color w:val="000000"/>
        </w:rPr>
      </w:pPr>
      <w:r w:rsidRPr="00FE6876">
        <w:rPr>
          <w:rFonts w:asciiTheme="majorBidi" w:eastAsia="Times New Roman" w:hAnsiTheme="majorBidi" w:cstheme="majorBidi"/>
          <w:color w:val="000000"/>
        </w:rPr>
        <w:t>Administrability</w:t>
      </w:r>
      <w:r w:rsidRPr="00FE6876">
        <w:rPr>
          <w:rFonts w:asciiTheme="majorBidi" w:eastAsia="Times New Roman" w:hAnsiTheme="majorBidi" w:cstheme="majorBidi"/>
        </w:rPr>
        <w:t xml:space="preserve"> - </w:t>
      </w:r>
      <w:r w:rsidRPr="00FE6876">
        <w:rPr>
          <w:rFonts w:asciiTheme="majorBidi" w:eastAsia="Times New Roman" w:hAnsiTheme="majorBidi" w:cstheme="majorBidi"/>
          <w:color w:val="000000"/>
        </w:rPr>
        <w:t xml:space="preserve">If it’s easy to administer then it should be easy to enforce </w:t>
      </w:r>
    </w:p>
    <w:bookmarkEnd w:id="0"/>
    <w:p w14:paraId="16073C1B" w14:textId="77777777" w:rsidR="00983585" w:rsidRPr="00FE6876" w:rsidRDefault="00983585" w:rsidP="00AD6674">
      <w:pPr>
        <w:spacing w:after="0"/>
        <w:rPr>
          <w:rFonts w:asciiTheme="majorBidi" w:hAnsiTheme="majorBidi" w:cstheme="majorBidi"/>
        </w:rPr>
      </w:pPr>
    </w:p>
    <w:p w14:paraId="4B73F188" w14:textId="77777777" w:rsidR="00AD6674" w:rsidRPr="00FE6876" w:rsidRDefault="00AD6674" w:rsidP="00AD6674">
      <w:pPr>
        <w:spacing w:after="0"/>
        <w:rPr>
          <w:rFonts w:asciiTheme="majorBidi" w:hAnsiTheme="majorBidi" w:cstheme="majorBidi"/>
        </w:rPr>
      </w:pPr>
      <w:r w:rsidRPr="00FE6876">
        <w:rPr>
          <w:rFonts w:asciiTheme="majorBidi" w:hAnsiTheme="majorBidi" w:cstheme="majorBidi"/>
        </w:rPr>
        <w:t xml:space="preserve">We will learn the following, and the </w:t>
      </w:r>
      <w:r w:rsidRPr="00FE6876">
        <w:rPr>
          <w:rFonts w:asciiTheme="majorBidi" w:hAnsiTheme="majorBidi" w:cstheme="majorBidi"/>
          <w:highlight w:val="magenta"/>
        </w:rPr>
        <w:t>final exam</w:t>
      </w:r>
      <w:r w:rsidRPr="00FE6876">
        <w:rPr>
          <w:rFonts w:asciiTheme="majorBidi" w:hAnsiTheme="majorBidi" w:cstheme="majorBidi"/>
        </w:rPr>
        <w:t xml:space="preserve"> will test our knowledge of these: </w:t>
      </w:r>
    </w:p>
    <w:p w14:paraId="3A05CDDE" w14:textId="77777777" w:rsidR="00AD6674" w:rsidRPr="00FE6876" w:rsidRDefault="00AD6674" w:rsidP="00AD6674">
      <w:pPr>
        <w:pStyle w:val="ListParagraph"/>
        <w:numPr>
          <w:ilvl w:val="0"/>
          <w:numId w:val="3"/>
        </w:numPr>
        <w:spacing w:after="0"/>
        <w:rPr>
          <w:rFonts w:asciiTheme="majorBidi" w:hAnsiTheme="majorBidi" w:cstheme="majorBidi"/>
        </w:rPr>
      </w:pPr>
      <w:r w:rsidRPr="00FE6876">
        <w:rPr>
          <w:rFonts w:asciiTheme="majorBidi" w:hAnsiTheme="majorBidi" w:cstheme="majorBidi"/>
        </w:rPr>
        <w:t>Learn the doctrine and the lawyering skills needed to shape the future of the doctrine.</w:t>
      </w:r>
    </w:p>
    <w:p w14:paraId="0BB780DD" w14:textId="77777777" w:rsidR="00AD6674" w:rsidRPr="00FE6876" w:rsidRDefault="00AD6674" w:rsidP="00AD6674">
      <w:pPr>
        <w:pStyle w:val="ListParagraph"/>
        <w:numPr>
          <w:ilvl w:val="0"/>
          <w:numId w:val="3"/>
        </w:numPr>
        <w:spacing w:after="0"/>
        <w:rPr>
          <w:rFonts w:asciiTheme="majorBidi" w:hAnsiTheme="majorBidi" w:cstheme="majorBidi"/>
        </w:rPr>
      </w:pPr>
      <w:r w:rsidRPr="00FE6876">
        <w:rPr>
          <w:rFonts w:asciiTheme="majorBidi" w:hAnsiTheme="majorBidi" w:cstheme="majorBidi"/>
        </w:rPr>
        <w:t xml:space="preserve">Advise a client how a court is likely to rule. </w:t>
      </w:r>
    </w:p>
    <w:p w14:paraId="19D74F24" w14:textId="77777777" w:rsidR="00AD6674" w:rsidRPr="00FE6876" w:rsidRDefault="00AD6674" w:rsidP="00AD6674">
      <w:pPr>
        <w:pStyle w:val="ListParagraph"/>
        <w:numPr>
          <w:ilvl w:val="0"/>
          <w:numId w:val="3"/>
        </w:numPr>
        <w:spacing w:after="0"/>
        <w:rPr>
          <w:rFonts w:asciiTheme="majorBidi" w:hAnsiTheme="majorBidi" w:cstheme="majorBidi"/>
        </w:rPr>
      </w:pPr>
      <w:r w:rsidRPr="00FE6876">
        <w:rPr>
          <w:rFonts w:asciiTheme="majorBidi" w:hAnsiTheme="majorBidi" w:cstheme="majorBidi"/>
        </w:rPr>
        <w:t>Advocate on behalf of a client by using arguments based on precedent, statutory interpretation, and policy that can persuade a court to adopt the rule you propose</w:t>
      </w:r>
    </w:p>
    <w:p w14:paraId="7403DC09" w14:textId="77777777" w:rsidR="00AD6674" w:rsidRPr="00FE6876" w:rsidRDefault="00AD6674" w:rsidP="00AD6674">
      <w:pPr>
        <w:pStyle w:val="ListParagraph"/>
        <w:numPr>
          <w:ilvl w:val="0"/>
          <w:numId w:val="3"/>
        </w:numPr>
        <w:spacing w:after="0"/>
        <w:rPr>
          <w:rFonts w:asciiTheme="majorBidi" w:hAnsiTheme="majorBidi" w:cstheme="majorBidi"/>
        </w:rPr>
      </w:pPr>
      <w:r w:rsidRPr="00FE6876">
        <w:rPr>
          <w:rFonts w:asciiTheme="majorBidi" w:hAnsiTheme="majorBidi" w:cstheme="majorBidi"/>
        </w:rPr>
        <w:t xml:space="preserve">Adjudicate a contested question in a way that considers the various consequences of the decision </w:t>
      </w:r>
    </w:p>
    <w:p w14:paraId="531D3BCE" w14:textId="77777777" w:rsidR="00AD6674" w:rsidRPr="00FE6876" w:rsidRDefault="00AD6674" w:rsidP="00AD6674">
      <w:pPr>
        <w:pStyle w:val="ListParagraph"/>
        <w:spacing w:after="0"/>
        <w:rPr>
          <w:rFonts w:asciiTheme="majorBidi" w:hAnsiTheme="majorBidi" w:cstheme="majorBidi"/>
        </w:rPr>
      </w:pPr>
    </w:p>
    <w:p w14:paraId="238C3577" w14:textId="77777777" w:rsidR="00AD6674" w:rsidRPr="00FE6876" w:rsidRDefault="00AD6674" w:rsidP="00AD6674">
      <w:pPr>
        <w:spacing w:after="0"/>
        <w:rPr>
          <w:rFonts w:asciiTheme="majorBidi" w:hAnsiTheme="majorBidi" w:cstheme="majorBidi"/>
          <w:b/>
          <w:bCs/>
        </w:rPr>
      </w:pPr>
      <w:r w:rsidRPr="00FE6876">
        <w:rPr>
          <w:rFonts w:asciiTheme="majorBidi" w:hAnsiTheme="majorBidi" w:cstheme="majorBidi"/>
          <w:b/>
          <w:bCs/>
        </w:rPr>
        <w:t xml:space="preserve">Preview for the exam: Focus on </w:t>
      </w:r>
    </w:p>
    <w:p w14:paraId="54EBD1B9" w14:textId="77777777" w:rsidR="00AD6674" w:rsidRPr="00FE6876" w:rsidRDefault="00AD6674" w:rsidP="003F67CC">
      <w:pPr>
        <w:pStyle w:val="ListParagraph"/>
        <w:numPr>
          <w:ilvl w:val="0"/>
          <w:numId w:val="123"/>
        </w:numPr>
        <w:spacing w:after="0"/>
        <w:rPr>
          <w:rFonts w:asciiTheme="majorBidi" w:hAnsiTheme="majorBidi" w:cstheme="majorBidi"/>
        </w:rPr>
      </w:pPr>
      <w:r w:rsidRPr="00FE6876">
        <w:rPr>
          <w:rFonts w:asciiTheme="majorBidi" w:hAnsiTheme="majorBidi" w:cstheme="majorBidi"/>
        </w:rPr>
        <w:t>Rule of law</w:t>
      </w:r>
    </w:p>
    <w:p w14:paraId="75D98896" w14:textId="77777777" w:rsidR="00AD6674" w:rsidRPr="00FE6876" w:rsidRDefault="00AD6674" w:rsidP="003F67CC">
      <w:pPr>
        <w:pStyle w:val="ListParagraph"/>
        <w:numPr>
          <w:ilvl w:val="0"/>
          <w:numId w:val="123"/>
        </w:numPr>
        <w:spacing w:after="0"/>
        <w:rPr>
          <w:rFonts w:asciiTheme="majorBidi" w:hAnsiTheme="majorBidi" w:cstheme="majorBidi"/>
        </w:rPr>
      </w:pPr>
      <w:r w:rsidRPr="00FE6876">
        <w:rPr>
          <w:rFonts w:asciiTheme="majorBidi" w:hAnsiTheme="majorBidi" w:cstheme="majorBidi"/>
        </w:rPr>
        <w:lastRenderedPageBreak/>
        <w:t>Arguments and counter arguments</w:t>
      </w:r>
    </w:p>
    <w:p w14:paraId="3559CF4A" w14:textId="77777777" w:rsidR="00AD6674" w:rsidRPr="00FE6876" w:rsidRDefault="00AD6674" w:rsidP="003F67CC">
      <w:pPr>
        <w:pStyle w:val="ListParagraph"/>
        <w:numPr>
          <w:ilvl w:val="0"/>
          <w:numId w:val="123"/>
        </w:numPr>
        <w:spacing w:after="0"/>
        <w:rPr>
          <w:rFonts w:asciiTheme="majorBidi" w:hAnsiTheme="majorBidi" w:cstheme="majorBidi"/>
        </w:rPr>
      </w:pPr>
      <w:r w:rsidRPr="00FE6876">
        <w:rPr>
          <w:rFonts w:asciiTheme="majorBidi" w:hAnsiTheme="majorBidi" w:cstheme="majorBidi"/>
        </w:rPr>
        <w:t>Holding</w:t>
      </w:r>
    </w:p>
    <w:p w14:paraId="09FAC0A1" w14:textId="2B25DD63" w:rsidR="00983585" w:rsidRPr="00FE6876" w:rsidRDefault="00BA68F2" w:rsidP="00983585">
      <w:pPr>
        <w:pBdr>
          <w:bottom w:val="single" w:sz="6" w:space="1" w:color="auto"/>
        </w:pBdr>
        <w:rPr>
          <w:rFonts w:asciiTheme="majorBidi" w:hAnsiTheme="majorBidi" w:cstheme="majorBidi"/>
        </w:rPr>
      </w:pPr>
      <w:r>
        <w:rPr>
          <w:rFonts w:asciiTheme="majorBidi" w:hAnsiTheme="majorBidi" w:cstheme="majorBidi"/>
          <w:shd w:val="clear" w:color="auto" w:fill="000000" w:themeFill="text1"/>
        </w:rPr>
        <w:pict w14:anchorId="4FA193A1">
          <v:rect id="_x0000_i1025" style="width:468pt;height:5pt" o:hralign="center" o:hrstd="t" o:hr="t" fillcolor="#a0a0a0" stroked="f"/>
        </w:pict>
      </w:r>
    </w:p>
    <w:p w14:paraId="3A4C6876" w14:textId="1AE2FF15" w:rsidR="00AD6674" w:rsidRPr="00FE6876" w:rsidRDefault="00AD6674" w:rsidP="00735E5C">
      <w:pPr>
        <w:pStyle w:val="Heading1"/>
      </w:pPr>
      <w:r w:rsidRPr="00FE6876">
        <w:t>Unit 1: Acquisition of Ownership Rights</w:t>
      </w:r>
    </w:p>
    <w:p w14:paraId="64745FA9" w14:textId="77777777" w:rsidR="00AD6674" w:rsidRPr="00FE6876" w:rsidRDefault="00AD6674" w:rsidP="00AD6674">
      <w:pPr>
        <w:spacing w:after="0"/>
        <w:rPr>
          <w:rFonts w:asciiTheme="majorBidi" w:hAnsiTheme="majorBidi" w:cstheme="majorBidi"/>
          <w:u w:val="single"/>
        </w:rPr>
      </w:pPr>
    </w:p>
    <w:p w14:paraId="20503BF4" w14:textId="3142A302" w:rsidR="00AD6674" w:rsidRPr="00FE6876" w:rsidRDefault="00AD6674" w:rsidP="00AD6674">
      <w:pPr>
        <w:spacing w:after="0"/>
        <w:rPr>
          <w:rFonts w:asciiTheme="majorBidi" w:hAnsiTheme="majorBidi" w:cstheme="majorBidi"/>
        </w:rPr>
      </w:pPr>
      <w:r w:rsidRPr="00FE6876">
        <w:rPr>
          <w:rFonts w:asciiTheme="majorBidi" w:hAnsiTheme="majorBidi" w:cstheme="majorBidi"/>
          <w:u w:val="single"/>
        </w:rPr>
        <w:t>Chain of Title</w:t>
      </w:r>
      <w:r w:rsidRPr="00FE6876">
        <w:rPr>
          <w:rFonts w:asciiTheme="majorBidi" w:hAnsiTheme="majorBidi" w:cstheme="majorBidi"/>
        </w:rPr>
        <w:t xml:space="preserve">: The sequence of historical transfer of property from creator in past to present owner. Very important in land transaction. </w:t>
      </w:r>
    </w:p>
    <w:p w14:paraId="25D2DF9A" w14:textId="77777777" w:rsidR="00AD6674" w:rsidRPr="00FE6876" w:rsidRDefault="00AD6674" w:rsidP="0057591B">
      <w:pPr>
        <w:pStyle w:val="ListParagraph"/>
        <w:numPr>
          <w:ilvl w:val="0"/>
          <w:numId w:val="4"/>
        </w:numPr>
        <w:spacing w:after="0"/>
        <w:rPr>
          <w:rFonts w:asciiTheme="majorBidi" w:hAnsiTheme="majorBidi" w:cstheme="majorBidi"/>
        </w:rPr>
      </w:pPr>
      <w:r w:rsidRPr="00FE6876">
        <w:rPr>
          <w:rFonts w:asciiTheme="majorBidi" w:hAnsiTheme="majorBidi" w:cstheme="majorBidi"/>
        </w:rPr>
        <w:t xml:space="preserve">Every chain of title has to have a first link which is the Original Acquisition. </w:t>
      </w:r>
    </w:p>
    <w:p w14:paraId="4118C540" w14:textId="3FC29E10" w:rsidR="00AD6674" w:rsidRPr="00FE6876" w:rsidRDefault="00AD6674" w:rsidP="0057591B">
      <w:pPr>
        <w:pStyle w:val="ListParagraph"/>
        <w:numPr>
          <w:ilvl w:val="1"/>
          <w:numId w:val="4"/>
        </w:numPr>
        <w:spacing w:after="0"/>
        <w:rPr>
          <w:rFonts w:asciiTheme="majorBidi" w:hAnsiTheme="majorBidi" w:cstheme="majorBidi"/>
        </w:rPr>
      </w:pPr>
      <w:r w:rsidRPr="00FE6876">
        <w:rPr>
          <w:rFonts w:asciiTheme="majorBidi" w:hAnsiTheme="majorBidi" w:cstheme="majorBidi"/>
        </w:rPr>
        <w:t xml:space="preserve">What steps are needed to accomplish original acquisition, and why these work to accomplish this, is important. </w:t>
      </w:r>
    </w:p>
    <w:p w14:paraId="10CC9BBA" w14:textId="77777777" w:rsidR="00735E5C" w:rsidRPr="00FE6876" w:rsidRDefault="00AD6674" w:rsidP="0057591B">
      <w:pPr>
        <w:pStyle w:val="ListParagraph"/>
        <w:numPr>
          <w:ilvl w:val="0"/>
          <w:numId w:val="4"/>
        </w:numPr>
        <w:spacing w:after="0"/>
        <w:rPr>
          <w:rFonts w:asciiTheme="majorBidi" w:hAnsiTheme="majorBidi" w:cstheme="majorBidi"/>
        </w:rPr>
      </w:pPr>
      <w:r w:rsidRPr="00FE6876">
        <w:rPr>
          <w:rFonts w:asciiTheme="majorBidi" w:hAnsiTheme="majorBidi" w:cstheme="majorBidi"/>
        </w:rPr>
        <w:t xml:space="preserve">Three most familiar ways of acquisition: </w:t>
      </w:r>
    </w:p>
    <w:p w14:paraId="5B0EF71D" w14:textId="77777777" w:rsidR="00735E5C" w:rsidRPr="00FE6876" w:rsidRDefault="00AD6674" w:rsidP="003F67CC">
      <w:pPr>
        <w:pStyle w:val="ListParagraph"/>
        <w:numPr>
          <w:ilvl w:val="0"/>
          <w:numId w:val="124"/>
        </w:numPr>
        <w:spacing w:after="0"/>
        <w:rPr>
          <w:rFonts w:asciiTheme="majorBidi" w:hAnsiTheme="majorBidi" w:cstheme="majorBidi"/>
        </w:rPr>
      </w:pPr>
      <w:bookmarkStart w:id="1" w:name="_Hlk70527374"/>
      <w:r w:rsidRPr="00FE6876">
        <w:rPr>
          <w:rFonts w:asciiTheme="majorBidi" w:hAnsiTheme="majorBidi" w:cstheme="majorBidi"/>
        </w:rPr>
        <w:t xml:space="preserve">Labor (Locke) </w:t>
      </w:r>
      <w:r w:rsidRPr="00FE6876">
        <w:rPr>
          <w:rFonts w:asciiTheme="majorBidi" w:hAnsiTheme="majorBidi" w:cstheme="majorBidi"/>
        </w:rPr>
        <w:sym w:font="Wingdings" w:char="F0E0"/>
      </w:r>
      <w:r w:rsidRPr="00FE6876">
        <w:rPr>
          <w:rFonts w:asciiTheme="majorBidi" w:hAnsiTheme="majorBidi" w:cstheme="majorBidi"/>
        </w:rPr>
        <w:t xml:space="preserve"> can get complicated by multiple laborers and when labor ends/starts</w:t>
      </w:r>
    </w:p>
    <w:p w14:paraId="67A4637D" w14:textId="77777777" w:rsidR="00735E5C" w:rsidRPr="00FE6876" w:rsidRDefault="00AD6674" w:rsidP="003F67CC">
      <w:pPr>
        <w:pStyle w:val="ListParagraph"/>
        <w:numPr>
          <w:ilvl w:val="0"/>
          <w:numId w:val="124"/>
        </w:numPr>
        <w:spacing w:after="0"/>
        <w:rPr>
          <w:rFonts w:asciiTheme="majorBidi" w:hAnsiTheme="majorBidi" w:cstheme="majorBidi"/>
        </w:rPr>
      </w:pPr>
      <w:r w:rsidRPr="00FE6876">
        <w:rPr>
          <w:rFonts w:asciiTheme="majorBidi" w:hAnsiTheme="majorBidi" w:cstheme="majorBidi"/>
        </w:rPr>
        <w:t>Possession</w:t>
      </w:r>
      <w:r w:rsidR="00735E5C" w:rsidRPr="00FE6876">
        <w:rPr>
          <w:rFonts w:asciiTheme="majorBidi" w:hAnsiTheme="majorBidi" w:cstheme="majorBidi"/>
        </w:rPr>
        <w:t xml:space="preserve"> – the “I got here first” logic</w:t>
      </w:r>
    </w:p>
    <w:p w14:paraId="3C5E135C" w14:textId="3BA9440C" w:rsidR="00AD6674" w:rsidRPr="00FE6876" w:rsidRDefault="00AD6674" w:rsidP="003F67CC">
      <w:pPr>
        <w:pStyle w:val="ListParagraph"/>
        <w:numPr>
          <w:ilvl w:val="0"/>
          <w:numId w:val="124"/>
        </w:numPr>
        <w:spacing w:after="0"/>
        <w:rPr>
          <w:rFonts w:asciiTheme="majorBidi" w:hAnsiTheme="majorBidi" w:cstheme="majorBidi"/>
        </w:rPr>
      </w:pPr>
      <w:r w:rsidRPr="00FE6876">
        <w:rPr>
          <w:rFonts w:asciiTheme="majorBidi" w:hAnsiTheme="majorBidi" w:cstheme="majorBidi"/>
        </w:rPr>
        <w:t xml:space="preserve">Consent/custom </w:t>
      </w:r>
      <w:r w:rsidRPr="00FE6876">
        <w:rPr>
          <w:rFonts w:asciiTheme="majorBidi" w:hAnsiTheme="majorBidi" w:cstheme="majorBidi"/>
        </w:rPr>
        <w:sym w:font="Wingdings" w:char="F0E0"/>
      </w:r>
      <w:r w:rsidRPr="00FE6876">
        <w:rPr>
          <w:rFonts w:asciiTheme="majorBidi" w:hAnsiTheme="majorBidi" w:cstheme="majorBidi"/>
        </w:rPr>
        <w:t xml:space="preserve"> if there is a general consensus among the people of what constitutes acquisition of items. </w:t>
      </w:r>
    </w:p>
    <w:bookmarkEnd w:id="1"/>
    <w:p w14:paraId="00197908" w14:textId="3ED1DCCA" w:rsidR="00AD6674" w:rsidRPr="00FE6876" w:rsidRDefault="00AD6674" w:rsidP="0057591B">
      <w:pPr>
        <w:pStyle w:val="ListParagraph"/>
        <w:numPr>
          <w:ilvl w:val="0"/>
          <w:numId w:val="4"/>
        </w:numPr>
        <w:spacing w:after="0"/>
        <w:rPr>
          <w:rFonts w:asciiTheme="majorBidi" w:hAnsiTheme="majorBidi" w:cstheme="majorBidi"/>
        </w:rPr>
      </w:pPr>
      <w:r w:rsidRPr="00FE6876">
        <w:rPr>
          <w:rFonts w:asciiTheme="majorBidi" w:hAnsiTheme="majorBidi" w:cstheme="majorBidi"/>
        </w:rPr>
        <w:t xml:space="preserve">All these theories are </w:t>
      </w:r>
      <w:r w:rsidR="00735E5C" w:rsidRPr="00FE6876">
        <w:rPr>
          <w:rFonts w:asciiTheme="majorBidi" w:hAnsiTheme="majorBidi" w:cstheme="majorBidi"/>
        </w:rPr>
        <w:t>in</w:t>
      </w:r>
      <w:r w:rsidRPr="00FE6876">
        <w:rPr>
          <w:rFonts w:asciiTheme="majorBidi" w:hAnsiTheme="majorBidi" w:cstheme="majorBidi"/>
        </w:rPr>
        <w:t xml:space="preserve">complete. </w:t>
      </w:r>
    </w:p>
    <w:p w14:paraId="07AFBBD9" w14:textId="77777777" w:rsidR="00B53E92" w:rsidRPr="00FE6876" w:rsidRDefault="00B53E92" w:rsidP="00735E5C">
      <w:pPr>
        <w:pBdr>
          <w:bottom w:val="single" w:sz="6" w:space="1" w:color="auto"/>
        </w:pBdr>
        <w:spacing w:after="0"/>
        <w:rPr>
          <w:rFonts w:asciiTheme="majorBidi" w:hAnsiTheme="majorBidi" w:cstheme="majorBidi"/>
        </w:rPr>
      </w:pPr>
    </w:p>
    <w:p w14:paraId="2CF2A2F2" w14:textId="77777777" w:rsidR="00B53E92" w:rsidRPr="00FE6876" w:rsidRDefault="00B53E92" w:rsidP="00735E5C">
      <w:pPr>
        <w:spacing w:after="0"/>
        <w:rPr>
          <w:rFonts w:asciiTheme="majorBidi" w:hAnsiTheme="majorBidi" w:cstheme="majorBidi"/>
        </w:rPr>
      </w:pPr>
    </w:p>
    <w:p w14:paraId="69FBC127" w14:textId="57002F16" w:rsidR="00304CC1" w:rsidRPr="00FE6876" w:rsidRDefault="00304CC1" w:rsidP="00304CC1">
      <w:pPr>
        <w:pStyle w:val="Heading2"/>
      </w:pPr>
      <w:r w:rsidRPr="00FE6876">
        <w:t>Historical Foundations</w:t>
      </w:r>
    </w:p>
    <w:p w14:paraId="04194D88" w14:textId="68634E6B" w:rsidR="00735E5C" w:rsidRPr="00FE6876" w:rsidRDefault="00983585" w:rsidP="00A62D45">
      <w:pPr>
        <w:pStyle w:val="Heading3"/>
      </w:pPr>
      <w:r w:rsidRPr="00FE6876">
        <w:t>POSSESSION</w:t>
      </w:r>
    </w:p>
    <w:p w14:paraId="59C0062A" w14:textId="77777777" w:rsidR="00735E5C" w:rsidRPr="00FE6876" w:rsidRDefault="00735E5C" w:rsidP="00735E5C">
      <w:pPr>
        <w:spacing w:after="0" w:line="240" w:lineRule="auto"/>
        <w:rPr>
          <w:rFonts w:asciiTheme="majorBidi" w:eastAsia="Times New Roman" w:hAnsiTheme="majorBidi" w:cstheme="majorBidi"/>
        </w:rPr>
      </w:pPr>
    </w:p>
    <w:p w14:paraId="36B95618" w14:textId="77777777" w:rsidR="00735E5C" w:rsidRPr="00FE6876" w:rsidRDefault="00735E5C" w:rsidP="00735E5C">
      <w:pPr>
        <w:spacing w:after="0" w:line="240" w:lineRule="auto"/>
        <w:rPr>
          <w:rFonts w:asciiTheme="majorBidi" w:eastAsia="Times New Roman" w:hAnsiTheme="majorBidi" w:cstheme="majorBidi"/>
        </w:rPr>
      </w:pPr>
      <w:r w:rsidRPr="00FE6876">
        <w:rPr>
          <w:rFonts w:asciiTheme="majorBidi" w:eastAsia="Times New Roman" w:hAnsiTheme="majorBidi" w:cstheme="majorBidi"/>
          <w:b/>
        </w:rPr>
        <w:t>CASES</w:t>
      </w:r>
      <w:r w:rsidRPr="00FE6876">
        <w:rPr>
          <w:rFonts w:asciiTheme="majorBidi" w:eastAsia="Times New Roman" w:hAnsiTheme="majorBidi" w:cstheme="majorBidi"/>
        </w:rPr>
        <w:t xml:space="preserve">: </w:t>
      </w:r>
      <w:r w:rsidRPr="00FE6876">
        <w:rPr>
          <w:rFonts w:asciiTheme="majorBidi" w:eastAsia="Times New Roman" w:hAnsiTheme="majorBidi" w:cstheme="majorBidi"/>
          <w:i/>
        </w:rPr>
        <w:t xml:space="preserve">Pierson v. Post </w:t>
      </w:r>
      <w:r w:rsidRPr="00FE6876">
        <w:rPr>
          <w:rFonts w:asciiTheme="majorBidi" w:eastAsia="Times New Roman" w:hAnsiTheme="majorBidi" w:cstheme="majorBidi"/>
        </w:rPr>
        <w:t xml:space="preserve">(NY 1805); </w:t>
      </w:r>
      <w:r w:rsidRPr="00FE6876">
        <w:rPr>
          <w:rFonts w:asciiTheme="majorBidi" w:eastAsia="Times New Roman" w:hAnsiTheme="majorBidi" w:cstheme="majorBidi"/>
          <w:i/>
        </w:rPr>
        <w:t>Popov v. Hayashi</w:t>
      </w:r>
      <w:r w:rsidRPr="00FE6876">
        <w:rPr>
          <w:rFonts w:asciiTheme="majorBidi" w:eastAsia="Times New Roman" w:hAnsiTheme="majorBidi" w:cstheme="majorBidi"/>
        </w:rPr>
        <w:t xml:space="preserve"> (CA 2002)</w:t>
      </w:r>
    </w:p>
    <w:p w14:paraId="7F28B294" w14:textId="77777777" w:rsidR="00735E5C" w:rsidRPr="00FE6876" w:rsidRDefault="00735E5C" w:rsidP="00735E5C">
      <w:pPr>
        <w:spacing w:after="0" w:line="240" w:lineRule="auto"/>
        <w:rPr>
          <w:rFonts w:asciiTheme="majorBidi" w:eastAsia="Times New Roman" w:hAnsiTheme="majorBidi" w:cstheme="majorBidi"/>
        </w:rPr>
      </w:pPr>
    </w:p>
    <w:tbl>
      <w:tblPr>
        <w:tblStyle w:val="TableGrid"/>
        <w:tblW w:w="9445" w:type="dxa"/>
        <w:tblLayout w:type="fixed"/>
        <w:tblLook w:val="0600" w:firstRow="0" w:lastRow="0" w:firstColumn="0" w:lastColumn="0" w:noHBand="1" w:noVBand="1"/>
      </w:tblPr>
      <w:tblGrid>
        <w:gridCol w:w="2425"/>
        <w:gridCol w:w="7020"/>
      </w:tblGrid>
      <w:tr w:rsidR="00735E5C" w:rsidRPr="00FE6876" w14:paraId="2ED4BBBD" w14:textId="77777777" w:rsidTr="00735E5C">
        <w:trPr>
          <w:trHeight w:val="345"/>
        </w:trPr>
        <w:tc>
          <w:tcPr>
            <w:tcW w:w="2425" w:type="dxa"/>
          </w:tcPr>
          <w:p w14:paraId="5757CC21" w14:textId="77777777" w:rsidR="00735E5C" w:rsidRPr="00FE6876" w:rsidRDefault="00735E5C" w:rsidP="00FE6876">
            <w:pPr>
              <w:widowControl w:val="0"/>
              <w:rPr>
                <w:rFonts w:asciiTheme="majorBidi" w:eastAsia="Times New Roman" w:hAnsiTheme="majorBidi" w:cstheme="majorBidi"/>
                <w:b/>
              </w:rPr>
            </w:pPr>
            <w:r w:rsidRPr="00FE6876">
              <w:rPr>
                <w:rFonts w:asciiTheme="majorBidi" w:eastAsia="Times New Roman" w:hAnsiTheme="majorBidi" w:cstheme="majorBidi"/>
                <w:b/>
              </w:rPr>
              <w:t>Context</w:t>
            </w:r>
          </w:p>
        </w:tc>
        <w:tc>
          <w:tcPr>
            <w:tcW w:w="7020" w:type="dxa"/>
          </w:tcPr>
          <w:p w14:paraId="5E3EEB46" w14:textId="77777777" w:rsidR="00735E5C" w:rsidRPr="00FE6876" w:rsidRDefault="00735E5C" w:rsidP="00FE6876">
            <w:pPr>
              <w:widowControl w:val="0"/>
              <w:rPr>
                <w:rFonts w:asciiTheme="majorBidi" w:eastAsia="Times New Roman" w:hAnsiTheme="majorBidi" w:cstheme="majorBidi"/>
                <w:b/>
              </w:rPr>
            </w:pPr>
            <w:r w:rsidRPr="00FE6876">
              <w:rPr>
                <w:rFonts w:asciiTheme="majorBidi" w:eastAsia="Times New Roman" w:hAnsiTheme="majorBidi" w:cstheme="majorBidi"/>
                <w:b/>
              </w:rPr>
              <w:t>Doctrinal Rules of Acquisition</w:t>
            </w:r>
          </w:p>
        </w:tc>
      </w:tr>
      <w:tr w:rsidR="00735E5C" w:rsidRPr="00FE6876" w14:paraId="25C1C28F" w14:textId="77777777" w:rsidTr="00735E5C">
        <w:tc>
          <w:tcPr>
            <w:tcW w:w="2425" w:type="dxa"/>
          </w:tcPr>
          <w:p w14:paraId="32331D4C" w14:textId="77777777" w:rsidR="00735E5C" w:rsidRPr="00FE6876" w:rsidRDefault="00735E5C" w:rsidP="00FE6876">
            <w:pPr>
              <w:widowControl w:val="0"/>
              <w:rPr>
                <w:rFonts w:asciiTheme="majorBidi" w:eastAsia="Times New Roman" w:hAnsiTheme="majorBidi" w:cstheme="majorBidi"/>
              </w:rPr>
            </w:pPr>
            <w:r w:rsidRPr="00FE6876">
              <w:rPr>
                <w:rFonts w:asciiTheme="majorBidi" w:eastAsia="Times New Roman" w:hAnsiTheme="majorBidi" w:cstheme="majorBidi"/>
              </w:rPr>
              <w:t>Wild animals</w:t>
            </w:r>
          </w:p>
          <w:p w14:paraId="6DF7CC11" w14:textId="77777777" w:rsidR="00735E5C" w:rsidRPr="00FE6876" w:rsidRDefault="00735E5C" w:rsidP="00FE6876">
            <w:pPr>
              <w:widowControl w:val="0"/>
              <w:rPr>
                <w:rFonts w:asciiTheme="majorBidi" w:eastAsia="Times New Roman" w:hAnsiTheme="majorBidi" w:cstheme="majorBidi"/>
              </w:rPr>
            </w:pPr>
            <w:r w:rsidRPr="00FE6876">
              <w:rPr>
                <w:rFonts w:asciiTheme="majorBidi" w:eastAsia="Times New Roman" w:hAnsiTheme="majorBidi" w:cstheme="majorBidi"/>
              </w:rPr>
              <w:t>Natural resources</w:t>
            </w:r>
          </w:p>
          <w:p w14:paraId="565C91C0" w14:textId="77777777" w:rsidR="00735E5C" w:rsidRPr="00FE6876" w:rsidRDefault="00735E5C" w:rsidP="00FE6876">
            <w:pPr>
              <w:widowControl w:val="0"/>
              <w:rPr>
                <w:rFonts w:asciiTheme="majorBidi" w:eastAsia="Times New Roman" w:hAnsiTheme="majorBidi" w:cstheme="majorBidi"/>
              </w:rPr>
            </w:pPr>
            <w:r w:rsidRPr="00FE6876">
              <w:rPr>
                <w:rFonts w:asciiTheme="majorBidi" w:eastAsia="Times New Roman" w:hAnsiTheme="majorBidi" w:cstheme="majorBidi"/>
              </w:rPr>
              <w:t>Abandoned Baseballs</w:t>
            </w:r>
          </w:p>
        </w:tc>
        <w:tc>
          <w:tcPr>
            <w:tcW w:w="7020" w:type="dxa"/>
          </w:tcPr>
          <w:p w14:paraId="38504A0B" w14:textId="77777777" w:rsidR="00735E5C" w:rsidRPr="00FE6876" w:rsidRDefault="00735E5C" w:rsidP="00FE6876">
            <w:pPr>
              <w:widowControl w:val="0"/>
              <w:rPr>
                <w:rFonts w:asciiTheme="majorBidi" w:eastAsia="Times New Roman" w:hAnsiTheme="majorBidi" w:cstheme="majorBidi"/>
              </w:rPr>
            </w:pPr>
            <w:r w:rsidRPr="00FE6876">
              <w:rPr>
                <w:rFonts w:asciiTheme="majorBidi" w:eastAsia="Times New Roman" w:hAnsiTheme="majorBidi" w:cstheme="majorBidi"/>
              </w:rPr>
              <w:t>Rule of First Possession (</w:t>
            </w:r>
            <w:r w:rsidRPr="00FE6876">
              <w:rPr>
                <w:rFonts w:asciiTheme="majorBidi" w:eastAsia="Times New Roman" w:hAnsiTheme="majorBidi" w:cstheme="majorBidi"/>
                <w:i/>
              </w:rPr>
              <w:t xml:space="preserve">Pierson </w:t>
            </w:r>
            <w:r w:rsidRPr="00FE6876">
              <w:rPr>
                <w:rFonts w:asciiTheme="majorBidi" w:eastAsia="Times New Roman" w:hAnsiTheme="majorBidi" w:cstheme="majorBidi"/>
              </w:rPr>
              <w:t>Majority, J. Tompkins)</w:t>
            </w:r>
          </w:p>
          <w:p w14:paraId="7B3552EC" w14:textId="77777777" w:rsidR="00735E5C" w:rsidRPr="00FE6876" w:rsidRDefault="00735E5C" w:rsidP="00FE6876">
            <w:pPr>
              <w:rPr>
                <w:rFonts w:asciiTheme="majorBidi" w:eastAsia="Times New Roman" w:hAnsiTheme="majorBidi" w:cstheme="majorBidi"/>
              </w:rPr>
            </w:pPr>
            <w:r w:rsidRPr="00FE6876">
              <w:rPr>
                <w:rFonts w:asciiTheme="majorBidi" w:eastAsia="Times New Roman" w:hAnsiTheme="majorBidi" w:cstheme="majorBidi"/>
              </w:rPr>
              <w:t>[Rule of First Physical Capture (Roman Law - Justinian’s Institutes)]</w:t>
            </w:r>
          </w:p>
          <w:p w14:paraId="47BB1A26" w14:textId="77777777" w:rsidR="00735E5C" w:rsidRPr="00FE6876" w:rsidRDefault="00735E5C" w:rsidP="00FE6876">
            <w:pPr>
              <w:rPr>
                <w:rFonts w:asciiTheme="majorBidi" w:eastAsia="Times New Roman" w:hAnsiTheme="majorBidi" w:cstheme="majorBidi"/>
              </w:rPr>
            </w:pPr>
            <w:r w:rsidRPr="00FE6876">
              <w:rPr>
                <w:rFonts w:asciiTheme="majorBidi" w:eastAsia="Times New Roman" w:hAnsiTheme="majorBidi" w:cstheme="majorBidi"/>
              </w:rPr>
              <w:t>[Rule of “Hot Pursuit” (Pierson Dissent, J. Livingston)]</w:t>
            </w:r>
          </w:p>
          <w:p w14:paraId="6FE70BBA" w14:textId="77777777" w:rsidR="00735E5C" w:rsidRPr="00FE6876" w:rsidRDefault="00735E5C" w:rsidP="00FE6876">
            <w:pPr>
              <w:widowControl w:val="0"/>
              <w:rPr>
                <w:rFonts w:asciiTheme="majorBidi" w:eastAsia="Times New Roman" w:hAnsiTheme="majorBidi" w:cstheme="majorBidi"/>
              </w:rPr>
            </w:pPr>
            <w:r w:rsidRPr="00FE6876">
              <w:rPr>
                <w:rFonts w:asciiTheme="majorBidi" w:eastAsia="Times New Roman" w:hAnsiTheme="majorBidi" w:cstheme="majorBidi"/>
              </w:rPr>
              <w:t>Rule of Capture (</w:t>
            </w:r>
            <w:proofErr w:type="spellStart"/>
            <w:r w:rsidRPr="00FE6876">
              <w:rPr>
                <w:rFonts w:asciiTheme="majorBidi" w:eastAsia="Times New Roman" w:hAnsiTheme="majorBidi" w:cstheme="majorBidi"/>
                <w:i/>
              </w:rPr>
              <w:t>Elliff</w:t>
            </w:r>
            <w:proofErr w:type="spellEnd"/>
            <w:r w:rsidRPr="00FE6876">
              <w:rPr>
                <w:rFonts w:asciiTheme="majorBidi" w:eastAsia="Times New Roman" w:hAnsiTheme="majorBidi" w:cstheme="majorBidi"/>
              </w:rPr>
              <w:t>)</w:t>
            </w:r>
          </w:p>
          <w:p w14:paraId="0DB9DC4E" w14:textId="77777777" w:rsidR="00735E5C" w:rsidRPr="00FE6876" w:rsidRDefault="00735E5C" w:rsidP="003F67CC">
            <w:pPr>
              <w:numPr>
                <w:ilvl w:val="0"/>
                <w:numId w:val="125"/>
              </w:numPr>
              <w:rPr>
                <w:rFonts w:asciiTheme="majorBidi" w:eastAsia="Times New Roman" w:hAnsiTheme="majorBidi" w:cstheme="majorBidi"/>
              </w:rPr>
            </w:pPr>
            <w:r w:rsidRPr="00FE6876">
              <w:rPr>
                <w:rFonts w:asciiTheme="majorBidi" w:eastAsia="Times New Roman" w:hAnsiTheme="majorBidi" w:cstheme="majorBidi"/>
              </w:rPr>
              <w:t>You own everything above and below the land that you own</w:t>
            </w:r>
          </w:p>
          <w:p w14:paraId="2E454805" w14:textId="77777777" w:rsidR="00735E5C" w:rsidRPr="00FE6876" w:rsidRDefault="00735E5C" w:rsidP="003F67CC">
            <w:pPr>
              <w:numPr>
                <w:ilvl w:val="0"/>
                <w:numId w:val="125"/>
              </w:numPr>
              <w:rPr>
                <w:rFonts w:asciiTheme="majorBidi" w:eastAsia="Times New Roman" w:hAnsiTheme="majorBidi" w:cstheme="majorBidi"/>
              </w:rPr>
            </w:pPr>
            <w:r w:rsidRPr="00FE6876">
              <w:rPr>
                <w:rFonts w:asciiTheme="majorBidi" w:eastAsia="Times New Roman" w:hAnsiTheme="majorBidi" w:cstheme="majorBidi"/>
              </w:rPr>
              <w:t xml:space="preserve">You own whatever comes out of your land even if it originates from someone else’s land, unless it is brought onto your land in an unlawful way  </w:t>
            </w:r>
          </w:p>
          <w:p w14:paraId="32E8BDAF" w14:textId="77777777" w:rsidR="00735E5C" w:rsidRPr="00FE6876" w:rsidRDefault="00735E5C" w:rsidP="00FE6876">
            <w:pPr>
              <w:widowControl w:val="0"/>
              <w:rPr>
                <w:rFonts w:asciiTheme="majorBidi" w:eastAsia="Times New Roman" w:hAnsiTheme="majorBidi" w:cstheme="majorBidi"/>
              </w:rPr>
            </w:pPr>
            <w:r w:rsidRPr="00FE6876">
              <w:rPr>
                <w:rFonts w:asciiTheme="majorBidi" w:eastAsia="Times New Roman" w:hAnsiTheme="majorBidi" w:cstheme="majorBidi"/>
              </w:rPr>
              <w:t>Rule of Pre-Possessory Interest (</w:t>
            </w:r>
            <w:r w:rsidRPr="00FE6876">
              <w:rPr>
                <w:rFonts w:asciiTheme="majorBidi" w:eastAsia="Times New Roman" w:hAnsiTheme="majorBidi" w:cstheme="majorBidi"/>
                <w:i/>
              </w:rPr>
              <w:t>Popov</w:t>
            </w:r>
            <w:r w:rsidRPr="00FE6876">
              <w:rPr>
                <w:rFonts w:asciiTheme="majorBidi" w:eastAsia="Times New Roman" w:hAnsiTheme="majorBidi" w:cstheme="majorBidi"/>
              </w:rPr>
              <w:t>)</w:t>
            </w:r>
          </w:p>
        </w:tc>
      </w:tr>
      <w:tr w:rsidR="00735E5C" w:rsidRPr="00FE6876" w14:paraId="5C6195F5" w14:textId="77777777" w:rsidTr="00735E5C">
        <w:tc>
          <w:tcPr>
            <w:tcW w:w="2425" w:type="dxa"/>
          </w:tcPr>
          <w:p w14:paraId="688112FF" w14:textId="77777777" w:rsidR="00735E5C" w:rsidRPr="00FE6876" w:rsidRDefault="00735E5C" w:rsidP="00FE6876">
            <w:pPr>
              <w:widowControl w:val="0"/>
              <w:rPr>
                <w:rFonts w:asciiTheme="majorBidi" w:eastAsia="Times New Roman" w:hAnsiTheme="majorBidi" w:cstheme="majorBidi"/>
                <w:b/>
              </w:rPr>
            </w:pPr>
            <w:r w:rsidRPr="00FE6876">
              <w:rPr>
                <w:rFonts w:asciiTheme="majorBidi" w:eastAsia="Times New Roman" w:hAnsiTheme="majorBidi" w:cstheme="majorBidi"/>
                <w:b/>
              </w:rPr>
              <w:t>Products of Intellectual Effort:</w:t>
            </w:r>
          </w:p>
          <w:p w14:paraId="3AC29C6D" w14:textId="77777777" w:rsidR="00735E5C" w:rsidRPr="00FE6876" w:rsidRDefault="00735E5C" w:rsidP="00FE6876">
            <w:pPr>
              <w:widowControl w:val="0"/>
              <w:rPr>
                <w:rFonts w:asciiTheme="majorBidi" w:eastAsia="Times New Roman" w:hAnsiTheme="majorBidi" w:cstheme="majorBidi"/>
              </w:rPr>
            </w:pPr>
            <w:r w:rsidRPr="00FE6876">
              <w:rPr>
                <w:rFonts w:asciiTheme="majorBidi" w:eastAsia="Times New Roman" w:hAnsiTheme="majorBidi" w:cstheme="majorBidi"/>
              </w:rPr>
              <w:t>Commercial trademarks</w:t>
            </w:r>
          </w:p>
          <w:p w14:paraId="56F7C8A1" w14:textId="77777777" w:rsidR="00735E5C" w:rsidRPr="00FE6876" w:rsidRDefault="00735E5C" w:rsidP="00FE6876">
            <w:pPr>
              <w:widowControl w:val="0"/>
              <w:rPr>
                <w:rFonts w:asciiTheme="majorBidi" w:eastAsia="Times New Roman" w:hAnsiTheme="majorBidi" w:cstheme="majorBidi"/>
              </w:rPr>
            </w:pPr>
            <w:r w:rsidRPr="00FE6876">
              <w:rPr>
                <w:rFonts w:asciiTheme="majorBidi" w:eastAsia="Times New Roman" w:hAnsiTheme="majorBidi" w:cstheme="majorBidi"/>
              </w:rPr>
              <w:t>Artistic creations</w:t>
            </w:r>
          </w:p>
          <w:p w14:paraId="7AD8A9D1" w14:textId="77777777" w:rsidR="00735E5C" w:rsidRPr="00FE6876" w:rsidRDefault="00735E5C" w:rsidP="00FE6876">
            <w:pPr>
              <w:widowControl w:val="0"/>
              <w:rPr>
                <w:rFonts w:asciiTheme="majorBidi" w:eastAsia="Times New Roman" w:hAnsiTheme="majorBidi" w:cstheme="majorBidi"/>
              </w:rPr>
            </w:pPr>
            <w:r w:rsidRPr="00FE6876">
              <w:rPr>
                <w:rFonts w:asciiTheme="majorBidi" w:eastAsia="Times New Roman" w:hAnsiTheme="majorBidi" w:cstheme="majorBidi"/>
              </w:rPr>
              <w:t>Scientific inventions</w:t>
            </w:r>
          </w:p>
        </w:tc>
        <w:tc>
          <w:tcPr>
            <w:tcW w:w="7020" w:type="dxa"/>
          </w:tcPr>
          <w:p w14:paraId="64F7B541" w14:textId="77777777" w:rsidR="00735E5C" w:rsidRPr="00FE6876" w:rsidRDefault="00735E5C" w:rsidP="00FE6876">
            <w:pPr>
              <w:widowControl w:val="0"/>
              <w:rPr>
                <w:rFonts w:asciiTheme="majorBidi" w:eastAsia="Times New Roman" w:hAnsiTheme="majorBidi" w:cstheme="majorBidi"/>
              </w:rPr>
            </w:pPr>
            <w:r w:rsidRPr="00FE6876">
              <w:rPr>
                <w:rFonts w:asciiTheme="majorBidi" w:eastAsia="Times New Roman" w:hAnsiTheme="majorBidi" w:cstheme="majorBidi"/>
              </w:rPr>
              <w:t>Copyright Act &amp; Originality Requirement (</w:t>
            </w:r>
            <w:r w:rsidRPr="00FE6876">
              <w:rPr>
                <w:rFonts w:asciiTheme="majorBidi" w:eastAsia="Times New Roman" w:hAnsiTheme="majorBidi" w:cstheme="majorBidi"/>
                <w:i/>
              </w:rPr>
              <w:t>Feist</w:t>
            </w:r>
            <w:r w:rsidRPr="00FE6876">
              <w:rPr>
                <w:rFonts w:asciiTheme="majorBidi" w:eastAsia="Times New Roman" w:hAnsiTheme="majorBidi" w:cstheme="majorBidi"/>
              </w:rPr>
              <w:t>)</w:t>
            </w:r>
          </w:p>
          <w:p w14:paraId="0DF1620C" w14:textId="77777777" w:rsidR="00735E5C" w:rsidRPr="00FE6876" w:rsidRDefault="00735E5C" w:rsidP="00FE6876">
            <w:pPr>
              <w:widowControl w:val="0"/>
              <w:rPr>
                <w:rFonts w:asciiTheme="majorBidi" w:eastAsia="Times New Roman" w:hAnsiTheme="majorBidi" w:cstheme="majorBidi"/>
              </w:rPr>
            </w:pPr>
            <w:r w:rsidRPr="00FE6876">
              <w:rPr>
                <w:rFonts w:asciiTheme="majorBidi" w:eastAsia="Times New Roman" w:hAnsiTheme="majorBidi" w:cstheme="majorBidi"/>
              </w:rPr>
              <w:t xml:space="preserve">Patent Act &amp; Rule Against </w:t>
            </w:r>
            <w:proofErr w:type="spellStart"/>
            <w:r w:rsidRPr="00FE6876">
              <w:rPr>
                <w:rFonts w:asciiTheme="majorBidi" w:eastAsia="Times New Roman" w:hAnsiTheme="majorBidi" w:cstheme="majorBidi"/>
              </w:rPr>
              <w:t>Petend</w:t>
            </w:r>
            <w:proofErr w:type="spellEnd"/>
            <w:r w:rsidRPr="00FE6876">
              <w:rPr>
                <w:rFonts w:asciiTheme="majorBidi" w:eastAsia="Times New Roman" w:hAnsiTheme="majorBidi" w:cstheme="majorBidi"/>
              </w:rPr>
              <w:t xml:space="preserve"> of Naturally Occurring Objects (</w:t>
            </w:r>
            <w:r w:rsidRPr="00FE6876">
              <w:rPr>
                <w:rFonts w:asciiTheme="majorBidi" w:eastAsia="Times New Roman" w:hAnsiTheme="majorBidi" w:cstheme="majorBidi"/>
                <w:i/>
              </w:rPr>
              <w:t>Myriad</w:t>
            </w:r>
            <w:r w:rsidRPr="00FE6876">
              <w:rPr>
                <w:rFonts w:asciiTheme="majorBidi" w:eastAsia="Times New Roman" w:hAnsiTheme="majorBidi" w:cstheme="majorBidi"/>
              </w:rPr>
              <w:t>)</w:t>
            </w:r>
          </w:p>
          <w:p w14:paraId="004B1B43" w14:textId="77777777" w:rsidR="00735E5C" w:rsidRPr="00FE6876" w:rsidRDefault="00735E5C" w:rsidP="00FE6876">
            <w:pPr>
              <w:widowControl w:val="0"/>
              <w:rPr>
                <w:rFonts w:asciiTheme="majorBidi" w:eastAsia="Times New Roman" w:hAnsiTheme="majorBidi" w:cstheme="majorBidi"/>
              </w:rPr>
            </w:pPr>
            <w:r w:rsidRPr="00FE6876">
              <w:rPr>
                <w:rFonts w:asciiTheme="majorBidi" w:eastAsia="Times New Roman" w:hAnsiTheme="majorBidi" w:cstheme="majorBidi"/>
              </w:rPr>
              <w:t>Rule Against Ownership of One’s Own Cells (</w:t>
            </w:r>
            <w:r w:rsidRPr="00FE6876">
              <w:rPr>
                <w:rFonts w:asciiTheme="majorBidi" w:eastAsia="Times New Roman" w:hAnsiTheme="majorBidi" w:cstheme="majorBidi"/>
                <w:i/>
              </w:rPr>
              <w:t>Moore</w:t>
            </w:r>
            <w:r w:rsidRPr="00FE6876">
              <w:rPr>
                <w:rFonts w:asciiTheme="majorBidi" w:eastAsia="Times New Roman" w:hAnsiTheme="majorBidi" w:cstheme="majorBidi"/>
              </w:rPr>
              <w:t>)</w:t>
            </w:r>
          </w:p>
        </w:tc>
      </w:tr>
      <w:tr w:rsidR="00735E5C" w:rsidRPr="00FE6876" w14:paraId="4AE16397" w14:textId="77777777" w:rsidTr="00735E5C">
        <w:tc>
          <w:tcPr>
            <w:tcW w:w="2425" w:type="dxa"/>
          </w:tcPr>
          <w:p w14:paraId="26C2AFD3" w14:textId="77777777" w:rsidR="00735E5C" w:rsidRPr="00FE6876" w:rsidRDefault="00735E5C" w:rsidP="00FE6876">
            <w:pPr>
              <w:widowControl w:val="0"/>
              <w:rPr>
                <w:rFonts w:asciiTheme="majorBidi" w:eastAsia="Times New Roman" w:hAnsiTheme="majorBidi" w:cstheme="majorBidi"/>
              </w:rPr>
            </w:pPr>
            <w:r w:rsidRPr="00FE6876">
              <w:rPr>
                <w:rFonts w:asciiTheme="majorBidi" w:eastAsia="Times New Roman" w:hAnsiTheme="majorBidi" w:cstheme="majorBidi"/>
              </w:rPr>
              <w:t>Subsequent Possession</w:t>
            </w:r>
          </w:p>
        </w:tc>
        <w:tc>
          <w:tcPr>
            <w:tcW w:w="7020" w:type="dxa"/>
          </w:tcPr>
          <w:p w14:paraId="15DFEF06" w14:textId="77777777" w:rsidR="00735E5C" w:rsidRPr="00FE6876" w:rsidRDefault="00735E5C" w:rsidP="00FE6876">
            <w:pPr>
              <w:rPr>
                <w:rFonts w:asciiTheme="majorBidi" w:eastAsia="Times New Roman" w:hAnsiTheme="majorBidi" w:cstheme="majorBidi"/>
              </w:rPr>
            </w:pPr>
            <w:r w:rsidRPr="00FE6876">
              <w:rPr>
                <w:rFonts w:asciiTheme="majorBidi" w:eastAsia="Times New Roman" w:hAnsiTheme="majorBidi" w:cstheme="majorBidi"/>
              </w:rPr>
              <w:t>The Law of Finders (</w:t>
            </w:r>
            <w:r w:rsidRPr="00FE6876">
              <w:rPr>
                <w:rFonts w:asciiTheme="majorBidi" w:eastAsia="Times New Roman" w:hAnsiTheme="majorBidi" w:cstheme="majorBidi"/>
                <w:i/>
              </w:rPr>
              <w:t>Armory</w:t>
            </w:r>
            <w:r w:rsidRPr="00FE6876">
              <w:rPr>
                <w:rFonts w:asciiTheme="majorBidi" w:eastAsia="Times New Roman" w:hAnsiTheme="majorBidi" w:cstheme="majorBidi"/>
              </w:rPr>
              <w:t xml:space="preserve">, </w:t>
            </w:r>
            <w:r w:rsidRPr="00FE6876">
              <w:rPr>
                <w:rFonts w:asciiTheme="majorBidi" w:eastAsia="Times New Roman" w:hAnsiTheme="majorBidi" w:cstheme="majorBidi"/>
                <w:i/>
              </w:rPr>
              <w:t>Wilcox</w:t>
            </w:r>
            <w:r w:rsidRPr="00FE6876">
              <w:rPr>
                <w:rFonts w:asciiTheme="majorBidi" w:eastAsia="Times New Roman" w:hAnsiTheme="majorBidi" w:cstheme="majorBidi"/>
              </w:rPr>
              <w:t xml:space="preserve">, </w:t>
            </w:r>
            <w:r w:rsidRPr="00FE6876">
              <w:rPr>
                <w:rFonts w:asciiTheme="majorBidi" w:eastAsia="Times New Roman" w:hAnsiTheme="majorBidi" w:cstheme="majorBidi"/>
                <w:i/>
              </w:rPr>
              <w:t>Charrier</w:t>
            </w:r>
            <w:r w:rsidRPr="00FE6876">
              <w:rPr>
                <w:rFonts w:asciiTheme="majorBidi" w:eastAsia="Times New Roman" w:hAnsiTheme="majorBidi" w:cstheme="majorBidi"/>
              </w:rPr>
              <w:t>)</w:t>
            </w:r>
          </w:p>
        </w:tc>
      </w:tr>
    </w:tbl>
    <w:p w14:paraId="43B66A5A" w14:textId="4E13234C" w:rsidR="00735E5C" w:rsidRPr="00FE6876" w:rsidRDefault="00735E5C" w:rsidP="00735E5C">
      <w:pPr>
        <w:spacing w:after="0" w:line="240" w:lineRule="auto"/>
        <w:rPr>
          <w:rFonts w:asciiTheme="majorBidi" w:eastAsia="Times New Roman" w:hAnsiTheme="majorBidi" w:cstheme="majorBidi"/>
        </w:rPr>
      </w:pPr>
    </w:p>
    <w:p w14:paraId="17E1A573" w14:textId="77777777" w:rsidR="00983585" w:rsidRPr="00FE6876" w:rsidRDefault="00983585" w:rsidP="00983585">
      <w:pPr>
        <w:rPr>
          <w:rFonts w:asciiTheme="majorBidi" w:hAnsiTheme="majorBidi" w:cstheme="majorBidi"/>
        </w:rPr>
      </w:pPr>
      <w:bookmarkStart w:id="2" w:name="_Toc406519482"/>
      <w:r w:rsidRPr="00FE6876">
        <w:rPr>
          <w:rFonts w:asciiTheme="majorBidi" w:hAnsiTheme="majorBidi" w:cstheme="majorBidi"/>
          <w:highlight w:val="yellow"/>
        </w:rPr>
        <w:t>RULES</w:t>
      </w:r>
      <w:r w:rsidRPr="00FE6876">
        <w:rPr>
          <w:rFonts w:asciiTheme="majorBidi" w:hAnsiTheme="majorBidi" w:cstheme="majorBidi"/>
        </w:rPr>
        <w:t xml:space="preserve"> FOR ESTABLISHING POSSESSION</w:t>
      </w:r>
      <w:bookmarkEnd w:id="2"/>
    </w:p>
    <w:p w14:paraId="4694F888" w14:textId="77777777" w:rsidR="00983585" w:rsidRPr="00FE6876" w:rsidRDefault="00983585" w:rsidP="00983585">
      <w:pPr>
        <w:spacing w:after="0"/>
        <w:rPr>
          <w:rFonts w:asciiTheme="majorBidi" w:hAnsiTheme="majorBidi" w:cstheme="majorBidi"/>
        </w:rPr>
      </w:pPr>
    </w:p>
    <w:p w14:paraId="5C0F4562" w14:textId="77777777" w:rsidR="00983585" w:rsidRPr="00FE6876" w:rsidRDefault="00983585" w:rsidP="003F67CC">
      <w:pPr>
        <w:pStyle w:val="ListParagraph"/>
        <w:numPr>
          <w:ilvl w:val="0"/>
          <w:numId w:val="127"/>
        </w:numPr>
        <w:spacing w:after="0"/>
        <w:rPr>
          <w:rFonts w:asciiTheme="majorBidi" w:hAnsiTheme="majorBidi" w:cstheme="majorBidi"/>
        </w:rPr>
      </w:pPr>
      <w:r w:rsidRPr="00FE6876">
        <w:rPr>
          <w:rFonts w:asciiTheme="majorBidi" w:hAnsiTheme="majorBidi" w:cstheme="majorBidi"/>
          <w:b/>
        </w:rPr>
        <w:lastRenderedPageBreak/>
        <w:t>Corporal Possession/Mortal Wounding</w:t>
      </w:r>
      <w:r w:rsidRPr="00FE6876">
        <w:rPr>
          <w:rFonts w:asciiTheme="majorBidi" w:hAnsiTheme="majorBidi" w:cstheme="majorBidi"/>
        </w:rPr>
        <w:t xml:space="preserve"> (</w:t>
      </w:r>
      <w:r w:rsidRPr="00FE6876">
        <w:rPr>
          <w:rFonts w:asciiTheme="majorBidi" w:hAnsiTheme="majorBidi" w:cstheme="majorBidi"/>
          <w:i/>
        </w:rPr>
        <w:t>Pierson v. Post</w:t>
      </w:r>
      <w:r w:rsidRPr="00FE6876">
        <w:rPr>
          <w:rFonts w:asciiTheme="majorBidi" w:hAnsiTheme="majorBidi" w:cstheme="majorBidi"/>
        </w:rPr>
        <w:t>); (</w:t>
      </w:r>
      <w:r w:rsidRPr="00FE6876">
        <w:rPr>
          <w:rFonts w:asciiTheme="majorBidi" w:hAnsiTheme="majorBidi" w:cstheme="majorBidi"/>
          <w:i/>
        </w:rPr>
        <w:t>Popov v. Hayashi</w:t>
      </w:r>
      <w:r w:rsidRPr="00FE6876">
        <w:rPr>
          <w:rFonts w:asciiTheme="majorBidi" w:hAnsiTheme="majorBidi" w:cstheme="majorBidi"/>
        </w:rPr>
        <w:t xml:space="preserve">)—to take a wild animal out of the commons, you must deprive them of their liberty through mortally wounding them or through actual corporal possession. </w:t>
      </w:r>
    </w:p>
    <w:p w14:paraId="50E5A17C" w14:textId="00845A29" w:rsidR="00983585" w:rsidRPr="00FE6876" w:rsidRDefault="00983585" w:rsidP="003F67CC">
      <w:pPr>
        <w:pStyle w:val="ListParagraph"/>
        <w:numPr>
          <w:ilvl w:val="1"/>
          <w:numId w:val="127"/>
        </w:numPr>
        <w:spacing w:after="0"/>
        <w:rPr>
          <w:rFonts w:asciiTheme="majorBidi" w:hAnsiTheme="majorBidi" w:cstheme="majorBidi"/>
        </w:rPr>
      </w:pPr>
      <w:r w:rsidRPr="00FE6876">
        <w:rPr>
          <w:rFonts w:asciiTheme="majorBidi" w:hAnsiTheme="majorBidi" w:cstheme="majorBidi"/>
        </w:rPr>
        <w:t xml:space="preserve">Not always </w:t>
      </w:r>
      <w:r w:rsidRPr="00FE6876">
        <w:rPr>
          <w:rFonts w:asciiTheme="majorBidi" w:hAnsiTheme="majorBidi" w:cstheme="majorBidi"/>
          <w:b/>
          <w:color w:val="2E74B5" w:themeColor="accent5" w:themeShade="BF"/>
        </w:rPr>
        <w:t>fair</w:t>
      </w:r>
    </w:p>
    <w:p w14:paraId="1470E692" w14:textId="77777777" w:rsidR="00983585" w:rsidRPr="00FE6876" w:rsidRDefault="00983585" w:rsidP="003F67CC">
      <w:pPr>
        <w:pStyle w:val="ListParagraph"/>
        <w:numPr>
          <w:ilvl w:val="1"/>
          <w:numId w:val="127"/>
        </w:numPr>
        <w:spacing w:after="0"/>
        <w:rPr>
          <w:rFonts w:asciiTheme="majorBidi" w:hAnsiTheme="majorBidi" w:cstheme="majorBidi"/>
        </w:rPr>
      </w:pPr>
      <w:r w:rsidRPr="00FE6876">
        <w:rPr>
          <w:rFonts w:asciiTheme="majorBidi" w:hAnsiTheme="majorBidi" w:cstheme="majorBidi"/>
          <w:b/>
          <w:color w:val="2E74B5" w:themeColor="accent5" w:themeShade="BF"/>
        </w:rPr>
        <w:t>Administrable</w:t>
      </w:r>
      <w:r w:rsidRPr="00FE6876">
        <w:rPr>
          <w:rFonts w:asciiTheme="majorBidi" w:hAnsiTheme="majorBidi" w:cstheme="majorBidi"/>
        </w:rPr>
        <w:t>—if everyone gained possession on first-sight, would lead to more litigation;</w:t>
      </w:r>
    </w:p>
    <w:p w14:paraId="1879FADF" w14:textId="5AE0671A" w:rsidR="00983585" w:rsidRPr="00FE6876" w:rsidRDefault="00983585" w:rsidP="003F67CC">
      <w:pPr>
        <w:pStyle w:val="ListParagraph"/>
        <w:numPr>
          <w:ilvl w:val="1"/>
          <w:numId w:val="127"/>
        </w:numPr>
        <w:spacing w:after="0"/>
        <w:rPr>
          <w:rFonts w:asciiTheme="majorBidi" w:hAnsiTheme="majorBidi" w:cstheme="majorBidi"/>
        </w:rPr>
      </w:pPr>
      <w:r w:rsidRPr="00FE6876">
        <w:rPr>
          <w:rFonts w:asciiTheme="majorBidi" w:hAnsiTheme="majorBidi" w:cstheme="majorBidi"/>
          <w:b/>
          <w:color w:val="2E74B5" w:themeColor="accent5" w:themeShade="BF"/>
        </w:rPr>
        <w:t>Socially useful</w:t>
      </w:r>
      <w:r w:rsidRPr="00FE6876">
        <w:rPr>
          <w:rFonts w:asciiTheme="majorBidi" w:hAnsiTheme="majorBidi" w:cstheme="majorBidi"/>
        </w:rPr>
        <w:t xml:space="preserve"> activity—rewards good hunters</w:t>
      </w:r>
    </w:p>
    <w:p w14:paraId="1A99F0A4" w14:textId="077F153B" w:rsidR="00983585" w:rsidRPr="00FE6876" w:rsidRDefault="00983585" w:rsidP="003F67CC">
      <w:pPr>
        <w:pStyle w:val="ListParagraph"/>
        <w:numPr>
          <w:ilvl w:val="0"/>
          <w:numId w:val="127"/>
        </w:numPr>
        <w:spacing w:after="0"/>
        <w:rPr>
          <w:rFonts w:asciiTheme="majorBidi" w:hAnsiTheme="majorBidi" w:cstheme="majorBidi"/>
        </w:rPr>
      </w:pPr>
      <w:r w:rsidRPr="00FE6876">
        <w:rPr>
          <w:rFonts w:asciiTheme="majorBidi" w:hAnsiTheme="majorBidi" w:cstheme="majorBidi"/>
          <w:b/>
        </w:rPr>
        <w:t>Box Theory</w:t>
      </w:r>
      <w:r w:rsidRPr="00FE6876">
        <w:rPr>
          <w:rFonts w:asciiTheme="majorBidi" w:hAnsiTheme="majorBidi" w:cstheme="majorBidi"/>
        </w:rPr>
        <w:t xml:space="preserve"> (</w:t>
      </w:r>
      <w:r w:rsidRPr="00FE6876">
        <w:rPr>
          <w:rFonts w:asciiTheme="majorBidi" w:hAnsiTheme="majorBidi" w:cstheme="majorBidi"/>
          <w:i/>
        </w:rPr>
        <w:t xml:space="preserve">Keeble v. </w:t>
      </w:r>
      <w:proofErr w:type="spellStart"/>
      <w:r w:rsidRPr="00FE6876">
        <w:rPr>
          <w:rFonts w:asciiTheme="majorBidi" w:hAnsiTheme="majorBidi" w:cstheme="majorBidi"/>
          <w:i/>
        </w:rPr>
        <w:t>Hickeringill</w:t>
      </w:r>
      <w:proofErr w:type="spellEnd"/>
      <w:r w:rsidRPr="00FE6876">
        <w:rPr>
          <w:rFonts w:asciiTheme="majorBidi" w:hAnsiTheme="majorBidi" w:cstheme="majorBidi"/>
          <w:i/>
        </w:rPr>
        <w:t xml:space="preserve">- </w:t>
      </w:r>
      <w:r w:rsidRPr="00FE6876">
        <w:rPr>
          <w:rFonts w:asciiTheme="majorBidi" w:hAnsiTheme="majorBidi" w:cstheme="majorBidi"/>
          <w:iCs/>
        </w:rPr>
        <w:t>duck case</w:t>
      </w:r>
      <w:r w:rsidRPr="00FE6876">
        <w:rPr>
          <w:rFonts w:asciiTheme="majorBidi" w:hAnsiTheme="majorBidi" w:cstheme="majorBidi"/>
        </w:rPr>
        <w:t>)—if an object/animal is located within boundaries of a property, it is in possession of the property owner</w:t>
      </w:r>
    </w:p>
    <w:p w14:paraId="1EB17CD3" w14:textId="77777777" w:rsidR="00983585" w:rsidRPr="00FE6876" w:rsidRDefault="00983585" w:rsidP="003F67CC">
      <w:pPr>
        <w:pStyle w:val="ListParagraph"/>
        <w:numPr>
          <w:ilvl w:val="1"/>
          <w:numId w:val="127"/>
        </w:numPr>
        <w:spacing w:after="0"/>
        <w:rPr>
          <w:rFonts w:asciiTheme="majorBidi" w:hAnsiTheme="majorBidi" w:cstheme="majorBidi"/>
        </w:rPr>
      </w:pPr>
      <w:r w:rsidRPr="00FE6876">
        <w:rPr>
          <w:rFonts w:asciiTheme="majorBidi" w:hAnsiTheme="majorBidi" w:cstheme="majorBidi"/>
          <w:b/>
          <w:color w:val="2E74B5" w:themeColor="accent5" w:themeShade="BF"/>
        </w:rPr>
        <w:t>Fair</w:t>
      </w:r>
      <w:r w:rsidRPr="00FE6876">
        <w:rPr>
          <w:rFonts w:asciiTheme="majorBidi" w:hAnsiTheme="majorBidi" w:cstheme="majorBidi"/>
        </w:rPr>
        <w:t>—what is on your property is yours;</w:t>
      </w:r>
    </w:p>
    <w:p w14:paraId="1A0E7BCD" w14:textId="77777777" w:rsidR="00983585" w:rsidRPr="00FE6876" w:rsidRDefault="00983585" w:rsidP="003F67CC">
      <w:pPr>
        <w:pStyle w:val="ListParagraph"/>
        <w:numPr>
          <w:ilvl w:val="1"/>
          <w:numId w:val="127"/>
        </w:numPr>
        <w:spacing w:after="0"/>
        <w:rPr>
          <w:rFonts w:asciiTheme="majorBidi" w:hAnsiTheme="majorBidi" w:cstheme="majorBidi"/>
        </w:rPr>
      </w:pPr>
      <w:r w:rsidRPr="00FE6876">
        <w:rPr>
          <w:rFonts w:asciiTheme="majorBidi" w:hAnsiTheme="majorBidi" w:cstheme="majorBidi"/>
          <w:b/>
          <w:color w:val="2E74B5" w:themeColor="accent5" w:themeShade="BF"/>
        </w:rPr>
        <w:t>Administrable</w:t>
      </w:r>
      <w:r w:rsidRPr="00FE6876">
        <w:rPr>
          <w:rFonts w:asciiTheme="majorBidi" w:hAnsiTheme="majorBidi" w:cstheme="majorBidi"/>
        </w:rPr>
        <w:t>—clear rule that’s obvious to everyone;</w:t>
      </w:r>
    </w:p>
    <w:p w14:paraId="5B259E7C" w14:textId="434B5A33" w:rsidR="00983585" w:rsidRPr="00FE6876" w:rsidRDefault="00983585" w:rsidP="003F67CC">
      <w:pPr>
        <w:pStyle w:val="ListParagraph"/>
        <w:numPr>
          <w:ilvl w:val="1"/>
          <w:numId w:val="127"/>
        </w:numPr>
        <w:spacing w:after="0"/>
        <w:rPr>
          <w:rFonts w:asciiTheme="majorBidi" w:hAnsiTheme="majorBidi" w:cstheme="majorBidi"/>
        </w:rPr>
      </w:pPr>
      <w:r w:rsidRPr="00FE6876">
        <w:rPr>
          <w:rFonts w:asciiTheme="majorBidi" w:hAnsiTheme="majorBidi" w:cstheme="majorBidi"/>
          <w:b/>
          <w:color w:val="2E74B5" w:themeColor="accent5" w:themeShade="BF"/>
        </w:rPr>
        <w:t>Socially useful</w:t>
      </w:r>
      <w:r w:rsidRPr="00FE6876">
        <w:rPr>
          <w:rFonts w:asciiTheme="majorBidi" w:hAnsiTheme="majorBidi" w:cstheme="majorBidi"/>
        </w:rPr>
        <w:t>—incentivizes people to box in what they own and disincentivizes “luring.”</w:t>
      </w:r>
    </w:p>
    <w:p w14:paraId="4D3DEA8A" w14:textId="20E84CB5" w:rsidR="00983585" w:rsidRPr="00FE6876" w:rsidRDefault="00983585" w:rsidP="003F67CC">
      <w:pPr>
        <w:pStyle w:val="ListParagraph"/>
        <w:numPr>
          <w:ilvl w:val="0"/>
          <w:numId w:val="127"/>
        </w:numPr>
        <w:spacing w:after="0"/>
        <w:rPr>
          <w:rFonts w:asciiTheme="majorBidi" w:hAnsiTheme="majorBidi" w:cstheme="majorBidi"/>
        </w:rPr>
      </w:pPr>
      <w:r w:rsidRPr="00FE6876">
        <w:rPr>
          <w:rFonts w:asciiTheme="majorBidi" w:hAnsiTheme="majorBidi" w:cstheme="majorBidi"/>
          <w:b/>
        </w:rPr>
        <w:t>Law of Capture</w:t>
      </w:r>
      <w:r w:rsidRPr="00FE6876">
        <w:rPr>
          <w:rFonts w:asciiTheme="majorBidi" w:hAnsiTheme="majorBidi" w:cstheme="majorBidi"/>
        </w:rPr>
        <w:t xml:space="preserve">—the first person to capture a resource owns it, even if the resource is drained or migrates from another’s land. Your ownership interest is in the opportunity to capture, an expectation constituted by custom and social relationships. </w:t>
      </w:r>
    </w:p>
    <w:p w14:paraId="5B5B94C3" w14:textId="77777777" w:rsidR="00983585" w:rsidRPr="00FE6876" w:rsidRDefault="00983585" w:rsidP="003F67CC">
      <w:pPr>
        <w:pStyle w:val="ListParagraph"/>
        <w:numPr>
          <w:ilvl w:val="1"/>
          <w:numId w:val="127"/>
        </w:numPr>
        <w:spacing w:after="0"/>
        <w:rPr>
          <w:rFonts w:asciiTheme="majorBidi" w:hAnsiTheme="majorBidi" w:cstheme="majorBidi"/>
        </w:rPr>
      </w:pPr>
      <w:r w:rsidRPr="00FE6876">
        <w:rPr>
          <w:rFonts w:asciiTheme="majorBidi" w:hAnsiTheme="majorBidi" w:cstheme="majorBidi"/>
          <w:b/>
        </w:rPr>
        <w:t>Limits to the Law of Capture:</w:t>
      </w:r>
    </w:p>
    <w:p w14:paraId="6366D481" w14:textId="77777777" w:rsidR="00983585" w:rsidRPr="00FE6876" w:rsidRDefault="00983585" w:rsidP="003F67CC">
      <w:pPr>
        <w:pStyle w:val="ListParagraph"/>
        <w:numPr>
          <w:ilvl w:val="2"/>
          <w:numId w:val="127"/>
        </w:numPr>
        <w:spacing w:after="0"/>
        <w:rPr>
          <w:rFonts w:asciiTheme="majorBidi" w:hAnsiTheme="majorBidi" w:cstheme="majorBidi"/>
        </w:rPr>
      </w:pPr>
      <w:r w:rsidRPr="00FE6876">
        <w:rPr>
          <w:rFonts w:asciiTheme="majorBidi" w:hAnsiTheme="majorBidi" w:cstheme="majorBidi"/>
          <w:b/>
        </w:rPr>
        <w:t>Correlative Rights</w:t>
      </w:r>
      <w:r w:rsidRPr="00FE6876">
        <w:rPr>
          <w:rFonts w:asciiTheme="majorBidi" w:hAnsiTheme="majorBidi" w:cstheme="majorBidi"/>
        </w:rPr>
        <w:t>—you cannot infringe on another’s reasonable opportunity to capture a common resource (</w:t>
      </w:r>
      <w:r w:rsidRPr="00FE6876">
        <w:rPr>
          <w:rFonts w:asciiTheme="majorBidi" w:hAnsiTheme="majorBidi" w:cstheme="majorBidi"/>
          <w:i/>
        </w:rPr>
        <w:t>Popov v. Hayashi</w:t>
      </w:r>
      <w:r w:rsidRPr="00FE6876">
        <w:rPr>
          <w:rFonts w:asciiTheme="majorBidi" w:hAnsiTheme="majorBidi" w:cstheme="majorBidi"/>
        </w:rPr>
        <w:t>), AND property interest is infringed upon the moment someone begins to exploit the common resource (</w:t>
      </w:r>
      <w:proofErr w:type="spellStart"/>
      <w:r w:rsidRPr="00FE6876">
        <w:rPr>
          <w:rFonts w:asciiTheme="majorBidi" w:hAnsiTheme="majorBidi" w:cstheme="majorBidi"/>
          <w:i/>
          <w:iCs/>
        </w:rPr>
        <w:t>Elliff</w:t>
      </w:r>
      <w:proofErr w:type="spellEnd"/>
      <w:r w:rsidRPr="00FE6876">
        <w:rPr>
          <w:rFonts w:asciiTheme="majorBidi" w:hAnsiTheme="majorBidi" w:cstheme="majorBidi"/>
          <w:i/>
          <w:iCs/>
        </w:rPr>
        <w:t xml:space="preserve"> v. </w:t>
      </w:r>
      <w:proofErr w:type="spellStart"/>
      <w:r w:rsidRPr="00FE6876">
        <w:rPr>
          <w:rFonts w:asciiTheme="majorBidi" w:hAnsiTheme="majorBidi" w:cstheme="majorBidi"/>
          <w:i/>
          <w:iCs/>
        </w:rPr>
        <w:t>Texon</w:t>
      </w:r>
      <w:proofErr w:type="spellEnd"/>
      <w:r w:rsidRPr="00FE6876">
        <w:rPr>
          <w:rFonts w:asciiTheme="majorBidi" w:hAnsiTheme="majorBidi" w:cstheme="majorBidi"/>
          <w:i/>
          <w:iCs/>
        </w:rPr>
        <w:t xml:space="preserve"> Drilling Co</w:t>
      </w:r>
      <w:r w:rsidRPr="00FE6876">
        <w:rPr>
          <w:rFonts w:asciiTheme="majorBidi" w:hAnsiTheme="majorBidi" w:cstheme="majorBidi"/>
        </w:rPr>
        <w:t>.);</w:t>
      </w:r>
    </w:p>
    <w:p w14:paraId="7AF346A1" w14:textId="77777777" w:rsidR="00983585" w:rsidRPr="00FE6876" w:rsidRDefault="00983585" w:rsidP="003F67CC">
      <w:pPr>
        <w:pStyle w:val="ListParagraph"/>
        <w:numPr>
          <w:ilvl w:val="1"/>
          <w:numId w:val="127"/>
        </w:numPr>
        <w:spacing w:after="0"/>
        <w:rPr>
          <w:rFonts w:asciiTheme="majorBidi" w:hAnsiTheme="majorBidi" w:cstheme="majorBidi"/>
        </w:rPr>
      </w:pPr>
      <w:r w:rsidRPr="00FE6876">
        <w:rPr>
          <w:rFonts w:asciiTheme="majorBidi" w:hAnsiTheme="majorBidi" w:cstheme="majorBidi"/>
          <w:b/>
          <w:color w:val="2E74B5" w:themeColor="accent5" w:themeShade="BF"/>
        </w:rPr>
        <w:t>Fair</w:t>
      </w:r>
      <w:r w:rsidRPr="00FE6876">
        <w:rPr>
          <w:rFonts w:asciiTheme="majorBidi" w:hAnsiTheme="majorBidi" w:cstheme="majorBidi"/>
        </w:rPr>
        <w:t>—Given limits are followed, everyone has an equal opportunity to capture, which rewards labor;</w:t>
      </w:r>
    </w:p>
    <w:p w14:paraId="61E992A9" w14:textId="77777777" w:rsidR="00983585" w:rsidRPr="00FE6876" w:rsidRDefault="00983585" w:rsidP="003F67CC">
      <w:pPr>
        <w:pStyle w:val="ListParagraph"/>
        <w:numPr>
          <w:ilvl w:val="1"/>
          <w:numId w:val="127"/>
        </w:numPr>
        <w:spacing w:after="0"/>
        <w:rPr>
          <w:rFonts w:asciiTheme="majorBidi" w:hAnsiTheme="majorBidi" w:cstheme="majorBidi"/>
        </w:rPr>
      </w:pPr>
      <w:r w:rsidRPr="00FE6876">
        <w:rPr>
          <w:rFonts w:asciiTheme="majorBidi" w:hAnsiTheme="majorBidi" w:cstheme="majorBidi"/>
          <w:b/>
          <w:color w:val="2E74B5" w:themeColor="accent5" w:themeShade="BF"/>
        </w:rPr>
        <w:t>Administrable</w:t>
      </w:r>
      <w:r w:rsidRPr="00FE6876">
        <w:rPr>
          <w:rFonts w:asciiTheme="majorBidi" w:hAnsiTheme="majorBidi" w:cstheme="majorBidi"/>
        </w:rPr>
        <w:t>—it’s clear who has drilled something up and who’s responsible, and it’s too difficult to discern the original origin of individual molecules</w:t>
      </w:r>
    </w:p>
    <w:p w14:paraId="481AD802" w14:textId="128989C9" w:rsidR="00735E5C" w:rsidRPr="00506770" w:rsidRDefault="00983585" w:rsidP="00506770">
      <w:pPr>
        <w:pStyle w:val="ListParagraph"/>
        <w:numPr>
          <w:ilvl w:val="1"/>
          <w:numId w:val="127"/>
        </w:numPr>
        <w:spacing w:after="0"/>
        <w:rPr>
          <w:rFonts w:asciiTheme="majorBidi" w:hAnsiTheme="majorBidi" w:cstheme="majorBidi"/>
        </w:rPr>
      </w:pPr>
      <w:r w:rsidRPr="00FE6876">
        <w:rPr>
          <w:rFonts w:asciiTheme="majorBidi" w:hAnsiTheme="majorBidi" w:cstheme="majorBidi"/>
          <w:b/>
          <w:color w:val="2E74B5" w:themeColor="accent5" w:themeShade="BF"/>
        </w:rPr>
        <w:t>Socially useful</w:t>
      </w:r>
      <w:r w:rsidRPr="00FE6876">
        <w:rPr>
          <w:rFonts w:asciiTheme="majorBidi" w:hAnsiTheme="majorBidi" w:cstheme="majorBidi"/>
        </w:rPr>
        <w:t>—it’s efficient, because it incentivizes people to quickly claim and invest in their property.</w:t>
      </w:r>
    </w:p>
    <w:p w14:paraId="48DDB259" w14:textId="77777777" w:rsidR="00735E5C" w:rsidRPr="00FE6876" w:rsidRDefault="00735E5C" w:rsidP="00735E5C">
      <w:pPr>
        <w:spacing w:after="0" w:line="240" w:lineRule="auto"/>
        <w:rPr>
          <w:rFonts w:asciiTheme="majorBidi" w:eastAsia="Times New Roman" w:hAnsiTheme="majorBidi" w:cstheme="majorBidi"/>
          <w:i/>
        </w:rPr>
      </w:pPr>
      <w:bookmarkStart w:id="3" w:name="_heading=h.l7l2owbm1po4" w:colFirst="0" w:colLast="0"/>
      <w:bookmarkEnd w:id="3"/>
    </w:p>
    <w:p w14:paraId="7C0FD034" w14:textId="77777777" w:rsidR="00735E5C" w:rsidRPr="00FE6876" w:rsidRDefault="00735E5C" w:rsidP="00735E5C">
      <w:pPr>
        <w:spacing w:after="0" w:line="240" w:lineRule="auto"/>
        <w:rPr>
          <w:rFonts w:asciiTheme="majorBidi" w:eastAsia="Times New Roman" w:hAnsiTheme="majorBidi" w:cstheme="majorBidi"/>
        </w:rPr>
      </w:pPr>
      <w:bookmarkStart w:id="4" w:name="_heading=h.kxeq9g1a4bab" w:colFirst="0" w:colLast="0"/>
      <w:bookmarkEnd w:id="4"/>
      <w:r w:rsidRPr="00FE6876">
        <w:rPr>
          <w:rFonts w:asciiTheme="majorBidi" w:eastAsia="Times New Roman" w:hAnsiTheme="majorBidi" w:cstheme="majorBidi"/>
          <w:b/>
          <w:bCs/>
          <w:i/>
          <w:color w:val="000000"/>
        </w:rPr>
        <w:t xml:space="preserve">Pierson v. Post </w:t>
      </w:r>
      <w:r w:rsidRPr="00FE6876">
        <w:rPr>
          <w:rFonts w:asciiTheme="majorBidi" w:eastAsia="Times New Roman" w:hAnsiTheme="majorBidi" w:cstheme="majorBidi"/>
          <w:b/>
          <w:bCs/>
          <w:color w:val="000000"/>
        </w:rPr>
        <w:t>(NY 1805)</w:t>
      </w:r>
      <w:r w:rsidRPr="00FE6876">
        <w:rPr>
          <w:rFonts w:asciiTheme="majorBidi" w:eastAsia="Times New Roman" w:hAnsiTheme="majorBidi" w:cstheme="majorBidi"/>
          <w:b/>
          <w:bCs/>
        </w:rPr>
        <w:t>:</w:t>
      </w:r>
      <w:r w:rsidRPr="00FE6876">
        <w:rPr>
          <w:rFonts w:asciiTheme="majorBidi" w:eastAsia="Times New Roman" w:hAnsiTheme="majorBidi" w:cstheme="majorBidi"/>
        </w:rPr>
        <w:t xml:space="preserve"> </w:t>
      </w:r>
      <w:r w:rsidRPr="00FE6876">
        <w:rPr>
          <w:rFonts w:asciiTheme="majorBidi" w:eastAsia="Times New Roman" w:hAnsiTheme="majorBidi" w:cstheme="majorBidi"/>
          <w:b/>
        </w:rPr>
        <w:t>FAIRNESS, EFFICIENCY, SOCIAL UTILITY</w:t>
      </w:r>
    </w:p>
    <w:p w14:paraId="78A04C73" w14:textId="77777777" w:rsidR="00E22B38" w:rsidRPr="00FE6876" w:rsidRDefault="00E22B38" w:rsidP="0057591B">
      <w:pPr>
        <w:pStyle w:val="ListParagraph"/>
        <w:numPr>
          <w:ilvl w:val="0"/>
          <w:numId w:val="4"/>
        </w:numPr>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Facts</w:t>
      </w:r>
      <w:r w:rsidRPr="00FE6876">
        <w:rPr>
          <w:rFonts w:asciiTheme="majorBidi" w:eastAsia="Times New Roman" w:hAnsiTheme="majorBidi" w:cstheme="majorBidi"/>
        </w:rPr>
        <w:t xml:space="preserve">: Post was hunting with his dogs and chasing a fox in uninhabited Hamptons. Pierson saw that the fox was being hunted, killed it, and carried it off. Post brought a trespass suit against Pierson claiming he had legal possession of the fox based on a </w:t>
      </w:r>
      <w:r w:rsidRPr="00FE6876">
        <w:rPr>
          <w:rFonts w:asciiTheme="majorBidi" w:eastAsia="Times New Roman" w:hAnsiTheme="majorBidi" w:cstheme="majorBidi"/>
          <w:b/>
          <w:bCs/>
        </w:rPr>
        <w:t>pre-possessory interest</w:t>
      </w:r>
      <w:r w:rsidRPr="00FE6876">
        <w:rPr>
          <w:rFonts w:asciiTheme="majorBidi" w:eastAsia="Times New Roman" w:hAnsiTheme="majorBidi" w:cstheme="majorBidi"/>
        </w:rPr>
        <w:t>.</w:t>
      </w:r>
    </w:p>
    <w:p w14:paraId="098AA358" w14:textId="77777777" w:rsidR="00E22B38" w:rsidRPr="00FE6876" w:rsidRDefault="00735E5C" w:rsidP="0057591B">
      <w:pPr>
        <w:pStyle w:val="ListParagraph"/>
        <w:numPr>
          <w:ilvl w:val="0"/>
          <w:numId w:val="4"/>
        </w:numPr>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Rule</w:t>
      </w:r>
      <w:r w:rsidRPr="00FE6876">
        <w:rPr>
          <w:rFonts w:asciiTheme="majorBidi" w:eastAsia="Times New Roman" w:hAnsiTheme="majorBidi" w:cstheme="majorBidi"/>
        </w:rPr>
        <w:t>: Mere pursuit does not confer property right. Property in wild animals (ferae naturae, of a wild nature) is acquired by occupancy, meaning by taking the animal out of the commons with manifest intention by depriving them of their liberty and bringing within certain control through:</w:t>
      </w:r>
    </w:p>
    <w:p w14:paraId="73A1FCF3" w14:textId="77777777" w:rsidR="00E22B38" w:rsidRPr="00FE6876" w:rsidRDefault="00735E5C" w:rsidP="0057591B">
      <w:pPr>
        <w:pStyle w:val="ListParagraph"/>
        <w:numPr>
          <w:ilvl w:val="1"/>
          <w:numId w:val="4"/>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at least mortally wounding or capturing from a distance so as to deny it any chance of escape</w:t>
      </w:r>
    </w:p>
    <w:p w14:paraId="7F8387AE" w14:textId="77777777" w:rsidR="00E22B38" w:rsidRPr="00FE6876" w:rsidRDefault="00735E5C" w:rsidP="0057591B">
      <w:pPr>
        <w:pStyle w:val="ListParagraph"/>
        <w:numPr>
          <w:ilvl w:val="1"/>
          <w:numId w:val="4"/>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at most physical possession through corporeal possession / bodily seizure. </w:t>
      </w:r>
    </w:p>
    <w:p w14:paraId="37554F33" w14:textId="77777777" w:rsidR="00E22B38" w:rsidRPr="00FE6876" w:rsidRDefault="00735E5C" w:rsidP="0057591B">
      <w:pPr>
        <w:pStyle w:val="ListParagraph"/>
        <w:numPr>
          <w:ilvl w:val="0"/>
          <w:numId w:val="4"/>
        </w:numPr>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Holding</w:t>
      </w:r>
      <w:r w:rsidRPr="00FE6876">
        <w:rPr>
          <w:rFonts w:asciiTheme="majorBidi" w:eastAsia="Times New Roman" w:hAnsiTheme="majorBidi" w:cstheme="majorBidi"/>
        </w:rPr>
        <w:t>: Pursuer</w:t>
      </w:r>
      <w:r w:rsidR="00E22B38" w:rsidRPr="00FE6876">
        <w:rPr>
          <w:rFonts w:asciiTheme="majorBidi" w:eastAsia="Times New Roman" w:hAnsiTheme="majorBidi" w:cstheme="majorBidi"/>
        </w:rPr>
        <w:t>,</w:t>
      </w:r>
      <w:r w:rsidRPr="00FE6876">
        <w:rPr>
          <w:rFonts w:asciiTheme="majorBidi" w:eastAsia="Times New Roman" w:hAnsiTheme="majorBidi" w:cstheme="majorBidi"/>
        </w:rPr>
        <w:t xml:space="preserve"> Post</w:t>
      </w:r>
      <w:r w:rsidR="00E22B38" w:rsidRPr="00FE6876">
        <w:rPr>
          <w:rFonts w:asciiTheme="majorBidi" w:eastAsia="Times New Roman" w:hAnsiTheme="majorBidi" w:cstheme="majorBidi"/>
        </w:rPr>
        <w:t>,</w:t>
      </w:r>
      <w:r w:rsidRPr="00FE6876">
        <w:rPr>
          <w:rFonts w:asciiTheme="majorBidi" w:eastAsia="Times New Roman" w:hAnsiTheme="majorBidi" w:cstheme="majorBidi"/>
        </w:rPr>
        <w:t xml:space="preserve"> has </w:t>
      </w:r>
      <w:r w:rsidR="00E22B38" w:rsidRPr="00FE6876">
        <w:rPr>
          <w:rFonts w:asciiTheme="majorBidi" w:eastAsia="Times New Roman" w:hAnsiTheme="majorBidi" w:cstheme="majorBidi"/>
        </w:rPr>
        <w:t xml:space="preserve">NO </w:t>
      </w:r>
      <w:r w:rsidRPr="00FE6876">
        <w:rPr>
          <w:rFonts w:asciiTheme="majorBidi" w:eastAsia="Times New Roman" w:hAnsiTheme="majorBidi" w:cstheme="majorBidi"/>
        </w:rPr>
        <w:t>legal right to pursued fox. Pierson is the rightful owner. 3</w:t>
      </w:r>
      <w:r w:rsidRPr="00FE6876">
        <w:rPr>
          <w:rFonts w:asciiTheme="majorBidi" w:eastAsia="Times New Roman" w:hAnsiTheme="majorBidi" w:cstheme="majorBidi"/>
          <w:color w:val="000000"/>
        </w:rPr>
        <w:t xml:space="preserve"> Elements:</w:t>
      </w:r>
    </w:p>
    <w:p w14:paraId="3B00359E" w14:textId="77777777" w:rsidR="00E22B38" w:rsidRPr="00FE6876" w:rsidRDefault="00735E5C" w:rsidP="003F67CC">
      <w:pPr>
        <w:pStyle w:val="ListParagraph"/>
        <w:numPr>
          <w:ilvl w:val="1"/>
          <w:numId w:val="128"/>
        </w:numPr>
        <w:spacing w:after="0" w:line="240" w:lineRule="auto"/>
        <w:rPr>
          <w:rFonts w:asciiTheme="majorBidi" w:eastAsia="Times New Roman" w:hAnsiTheme="majorBidi" w:cstheme="majorBidi"/>
        </w:rPr>
      </w:pPr>
      <w:r w:rsidRPr="00FE6876">
        <w:rPr>
          <w:rFonts w:asciiTheme="majorBidi" w:eastAsia="Times New Roman" w:hAnsiTheme="majorBidi" w:cstheme="majorBidi"/>
          <w:color w:val="000000"/>
        </w:rPr>
        <w:t>Manifest intentio</w:t>
      </w:r>
      <w:r w:rsidR="00E22B38" w:rsidRPr="00FE6876">
        <w:rPr>
          <w:rFonts w:asciiTheme="majorBidi" w:eastAsia="Times New Roman" w:hAnsiTheme="majorBidi" w:cstheme="majorBidi"/>
          <w:color w:val="000000"/>
        </w:rPr>
        <w:t>n</w:t>
      </w:r>
    </w:p>
    <w:p w14:paraId="73AED0A3" w14:textId="77777777" w:rsidR="00E22B38" w:rsidRPr="00FE6876" w:rsidRDefault="00735E5C" w:rsidP="003F67CC">
      <w:pPr>
        <w:pStyle w:val="ListParagraph"/>
        <w:numPr>
          <w:ilvl w:val="1"/>
          <w:numId w:val="128"/>
        </w:numPr>
        <w:spacing w:after="0" w:line="240" w:lineRule="auto"/>
        <w:rPr>
          <w:rFonts w:asciiTheme="majorBidi" w:eastAsia="Times New Roman" w:hAnsiTheme="majorBidi" w:cstheme="majorBidi"/>
        </w:rPr>
      </w:pPr>
      <w:r w:rsidRPr="00FE6876">
        <w:rPr>
          <w:rFonts w:asciiTheme="majorBidi" w:eastAsia="Times New Roman" w:hAnsiTheme="majorBidi" w:cstheme="majorBidi"/>
          <w:color w:val="000000"/>
        </w:rPr>
        <w:t>Deprive animal of its liberty</w:t>
      </w:r>
    </w:p>
    <w:p w14:paraId="24FABE58" w14:textId="77777777" w:rsidR="00E22B38" w:rsidRPr="00FE6876" w:rsidRDefault="00735E5C" w:rsidP="003F67CC">
      <w:pPr>
        <w:pStyle w:val="ListParagraph"/>
        <w:numPr>
          <w:ilvl w:val="1"/>
          <w:numId w:val="128"/>
        </w:numPr>
        <w:spacing w:after="0" w:line="240" w:lineRule="auto"/>
        <w:rPr>
          <w:rFonts w:asciiTheme="majorBidi" w:eastAsia="Times New Roman" w:hAnsiTheme="majorBidi" w:cstheme="majorBidi"/>
        </w:rPr>
      </w:pPr>
      <w:r w:rsidRPr="00FE6876">
        <w:rPr>
          <w:rFonts w:asciiTheme="majorBidi" w:eastAsia="Times New Roman" w:hAnsiTheme="majorBidi" w:cstheme="majorBidi"/>
          <w:color w:val="000000"/>
        </w:rPr>
        <w:lastRenderedPageBreak/>
        <w:t>Bring within certain control</w:t>
      </w:r>
    </w:p>
    <w:p w14:paraId="5068B73B" w14:textId="1DF6BB20" w:rsidR="00E22B38" w:rsidRPr="00FE6876" w:rsidRDefault="00735E5C" w:rsidP="003F67CC">
      <w:pPr>
        <w:pStyle w:val="ListParagraph"/>
        <w:numPr>
          <w:ilvl w:val="0"/>
          <w:numId w:val="128"/>
        </w:numPr>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Dissent, Livingston</w:t>
      </w:r>
      <w:r w:rsidRPr="00FE6876">
        <w:rPr>
          <w:rFonts w:asciiTheme="majorBidi" w:eastAsia="Times New Roman" w:hAnsiTheme="majorBidi" w:cstheme="majorBidi"/>
        </w:rPr>
        <w:t>: Hot pursuit is enough.</w:t>
      </w:r>
    </w:p>
    <w:p w14:paraId="3864CC6B" w14:textId="77777777" w:rsidR="004675F1" w:rsidRPr="00FE6876" w:rsidRDefault="00735E5C" w:rsidP="003F67CC">
      <w:pPr>
        <w:pStyle w:val="ListParagraph"/>
        <w:numPr>
          <w:ilvl w:val="1"/>
          <w:numId w:val="128"/>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Closer to </w:t>
      </w:r>
      <w:r w:rsidRPr="00FE6876">
        <w:rPr>
          <w:rFonts w:asciiTheme="majorBidi" w:eastAsia="Times New Roman" w:hAnsiTheme="majorBidi" w:cstheme="majorBidi"/>
          <w:b/>
        </w:rPr>
        <w:t>Locke</w:t>
      </w:r>
      <w:r w:rsidRPr="00FE6876">
        <w:rPr>
          <w:rFonts w:asciiTheme="majorBidi" w:eastAsia="Times New Roman" w:hAnsiTheme="majorBidi" w:cstheme="majorBidi"/>
        </w:rPr>
        <w:t>. Property in wild animals acquired when:</w:t>
      </w:r>
      <w:r w:rsidR="00E22B38" w:rsidRPr="00FE6876">
        <w:rPr>
          <w:rFonts w:asciiTheme="majorBidi" w:eastAsia="Times New Roman" w:hAnsiTheme="majorBidi" w:cstheme="majorBidi"/>
        </w:rPr>
        <w:t xml:space="preserve"> </w:t>
      </w:r>
      <w:r w:rsidRPr="00FE6876">
        <w:rPr>
          <w:rFonts w:asciiTheme="majorBidi" w:eastAsia="Times New Roman" w:hAnsiTheme="majorBidi" w:cstheme="majorBidi"/>
        </w:rPr>
        <w:t xml:space="preserve">the pursuer is within reach OR has a reasonable prospect of taking physical possession. </w:t>
      </w:r>
    </w:p>
    <w:p w14:paraId="3C7553F9" w14:textId="202FEEAE" w:rsidR="004675F1" w:rsidRPr="00FE6876" w:rsidRDefault="004675F1" w:rsidP="003F67CC">
      <w:pPr>
        <w:pStyle w:val="ListParagraph"/>
        <w:numPr>
          <w:ilvl w:val="2"/>
          <w:numId w:val="128"/>
        </w:numPr>
        <w:spacing w:after="0" w:line="240" w:lineRule="auto"/>
        <w:rPr>
          <w:rFonts w:asciiTheme="majorBidi" w:eastAsia="Times New Roman" w:hAnsiTheme="majorBidi" w:cstheme="majorBidi"/>
        </w:rPr>
      </w:pPr>
      <w:r w:rsidRPr="00FE6876">
        <w:rPr>
          <w:rFonts w:asciiTheme="majorBidi" w:eastAsia="Times New Roman" w:hAnsiTheme="majorBidi" w:cstheme="majorBidi"/>
          <w:b/>
        </w:rPr>
        <w:t>Locke</w:t>
      </w:r>
      <w:r w:rsidRPr="00FE6876">
        <w:rPr>
          <w:rFonts w:asciiTheme="majorBidi" w:eastAsia="Times New Roman" w:hAnsiTheme="majorBidi" w:cstheme="majorBidi"/>
        </w:rPr>
        <w:t xml:space="preserve">: If you invest the labor in something, your property. The act of investing effort into property qualifies it as one’s own and removes it from nature </w:t>
      </w:r>
      <w:proofErr w:type="spellStart"/>
      <w:r w:rsidRPr="00FE6876">
        <w:rPr>
          <w:rFonts w:asciiTheme="majorBidi" w:eastAsia="Times New Roman" w:hAnsiTheme="majorBidi" w:cstheme="majorBidi"/>
        </w:rPr>
        <w:t>bc</w:t>
      </w:r>
      <w:proofErr w:type="spellEnd"/>
      <w:r w:rsidRPr="00FE6876">
        <w:rPr>
          <w:rFonts w:asciiTheme="majorBidi" w:eastAsia="Times New Roman" w:hAnsiTheme="majorBidi" w:cstheme="majorBidi"/>
        </w:rPr>
        <w:t xml:space="preserve"> you own your own labor (since you own your own body), and so the fruits of your labor are yours. “The hare that any one is hunting, is thought his who pursues her during the chase.”</w:t>
      </w:r>
    </w:p>
    <w:p w14:paraId="7B6CA431" w14:textId="3CA4A384" w:rsidR="00E22B38" w:rsidRPr="00FE6876" w:rsidRDefault="00304CC1" w:rsidP="003F67CC">
      <w:pPr>
        <w:pStyle w:val="ListParagraph"/>
        <w:numPr>
          <w:ilvl w:val="1"/>
          <w:numId w:val="128"/>
        </w:numPr>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Policy Argument/</w:t>
      </w:r>
      <w:r w:rsidR="00E22B38" w:rsidRPr="00FE6876">
        <w:rPr>
          <w:rFonts w:asciiTheme="majorBidi" w:eastAsia="Times New Roman" w:hAnsiTheme="majorBidi" w:cstheme="majorBidi"/>
          <w:u w:val="single"/>
        </w:rPr>
        <w:t>Socially useful</w:t>
      </w:r>
      <w:r w:rsidR="00E22B38" w:rsidRPr="00FE6876">
        <w:rPr>
          <w:rFonts w:asciiTheme="majorBidi" w:eastAsia="Times New Roman" w:hAnsiTheme="majorBidi" w:cstheme="majorBidi"/>
        </w:rPr>
        <w:t>—It is a public benefit to kill a fox, so we do not want to dissuade hunters from putting in the labor of pursuing, if someone could just come and pick it off;</w:t>
      </w:r>
    </w:p>
    <w:p w14:paraId="25D61C7D" w14:textId="08B1B880" w:rsidR="00E22B38" w:rsidRPr="00FE6876" w:rsidRDefault="00E22B38" w:rsidP="003F67CC">
      <w:pPr>
        <w:pStyle w:val="ListParagraph"/>
        <w:numPr>
          <w:ilvl w:val="1"/>
          <w:numId w:val="128"/>
        </w:numPr>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Fairness</w:t>
      </w:r>
      <w:r w:rsidRPr="00FE6876">
        <w:rPr>
          <w:rFonts w:asciiTheme="majorBidi" w:eastAsia="Times New Roman" w:hAnsiTheme="majorBidi" w:cstheme="majorBidi"/>
        </w:rPr>
        <w:t>—Pierson was a free rider, and he did not share in the “honors or labors of the chase.”</w:t>
      </w:r>
    </w:p>
    <w:p w14:paraId="24FFC61E" w14:textId="53444A11" w:rsidR="004675F1" w:rsidRPr="00FE6876" w:rsidRDefault="004675F1" w:rsidP="003F67CC">
      <w:pPr>
        <w:pStyle w:val="ListParagraph"/>
        <w:numPr>
          <w:ilvl w:val="0"/>
          <w:numId w:val="128"/>
        </w:numPr>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Importance</w:t>
      </w:r>
      <w:r w:rsidRPr="00FE6876">
        <w:rPr>
          <w:rFonts w:asciiTheme="majorBidi" w:eastAsia="Times New Roman" w:hAnsiTheme="majorBidi" w:cstheme="majorBidi"/>
        </w:rPr>
        <w:t>: The rule of first possession, wild animals can be possessed through occupancy, court moves towards Lockian understanding of property and away from bright line because of intuitive sense of fairness.</w:t>
      </w:r>
    </w:p>
    <w:p w14:paraId="68FE0AAC" w14:textId="3152E5DB" w:rsidR="00E22B38" w:rsidRPr="00FE6876" w:rsidRDefault="00E22B38" w:rsidP="00E22B38">
      <w:pPr>
        <w:spacing w:after="0" w:line="240" w:lineRule="auto"/>
        <w:rPr>
          <w:rFonts w:asciiTheme="majorBidi" w:eastAsia="Times New Roman" w:hAnsiTheme="majorBidi" w:cstheme="majorBidi"/>
        </w:rPr>
      </w:pPr>
    </w:p>
    <w:p w14:paraId="437F9C62" w14:textId="0A48B32C" w:rsidR="00923B86" w:rsidRPr="00FE6876" w:rsidRDefault="00923B86" w:rsidP="00923B86">
      <w:pPr>
        <w:spacing w:after="0" w:line="240" w:lineRule="auto"/>
        <w:rPr>
          <w:rFonts w:asciiTheme="majorBidi" w:hAnsiTheme="majorBidi" w:cstheme="majorBidi"/>
          <w:b/>
        </w:rPr>
      </w:pPr>
      <w:r w:rsidRPr="00FE6876">
        <w:rPr>
          <w:rFonts w:asciiTheme="majorBidi" w:hAnsiTheme="majorBidi" w:cstheme="majorBidi"/>
          <w:b/>
        </w:rPr>
        <w:t xml:space="preserve">CORRELARIES to </w:t>
      </w:r>
      <w:r w:rsidRPr="00FE6876">
        <w:rPr>
          <w:rFonts w:asciiTheme="majorBidi" w:hAnsiTheme="majorBidi" w:cstheme="majorBidi"/>
          <w:b/>
          <w:i/>
          <w:iCs/>
        </w:rPr>
        <w:t>Post</w:t>
      </w:r>
      <w:r w:rsidRPr="00FE6876">
        <w:rPr>
          <w:rFonts w:asciiTheme="majorBidi" w:hAnsiTheme="majorBidi" w:cstheme="majorBidi"/>
          <w:b/>
        </w:rPr>
        <w:t>—</w:t>
      </w:r>
      <w:r w:rsidRPr="00FE6876">
        <w:rPr>
          <w:rFonts w:asciiTheme="majorBidi" w:hAnsiTheme="majorBidi" w:cstheme="majorBidi"/>
          <w:b/>
          <w:i/>
          <w:color w:val="BF8F00" w:themeColor="accent4" w:themeShade="BF"/>
        </w:rPr>
        <w:t xml:space="preserve">Keeble v. </w:t>
      </w:r>
      <w:proofErr w:type="spellStart"/>
      <w:r w:rsidRPr="00FE6876">
        <w:rPr>
          <w:rFonts w:asciiTheme="majorBidi" w:hAnsiTheme="majorBidi" w:cstheme="majorBidi"/>
          <w:b/>
          <w:i/>
          <w:color w:val="BF8F00" w:themeColor="accent4" w:themeShade="BF"/>
        </w:rPr>
        <w:t>Hickeringhill</w:t>
      </w:r>
      <w:proofErr w:type="spellEnd"/>
    </w:p>
    <w:p w14:paraId="119F379E" w14:textId="77777777" w:rsidR="00923B86" w:rsidRPr="00FE6876" w:rsidRDefault="00923B86" w:rsidP="003F67CC">
      <w:pPr>
        <w:pStyle w:val="ListParagraph"/>
        <w:numPr>
          <w:ilvl w:val="0"/>
          <w:numId w:val="130"/>
        </w:numPr>
        <w:spacing w:after="0" w:line="240" w:lineRule="auto"/>
        <w:rPr>
          <w:rFonts w:asciiTheme="majorBidi" w:hAnsiTheme="majorBidi" w:cstheme="majorBidi"/>
          <w:b/>
        </w:rPr>
      </w:pPr>
      <w:r w:rsidRPr="00FE6876">
        <w:rPr>
          <w:rFonts w:asciiTheme="majorBidi" w:hAnsiTheme="majorBidi" w:cstheme="majorBidi"/>
        </w:rPr>
        <w:t xml:space="preserve">Keeble possessed ducks on decoy pond within his property; </w:t>
      </w:r>
      <w:proofErr w:type="spellStart"/>
      <w:r w:rsidRPr="00FE6876">
        <w:rPr>
          <w:rFonts w:asciiTheme="majorBidi" w:hAnsiTheme="majorBidi" w:cstheme="majorBidi"/>
        </w:rPr>
        <w:t>Hickeringhill</w:t>
      </w:r>
      <w:proofErr w:type="spellEnd"/>
      <w:r w:rsidRPr="00FE6876">
        <w:rPr>
          <w:rFonts w:asciiTheme="majorBidi" w:hAnsiTheme="majorBidi" w:cstheme="majorBidi"/>
        </w:rPr>
        <w:t xml:space="preserve"> fired a gun to scare the ducks off to kill them, disturbing Keeble’s exercise and enjoyment of the property;</w:t>
      </w:r>
    </w:p>
    <w:p w14:paraId="47D1A4B0" w14:textId="0B8AFE1D" w:rsidR="00923B86" w:rsidRPr="00FE6876" w:rsidRDefault="00923B86" w:rsidP="003F67CC">
      <w:pPr>
        <w:pStyle w:val="ListParagraph"/>
        <w:numPr>
          <w:ilvl w:val="0"/>
          <w:numId w:val="130"/>
        </w:numPr>
        <w:spacing w:after="0" w:line="240" w:lineRule="auto"/>
        <w:rPr>
          <w:rFonts w:asciiTheme="majorBidi" w:hAnsiTheme="majorBidi" w:cstheme="majorBidi"/>
          <w:b/>
        </w:rPr>
      </w:pPr>
      <w:r w:rsidRPr="00FE6876">
        <w:rPr>
          <w:rFonts w:asciiTheme="majorBidi" w:hAnsiTheme="majorBidi" w:cstheme="majorBidi"/>
        </w:rPr>
        <w:t xml:space="preserve">Unlike in </w:t>
      </w:r>
      <w:r w:rsidRPr="00FE6876">
        <w:rPr>
          <w:rFonts w:asciiTheme="majorBidi" w:hAnsiTheme="majorBidi" w:cstheme="majorBidi"/>
          <w:i/>
          <w:iCs/>
        </w:rPr>
        <w:t>Post</w:t>
      </w:r>
      <w:r w:rsidRPr="00FE6876">
        <w:rPr>
          <w:rFonts w:asciiTheme="majorBidi" w:hAnsiTheme="majorBidi" w:cstheme="majorBidi"/>
        </w:rPr>
        <w:t>, this was on private property, rather than in the commons. And, private land can acquire things that are in/on it</w:t>
      </w:r>
      <w:r w:rsidR="004675F1" w:rsidRPr="00FE6876">
        <w:rPr>
          <w:rFonts w:asciiTheme="majorBidi" w:hAnsiTheme="majorBidi" w:cstheme="majorBidi"/>
        </w:rPr>
        <w:t>.</w:t>
      </w:r>
    </w:p>
    <w:p w14:paraId="4A04EF28" w14:textId="77777777" w:rsidR="00923B86" w:rsidRPr="00FE6876" w:rsidRDefault="00923B86" w:rsidP="00E22B38">
      <w:pPr>
        <w:spacing w:after="0" w:line="240" w:lineRule="auto"/>
        <w:rPr>
          <w:rFonts w:asciiTheme="majorBidi" w:eastAsia="Times New Roman" w:hAnsiTheme="majorBidi" w:cstheme="majorBidi"/>
        </w:rPr>
      </w:pPr>
    </w:p>
    <w:p w14:paraId="3E16F22C" w14:textId="77777777" w:rsidR="00E22B38" w:rsidRPr="00FE6876" w:rsidRDefault="00E22B38" w:rsidP="00E22B38">
      <w:pPr>
        <w:spacing w:after="0"/>
        <w:rPr>
          <w:rFonts w:asciiTheme="majorBidi" w:hAnsiTheme="majorBidi" w:cstheme="majorBidi"/>
          <w:b/>
        </w:rPr>
      </w:pPr>
      <w:r w:rsidRPr="00FE6876">
        <w:rPr>
          <w:rFonts w:asciiTheme="majorBidi" w:hAnsiTheme="majorBidi" w:cstheme="majorBidi"/>
          <w:b/>
        </w:rPr>
        <w:t>AUTHORITY</w:t>
      </w:r>
    </w:p>
    <w:p w14:paraId="1155662B" w14:textId="77777777" w:rsidR="00E22B38" w:rsidRPr="00FE6876" w:rsidRDefault="00E22B38" w:rsidP="003F67CC">
      <w:pPr>
        <w:pStyle w:val="ListParagraph"/>
        <w:numPr>
          <w:ilvl w:val="0"/>
          <w:numId w:val="129"/>
        </w:numPr>
        <w:spacing w:after="0"/>
        <w:rPr>
          <w:rFonts w:asciiTheme="majorBidi" w:hAnsiTheme="majorBidi" w:cstheme="majorBidi"/>
        </w:rPr>
      </w:pPr>
      <w:r w:rsidRPr="00FE6876">
        <w:rPr>
          <w:rFonts w:asciiTheme="majorBidi" w:hAnsiTheme="majorBidi" w:cstheme="majorBidi"/>
          <w:u w:val="single"/>
        </w:rPr>
        <w:t>Common law</w:t>
      </w:r>
      <w:r w:rsidRPr="00FE6876">
        <w:rPr>
          <w:rFonts w:asciiTheme="majorBidi" w:hAnsiTheme="majorBidi" w:cstheme="majorBidi"/>
        </w:rPr>
        <w:t xml:space="preserve">—the </w:t>
      </w:r>
      <w:r w:rsidRPr="00FE6876">
        <w:rPr>
          <w:rFonts w:asciiTheme="majorBidi" w:hAnsiTheme="majorBidi" w:cstheme="majorBidi"/>
          <w:b/>
        </w:rPr>
        <w:t>law of capture;</w:t>
      </w:r>
    </w:p>
    <w:p w14:paraId="143D2D7B" w14:textId="721208F6" w:rsidR="00E22B38" w:rsidRPr="00FE6876" w:rsidRDefault="00E22B38" w:rsidP="003F67CC">
      <w:pPr>
        <w:pStyle w:val="ListParagraph"/>
        <w:numPr>
          <w:ilvl w:val="0"/>
          <w:numId w:val="129"/>
        </w:numPr>
        <w:spacing w:after="0"/>
        <w:rPr>
          <w:rFonts w:asciiTheme="majorBidi" w:hAnsiTheme="majorBidi" w:cstheme="majorBidi"/>
        </w:rPr>
      </w:pPr>
      <w:r w:rsidRPr="00FE6876">
        <w:rPr>
          <w:rFonts w:asciiTheme="majorBidi" w:hAnsiTheme="majorBidi" w:cstheme="majorBidi"/>
          <w:u w:val="single"/>
        </w:rPr>
        <w:t>Custom</w:t>
      </w:r>
      <w:r w:rsidRPr="00FE6876">
        <w:rPr>
          <w:rFonts w:asciiTheme="majorBidi" w:hAnsiTheme="majorBidi" w:cstheme="majorBidi"/>
        </w:rPr>
        <w:t>—that of “sportsmen” hunters;</w:t>
      </w:r>
    </w:p>
    <w:p w14:paraId="6BA2987C" w14:textId="77777777" w:rsidR="00E22B38" w:rsidRPr="00FE6876" w:rsidRDefault="00E22B38" w:rsidP="003F67CC">
      <w:pPr>
        <w:pStyle w:val="ListParagraph"/>
        <w:numPr>
          <w:ilvl w:val="1"/>
          <w:numId w:val="129"/>
        </w:numPr>
        <w:spacing w:after="0" w:line="240" w:lineRule="auto"/>
        <w:rPr>
          <w:rFonts w:asciiTheme="majorBidi" w:eastAsia="Times New Roman" w:hAnsiTheme="majorBidi" w:cstheme="majorBidi"/>
        </w:rPr>
      </w:pPr>
      <w:r w:rsidRPr="00FE6876">
        <w:rPr>
          <w:rFonts w:asciiTheme="majorBidi" w:eastAsia="Times New Roman" w:hAnsiTheme="majorBidi" w:cstheme="majorBidi"/>
          <w:color w:val="000000"/>
        </w:rPr>
        <w:t>Pros to custom</w:t>
      </w:r>
      <w:r w:rsidRPr="00FE6876">
        <w:rPr>
          <w:rFonts w:asciiTheme="majorBidi" w:eastAsia="Times New Roman" w:hAnsiTheme="majorBidi" w:cstheme="majorBidi"/>
        </w:rPr>
        <w:t>:</w:t>
      </w:r>
    </w:p>
    <w:p w14:paraId="57C0ACCE" w14:textId="77777777" w:rsidR="00E22B38" w:rsidRPr="00FE6876" w:rsidRDefault="00E22B38" w:rsidP="003F67CC">
      <w:pPr>
        <w:pStyle w:val="ListParagraph"/>
        <w:numPr>
          <w:ilvl w:val="2"/>
          <w:numId w:val="129"/>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i</w:t>
      </w:r>
      <w:r w:rsidRPr="00FE6876">
        <w:rPr>
          <w:rFonts w:asciiTheme="majorBidi" w:eastAsia="Times New Roman" w:hAnsiTheme="majorBidi" w:cstheme="majorBidi"/>
          <w:color w:val="000000"/>
        </w:rPr>
        <w:t xml:space="preserve">s a more reliable means because the word is so complex that the court cannot control for all possible scenarios in </w:t>
      </w:r>
      <w:proofErr w:type="spellStart"/>
      <w:r w:rsidRPr="00FE6876">
        <w:rPr>
          <w:rFonts w:asciiTheme="majorBidi" w:eastAsia="Times New Roman" w:hAnsiTheme="majorBidi" w:cstheme="majorBidi"/>
          <w:color w:val="000000"/>
        </w:rPr>
        <w:t>dif</w:t>
      </w:r>
      <w:proofErr w:type="spellEnd"/>
      <w:r w:rsidRPr="00FE6876">
        <w:rPr>
          <w:rFonts w:asciiTheme="majorBidi" w:eastAsia="Times New Roman" w:hAnsiTheme="majorBidi" w:cstheme="majorBidi"/>
          <w:color w:val="000000"/>
        </w:rPr>
        <w:t xml:space="preserve"> contexts</w:t>
      </w:r>
    </w:p>
    <w:p w14:paraId="15B23A13" w14:textId="77777777" w:rsidR="00E22B38" w:rsidRPr="00FE6876" w:rsidRDefault="00E22B38" w:rsidP="003F67CC">
      <w:pPr>
        <w:pStyle w:val="ListParagraph"/>
        <w:numPr>
          <w:ilvl w:val="2"/>
          <w:numId w:val="129"/>
        </w:numPr>
        <w:spacing w:after="0" w:line="240" w:lineRule="auto"/>
        <w:rPr>
          <w:rFonts w:asciiTheme="majorBidi" w:eastAsia="Times New Roman" w:hAnsiTheme="majorBidi" w:cstheme="majorBidi"/>
        </w:rPr>
      </w:pPr>
      <w:r w:rsidRPr="00FE6876">
        <w:rPr>
          <w:rFonts w:asciiTheme="majorBidi" w:eastAsia="Times New Roman" w:hAnsiTheme="majorBidi" w:cstheme="majorBidi"/>
          <w:color w:val="000000"/>
        </w:rPr>
        <w:t xml:space="preserve">will </w:t>
      </w:r>
      <w:r w:rsidRPr="00FE6876">
        <w:rPr>
          <w:rFonts w:asciiTheme="majorBidi" w:eastAsia="Times New Roman" w:hAnsiTheme="majorBidi" w:cstheme="majorBidi"/>
        </w:rPr>
        <w:t>en</w:t>
      </w:r>
      <w:r w:rsidRPr="00FE6876">
        <w:rPr>
          <w:rFonts w:asciiTheme="majorBidi" w:eastAsia="Times New Roman" w:hAnsiTheme="majorBidi" w:cstheme="majorBidi"/>
          <w:color w:val="000000"/>
        </w:rPr>
        <w:t xml:space="preserve">sure that </w:t>
      </w:r>
      <w:r w:rsidRPr="00FE6876">
        <w:rPr>
          <w:rFonts w:asciiTheme="majorBidi" w:eastAsia="Times New Roman" w:hAnsiTheme="majorBidi" w:cstheme="majorBidi"/>
        </w:rPr>
        <w:t>decision</w:t>
      </w:r>
      <w:r w:rsidRPr="00FE6876">
        <w:rPr>
          <w:rFonts w:asciiTheme="majorBidi" w:eastAsia="Times New Roman" w:hAnsiTheme="majorBidi" w:cstheme="majorBidi"/>
          <w:color w:val="000000"/>
        </w:rPr>
        <w:t xml:space="preserve"> sits well with existing norms</w:t>
      </w:r>
    </w:p>
    <w:p w14:paraId="716A9935" w14:textId="77777777" w:rsidR="00E22B38" w:rsidRPr="00FE6876" w:rsidRDefault="00E22B38" w:rsidP="003F67CC">
      <w:pPr>
        <w:pStyle w:val="ListParagraph"/>
        <w:numPr>
          <w:ilvl w:val="2"/>
          <w:numId w:val="129"/>
        </w:numPr>
        <w:spacing w:after="0" w:line="240" w:lineRule="auto"/>
        <w:rPr>
          <w:rFonts w:asciiTheme="majorBidi" w:eastAsia="Times New Roman" w:hAnsiTheme="majorBidi" w:cstheme="majorBidi"/>
        </w:rPr>
      </w:pPr>
      <w:r w:rsidRPr="00FE6876">
        <w:rPr>
          <w:rFonts w:asciiTheme="majorBidi" w:eastAsia="Times New Roman" w:hAnsiTheme="majorBidi" w:cstheme="majorBidi"/>
          <w:color w:val="000000"/>
        </w:rPr>
        <w:t xml:space="preserve">can be more efficient, since people </w:t>
      </w:r>
      <w:r w:rsidRPr="00FE6876">
        <w:rPr>
          <w:rFonts w:asciiTheme="majorBidi" w:eastAsia="Times New Roman" w:hAnsiTheme="majorBidi" w:cstheme="majorBidi"/>
        </w:rPr>
        <w:t>can</w:t>
      </w:r>
      <w:r w:rsidRPr="00FE6876">
        <w:rPr>
          <w:rFonts w:asciiTheme="majorBidi" w:eastAsia="Times New Roman" w:hAnsiTheme="majorBidi" w:cstheme="majorBidi"/>
          <w:color w:val="000000"/>
        </w:rPr>
        <w:t xml:space="preserve"> figure out applicable </w:t>
      </w:r>
      <w:r w:rsidRPr="00FE6876">
        <w:rPr>
          <w:rFonts w:asciiTheme="majorBidi" w:eastAsia="Times New Roman" w:hAnsiTheme="majorBidi" w:cstheme="majorBidi"/>
        </w:rPr>
        <w:t>rule on</w:t>
      </w:r>
      <w:r w:rsidRPr="00FE6876">
        <w:rPr>
          <w:rFonts w:asciiTheme="majorBidi" w:eastAsia="Times New Roman" w:hAnsiTheme="majorBidi" w:cstheme="majorBidi"/>
          <w:color w:val="000000"/>
        </w:rPr>
        <w:t xml:space="preserve"> their own </w:t>
      </w:r>
    </w:p>
    <w:p w14:paraId="38EEBF80" w14:textId="76600FDA" w:rsidR="00E22B38" w:rsidRPr="00FE6876" w:rsidRDefault="00E22B38" w:rsidP="003F67CC">
      <w:pPr>
        <w:pStyle w:val="ListParagraph"/>
        <w:numPr>
          <w:ilvl w:val="1"/>
          <w:numId w:val="129"/>
        </w:numPr>
        <w:spacing w:after="0" w:line="240" w:lineRule="auto"/>
        <w:rPr>
          <w:rFonts w:asciiTheme="majorBidi" w:eastAsia="Times New Roman" w:hAnsiTheme="majorBidi" w:cstheme="majorBidi"/>
        </w:rPr>
      </w:pPr>
      <w:r w:rsidRPr="00FE6876">
        <w:rPr>
          <w:rFonts w:asciiTheme="majorBidi" w:eastAsia="Times New Roman" w:hAnsiTheme="majorBidi" w:cstheme="majorBidi"/>
          <w:color w:val="000000"/>
        </w:rPr>
        <w:t>Con to custom</w:t>
      </w:r>
      <w:r w:rsidRPr="00FE6876">
        <w:rPr>
          <w:rFonts w:asciiTheme="majorBidi" w:eastAsia="Times New Roman" w:hAnsiTheme="majorBidi" w:cstheme="majorBidi"/>
        </w:rPr>
        <w:t xml:space="preserve">: </w:t>
      </w:r>
      <w:r w:rsidRPr="00FE6876">
        <w:rPr>
          <w:rFonts w:asciiTheme="majorBidi" w:eastAsia="Times New Roman" w:hAnsiTheme="majorBidi" w:cstheme="majorBidi"/>
          <w:color w:val="000000"/>
        </w:rPr>
        <w:t>There may be many customs, which can cause confusion.</w:t>
      </w:r>
    </w:p>
    <w:p w14:paraId="0A068175" w14:textId="77777777" w:rsidR="00E22B38" w:rsidRPr="00FE6876" w:rsidRDefault="00E22B38" w:rsidP="003F67CC">
      <w:pPr>
        <w:pStyle w:val="ListParagraph"/>
        <w:numPr>
          <w:ilvl w:val="0"/>
          <w:numId w:val="129"/>
        </w:numPr>
        <w:spacing w:after="0"/>
        <w:rPr>
          <w:rFonts w:asciiTheme="majorBidi" w:hAnsiTheme="majorBidi" w:cstheme="majorBidi"/>
        </w:rPr>
      </w:pPr>
      <w:r w:rsidRPr="00FE6876">
        <w:rPr>
          <w:rFonts w:asciiTheme="majorBidi" w:hAnsiTheme="majorBidi" w:cstheme="majorBidi"/>
          <w:u w:val="single"/>
        </w:rPr>
        <w:t>Legal Thought</w:t>
      </w:r>
      <w:r w:rsidRPr="00FE6876">
        <w:rPr>
          <w:rFonts w:asciiTheme="majorBidi" w:hAnsiTheme="majorBidi" w:cstheme="majorBidi"/>
        </w:rPr>
        <w:t>—</w:t>
      </w:r>
      <w:proofErr w:type="spellStart"/>
      <w:r w:rsidRPr="00FE6876">
        <w:rPr>
          <w:rFonts w:asciiTheme="majorBidi" w:hAnsiTheme="majorBidi" w:cstheme="majorBidi"/>
        </w:rPr>
        <w:t>Barbyrac</w:t>
      </w:r>
      <w:proofErr w:type="spellEnd"/>
      <w:r w:rsidRPr="00FE6876">
        <w:rPr>
          <w:rFonts w:asciiTheme="majorBidi" w:hAnsiTheme="majorBidi" w:cstheme="majorBidi"/>
        </w:rPr>
        <w:t xml:space="preserve"> and </w:t>
      </w:r>
      <w:proofErr w:type="spellStart"/>
      <w:r w:rsidRPr="00FE6876">
        <w:rPr>
          <w:rFonts w:asciiTheme="majorBidi" w:hAnsiTheme="majorBidi" w:cstheme="majorBidi"/>
        </w:rPr>
        <w:t>Puffendorf</w:t>
      </w:r>
      <w:proofErr w:type="spellEnd"/>
      <w:r w:rsidRPr="00FE6876">
        <w:rPr>
          <w:rFonts w:asciiTheme="majorBidi" w:hAnsiTheme="majorBidi" w:cstheme="majorBidi"/>
        </w:rPr>
        <w:t>.</w:t>
      </w:r>
    </w:p>
    <w:p w14:paraId="36A11AB4" w14:textId="77777777" w:rsidR="00E22B38" w:rsidRPr="00FE6876" w:rsidRDefault="00E22B38" w:rsidP="003F67CC">
      <w:pPr>
        <w:pStyle w:val="ListParagraph"/>
        <w:numPr>
          <w:ilvl w:val="1"/>
          <w:numId w:val="129"/>
        </w:numPr>
        <w:spacing w:after="0"/>
        <w:rPr>
          <w:rFonts w:asciiTheme="majorBidi" w:hAnsiTheme="majorBidi" w:cstheme="majorBidi"/>
        </w:rPr>
      </w:pPr>
      <w:proofErr w:type="spellStart"/>
      <w:r w:rsidRPr="00FE6876">
        <w:rPr>
          <w:rFonts w:asciiTheme="majorBidi" w:hAnsiTheme="majorBidi" w:cstheme="majorBidi"/>
          <w:b/>
          <w:color w:val="7B7B7B" w:themeColor="accent3" w:themeShade="BF"/>
        </w:rPr>
        <w:t>Puffendorf</w:t>
      </w:r>
      <w:proofErr w:type="spellEnd"/>
      <w:r w:rsidRPr="00FE6876">
        <w:rPr>
          <w:rFonts w:asciiTheme="majorBidi" w:hAnsiTheme="majorBidi" w:cstheme="majorBidi"/>
        </w:rPr>
        <w:t>—you can claim occupancy when you have “actual corporal possession” of an animal;</w:t>
      </w:r>
    </w:p>
    <w:p w14:paraId="5D8A43E1" w14:textId="77777777" w:rsidR="00E22B38" w:rsidRPr="00FE6876" w:rsidRDefault="00E22B38" w:rsidP="003F67CC">
      <w:pPr>
        <w:pStyle w:val="ListParagraph"/>
        <w:numPr>
          <w:ilvl w:val="1"/>
          <w:numId w:val="129"/>
        </w:numPr>
        <w:spacing w:after="0"/>
        <w:rPr>
          <w:rFonts w:asciiTheme="majorBidi" w:hAnsiTheme="majorBidi" w:cstheme="majorBidi"/>
        </w:rPr>
      </w:pPr>
      <w:proofErr w:type="spellStart"/>
      <w:r w:rsidRPr="00FE6876">
        <w:rPr>
          <w:rFonts w:asciiTheme="majorBidi" w:hAnsiTheme="majorBidi" w:cstheme="majorBidi"/>
          <w:b/>
          <w:color w:val="7B7B7B" w:themeColor="accent3" w:themeShade="BF"/>
        </w:rPr>
        <w:t>Barbyrac</w:t>
      </w:r>
      <w:proofErr w:type="spellEnd"/>
      <w:r w:rsidRPr="00FE6876">
        <w:rPr>
          <w:rFonts w:asciiTheme="majorBidi" w:hAnsiTheme="majorBidi" w:cstheme="majorBidi"/>
        </w:rPr>
        <w:t xml:space="preserve"> qualifies—when your labor “deprive[s] [a wild animal] of their natural liberty” through mortal wounding, you can claim occupancy. You do not necessarily need actual corporal possession. </w:t>
      </w:r>
    </w:p>
    <w:p w14:paraId="1C5AFC70" w14:textId="77777777" w:rsidR="00E22B38" w:rsidRPr="00FE6876" w:rsidRDefault="00E22B38" w:rsidP="003F67CC">
      <w:pPr>
        <w:pStyle w:val="ListParagraph"/>
        <w:numPr>
          <w:ilvl w:val="2"/>
          <w:numId w:val="129"/>
        </w:numPr>
        <w:spacing w:after="0"/>
        <w:rPr>
          <w:rFonts w:asciiTheme="majorBidi" w:hAnsiTheme="majorBidi" w:cstheme="majorBidi"/>
        </w:rPr>
      </w:pPr>
      <w:r w:rsidRPr="00FE6876">
        <w:rPr>
          <w:rFonts w:asciiTheme="majorBidi" w:hAnsiTheme="majorBidi" w:cstheme="majorBidi"/>
        </w:rPr>
        <w:t>It seems that mortally wounding and pursuing an animal would be enough, as it would manifest the party’s intent to “appropriate the animal to his individual use,” curtail the animal’s freedom, and bring the animal within her control.</w:t>
      </w:r>
    </w:p>
    <w:p w14:paraId="2A5E4920" w14:textId="77777777" w:rsidR="00304CC1" w:rsidRPr="00FE6876" w:rsidRDefault="00E22B38" w:rsidP="003F67CC">
      <w:pPr>
        <w:pStyle w:val="ListParagraph"/>
        <w:numPr>
          <w:ilvl w:val="2"/>
          <w:numId w:val="129"/>
        </w:numPr>
        <w:spacing w:after="0"/>
        <w:rPr>
          <w:rFonts w:asciiTheme="majorBidi" w:hAnsiTheme="majorBidi" w:cstheme="majorBidi"/>
        </w:rPr>
      </w:pPr>
      <w:r w:rsidRPr="00FE6876">
        <w:rPr>
          <w:rFonts w:asciiTheme="majorBidi" w:hAnsiTheme="majorBidi" w:cstheme="majorBidi"/>
        </w:rPr>
        <w:lastRenderedPageBreak/>
        <w:t xml:space="preserve">Whether simply pursuing a fox is enough to establish that </w:t>
      </w:r>
    </w:p>
    <w:p w14:paraId="2BFEAA43" w14:textId="3AC4762F" w:rsidR="00735E5C" w:rsidRPr="00FE6876" w:rsidRDefault="00735E5C" w:rsidP="00735E5C">
      <w:pPr>
        <w:spacing w:after="0" w:line="240" w:lineRule="auto"/>
        <w:rPr>
          <w:rFonts w:asciiTheme="majorBidi" w:eastAsia="Times New Roman" w:hAnsiTheme="majorBidi" w:cstheme="majorBidi"/>
        </w:rPr>
      </w:pPr>
    </w:p>
    <w:p w14:paraId="63D6983E" w14:textId="77777777" w:rsidR="00735E5C" w:rsidRPr="00FE6876" w:rsidRDefault="00735E5C" w:rsidP="00735E5C">
      <w:pPr>
        <w:spacing w:after="0" w:line="240" w:lineRule="auto"/>
        <w:rPr>
          <w:rFonts w:asciiTheme="majorBidi" w:eastAsia="Times New Roman" w:hAnsiTheme="majorBidi" w:cstheme="majorBidi"/>
        </w:rPr>
      </w:pPr>
      <w:bookmarkStart w:id="5" w:name="_heading=h.1y810tw" w:colFirst="0" w:colLast="0"/>
      <w:bookmarkEnd w:id="5"/>
      <w:r w:rsidRPr="00FE6876">
        <w:rPr>
          <w:rFonts w:asciiTheme="majorBidi" w:eastAsia="Times New Roman" w:hAnsiTheme="majorBidi" w:cstheme="majorBidi"/>
          <w:b/>
          <w:bCs/>
          <w:i/>
        </w:rPr>
        <w:t>Popov v. Hayashi</w:t>
      </w:r>
      <w:r w:rsidRPr="00FE6876">
        <w:rPr>
          <w:rFonts w:asciiTheme="majorBidi" w:eastAsia="Times New Roman" w:hAnsiTheme="majorBidi" w:cstheme="majorBidi"/>
          <w:b/>
          <w:bCs/>
        </w:rPr>
        <w:t xml:space="preserve"> (CA 2002): FAIRNESS</w:t>
      </w:r>
      <w:r w:rsidRPr="00FE6876">
        <w:rPr>
          <w:rFonts w:asciiTheme="majorBidi" w:eastAsia="Times New Roman" w:hAnsiTheme="majorBidi" w:cstheme="majorBidi"/>
          <w:b/>
        </w:rPr>
        <w:t>, PERSONHOOD</w:t>
      </w:r>
    </w:p>
    <w:p w14:paraId="4A8EBD3C" w14:textId="77777777" w:rsidR="00304CC1" w:rsidRPr="00FE6876" w:rsidRDefault="00304CC1" w:rsidP="003F67CC">
      <w:pPr>
        <w:pStyle w:val="ListParagraph"/>
        <w:numPr>
          <w:ilvl w:val="0"/>
          <w:numId w:val="131"/>
        </w:numPr>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Facts</w:t>
      </w:r>
      <w:r w:rsidRPr="00FE6876">
        <w:rPr>
          <w:rFonts w:asciiTheme="majorBidi" w:eastAsia="Times New Roman" w:hAnsiTheme="majorBidi" w:cstheme="majorBidi"/>
        </w:rPr>
        <w:t>: Toward the end of 2001 season, baseball player was expected to break his own home run record, and fans began to congregate in the areas where he was most likely to hit a home run. The ball (estimated worth $1 million) was property of MLB, then became abandoned property. Popov attempted to catch ball, glove made contact with ball but he never actually held it, and unclear if he would have had caught it. Popov was tackled to the ground and did not catch. Hayashi was standing nearby and was also tackled. Ended up seeing the ball and put it in his pocket.</w:t>
      </w:r>
    </w:p>
    <w:p w14:paraId="02591178" w14:textId="49FB58E9" w:rsidR="00304CC1" w:rsidRPr="00FE6876" w:rsidRDefault="00304CC1" w:rsidP="003F67CC">
      <w:pPr>
        <w:pStyle w:val="ListParagraph"/>
        <w:numPr>
          <w:ilvl w:val="0"/>
          <w:numId w:val="131"/>
        </w:numPr>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Holding</w:t>
      </w:r>
      <w:r w:rsidRPr="00FE6876">
        <w:rPr>
          <w:rFonts w:asciiTheme="majorBidi" w:eastAsia="Times New Roman" w:hAnsiTheme="majorBidi" w:cstheme="majorBidi"/>
        </w:rPr>
        <w:t>: Both Popov and Hayashi had a qualified right to the ball, and therefore must sell it and split the profits.</w:t>
      </w:r>
    </w:p>
    <w:p w14:paraId="2AB184C4" w14:textId="77777777" w:rsidR="00304CC1" w:rsidRPr="00FE6876" w:rsidRDefault="00304CC1" w:rsidP="003F67CC">
      <w:pPr>
        <w:numPr>
          <w:ilvl w:val="1"/>
          <w:numId w:val="131"/>
        </w:numPr>
        <w:spacing w:after="0" w:line="240" w:lineRule="auto"/>
        <w:rPr>
          <w:rFonts w:asciiTheme="majorBidi" w:hAnsiTheme="majorBidi" w:cstheme="majorBidi"/>
        </w:rPr>
      </w:pPr>
      <w:r w:rsidRPr="00FE6876">
        <w:rPr>
          <w:rFonts w:asciiTheme="majorBidi" w:eastAsia="Times New Roman" w:hAnsiTheme="majorBidi" w:cstheme="majorBidi"/>
        </w:rPr>
        <w:t xml:space="preserve">Holding is narrow but it is still a good case to see how a modern court incorporates these principles </w:t>
      </w:r>
    </w:p>
    <w:p w14:paraId="232842B7" w14:textId="77777777" w:rsidR="00304CC1" w:rsidRPr="00FE6876" w:rsidRDefault="00735E5C" w:rsidP="003F67CC">
      <w:pPr>
        <w:numPr>
          <w:ilvl w:val="0"/>
          <w:numId w:val="131"/>
        </w:numPr>
        <w:spacing w:after="0" w:line="240" w:lineRule="auto"/>
        <w:rPr>
          <w:rFonts w:asciiTheme="majorBidi" w:hAnsiTheme="majorBidi" w:cstheme="majorBidi"/>
        </w:rPr>
      </w:pPr>
      <w:r w:rsidRPr="00FE6876">
        <w:rPr>
          <w:rFonts w:asciiTheme="majorBidi" w:eastAsia="Times New Roman" w:hAnsiTheme="majorBidi" w:cstheme="majorBidi"/>
          <w:u w:val="single"/>
        </w:rPr>
        <w:t>Rule</w:t>
      </w:r>
      <w:r w:rsidRPr="00FE6876">
        <w:rPr>
          <w:rFonts w:asciiTheme="majorBidi" w:eastAsia="Times New Roman" w:hAnsiTheme="majorBidi" w:cstheme="majorBidi"/>
        </w:rPr>
        <w:t xml:space="preserve">: When a person takes a “significant but incomplete” step to achieve possession of a piece of property, and the effort is impeded by the </w:t>
      </w:r>
      <w:r w:rsidRPr="00FE6876">
        <w:rPr>
          <w:rFonts w:asciiTheme="majorBidi" w:eastAsia="Times New Roman" w:hAnsiTheme="majorBidi" w:cstheme="majorBidi"/>
          <w:b/>
          <w:bCs/>
        </w:rPr>
        <w:t>“unlawful acts of others,”</w:t>
      </w:r>
      <w:r w:rsidRPr="00FE6876">
        <w:rPr>
          <w:rFonts w:asciiTheme="majorBidi" w:eastAsia="Times New Roman" w:hAnsiTheme="majorBidi" w:cstheme="majorBidi"/>
        </w:rPr>
        <w:t xml:space="preserve"> he has a pre-possessory interest in the property. This pre-possessory interest constitutes a qualified right to possession that can support a cause of action.</w:t>
      </w:r>
    </w:p>
    <w:p w14:paraId="6BE4989E" w14:textId="77777777" w:rsidR="00304CC1" w:rsidRPr="00FE6876" w:rsidRDefault="00735E5C" w:rsidP="003F67CC">
      <w:pPr>
        <w:numPr>
          <w:ilvl w:val="1"/>
          <w:numId w:val="131"/>
        </w:numPr>
        <w:spacing w:after="0" w:line="240" w:lineRule="auto"/>
        <w:rPr>
          <w:rFonts w:asciiTheme="majorBidi" w:hAnsiTheme="majorBidi" w:cstheme="majorBidi"/>
        </w:rPr>
      </w:pPr>
      <w:r w:rsidRPr="00FE6876">
        <w:rPr>
          <w:rFonts w:asciiTheme="majorBidi" w:eastAsia="Times New Roman" w:hAnsiTheme="majorBidi" w:cstheme="majorBidi"/>
        </w:rPr>
        <w:t>If another does come into complete possession of that object, resulting from the unlawful acts of others, he has an equal and qualified right to possession</w:t>
      </w:r>
    </w:p>
    <w:p w14:paraId="1B1E084F" w14:textId="2B289A05" w:rsidR="00304CC1" w:rsidRPr="00FE6876" w:rsidRDefault="00304CC1" w:rsidP="003F67CC">
      <w:pPr>
        <w:numPr>
          <w:ilvl w:val="0"/>
          <w:numId w:val="131"/>
        </w:numPr>
        <w:spacing w:after="0" w:line="240" w:lineRule="auto"/>
        <w:rPr>
          <w:rFonts w:asciiTheme="majorBidi" w:hAnsiTheme="majorBidi" w:cstheme="majorBidi"/>
        </w:rPr>
      </w:pPr>
      <w:r w:rsidRPr="00FE6876">
        <w:rPr>
          <w:rFonts w:asciiTheme="majorBidi" w:eastAsia="Times New Roman" w:hAnsiTheme="majorBidi" w:cstheme="majorBidi"/>
          <w:u w:val="single"/>
        </w:rPr>
        <w:t>Importance</w:t>
      </w:r>
      <w:r w:rsidRPr="00FE6876">
        <w:rPr>
          <w:rFonts w:asciiTheme="majorBidi" w:eastAsia="Times New Roman" w:hAnsiTheme="majorBidi" w:cstheme="majorBidi"/>
        </w:rPr>
        <w:t xml:space="preserve">: Rule of equitable division, continuation of acquisition by first possession/capture </w:t>
      </w:r>
    </w:p>
    <w:p w14:paraId="3A08FDF7" w14:textId="77777777" w:rsidR="00735E5C" w:rsidRPr="00FE6876" w:rsidRDefault="00735E5C" w:rsidP="00735E5C">
      <w:pPr>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Notes</w:t>
      </w:r>
      <w:r w:rsidRPr="00FE6876">
        <w:rPr>
          <w:rFonts w:asciiTheme="majorBidi" w:eastAsia="Times New Roman" w:hAnsiTheme="majorBidi" w:cstheme="majorBidi"/>
        </w:rPr>
        <w:t>:</w:t>
      </w:r>
    </w:p>
    <w:p w14:paraId="5B240719" w14:textId="77777777" w:rsidR="00304CC1" w:rsidRPr="00FE6876" w:rsidRDefault="00735E5C" w:rsidP="003F67CC">
      <w:pPr>
        <w:pStyle w:val="ListParagraph"/>
        <w:numPr>
          <w:ilvl w:val="0"/>
          <w:numId w:val="132"/>
        </w:numPr>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Public policy argument</w:t>
      </w:r>
      <w:r w:rsidRPr="00FE6876">
        <w:rPr>
          <w:rFonts w:asciiTheme="majorBidi" w:eastAsia="Times New Roman" w:hAnsiTheme="majorBidi" w:cstheme="majorBidi"/>
        </w:rPr>
        <w:t xml:space="preserve">: In this case, Popov had exerted some control over the ball, but had not yet acquired possession. It is unknown if he would have acquired </w:t>
      </w:r>
      <w:r w:rsidR="00304CC1" w:rsidRPr="00FE6876">
        <w:rPr>
          <w:rFonts w:asciiTheme="majorBidi" w:eastAsia="Times New Roman" w:hAnsiTheme="majorBidi" w:cstheme="majorBidi"/>
        </w:rPr>
        <w:t>possession because</w:t>
      </w:r>
      <w:r w:rsidRPr="00FE6876">
        <w:rPr>
          <w:rFonts w:asciiTheme="majorBidi" w:eastAsia="Times New Roman" w:hAnsiTheme="majorBidi" w:cstheme="majorBidi"/>
        </w:rPr>
        <w:t xml:space="preserve"> he was attacked by the fans seated around him. It would be inappropriate to create an incentive for such attacks to take place. Thus, in this situation, Popov is deemed to have acquired a pre-possessory interest in the ball. </w:t>
      </w:r>
      <w:r w:rsidR="00304CC1" w:rsidRPr="00FE6876">
        <w:rPr>
          <w:rFonts w:asciiTheme="majorBidi" w:eastAsia="Times New Roman" w:hAnsiTheme="majorBidi" w:cstheme="majorBidi"/>
        </w:rPr>
        <w:t>BUT, b</w:t>
      </w:r>
      <w:r w:rsidRPr="00FE6876">
        <w:rPr>
          <w:rFonts w:asciiTheme="majorBidi" w:eastAsia="Times New Roman" w:hAnsiTheme="majorBidi" w:cstheme="majorBidi"/>
        </w:rPr>
        <w:t>ecause Hayashi was not involved with the mob that attacked Popov, both Popov and Hayashi have an equal, undivided interest in the ball.</w:t>
      </w:r>
    </w:p>
    <w:p w14:paraId="7BEEFED8" w14:textId="77777777" w:rsidR="00304CC1" w:rsidRPr="00FE6876" w:rsidRDefault="00735E5C" w:rsidP="003F67CC">
      <w:pPr>
        <w:pStyle w:val="ListParagraph"/>
        <w:numPr>
          <w:ilvl w:val="0"/>
          <w:numId w:val="132"/>
        </w:numPr>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Fairness argument</w:t>
      </w:r>
      <w:r w:rsidRPr="00FE6876">
        <w:rPr>
          <w:rFonts w:asciiTheme="majorBidi" w:eastAsia="Times New Roman" w:hAnsiTheme="majorBidi" w:cstheme="majorBidi"/>
        </w:rPr>
        <w:t xml:space="preserve">: </w:t>
      </w:r>
    </w:p>
    <w:p w14:paraId="024409D4" w14:textId="77777777" w:rsidR="00304CC1" w:rsidRPr="00FE6876" w:rsidRDefault="00735E5C" w:rsidP="003F67CC">
      <w:pPr>
        <w:pStyle w:val="ListParagraph"/>
        <w:numPr>
          <w:ilvl w:val="1"/>
          <w:numId w:val="132"/>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Baseball fans are accustomed to dominion and control establishing possession. Popov cannot prove he had dominion and control—he might have still lost the ball, even if he weren’t tackled. He established a pre-possessory interest that was impinged by the illegal actions of the mob. But Hayashi did nothing wrong, was also a victim of the mob. He just happened to find the ball and take possession of it. </w:t>
      </w:r>
    </w:p>
    <w:p w14:paraId="59A38EE8" w14:textId="77777777" w:rsidR="00304CC1" w:rsidRPr="00FE6876" w:rsidRDefault="00735E5C" w:rsidP="003F67CC">
      <w:pPr>
        <w:pStyle w:val="ListParagraph"/>
        <w:numPr>
          <w:ilvl w:val="1"/>
          <w:numId w:val="132"/>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Awarding the ball to either person would be unfair, so we will split it. </w:t>
      </w:r>
    </w:p>
    <w:p w14:paraId="36B94AC5" w14:textId="77777777" w:rsidR="00304CC1" w:rsidRPr="00FE6876" w:rsidRDefault="00735E5C" w:rsidP="003F67CC">
      <w:pPr>
        <w:pStyle w:val="ListParagraph"/>
        <w:numPr>
          <w:ilvl w:val="0"/>
          <w:numId w:val="132"/>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Court uses language of equity, fundamental fairness, even though this fairness concern is a </w:t>
      </w:r>
      <w:r w:rsidR="00304CC1" w:rsidRPr="00FE6876">
        <w:rPr>
          <w:rFonts w:asciiTheme="majorBidi" w:eastAsia="Times New Roman" w:hAnsiTheme="majorBidi" w:cstheme="majorBidi"/>
        </w:rPr>
        <w:t>violation</w:t>
      </w:r>
      <w:r w:rsidRPr="00FE6876">
        <w:rPr>
          <w:rFonts w:asciiTheme="majorBidi" w:eastAsia="Times New Roman" w:hAnsiTheme="majorBidi" w:cstheme="majorBidi"/>
        </w:rPr>
        <w:t xml:space="preserve"> from custom.</w:t>
      </w:r>
    </w:p>
    <w:p w14:paraId="27F93000" w14:textId="481E4FE9" w:rsidR="00735E5C" w:rsidRPr="00FE6876" w:rsidRDefault="00735E5C" w:rsidP="00304CC1">
      <w:pPr>
        <w:spacing w:after="0" w:line="240" w:lineRule="auto"/>
        <w:rPr>
          <w:rFonts w:asciiTheme="majorBidi" w:hAnsiTheme="majorBidi" w:cstheme="majorBidi"/>
        </w:rPr>
      </w:pPr>
      <w:proofErr w:type="spellStart"/>
      <w:r w:rsidRPr="00FE6876">
        <w:rPr>
          <w:rFonts w:asciiTheme="majorBidi" w:eastAsia="Times New Roman" w:hAnsiTheme="majorBidi" w:cstheme="majorBidi"/>
          <w:b/>
        </w:rPr>
        <w:t>Radin</w:t>
      </w:r>
      <w:proofErr w:type="spellEnd"/>
      <w:r w:rsidRPr="00FE6876">
        <w:rPr>
          <w:rFonts w:asciiTheme="majorBidi" w:eastAsia="Times New Roman" w:hAnsiTheme="majorBidi" w:cstheme="majorBidi"/>
        </w:rPr>
        <w:t xml:space="preserve">: This case allows us to see theory of personhood, and also to see how courts wrestle with idea of possession, a deliberately ambiguous idea which is molded to particular circumstances. </w:t>
      </w:r>
    </w:p>
    <w:p w14:paraId="74488C9D" w14:textId="77777777" w:rsidR="00304CC1" w:rsidRPr="00FE6876" w:rsidRDefault="00304CC1" w:rsidP="00304CC1">
      <w:pPr>
        <w:spacing w:after="0"/>
        <w:rPr>
          <w:rFonts w:asciiTheme="majorBidi" w:hAnsiTheme="majorBidi" w:cstheme="majorBidi"/>
        </w:rPr>
      </w:pPr>
    </w:p>
    <w:p w14:paraId="3CFCED47" w14:textId="517AAC42" w:rsidR="00304CC1" w:rsidRPr="00FE6876" w:rsidRDefault="00B53E92" w:rsidP="00A62D45">
      <w:pPr>
        <w:pStyle w:val="Heading3"/>
      </w:pPr>
      <w:r w:rsidRPr="00FE6876">
        <w:t>CONQUEST: ACQUISITION BY FORCE</w:t>
      </w:r>
    </w:p>
    <w:p w14:paraId="1B54C963" w14:textId="77777777" w:rsidR="0090424B" w:rsidRPr="00FE6876" w:rsidRDefault="0090424B" w:rsidP="0090424B">
      <w:pPr>
        <w:spacing w:after="0" w:line="240" w:lineRule="auto"/>
        <w:rPr>
          <w:rFonts w:asciiTheme="majorBidi" w:eastAsia="Times New Roman" w:hAnsiTheme="majorBidi" w:cstheme="majorBidi"/>
          <w:b/>
        </w:rPr>
      </w:pPr>
    </w:p>
    <w:p w14:paraId="73E0969C" w14:textId="33E05509" w:rsidR="0090424B" w:rsidRPr="00FE6876" w:rsidRDefault="0090424B" w:rsidP="00B53E92">
      <w:pPr>
        <w:spacing w:after="0" w:line="240" w:lineRule="auto"/>
        <w:rPr>
          <w:rFonts w:asciiTheme="majorBidi" w:eastAsia="Times New Roman" w:hAnsiTheme="majorBidi" w:cstheme="majorBidi"/>
        </w:rPr>
      </w:pPr>
      <w:r w:rsidRPr="00FE6876">
        <w:rPr>
          <w:rFonts w:asciiTheme="majorBidi" w:eastAsia="Times New Roman" w:hAnsiTheme="majorBidi" w:cstheme="majorBidi"/>
          <w:b/>
        </w:rPr>
        <w:t>CASES</w:t>
      </w:r>
      <w:r w:rsidRPr="00FE6876">
        <w:rPr>
          <w:rFonts w:asciiTheme="majorBidi" w:eastAsia="Times New Roman" w:hAnsiTheme="majorBidi" w:cstheme="majorBidi"/>
        </w:rPr>
        <w:t xml:space="preserve">: </w:t>
      </w:r>
      <w:r w:rsidRPr="00FE6876">
        <w:rPr>
          <w:rFonts w:asciiTheme="majorBidi" w:eastAsia="Times New Roman" w:hAnsiTheme="majorBidi" w:cstheme="majorBidi"/>
          <w:i/>
        </w:rPr>
        <w:t xml:space="preserve">Johnson v. </w:t>
      </w:r>
      <w:proofErr w:type="spellStart"/>
      <w:r w:rsidRPr="00FE6876">
        <w:rPr>
          <w:rFonts w:asciiTheme="majorBidi" w:eastAsia="Times New Roman" w:hAnsiTheme="majorBidi" w:cstheme="majorBidi"/>
          <w:i/>
        </w:rPr>
        <w:t>M’Intosh</w:t>
      </w:r>
      <w:proofErr w:type="spellEnd"/>
      <w:r w:rsidRPr="00FE6876">
        <w:rPr>
          <w:rFonts w:asciiTheme="majorBidi" w:eastAsia="Times New Roman" w:hAnsiTheme="majorBidi" w:cstheme="majorBidi"/>
        </w:rPr>
        <w:t xml:space="preserve"> (1823)</w:t>
      </w:r>
    </w:p>
    <w:p w14:paraId="402AFEE7" w14:textId="4C81CC71" w:rsidR="00B53E92" w:rsidRPr="00FE6876" w:rsidRDefault="00B53E92" w:rsidP="00B53E92">
      <w:pPr>
        <w:spacing w:after="0" w:line="240" w:lineRule="auto"/>
        <w:rPr>
          <w:rFonts w:asciiTheme="majorBidi" w:eastAsia="Times New Roman" w:hAnsiTheme="majorBidi" w:cstheme="majorBidi"/>
        </w:rPr>
      </w:pPr>
    </w:p>
    <w:p w14:paraId="2A8CF3CD" w14:textId="2ECA743F" w:rsidR="00B53E92" w:rsidRPr="00FE6876" w:rsidRDefault="00B53E92" w:rsidP="00B53E92">
      <w:pPr>
        <w:spacing w:after="0" w:line="240" w:lineRule="auto"/>
        <w:rPr>
          <w:rFonts w:asciiTheme="majorBidi" w:eastAsia="Times New Roman" w:hAnsiTheme="majorBidi" w:cstheme="majorBidi"/>
          <w:b/>
          <w:bCs/>
        </w:rPr>
      </w:pPr>
      <w:r w:rsidRPr="00FE6876">
        <w:rPr>
          <w:rFonts w:asciiTheme="majorBidi" w:eastAsia="Times New Roman" w:hAnsiTheme="majorBidi" w:cstheme="majorBidi"/>
          <w:b/>
          <w:bCs/>
        </w:rPr>
        <w:t>JUSTIFICATIONS FOR PROPERY RIGHTS (often competing)</w:t>
      </w:r>
    </w:p>
    <w:p w14:paraId="0EA448E8" w14:textId="77777777" w:rsidR="00B53E92" w:rsidRPr="00FE6876" w:rsidRDefault="00B53E92" w:rsidP="003F67CC">
      <w:pPr>
        <w:pStyle w:val="ListParagraph"/>
        <w:numPr>
          <w:ilvl w:val="3"/>
          <w:numId w:val="135"/>
        </w:numPr>
        <w:spacing w:after="0"/>
        <w:ind w:left="720"/>
        <w:rPr>
          <w:rFonts w:asciiTheme="majorBidi" w:hAnsiTheme="majorBidi" w:cstheme="majorBidi"/>
        </w:rPr>
      </w:pPr>
      <w:bookmarkStart w:id="6" w:name="_heading=h.au74uep8y1m7" w:colFirst="0" w:colLast="0"/>
      <w:bookmarkStart w:id="7" w:name="_Hlk70527498"/>
      <w:bookmarkEnd w:id="6"/>
      <w:r w:rsidRPr="00FE6876">
        <w:rPr>
          <w:rFonts w:asciiTheme="majorBidi" w:hAnsiTheme="majorBidi" w:cstheme="majorBidi"/>
          <w:b/>
          <w:highlight w:val="cyan"/>
        </w:rPr>
        <w:t>Sovereign allocation</w:t>
      </w:r>
      <w:r w:rsidRPr="00FE6876">
        <w:rPr>
          <w:rFonts w:asciiTheme="majorBidi" w:hAnsiTheme="majorBidi" w:cstheme="majorBidi"/>
          <w:b/>
        </w:rPr>
        <w:t xml:space="preserve"> of rights</w:t>
      </w:r>
      <w:r w:rsidRPr="00FE6876">
        <w:rPr>
          <w:rFonts w:asciiTheme="majorBidi" w:hAnsiTheme="majorBidi" w:cstheme="majorBidi"/>
        </w:rPr>
        <w:t xml:space="preserve"> (</w:t>
      </w:r>
      <w:r w:rsidRPr="00FE6876">
        <w:rPr>
          <w:rFonts w:asciiTheme="majorBidi" w:hAnsiTheme="majorBidi" w:cstheme="majorBidi"/>
          <w:highlight w:val="green"/>
        </w:rPr>
        <w:t>Bentham</w:t>
      </w:r>
      <w:r w:rsidRPr="00FE6876">
        <w:rPr>
          <w:rFonts w:asciiTheme="majorBidi" w:hAnsiTheme="majorBidi" w:cstheme="majorBidi"/>
        </w:rPr>
        <w:t>)—the sovereign gives you your bundle of rights, and without that sovereign to enforce those rights, there will not be property;</w:t>
      </w:r>
    </w:p>
    <w:p w14:paraId="4F8D993D" w14:textId="77777777" w:rsidR="00B53E92" w:rsidRPr="00FE6876" w:rsidRDefault="00B53E92" w:rsidP="003F67CC">
      <w:pPr>
        <w:pStyle w:val="ListParagraph"/>
        <w:numPr>
          <w:ilvl w:val="4"/>
          <w:numId w:val="135"/>
        </w:numPr>
        <w:spacing w:after="0"/>
        <w:ind w:left="1440"/>
        <w:rPr>
          <w:rFonts w:asciiTheme="majorBidi" w:hAnsiTheme="majorBidi" w:cstheme="majorBidi"/>
        </w:rPr>
      </w:pPr>
      <w:r w:rsidRPr="00FE6876">
        <w:rPr>
          <w:rFonts w:asciiTheme="majorBidi" w:hAnsiTheme="majorBidi" w:cstheme="majorBidi"/>
        </w:rPr>
        <w:t>That sovereign is essentially delegating to owners its rights over that property.</w:t>
      </w:r>
      <w:bookmarkEnd w:id="7"/>
    </w:p>
    <w:p w14:paraId="063C9267" w14:textId="77777777" w:rsidR="00B53E92" w:rsidRPr="00FE6876" w:rsidRDefault="00B53E92" w:rsidP="003F67CC">
      <w:pPr>
        <w:pStyle w:val="ListParagraph"/>
        <w:numPr>
          <w:ilvl w:val="3"/>
          <w:numId w:val="135"/>
        </w:numPr>
        <w:tabs>
          <w:tab w:val="left" w:pos="630"/>
        </w:tabs>
        <w:spacing w:after="0"/>
        <w:ind w:left="720"/>
        <w:rPr>
          <w:rFonts w:asciiTheme="majorBidi" w:hAnsiTheme="majorBidi" w:cstheme="majorBidi"/>
        </w:rPr>
      </w:pPr>
      <w:bookmarkStart w:id="8" w:name="_Hlk70527482"/>
      <w:r w:rsidRPr="00FE6876">
        <w:rPr>
          <w:rFonts w:asciiTheme="majorBidi" w:hAnsiTheme="majorBidi" w:cstheme="majorBidi"/>
          <w:b/>
          <w:highlight w:val="cyan"/>
        </w:rPr>
        <w:t>Efficiency</w:t>
      </w:r>
      <w:r w:rsidRPr="00FE6876">
        <w:rPr>
          <w:rFonts w:asciiTheme="majorBidi" w:hAnsiTheme="majorBidi" w:cstheme="majorBidi"/>
          <w:b/>
        </w:rPr>
        <w:t xml:space="preserve"> </w:t>
      </w:r>
      <w:r w:rsidRPr="00FE6876">
        <w:rPr>
          <w:rFonts w:asciiTheme="majorBidi" w:hAnsiTheme="majorBidi" w:cstheme="majorBidi"/>
        </w:rPr>
        <w:t>or social welfare maximization—preferences individuals who will maximize overall social welfare by engaging in the most productive use of the land</w:t>
      </w:r>
      <w:bookmarkEnd w:id="8"/>
      <w:r w:rsidRPr="00FE6876">
        <w:rPr>
          <w:rFonts w:asciiTheme="majorBidi" w:hAnsiTheme="majorBidi" w:cstheme="majorBidi"/>
        </w:rPr>
        <w:t>;</w:t>
      </w:r>
    </w:p>
    <w:p w14:paraId="5CC939B4" w14:textId="77777777" w:rsidR="00B53E92" w:rsidRPr="00FE6876" w:rsidRDefault="00B53E92" w:rsidP="003F67CC">
      <w:pPr>
        <w:pStyle w:val="ListParagraph"/>
        <w:numPr>
          <w:ilvl w:val="3"/>
          <w:numId w:val="135"/>
        </w:numPr>
        <w:tabs>
          <w:tab w:val="left" w:pos="630"/>
        </w:tabs>
        <w:spacing w:after="0"/>
        <w:ind w:left="720"/>
        <w:rPr>
          <w:rFonts w:asciiTheme="majorBidi" w:hAnsiTheme="majorBidi" w:cstheme="majorBidi"/>
        </w:rPr>
      </w:pPr>
      <w:bookmarkStart w:id="9" w:name="_Hlk70527522"/>
      <w:r w:rsidRPr="00FE6876">
        <w:rPr>
          <w:rFonts w:asciiTheme="majorBidi" w:hAnsiTheme="majorBidi" w:cstheme="majorBidi"/>
          <w:b/>
        </w:rPr>
        <w:t xml:space="preserve">Distributive justice or </w:t>
      </w:r>
      <w:r w:rsidRPr="00FE6876">
        <w:rPr>
          <w:rFonts w:asciiTheme="majorBidi" w:hAnsiTheme="majorBidi" w:cstheme="majorBidi"/>
          <w:b/>
          <w:highlight w:val="cyan"/>
        </w:rPr>
        <w:t>equity</w:t>
      </w:r>
      <w:r w:rsidRPr="00FE6876">
        <w:rPr>
          <w:rFonts w:asciiTheme="majorBidi" w:hAnsiTheme="majorBidi" w:cstheme="majorBidi"/>
        </w:rPr>
        <w:t>—the desire to prevent gross inequality and ensure distribution to those in need;</w:t>
      </w:r>
    </w:p>
    <w:p w14:paraId="2EB7A8C0" w14:textId="77777777" w:rsidR="00B53E92" w:rsidRPr="00FE6876" w:rsidRDefault="00B53E92" w:rsidP="003F67CC">
      <w:pPr>
        <w:pStyle w:val="ListParagraph"/>
        <w:numPr>
          <w:ilvl w:val="3"/>
          <w:numId w:val="135"/>
        </w:numPr>
        <w:tabs>
          <w:tab w:val="left" w:pos="630"/>
        </w:tabs>
        <w:spacing w:after="0"/>
        <w:ind w:left="720"/>
        <w:rPr>
          <w:rFonts w:asciiTheme="majorBidi" w:hAnsiTheme="majorBidi" w:cstheme="majorBidi"/>
        </w:rPr>
      </w:pPr>
      <w:bookmarkStart w:id="10" w:name="_Hlk70527544"/>
      <w:bookmarkEnd w:id="9"/>
      <w:r w:rsidRPr="00FE6876">
        <w:rPr>
          <w:rFonts w:asciiTheme="majorBidi" w:hAnsiTheme="majorBidi" w:cstheme="majorBidi"/>
          <w:b/>
        </w:rPr>
        <w:t xml:space="preserve">Settled </w:t>
      </w:r>
      <w:r w:rsidRPr="00FE6876">
        <w:rPr>
          <w:rFonts w:asciiTheme="majorBidi" w:hAnsiTheme="majorBidi" w:cstheme="majorBidi"/>
          <w:b/>
          <w:highlight w:val="cyan"/>
        </w:rPr>
        <w:t>expectations</w:t>
      </w:r>
      <w:r w:rsidRPr="00FE6876">
        <w:rPr>
          <w:rFonts w:asciiTheme="majorBidi" w:hAnsiTheme="majorBidi" w:cstheme="majorBidi"/>
        </w:rPr>
        <w:t>—customs dictate fair property rights</w:t>
      </w:r>
      <w:bookmarkEnd w:id="10"/>
      <w:r w:rsidRPr="00FE6876">
        <w:rPr>
          <w:rFonts w:asciiTheme="majorBidi" w:hAnsiTheme="majorBidi" w:cstheme="majorBidi"/>
        </w:rPr>
        <w:t>;</w:t>
      </w:r>
    </w:p>
    <w:p w14:paraId="56D198FA" w14:textId="77777777" w:rsidR="00B53E92" w:rsidRPr="00FE6876" w:rsidRDefault="00B53E92" w:rsidP="003F67CC">
      <w:pPr>
        <w:pStyle w:val="ListParagraph"/>
        <w:numPr>
          <w:ilvl w:val="3"/>
          <w:numId w:val="135"/>
        </w:numPr>
        <w:tabs>
          <w:tab w:val="left" w:pos="630"/>
        </w:tabs>
        <w:spacing w:after="0"/>
        <w:ind w:left="720"/>
        <w:rPr>
          <w:rFonts w:asciiTheme="majorBidi" w:hAnsiTheme="majorBidi" w:cstheme="majorBidi"/>
        </w:rPr>
      </w:pPr>
      <w:bookmarkStart w:id="11" w:name="_Hlk70527568"/>
      <w:r w:rsidRPr="00FE6876">
        <w:rPr>
          <w:rFonts w:asciiTheme="majorBidi" w:hAnsiTheme="majorBidi" w:cstheme="majorBidi"/>
          <w:b/>
          <w:highlight w:val="cyan"/>
        </w:rPr>
        <w:t>Labor</w:t>
      </w:r>
      <w:r w:rsidRPr="00FE6876">
        <w:rPr>
          <w:rFonts w:asciiTheme="majorBidi" w:hAnsiTheme="majorBidi" w:cstheme="majorBidi"/>
          <w:b/>
        </w:rPr>
        <w:t xml:space="preserve"> and investment</w:t>
      </w:r>
      <w:r w:rsidRPr="00FE6876">
        <w:rPr>
          <w:rFonts w:asciiTheme="majorBidi" w:hAnsiTheme="majorBidi" w:cstheme="majorBidi"/>
        </w:rPr>
        <w:t xml:space="preserve"> (</w:t>
      </w:r>
      <w:r w:rsidRPr="00FE6876">
        <w:rPr>
          <w:rFonts w:asciiTheme="majorBidi" w:hAnsiTheme="majorBidi" w:cstheme="majorBidi"/>
          <w:highlight w:val="green"/>
        </w:rPr>
        <w:t>Locke</w:t>
      </w:r>
      <w:r w:rsidRPr="00FE6876">
        <w:rPr>
          <w:rFonts w:asciiTheme="majorBidi" w:hAnsiTheme="majorBidi" w:cstheme="majorBidi"/>
        </w:rPr>
        <w:t>)—it’s fair, and encourages produce use of the property;</w:t>
      </w:r>
    </w:p>
    <w:p w14:paraId="41E696BF" w14:textId="77777777" w:rsidR="00B53E92" w:rsidRPr="00FE6876" w:rsidRDefault="00B53E92" w:rsidP="003F67CC">
      <w:pPr>
        <w:pStyle w:val="ListParagraph"/>
        <w:numPr>
          <w:ilvl w:val="3"/>
          <w:numId w:val="135"/>
        </w:numPr>
        <w:tabs>
          <w:tab w:val="left" w:pos="630"/>
        </w:tabs>
        <w:spacing w:after="0"/>
        <w:ind w:left="720"/>
        <w:rPr>
          <w:rFonts w:asciiTheme="majorBidi" w:hAnsiTheme="majorBidi" w:cstheme="majorBidi"/>
        </w:rPr>
      </w:pPr>
      <w:r w:rsidRPr="00FE6876">
        <w:rPr>
          <w:rFonts w:asciiTheme="majorBidi" w:hAnsiTheme="majorBidi" w:cstheme="majorBidi"/>
          <w:b/>
        </w:rPr>
        <w:t>Possession or occupancy of the property</w:t>
      </w:r>
      <w:r w:rsidRPr="00FE6876">
        <w:rPr>
          <w:rFonts w:asciiTheme="majorBidi" w:hAnsiTheme="majorBidi" w:cstheme="majorBidi"/>
        </w:rPr>
        <w:t>—</w:t>
      </w:r>
      <w:r w:rsidRPr="00FE6876">
        <w:rPr>
          <w:rFonts w:asciiTheme="majorBidi" w:hAnsiTheme="majorBidi" w:cstheme="majorBidi"/>
          <w:highlight w:val="cyan"/>
        </w:rPr>
        <w:t>possession</w:t>
      </w:r>
      <w:r w:rsidRPr="00FE6876">
        <w:rPr>
          <w:rFonts w:asciiTheme="majorBidi" w:hAnsiTheme="majorBidi" w:cstheme="majorBidi"/>
        </w:rPr>
        <w:t xml:space="preserve"> can occasionally, after time, </w:t>
      </w:r>
      <w:r w:rsidRPr="00FE6876">
        <w:rPr>
          <w:rFonts w:asciiTheme="majorBidi" w:hAnsiTheme="majorBidi" w:cstheme="majorBidi"/>
          <w:highlight w:val="cyan"/>
        </w:rPr>
        <w:t>ripen into property rights.</w:t>
      </w:r>
    </w:p>
    <w:bookmarkEnd w:id="11"/>
    <w:p w14:paraId="4631F4C1" w14:textId="77777777" w:rsidR="00B53E92" w:rsidRPr="00FE6876" w:rsidRDefault="00B53E92" w:rsidP="003F67CC">
      <w:pPr>
        <w:pStyle w:val="ListParagraph"/>
        <w:numPr>
          <w:ilvl w:val="4"/>
          <w:numId w:val="135"/>
        </w:numPr>
        <w:tabs>
          <w:tab w:val="left" w:pos="630"/>
        </w:tabs>
        <w:spacing w:after="0"/>
        <w:ind w:left="1440"/>
        <w:rPr>
          <w:rFonts w:asciiTheme="majorBidi" w:hAnsiTheme="majorBidi" w:cstheme="majorBidi"/>
        </w:rPr>
      </w:pPr>
      <w:r w:rsidRPr="00FE6876">
        <w:rPr>
          <w:rFonts w:asciiTheme="majorBidi" w:hAnsiTheme="majorBidi" w:cstheme="majorBidi"/>
          <w:b/>
        </w:rPr>
        <w:t>Rule of first possessor</w:t>
      </w:r>
      <w:r w:rsidRPr="00FE6876">
        <w:rPr>
          <w:rFonts w:asciiTheme="majorBidi" w:hAnsiTheme="majorBidi" w:cstheme="majorBidi"/>
        </w:rPr>
        <w:t>—prevents disputes about title and encourages people to quickly find and claim property.</w:t>
      </w:r>
    </w:p>
    <w:p w14:paraId="73BBF20B" w14:textId="77777777" w:rsidR="00B53E92" w:rsidRPr="00FE6876" w:rsidRDefault="00B53E92" w:rsidP="00B53E92">
      <w:pPr>
        <w:tabs>
          <w:tab w:val="left" w:pos="630"/>
        </w:tabs>
        <w:spacing w:after="0"/>
        <w:rPr>
          <w:rFonts w:asciiTheme="majorBidi" w:hAnsiTheme="majorBidi" w:cstheme="majorBidi"/>
        </w:rPr>
      </w:pPr>
    </w:p>
    <w:p w14:paraId="05876204" w14:textId="17CECDDA" w:rsidR="00B53E92" w:rsidRPr="00FE6876" w:rsidRDefault="00B53E92" w:rsidP="00B53E92">
      <w:pPr>
        <w:tabs>
          <w:tab w:val="left" w:pos="630"/>
        </w:tabs>
        <w:spacing w:after="0"/>
        <w:rPr>
          <w:rFonts w:asciiTheme="majorBidi" w:hAnsiTheme="majorBidi" w:cstheme="majorBidi"/>
        </w:rPr>
      </w:pPr>
      <w:r w:rsidRPr="00FE6876">
        <w:rPr>
          <w:rFonts w:asciiTheme="majorBidi" w:hAnsiTheme="majorBidi" w:cstheme="majorBidi"/>
        </w:rPr>
        <w:t>Sometimes these justifications point in different directions: whoever first finds property may not make the most efficient use of it.</w:t>
      </w:r>
    </w:p>
    <w:p w14:paraId="35C7D506" w14:textId="77777777" w:rsidR="00B53E92" w:rsidRPr="00FE6876" w:rsidRDefault="00B53E92" w:rsidP="003F67CC">
      <w:pPr>
        <w:pStyle w:val="ListParagraph"/>
        <w:numPr>
          <w:ilvl w:val="0"/>
          <w:numId w:val="136"/>
        </w:numPr>
        <w:spacing w:after="0"/>
        <w:rPr>
          <w:rFonts w:asciiTheme="majorBidi" w:hAnsiTheme="majorBidi" w:cstheme="majorBidi"/>
        </w:rPr>
      </w:pPr>
      <w:r w:rsidRPr="00FE6876">
        <w:rPr>
          <w:rFonts w:asciiTheme="majorBidi" w:hAnsiTheme="majorBidi" w:cstheme="majorBidi"/>
        </w:rPr>
        <w:t>But, often, they can also support each other: awarding rights to the current possessor might encourage investment in the property.</w:t>
      </w:r>
    </w:p>
    <w:p w14:paraId="7D393C64" w14:textId="77777777" w:rsidR="00B53E92" w:rsidRPr="00FE6876" w:rsidRDefault="00B53E92" w:rsidP="00B53E92">
      <w:pPr>
        <w:tabs>
          <w:tab w:val="left" w:pos="630"/>
        </w:tabs>
        <w:spacing w:after="0"/>
        <w:rPr>
          <w:rStyle w:val="Heading3Char"/>
        </w:rPr>
      </w:pPr>
    </w:p>
    <w:p w14:paraId="4E44090B" w14:textId="27DA4FEF" w:rsidR="00B53E92" w:rsidRPr="00FE6876" w:rsidRDefault="00B53E92" w:rsidP="00B53E92">
      <w:pPr>
        <w:tabs>
          <w:tab w:val="left" w:pos="630"/>
        </w:tabs>
        <w:spacing w:after="0"/>
        <w:rPr>
          <w:rFonts w:asciiTheme="majorBidi" w:hAnsiTheme="majorBidi" w:cstheme="majorBidi"/>
        </w:rPr>
      </w:pPr>
      <w:r w:rsidRPr="00FE6876">
        <w:rPr>
          <w:rStyle w:val="Heading3Char"/>
        </w:rPr>
        <w:t>POSITIVISM</w:t>
      </w:r>
      <w:r w:rsidRPr="00FE6876">
        <w:rPr>
          <w:rFonts w:asciiTheme="majorBidi" w:hAnsiTheme="majorBidi" w:cstheme="majorBidi"/>
        </w:rPr>
        <w:t xml:space="preserve"> (i.e. Chief Justice Marshall in </w:t>
      </w:r>
      <w:r w:rsidRPr="00FE6876">
        <w:rPr>
          <w:rFonts w:asciiTheme="majorBidi" w:hAnsiTheme="majorBidi" w:cstheme="majorBidi"/>
          <w:i/>
        </w:rPr>
        <w:t xml:space="preserve">Johnson v. </w:t>
      </w:r>
      <w:proofErr w:type="spellStart"/>
      <w:r w:rsidRPr="00FE6876">
        <w:rPr>
          <w:rFonts w:asciiTheme="majorBidi" w:hAnsiTheme="majorBidi" w:cstheme="majorBidi"/>
          <w:i/>
        </w:rPr>
        <w:t>M’Intosh</w:t>
      </w:r>
      <w:proofErr w:type="spellEnd"/>
      <w:r w:rsidRPr="00FE6876">
        <w:rPr>
          <w:rFonts w:asciiTheme="majorBidi" w:hAnsiTheme="majorBidi" w:cstheme="majorBidi"/>
        </w:rPr>
        <w:t>)</w:t>
      </w:r>
    </w:p>
    <w:p w14:paraId="231BB7E0" w14:textId="77777777" w:rsidR="00B53E92" w:rsidRPr="00FE6876" w:rsidRDefault="00B53E92" w:rsidP="003F67CC">
      <w:pPr>
        <w:pStyle w:val="ListParagraph"/>
        <w:numPr>
          <w:ilvl w:val="0"/>
          <w:numId w:val="134"/>
        </w:numPr>
        <w:tabs>
          <w:tab w:val="left" w:pos="630"/>
        </w:tabs>
        <w:spacing w:after="0"/>
        <w:rPr>
          <w:rFonts w:asciiTheme="majorBidi" w:hAnsiTheme="majorBidi" w:cstheme="majorBidi"/>
        </w:rPr>
      </w:pPr>
      <w:bookmarkStart w:id="12" w:name="_Hlk70527658"/>
      <w:r w:rsidRPr="00FE6876">
        <w:rPr>
          <w:rFonts w:asciiTheme="majorBidi" w:hAnsiTheme="majorBidi" w:cstheme="majorBidi"/>
          <w:b/>
        </w:rPr>
        <w:t>Positivists</w:t>
      </w:r>
      <w:r w:rsidRPr="00FE6876">
        <w:rPr>
          <w:rFonts w:asciiTheme="majorBidi" w:hAnsiTheme="majorBidi" w:cstheme="majorBidi"/>
        </w:rPr>
        <w:t xml:space="preserve"> identify law with the “commands of the sovereign”—they believe that judges should exercise extreme discretion when there are gaps, conflicts, or ambiguities in the law.</w:t>
      </w:r>
    </w:p>
    <w:bookmarkEnd w:id="12"/>
    <w:p w14:paraId="7969CDC9" w14:textId="13DD4472" w:rsidR="00B53E92" w:rsidRPr="00FE6876" w:rsidRDefault="00455D20" w:rsidP="003F67CC">
      <w:pPr>
        <w:pStyle w:val="ListParagraph"/>
        <w:numPr>
          <w:ilvl w:val="1"/>
          <w:numId w:val="134"/>
        </w:numPr>
        <w:tabs>
          <w:tab w:val="left" w:pos="630"/>
        </w:tabs>
        <w:spacing w:after="0"/>
        <w:rPr>
          <w:rFonts w:asciiTheme="majorBidi" w:hAnsiTheme="majorBidi" w:cstheme="majorBidi"/>
        </w:rPr>
      </w:pPr>
      <w:r w:rsidRPr="00FE6876">
        <w:rPr>
          <w:rFonts w:asciiTheme="majorBidi" w:hAnsiTheme="majorBidi" w:cstheme="majorBidi"/>
        </w:rPr>
        <w:t>S</w:t>
      </w:r>
      <w:r w:rsidR="00B53E92" w:rsidRPr="00FE6876">
        <w:rPr>
          <w:rFonts w:asciiTheme="majorBidi" w:hAnsiTheme="majorBidi" w:cstheme="majorBidi"/>
        </w:rPr>
        <w:t>eparate law and morality</w:t>
      </w:r>
      <w:r w:rsidRPr="00FE6876">
        <w:rPr>
          <w:rFonts w:asciiTheme="majorBidi" w:hAnsiTheme="majorBidi" w:cstheme="majorBidi"/>
        </w:rPr>
        <w:t>.</w:t>
      </w:r>
      <w:r w:rsidR="00B53E92" w:rsidRPr="00FE6876">
        <w:rPr>
          <w:rFonts w:asciiTheme="majorBidi" w:hAnsiTheme="majorBidi" w:cstheme="majorBidi"/>
        </w:rPr>
        <w:t xml:space="preserve"> </w:t>
      </w:r>
      <w:r w:rsidRPr="00FE6876">
        <w:rPr>
          <w:rFonts w:asciiTheme="majorBidi" w:hAnsiTheme="majorBidi" w:cstheme="majorBidi"/>
        </w:rPr>
        <w:t>E</w:t>
      </w:r>
      <w:r w:rsidR="00B53E92" w:rsidRPr="00FE6876">
        <w:rPr>
          <w:rFonts w:asciiTheme="majorBidi" w:hAnsiTheme="majorBidi" w:cstheme="majorBidi"/>
        </w:rPr>
        <w:t xml:space="preserve">mphasize that, although moral judgments may underlie rules of law, they are </w:t>
      </w:r>
      <w:r w:rsidRPr="00FE6876">
        <w:rPr>
          <w:rFonts w:asciiTheme="majorBidi" w:hAnsiTheme="majorBidi" w:cstheme="majorBidi"/>
        </w:rPr>
        <w:t xml:space="preserve">NOT </w:t>
      </w:r>
      <w:r w:rsidR="00B53E92" w:rsidRPr="00FE6876">
        <w:rPr>
          <w:rFonts w:asciiTheme="majorBidi" w:hAnsiTheme="majorBidi" w:cstheme="majorBidi"/>
        </w:rPr>
        <w:t xml:space="preserve">fully or consistently enforced by legal sanctions, and thus we should </w:t>
      </w:r>
      <w:r w:rsidRPr="00FE6876">
        <w:rPr>
          <w:rFonts w:asciiTheme="majorBidi" w:hAnsiTheme="majorBidi" w:cstheme="majorBidi"/>
        </w:rPr>
        <w:t xml:space="preserve">NOT </w:t>
      </w:r>
      <w:r w:rsidR="00B53E92" w:rsidRPr="00FE6876">
        <w:rPr>
          <w:rFonts w:asciiTheme="majorBidi" w:hAnsiTheme="majorBidi" w:cstheme="majorBidi"/>
        </w:rPr>
        <w:t>interpret law that way either</w:t>
      </w:r>
    </w:p>
    <w:p w14:paraId="6B0887CF" w14:textId="77777777" w:rsidR="00B53E92" w:rsidRPr="00FE6876" w:rsidRDefault="00B53E92" w:rsidP="003F67CC">
      <w:pPr>
        <w:pStyle w:val="ListParagraph"/>
        <w:numPr>
          <w:ilvl w:val="1"/>
          <w:numId w:val="134"/>
        </w:numPr>
        <w:tabs>
          <w:tab w:val="left" w:pos="630"/>
        </w:tabs>
        <w:spacing w:after="0"/>
        <w:rPr>
          <w:rFonts w:asciiTheme="majorBidi" w:hAnsiTheme="majorBidi" w:cstheme="majorBidi"/>
        </w:rPr>
      </w:pPr>
      <w:r w:rsidRPr="00FE6876">
        <w:rPr>
          <w:rFonts w:asciiTheme="majorBidi" w:hAnsiTheme="majorBidi" w:cstheme="majorBidi"/>
          <w:b/>
          <w:highlight w:val="green"/>
        </w:rPr>
        <w:t>Justice Holmes</w:t>
      </w:r>
      <w:r w:rsidRPr="00FE6876">
        <w:rPr>
          <w:rFonts w:asciiTheme="majorBidi" w:hAnsiTheme="majorBidi" w:cstheme="majorBidi"/>
          <w:b/>
        </w:rPr>
        <w:t>’s “</w:t>
      </w:r>
      <w:proofErr w:type="spellStart"/>
      <w:r w:rsidRPr="00FE6876">
        <w:rPr>
          <w:rFonts w:asciiTheme="majorBidi" w:hAnsiTheme="majorBidi" w:cstheme="majorBidi"/>
          <w:b/>
        </w:rPr>
        <w:t>bad</w:t>
      </w:r>
      <w:proofErr w:type="spellEnd"/>
      <w:r w:rsidRPr="00FE6876">
        <w:rPr>
          <w:rFonts w:asciiTheme="majorBidi" w:hAnsiTheme="majorBidi" w:cstheme="majorBidi"/>
          <w:b/>
        </w:rPr>
        <w:t xml:space="preserve"> man” test</w:t>
      </w:r>
      <w:r w:rsidRPr="00FE6876">
        <w:rPr>
          <w:rFonts w:asciiTheme="majorBidi" w:hAnsiTheme="majorBidi" w:cstheme="majorBidi"/>
        </w:rPr>
        <w:t>—we should look at the law as bad men would. They would not be interested in the moral content, but rather what sanctions would be put upon them if they broke the law;</w:t>
      </w:r>
    </w:p>
    <w:p w14:paraId="414F10B4" w14:textId="77777777" w:rsidR="00B53E92" w:rsidRPr="00FE6876" w:rsidRDefault="00B53E92" w:rsidP="003F67CC">
      <w:pPr>
        <w:pStyle w:val="ListParagraph"/>
        <w:numPr>
          <w:ilvl w:val="1"/>
          <w:numId w:val="134"/>
        </w:numPr>
        <w:tabs>
          <w:tab w:val="left" w:pos="630"/>
        </w:tabs>
        <w:spacing w:after="0"/>
        <w:rPr>
          <w:rFonts w:asciiTheme="majorBidi" w:hAnsiTheme="majorBidi" w:cstheme="majorBidi"/>
        </w:rPr>
      </w:pPr>
      <w:r w:rsidRPr="00FE6876">
        <w:rPr>
          <w:rFonts w:asciiTheme="majorBidi" w:hAnsiTheme="majorBidi" w:cstheme="majorBidi"/>
          <w:b/>
          <w:highlight w:val="green"/>
        </w:rPr>
        <w:t>Llewellyn</w:t>
      </w:r>
      <w:r w:rsidRPr="00FE6876">
        <w:rPr>
          <w:rFonts w:asciiTheme="majorBidi" w:hAnsiTheme="majorBidi" w:cstheme="majorBidi"/>
        </w:rPr>
        <w:t>—law is what officials will do to resolve disputes;</w:t>
      </w:r>
    </w:p>
    <w:p w14:paraId="114090A7" w14:textId="77777777" w:rsidR="00B53E92" w:rsidRPr="00FE6876" w:rsidRDefault="00B53E92" w:rsidP="003F67CC">
      <w:pPr>
        <w:pStyle w:val="ListParagraph"/>
        <w:numPr>
          <w:ilvl w:val="1"/>
          <w:numId w:val="134"/>
        </w:numPr>
        <w:tabs>
          <w:tab w:val="left" w:pos="630"/>
        </w:tabs>
        <w:spacing w:after="0"/>
        <w:rPr>
          <w:rFonts w:asciiTheme="majorBidi" w:hAnsiTheme="majorBidi" w:cstheme="majorBidi"/>
        </w:rPr>
      </w:pPr>
      <w:r w:rsidRPr="00FE6876">
        <w:rPr>
          <w:rFonts w:asciiTheme="majorBidi" w:hAnsiTheme="majorBidi" w:cstheme="majorBidi"/>
          <w:b/>
          <w:highlight w:val="green"/>
        </w:rPr>
        <w:t>Bentham</w:t>
      </w:r>
      <w:r w:rsidRPr="00FE6876">
        <w:rPr>
          <w:rFonts w:asciiTheme="majorBidi" w:hAnsiTheme="majorBidi" w:cstheme="majorBidi"/>
        </w:rPr>
        <w:t>: The “idea of property consists in an established expectation…of being able to draw…and advantage from the thing possessed.”</w:t>
      </w:r>
    </w:p>
    <w:p w14:paraId="74FA002D" w14:textId="77777777" w:rsidR="00B53E92" w:rsidRPr="00FE6876" w:rsidRDefault="00B53E92" w:rsidP="003F67CC">
      <w:pPr>
        <w:pStyle w:val="ListParagraph"/>
        <w:numPr>
          <w:ilvl w:val="2"/>
          <w:numId w:val="134"/>
        </w:numPr>
        <w:tabs>
          <w:tab w:val="left" w:pos="630"/>
        </w:tabs>
        <w:spacing w:after="0"/>
        <w:rPr>
          <w:rFonts w:asciiTheme="majorBidi" w:hAnsiTheme="majorBidi" w:cstheme="majorBidi"/>
        </w:rPr>
      </w:pPr>
      <w:r w:rsidRPr="00FE6876">
        <w:rPr>
          <w:rFonts w:asciiTheme="majorBidi" w:hAnsiTheme="majorBidi" w:cstheme="majorBidi"/>
        </w:rPr>
        <w:t xml:space="preserve">It is the sovereign that allows you to do so. Without the sovereignty there would be no property rights. </w:t>
      </w:r>
    </w:p>
    <w:p w14:paraId="682D484F" w14:textId="77777777" w:rsidR="00455D20" w:rsidRPr="00FE6876" w:rsidRDefault="00B53E92" w:rsidP="003F67CC">
      <w:pPr>
        <w:pStyle w:val="ListParagraph"/>
        <w:numPr>
          <w:ilvl w:val="1"/>
          <w:numId w:val="134"/>
        </w:numPr>
        <w:tabs>
          <w:tab w:val="left" w:pos="630"/>
        </w:tabs>
        <w:spacing w:after="0"/>
        <w:rPr>
          <w:rFonts w:asciiTheme="majorBidi" w:hAnsiTheme="majorBidi" w:cstheme="majorBidi"/>
        </w:rPr>
      </w:pPr>
      <w:r w:rsidRPr="00FE6876">
        <w:rPr>
          <w:rFonts w:asciiTheme="majorBidi" w:hAnsiTheme="majorBidi" w:cstheme="majorBidi"/>
          <w:b/>
        </w:rPr>
        <w:t>Cheryl Harris:</w:t>
      </w:r>
      <w:r w:rsidRPr="00FE6876">
        <w:rPr>
          <w:rFonts w:asciiTheme="majorBidi" w:hAnsiTheme="majorBidi" w:cstheme="majorBidi"/>
        </w:rPr>
        <w:t xml:space="preserve"> discusses the role of being white and property.</w:t>
      </w:r>
    </w:p>
    <w:p w14:paraId="1601F40E" w14:textId="77777777" w:rsidR="00455D20" w:rsidRPr="00FE6876" w:rsidRDefault="00455D20" w:rsidP="00455D20">
      <w:pPr>
        <w:tabs>
          <w:tab w:val="left" w:pos="630"/>
        </w:tabs>
        <w:spacing w:after="0"/>
        <w:rPr>
          <w:rFonts w:asciiTheme="majorBidi" w:hAnsiTheme="majorBidi" w:cstheme="majorBidi"/>
          <w:b/>
        </w:rPr>
      </w:pPr>
    </w:p>
    <w:p w14:paraId="47A9D18B" w14:textId="63001A68" w:rsidR="00B53E92" w:rsidRPr="00FE6876" w:rsidRDefault="00B53E92" w:rsidP="00455D20">
      <w:pPr>
        <w:tabs>
          <w:tab w:val="left" w:pos="630"/>
        </w:tabs>
        <w:spacing w:after="0"/>
        <w:rPr>
          <w:rFonts w:asciiTheme="majorBidi" w:hAnsiTheme="majorBidi" w:cstheme="majorBidi"/>
        </w:rPr>
      </w:pPr>
      <w:r w:rsidRPr="00FE6876">
        <w:rPr>
          <w:rFonts w:asciiTheme="majorBidi" w:hAnsiTheme="majorBidi" w:cstheme="majorBidi"/>
          <w:b/>
        </w:rPr>
        <w:t>Critiques by Rights theorists</w:t>
      </w:r>
      <w:r w:rsidRPr="00FE6876">
        <w:rPr>
          <w:rFonts w:asciiTheme="majorBidi" w:hAnsiTheme="majorBidi" w:cstheme="majorBidi"/>
        </w:rPr>
        <w:t>—we should interpret gaps or ambiguities in the law in a manner that protects rights, promotes fairness, and ensures justice, rather than just what we think the actual letter of the law means.</w:t>
      </w:r>
    </w:p>
    <w:p w14:paraId="4C11D6CE" w14:textId="77777777" w:rsidR="0090424B" w:rsidRPr="00FE6876" w:rsidRDefault="0090424B" w:rsidP="0090424B">
      <w:pPr>
        <w:spacing w:after="0" w:line="240" w:lineRule="auto"/>
        <w:rPr>
          <w:rFonts w:asciiTheme="majorBidi" w:eastAsia="Times New Roman" w:hAnsiTheme="majorBidi" w:cstheme="majorBidi"/>
          <w:i/>
        </w:rPr>
      </w:pPr>
    </w:p>
    <w:p w14:paraId="636A75ED" w14:textId="77777777" w:rsidR="0090424B" w:rsidRPr="00FE6876" w:rsidRDefault="0090424B" w:rsidP="0090424B">
      <w:pPr>
        <w:spacing w:after="0" w:line="240" w:lineRule="auto"/>
        <w:rPr>
          <w:rFonts w:asciiTheme="majorBidi" w:eastAsia="Times New Roman" w:hAnsiTheme="majorBidi" w:cstheme="majorBidi"/>
          <w:b/>
          <w:bCs/>
        </w:rPr>
      </w:pPr>
      <w:bookmarkStart w:id="13" w:name="_heading=h.dxvx5zmwxgzk" w:colFirst="0" w:colLast="0"/>
      <w:bookmarkEnd w:id="13"/>
      <w:r w:rsidRPr="00FE6876">
        <w:rPr>
          <w:rFonts w:asciiTheme="majorBidi" w:eastAsia="Times New Roman" w:hAnsiTheme="majorBidi" w:cstheme="majorBidi"/>
          <w:b/>
          <w:bCs/>
          <w:i/>
          <w:color w:val="000000"/>
        </w:rPr>
        <w:t xml:space="preserve">Johnson v. </w:t>
      </w:r>
      <w:proofErr w:type="spellStart"/>
      <w:r w:rsidRPr="00FE6876">
        <w:rPr>
          <w:rFonts w:asciiTheme="majorBidi" w:eastAsia="Times New Roman" w:hAnsiTheme="majorBidi" w:cstheme="majorBidi"/>
          <w:b/>
          <w:bCs/>
          <w:i/>
          <w:color w:val="000000"/>
        </w:rPr>
        <w:t>M’Intosh</w:t>
      </w:r>
      <w:proofErr w:type="spellEnd"/>
      <w:r w:rsidRPr="00FE6876">
        <w:rPr>
          <w:rFonts w:asciiTheme="majorBidi" w:eastAsia="Times New Roman" w:hAnsiTheme="majorBidi" w:cstheme="majorBidi"/>
          <w:b/>
          <w:bCs/>
          <w:color w:val="000000"/>
        </w:rPr>
        <w:t xml:space="preserve"> (1823)</w:t>
      </w:r>
      <w:r w:rsidRPr="00FE6876">
        <w:rPr>
          <w:rFonts w:asciiTheme="majorBidi" w:eastAsia="Times New Roman" w:hAnsiTheme="majorBidi" w:cstheme="majorBidi"/>
          <w:b/>
          <w:bCs/>
        </w:rPr>
        <w:t>:</w:t>
      </w:r>
    </w:p>
    <w:p w14:paraId="1CC2FEC9" w14:textId="77777777" w:rsidR="00455D20" w:rsidRPr="00FE6876" w:rsidRDefault="00455D20" w:rsidP="003F67CC">
      <w:pPr>
        <w:pStyle w:val="ListParagraph"/>
        <w:numPr>
          <w:ilvl w:val="0"/>
          <w:numId w:val="136"/>
        </w:numPr>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lastRenderedPageBreak/>
        <w:t>Facts</w:t>
      </w:r>
      <w:r w:rsidRPr="00FE6876">
        <w:rPr>
          <w:rFonts w:asciiTheme="majorBidi" w:eastAsia="Times New Roman" w:hAnsiTheme="majorBidi" w:cstheme="majorBidi"/>
        </w:rPr>
        <w:t>: Two chains of competing title:</w:t>
      </w:r>
    </w:p>
    <w:p w14:paraId="75FA34F8" w14:textId="77777777" w:rsidR="00455D20" w:rsidRPr="00FE6876" w:rsidRDefault="00455D20" w:rsidP="003F67CC">
      <w:pPr>
        <w:pStyle w:val="ListParagraph"/>
        <w:numPr>
          <w:ilvl w:val="1"/>
          <w:numId w:val="133"/>
        </w:numPr>
        <w:spacing w:after="0" w:line="240" w:lineRule="auto"/>
        <w:rPr>
          <w:rFonts w:asciiTheme="majorBidi" w:eastAsia="Times New Roman" w:hAnsiTheme="majorBidi" w:cstheme="majorBidi"/>
        </w:rPr>
      </w:pPr>
      <w:r w:rsidRPr="00FE6876">
        <w:rPr>
          <w:rFonts w:asciiTheme="majorBidi" w:eastAsia="Times New Roman" w:hAnsiTheme="majorBidi" w:cstheme="majorBidi"/>
          <w:color w:val="000000"/>
        </w:rPr>
        <w:t xml:space="preserve">Johnson’s claim: </w:t>
      </w:r>
      <w:proofErr w:type="spellStart"/>
      <w:r w:rsidRPr="00FE6876">
        <w:rPr>
          <w:rFonts w:asciiTheme="majorBidi" w:eastAsia="Times New Roman" w:hAnsiTheme="majorBidi" w:cstheme="majorBidi"/>
          <w:color w:val="000000"/>
        </w:rPr>
        <w:t>Piankeshaw</w:t>
      </w:r>
      <w:proofErr w:type="spellEnd"/>
      <w:r w:rsidRPr="00FE6876">
        <w:rPr>
          <w:rFonts w:asciiTheme="majorBidi" w:eastAsia="Times New Roman" w:hAnsiTheme="majorBidi" w:cstheme="majorBidi"/>
          <w:color w:val="000000"/>
        </w:rPr>
        <w:t xml:space="preserve"> </w:t>
      </w:r>
      <w:sdt>
        <w:sdtPr>
          <w:rPr>
            <w:rFonts w:asciiTheme="majorBidi" w:hAnsiTheme="majorBidi" w:cstheme="majorBidi"/>
          </w:rPr>
          <w:tag w:val="goog_rdk_0"/>
          <w:id w:val="1287010844"/>
        </w:sdtPr>
        <w:sdtEndPr/>
        <w:sdtContent>
          <w:r w:rsidRPr="00FE6876">
            <w:rPr>
              <w:rFonts w:asciiTheme="majorBidi" w:eastAsia="Cardo" w:hAnsiTheme="majorBidi" w:cstheme="majorBidi"/>
            </w:rPr>
            <w:t xml:space="preserve">→ </w:t>
          </w:r>
        </w:sdtContent>
      </w:sdt>
      <w:proofErr w:type="spellStart"/>
      <w:r w:rsidRPr="00FE6876">
        <w:rPr>
          <w:rFonts w:asciiTheme="majorBidi" w:eastAsia="Times New Roman" w:hAnsiTheme="majorBidi" w:cstheme="majorBidi"/>
          <w:color w:val="000000"/>
        </w:rPr>
        <w:t>Viviat</w:t>
      </w:r>
      <w:proofErr w:type="spellEnd"/>
      <w:r w:rsidRPr="00FE6876">
        <w:rPr>
          <w:rFonts w:asciiTheme="majorBidi" w:eastAsia="Times New Roman" w:hAnsiTheme="majorBidi" w:cstheme="majorBidi"/>
          <w:color w:val="000000"/>
        </w:rPr>
        <w:t>, Mur</w:t>
      </w:r>
      <w:r w:rsidRPr="00FE6876">
        <w:rPr>
          <w:rFonts w:asciiTheme="majorBidi" w:eastAsia="Times New Roman" w:hAnsiTheme="majorBidi" w:cstheme="majorBidi"/>
        </w:rPr>
        <w:t>ray</w:t>
      </w:r>
      <w:r w:rsidRPr="00FE6876">
        <w:rPr>
          <w:rFonts w:asciiTheme="majorBidi" w:eastAsia="Times New Roman" w:hAnsiTheme="majorBidi" w:cstheme="majorBidi"/>
          <w:color w:val="000000"/>
        </w:rPr>
        <w:t xml:space="preserve"> (1775)</w:t>
      </w:r>
      <w:sdt>
        <w:sdtPr>
          <w:rPr>
            <w:rFonts w:asciiTheme="majorBidi" w:hAnsiTheme="majorBidi" w:cstheme="majorBidi"/>
          </w:rPr>
          <w:tag w:val="goog_rdk_1"/>
          <w:id w:val="-1545291464"/>
        </w:sdtPr>
        <w:sdtEndPr/>
        <w:sdtContent>
          <w:r w:rsidRPr="00FE6876">
            <w:rPr>
              <w:rFonts w:asciiTheme="majorBidi" w:eastAsia="Cardo" w:hAnsiTheme="majorBidi" w:cstheme="majorBidi"/>
            </w:rPr>
            <w:t xml:space="preserve"> → </w:t>
          </w:r>
        </w:sdtContent>
      </w:sdt>
      <w:r w:rsidRPr="00FE6876">
        <w:rPr>
          <w:rFonts w:asciiTheme="majorBidi" w:eastAsia="Times New Roman" w:hAnsiTheme="majorBidi" w:cstheme="majorBidi"/>
          <w:color w:val="000000"/>
        </w:rPr>
        <w:t>Johnson</w:t>
      </w:r>
      <w:r w:rsidRPr="00FE6876">
        <w:rPr>
          <w:rFonts w:asciiTheme="majorBidi" w:eastAsia="Times New Roman" w:hAnsiTheme="majorBidi" w:cstheme="majorBidi"/>
        </w:rPr>
        <w:t xml:space="preserve">, </w:t>
      </w:r>
      <w:r w:rsidRPr="00FE6876">
        <w:rPr>
          <w:rFonts w:asciiTheme="majorBidi" w:eastAsia="Times New Roman" w:hAnsiTheme="majorBidi" w:cstheme="majorBidi"/>
          <w:color w:val="000000"/>
        </w:rPr>
        <w:t>Graham</w:t>
      </w:r>
    </w:p>
    <w:p w14:paraId="0F52E7A7" w14:textId="77777777" w:rsidR="00455D20" w:rsidRPr="00FE6876" w:rsidRDefault="00455D20" w:rsidP="003F67CC">
      <w:pPr>
        <w:pStyle w:val="ListParagraph"/>
        <w:numPr>
          <w:ilvl w:val="1"/>
          <w:numId w:val="133"/>
        </w:numPr>
        <w:spacing w:after="0" w:line="240" w:lineRule="auto"/>
        <w:rPr>
          <w:rFonts w:asciiTheme="majorBidi" w:eastAsia="Times New Roman" w:hAnsiTheme="majorBidi" w:cstheme="majorBidi"/>
        </w:rPr>
      </w:pPr>
      <w:proofErr w:type="spellStart"/>
      <w:r w:rsidRPr="00FE6876">
        <w:rPr>
          <w:rFonts w:asciiTheme="majorBidi" w:eastAsia="Times New Roman" w:hAnsiTheme="majorBidi" w:cstheme="majorBidi"/>
          <w:color w:val="000000"/>
        </w:rPr>
        <w:t>M’Intosh’s</w:t>
      </w:r>
      <w:proofErr w:type="spellEnd"/>
      <w:r w:rsidRPr="00FE6876">
        <w:rPr>
          <w:rFonts w:asciiTheme="majorBidi" w:eastAsia="Times New Roman" w:hAnsiTheme="majorBidi" w:cstheme="majorBidi"/>
          <w:color w:val="000000"/>
        </w:rPr>
        <w:t xml:space="preserve"> claim: King</w:t>
      </w:r>
      <w:sdt>
        <w:sdtPr>
          <w:rPr>
            <w:rFonts w:asciiTheme="majorBidi" w:hAnsiTheme="majorBidi" w:cstheme="majorBidi"/>
          </w:rPr>
          <w:tag w:val="goog_rdk_2"/>
          <w:id w:val="133919095"/>
        </w:sdtPr>
        <w:sdtEndPr/>
        <w:sdtContent>
          <w:r w:rsidRPr="00FE6876">
            <w:rPr>
              <w:rFonts w:asciiTheme="majorBidi" w:eastAsia="Cardo" w:hAnsiTheme="majorBidi" w:cstheme="majorBidi"/>
            </w:rPr>
            <w:t xml:space="preserve"> → </w:t>
          </w:r>
        </w:sdtContent>
      </w:sdt>
      <w:r w:rsidRPr="00FE6876">
        <w:rPr>
          <w:rFonts w:asciiTheme="majorBidi" w:eastAsia="Times New Roman" w:hAnsiTheme="majorBidi" w:cstheme="majorBidi"/>
          <w:color w:val="000000"/>
        </w:rPr>
        <w:t>Virginia Company (1609)</w:t>
      </w:r>
      <w:sdt>
        <w:sdtPr>
          <w:rPr>
            <w:rFonts w:asciiTheme="majorBidi" w:hAnsiTheme="majorBidi" w:cstheme="majorBidi"/>
          </w:rPr>
          <w:tag w:val="goog_rdk_3"/>
          <w:id w:val="1072707795"/>
        </w:sdtPr>
        <w:sdtEndPr/>
        <w:sdtContent>
          <w:r w:rsidRPr="00FE6876">
            <w:rPr>
              <w:rFonts w:asciiTheme="majorBidi" w:eastAsia="Cardo" w:hAnsiTheme="majorBidi" w:cstheme="majorBidi"/>
            </w:rPr>
            <w:t xml:space="preserve"> → </w:t>
          </w:r>
        </w:sdtContent>
      </w:sdt>
      <w:r w:rsidRPr="00FE6876">
        <w:rPr>
          <w:rFonts w:asciiTheme="majorBidi" w:eastAsia="Times New Roman" w:hAnsiTheme="majorBidi" w:cstheme="majorBidi"/>
          <w:color w:val="000000"/>
        </w:rPr>
        <w:t>Virginia Colony (aka the King) (1624)</w:t>
      </w:r>
      <w:sdt>
        <w:sdtPr>
          <w:rPr>
            <w:rFonts w:asciiTheme="majorBidi" w:hAnsiTheme="majorBidi" w:cstheme="majorBidi"/>
          </w:rPr>
          <w:tag w:val="goog_rdk_4"/>
          <w:id w:val="1417277591"/>
        </w:sdtPr>
        <w:sdtEndPr/>
        <w:sdtContent>
          <w:r w:rsidRPr="00FE6876">
            <w:rPr>
              <w:rFonts w:asciiTheme="majorBidi" w:eastAsia="Cardo" w:hAnsiTheme="majorBidi" w:cstheme="majorBidi"/>
            </w:rPr>
            <w:t xml:space="preserve"> → </w:t>
          </w:r>
        </w:sdtContent>
      </w:sdt>
      <w:r w:rsidRPr="00FE6876">
        <w:rPr>
          <w:rFonts w:asciiTheme="majorBidi" w:eastAsia="Times New Roman" w:hAnsiTheme="majorBidi" w:cstheme="majorBidi"/>
          <w:color w:val="000000"/>
        </w:rPr>
        <w:t>State of Virginia (1776)</w:t>
      </w:r>
      <w:sdt>
        <w:sdtPr>
          <w:rPr>
            <w:rFonts w:asciiTheme="majorBidi" w:hAnsiTheme="majorBidi" w:cstheme="majorBidi"/>
          </w:rPr>
          <w:tag w:val="goog_rdk_5"/>
          <w:id w:val="1005862839"/>
        </w:sdtPr>
        <w:sdtEndPr/>
        <w:sdtContent>
          <w:r w:rsidRPr="00FE6876">
            <w:rPr>
              <w:rFonts w:asciiTheme="majorBidi" w:eastAsia="Cardo" w:hAnsiTheme="majorBidi" w:cstheme="majorBidi"/>
            </w:rPr>
            <w:t xml:space="preserve"> → </w:t>
          </w:r>
        </w:sdtContent>
      </w:sdt>
      <w:r w:rsidRPr="00FE6876">
        <w:rPr>
          <w:rFonts w:asciiTheme="majorBidi" w:eastAsia="Times New Roman" w:hAnsiTheme="majorBidi" w:cstheme="majorBidi"/>
          <w:color w:val="000000"/>
        </w:rPr>
        <w:t>US (1803 and 1809)</w:t>
      </w:r>
      <w:sdt>
        <w:sdtPr>
          <w:rPr>
            <w:rFonts w:asciiTheme="majorBidi" w:hAnsiTheme="majorBidi" w:cstheme="majorBidi"/>
          </w:rPr>
          <w:tag w:val="goog_rdk_6"/>
          <w:id w:val="-1603876979"/>
        </w:sdtPr>
        <w:sdtEndPr/>
        <w:sdtContent>
          <w:r w:rsidRPr="00FE6876">
            <w:rPr>
              <w:rFonts w:asciiTheme="majorBidi" w:eastAsia="Cardo" w:hAnsiTheme="majorBidi" w:cstheme="majorBidi"/>
            </w:rPr>
            <w:t xml:space="preserve"> → </w:t>
          </w:r>
        </w:sdtContent>
      </w:sdt>
      <w:proofErr w:type="spellStart"/>
      <w:r w:rsidRPr="00FE6876">
        <w:rPr>
          <w:rFonts w:asciiTheme="majorBidi" w:eastAsia="Times New Roman" w:hAnsiTheme="majorBidi" w:cstheme="majorBidi"/>
          <w:color w:val="000000"/>
        </w:rPr>
        <w:t>M’Intosh</w:t>
      </w:r>
      <w:proofErr w:type="spellEnd"/>
      <w:r w:rsidRPr="00FE6876">
        <w:rPr>
          <w:rFonts w:asciiTheme="majorBidi" w:eastAsia="Times New Roman" w:hAnsiTheme="majorBidi" w:cstheme="majorBidi"/>
          <w:color w:val="000000"/>
        </w:rPr>
        <w:t xml:space="preserve"> (1818)</w:t>
      </w:r>
    </w:p>
    <w:p w14:paraId="57C719CB" w14:textId="77777777" w:rsidR="00C42A86" w:rsidRPr="00FE6876" w:rsidRDefault="00455D20" w:rsidP="003F67CC">
      <w:pPr>
        <w:pStyle w:val="ListParagraph"/>
        <w:numPr>
          <w:ilvl w:val="0"/>
          <w:numId w:val="133"/>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Johnson sued </w:t>
      </w:r>
      <w:proofErr w:type="spellStart"/>
      <w:r w:rsidRPr="00FE6876">
        <w:rPr>
          <w:rFonts w:asciiTheme="majorBidi" w:eastAsia="Times New Roman" w:hAnsiTheme="majorBidi" w:cstheme="majorBidi"/>
        </w:rPr>
        <w:t>M’Intosh</w:t>
      </w:r>
      <w:proofErr w:type="spellEnd"/>
      <w:r w:rsidRPr="00FE6876">
        <w:rPr>
          <w:rFonts w:asciiTheme="majorBidi" w:eastAsia="Times New Roman" w:hAnsiTheme="majorBidi" w:cstheme="majorBidi"/>
        </w:rPr>
        <w:t xml:space="preserve"> for ejectment from his lands, alleging:</w:t>
      </w:r>
    </w:p>
    <w:p w14:paraId="52155DCD" w14:textId="77777777" w:rsidR="00C42A86" w:rsidRPr="00FE6876" w:rsidRDefault="00455D20" w:rsidP="003F67CC">
      <w:pPr>
        <w:pStyle w:val="ListParagraph"/>
        <w:numPr>
          <w:ilvl w:val="1"/>
          <w:numId w:val="133"/>
        </w:numPr>
        <w:spacing w:after="0" w:line="240" w:lineRule="auto"/>
        <w:rPr>
          <w:rFonts w:asciiTheme="majorBidi" w:eastAsia="Times New Roman" w:hAnsiTheme="majorBidi" w:cstheme="majorBidi"/>
        </w:rPr>
      </w:pPr>
      <w:r w:rsidRPr="00FE6876">
        <w:rPr>
          <w:rFonts w:asciiTheme="majorBidi" w:eastAsia="Times New Roman" w:hAnsiTheme="majorBidi" w:cstheme="majorBidi"/>
          <w:color w:val="000000"/>
        </w:rPr>
        <w:t xml:space="preserve">The </w:t>
      </w:r>
      <w:proofErr w:type="spellStart"/>
      <w:r w:rsidRPr="00FE6876">
        <w:rPr>
          <w:rFonts w:asciiTheme="majorBidi" w:eastAsia="Times New Roman" w:hAnsiTheme="majorBidi" w:cstheme="majorBidi"/>
          <w:color w:val="000000"/>
        </w:rPr>
        <w:t>Piankeshaws</w:t>
      </w:r>
      <w:proofErr w:type="spellEnd"/>
      <w:r w:rsidRPr="00FE6876">
        <w:rPr>
          <w:rFonts w:asciiTheme="majorBidi" w:eastAsia="Times New Roman" w:hAnsiTheme="majorBidi" w:cstheme="majorBidi"/>
          <w:color w:val="000000"/>
        </w:rPr>
        <w:t xml:space="preserve"> were owners of the land when they sold it to </w:t>
      </w:r>
      <w:proofErr w:type="spellStart"/>
      <w:r w:rsidRPr="00FE6876">
        <w:rPr>
          <w:rFonts w:asciiTheme="majorBidi" w:eastAsia="Times New Roman" w:hAnsiTheme="majorBidi" w:cstheme="majorBidi"/>
          <w:color w:val="000000"/>
        </w:rPr>
        <w:t>Viviat</w:t>
      </w:r>
      <w:proofErr w:type="spellEnd"/>
      <w:r w:rsidRPr="00FE6876">
        <w:rPr>
          <w:rFonts w:asciiTheme="majorBidi" w:eastAsia="Times New Roman" w:hAnsiTheme="majorBidi" w:cstheme="majorBidi"/>
          <w:color w:val="000000"/>
        </w:rPr>
        <w:t>, and that the Indians’ title and power to sell should be respected;</w:t>
      </w:r>
    </w:p>
    <w:p w14:paraId="3B596CCB" w14:textId="77777777" w:rsidR="00C42A86" w:rsidRPr="00FE6876" w:rsidRDefault="00455D20" w:rsidP="003F67CC">
      <w:pPr>
        <w:pStyle w:val="ListParagraph"/>
        <w:numPr>
          <w:ilvl w:val="1"/>
          <w:numId w:val="133"/>
        </w:numPr>
        <w:spacing w:after="0" w:line="240" w:lineRule="auto"/>
        <w:rPr>
          <w:rFonts w:asciiTheme="majorBidi" w:eastAsia="Times New Roman" w:hAnsiTheme="majorBidi" w:cstheme="majorBidi"/>
        </w:rPr>
      </w:pPr>
      <w:r w:rsidRPr="00FE6876">
        <w:rPr>
          <w:rFonts w:asciiTheme="majorBidi" w:eastAsia="Times New Roman" w:hAnsiTheme="majorBidi" w:cstheme="majorBidi"/>
          <w:color w:val="000000"/>
        </w:rPr>
        <w:t>1763 proclamation by the King to not buy land did not apply to the Indian tribes because they were not British subjects;</w:t>
      </w:r>
    </w:p>
    <w:p w14:paraId="78D7BE5F" w14:textId="77777777" w:rsidR="00C42A86" w:rsidRPr="00FE6876" w:rsidRDefault="00455D20" w:rsidP="003F67CC">
      <w:pPr>
        <w:pStyle w:val="ListParagraph"/>
        <w:numPr>
          <w:ilvl w:val="1"/>
          <w:numId w:val="133"/>
        </w:numPr>
        <w:spacing w:after="0" w:line="240" w:lineRule="auto"/>
        <w:rPr>
          <w:rFonts w:asciiTheme="majorBidi" w:eastAsia="Times New Roman" w:hAnsiTheme="majorBidi" w:cstheme="majorBidi"/>
        </w:rPr>
      </w:pPr>
      <w:r w:rsidRPr="00FE6876">
        <w:rPr>
          <w:rFonts w:asciiTheme="majorBidi" w:eastAsia="Times New Roman" w:hAnsiTheme="majorBidi" w:cstheme="majorBidi"/>
          <w:color w:val="000000"/>
        </w:rPr>
        <w:t>1763 proclamation by the King also void concerning the purchasers, because it violated the spirit of government as a system of laws;</w:t>
      </w:r>
    </w:p>
    <w:p w14:paraId="6C38D586" w14:textId="5693A2C2" w:rsidR="00455D20" w:rsidRPr="00FE6876" w:rsidRDefault="00455D20" w:rsidP="003F67CC">
      <w:pPr>
        <w:pStyle w:val="ListParagraph"/>
        <w:numPr>
          <w:ilvl w:val="1"/>
          <w:numId w:val="133"/>
        </w:numPr>
        <w:spacing w:after="0" w:line="240" w:lineRule="auto"/>
        <w:rPr>
          <w:rFonts w:asciiTheme="majorBidi" w:eastAsia="Times New Roman" w:hAnsiTheme="majorBidi" w:cstheme="majorBidi"/>
        </w:rPr>
      </w:pPr>
      <w:r w:rsidRPr="00FE6876">
        <w:rPr>
          <w:rFonts w:asciiTheme="majorBidi" w:eastAsia="Times New Roman" w:hAnsiTheme="majorBidi" w:cstheme="majorBidi"/>
          <w:color w:val="000000"/>
        </w:rPr>
        <w:t>1779 Act of Virginia cannot keep them from claiming these lands, because the “legislature was not competent to take away” private property</w:t>
      </w:r>
    </w:p>
    <w:p w14:paraId="4432AD35" w14:textId="77777777" w:rsidR="00C42A86" w:rsidRPr="00FE6876" w:rsidRDefault="00C42A86" w:rsidP="003F67CC">
      <w:pPr>
        <w:pStyle w:val="ListParagraph"/>
        <w:numPr>
          <w:ilvl w:val="0"/>
          <w:numId w:val="133"/>
        </w:numPr>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Holding</w:t>
      </w:r>
      <w:r w:rsidRPr="00FE6876">
        <w:rPr>
          <w:rFonts w:asciiTheme="majorBidi" w:eastAsia="Times New Roman" w:hAnsiTheme="majorBidi" w:cstheme="majorBidi"/>
        </w:rPr>
        <w:t xml:space="preserve">: </w:t>
      </w:r>
    </w:p>
    <w:p w14:paraId="62097E2A" w14:textId="77777777" w:rsidR="00C42A86" w:rsidRPr="00FE6876" w:rsidRDefault="00C42A86" w:rsidP="003F67CC">
      <w:pPr>
        <w:pStyle w:val="ListParagraph"/>
        <w:numPr>
          <w:ilvl w:val="1"/>
          <w:numId w:val="133"/>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The titles granted to </w:t>
      </w:r>
      <w:proofErr w:type="spellStart"/>
      <w:r w:rsidRPr="00FE6876">
        <w:rPr>
          <w:rFonts w:asciiTheme="majorBidi" w:eastAsia="Times New Roman" w:hAnsiTheme="majorBidi" w:cstheme="majorBidi"/>
        </w:rPr>
        <w:t>Viviat</w:t>
      </w:r>
      <w:proofErr w:type="spellEnd"/>
      <w:r w:rsidRPr="00FE6876">
        <w:rPr>
          <w:rFonts w:asciiTheme="majorBidi" w:eastAsia="Times New Roman" w:hAnsiTheme="majorBidi" w:cstheme="majorBidi"/>
        </w:rPr>
        <w:t xml:space="preserve"> and Murray by the Illinois and </w:t>
      </w:r>
      <w:proofErr w:type="spellStart"/>
      <w:r w:rsidRPr="00FE6876">
        <w:rPr>
          <w:rFonts w:asciiTheme="majorBidi" w:eastAsia="Times New Roman" w:hAnsiTheme="majorBidi" w:cstheme="majorBidi"/>
        </w:rPr>
        <w:t>Piankeshaw</w:t>
      </w:r>
      <w:proofErr w:type="spellEnd"/>
      <w:r w:rsidRPr="00FE6876">
        <w:rPr>
          <w:rFonts w:asciiTheme="majorBidi" w:eastAsia="Times New Roman" w:hAnsiTheme="majorBidi" w:cstheme="majorBidi"/>
        </w:rPr>
        <w:t xml:space="preserve"> CANNOT be recognized in the courts. An absolute title held by Indians is incompatible with the Crown’s and US’ absolute title, subject only to the Indian right of occupancy - a right which Crown/US has absolute title to extinguish. </w:t>
      </w:r>
    </w:p>
    <w:p w14:paraId="3E471BF2" w14:textId="77777777" w:rsidR="00C42A86" w:rsidRPr="00FE6876" w:rsidRDefault="00C42A86" w:rsidP="003F67CC">
      <w:pPr>
        <w:pStyle w:val="ListParagraph"/>
        <w:numPr>
          <w:ilvl w:val="2"/>
          <w:numId w:val="133"/>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Title thus cannot be recognized by US courts. </w:t>
      </w:r>
    </w:p>
    <w:p w14:paraId="138AAFC9" w14:textId="77777777" w:rsidR="001C64A8" w:rsidRPr="00FE6876" w:rsidRDefault="00C42A86" w:rsidP="003F67CC">
      <w:pPr>
        <w:pStyle w:val="ListParagraph"/>
        <w:numPr>
          <w:ilvl w:val="1"/>
          <w:numId w:val="133"/>
        </w:numPr>
        <w:spacing w:after="0" w:line="240" w:lineRule="auto"/>
        <w:rPr>
          <w:rFonts w:asciiTheme="majorBidi" w:eastAsia="Times New Roman" w:hAnsiTheme="majorBidi" w:cstheme="majorBidi"/>
        </w:rPr>
      </w:pPr>
      <w:r w:rsidRPr="00FE6876">
        <w:rPr>
          <w:rFonts w:asciiTheme="majorBidi" w:eastAsia="Times New Roman" w:hAnsiTheme="majorBidi" w:cstheme="majorBidi"/>
          <w:b/>
          <w:bCs/>
        </w:rPr>
        <w:t>Scope of power of Indians to give</w:t>
      </w:r>
      <w:r w:rsidRPr="00FE6876">
        <w:rPr>
          <w:rFonts w:asciiTheme="majorBidi" w:eastAsia="Times New Roman" w:hAnsiTheme="majorBidi" w:cstheme="majorBidi"/>
        </w:rPr>
        <w:t xml:space="preserve"> - The law which regulates relations between conqueror and conquered was incapable of application to a people under such circumstances (fierce savages, threat of massacre by Europeans, frequent and bloody wars). </w:t>
      </w:r>
    </w:p>
    <w:p w14:paraId="355C433F" w14:textId="77777777" w:rsidR="001C64A8" w:rsidRPr="00FE6876" w:rsidRDefault="00C42A86" w:rsidP="003F67CC">
      <w:pPr>
        <w:pStyle w:val="ListParagraph"/>
        <w:numPr>
          <w:ilvl w:val="2"/>
          <w:numId w:val="133"/>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Indians’ were incapable of transferring the absolute title to others, but they ceded this property to the US after American Revolutionary War, so title to Johnson amounted to nothing</w:t>
      </w:r>
      <w:r w:rsidR="001C64A8" w:rsidRPr="00FE6876">
        <w:rPr>
          <w:rFonts w:asciiTheme="majorBidi" w:eastAsia="Times New Roman" w:hAnsiTheme="majorBidi" w:cstheme="majorBidi"/>
        </w:rPr>
        <w:t>.</w:t>
      </w:r>
    </w:p>
    <w:p w14:paraId="07027097" w14:textId="77777777" w:rsidR="001C64A8" w:rsidRPr="00FE6876" w:rsidRDefault="00C42A86" w:rsidP="003F67CC">
      <w:pPr>
        <w:pStyle w:val="ListParagraph"/>
        <w:numPr>
          <w:ilvl w:val="1"/>
          <w:numId w:val="133"/>
        </w:numPr>
        <w:spacing w:after="0" w:line="240" w:lineRule="auto"/>
        <w:rPr>
          <w:rFonts w:asciiTheme="majorBidi" w:eastAsia="Times New Roman" w:hAnsiTheme="majorBidi" w:cstheme="majorBidi"/>
        </w:rPr>
      </w:pPr>
      <w:r w:rsidRPr="00FE6876">
        <w:rPr>
          <w:rFonts w:asciiTheme="majorBidi" w:eastAsia="Times New Roman" w:hAnsiTheme="majorBidi" w:cstheme="majorBidi"/>
          <w:b/>
          <w:bCs/>
        </w:rPr>
        <w:t>Scope of power of individuals to receive -</w:t>
      </w:r>
      <w:r w:rsidRPr="00FE6876">
        <w:rPr>
          <w:rFonts w:asciiTheme="majorBidi" w:eastAsia="Times New Roman" w:hAnsiTheme="majorBidi" w:cstheme="majorBidi"/>
        </w:rPr>
        <w:t xml:space="preserve"> If an individual subject of Crown/US extinguished Indian title and used for own benefit, could still only acquire through title of gov. Grant of title derives efficacy from gov’s will. </w:t>
      </w:r>
    </w:p>
    <w:p w14:paraId="7EB47017" w14:textId="77777777" w:rsidR="001C64A8" w:rsidRPr="00FE6876" w:rsidRDefault="00C42A86" w:rsidP="003F67CC">
      <w:pPr>
        <w:pStyle w:val="ListParagraph"/>
        <w:numPr>
          <w:ilvl w:val="2"/>
          <w:numId w:val="133"/>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The treaty ending the American Revolutionary War transferred sovereignty and power of the lands under such transfers from the British to the United States</w:t>
      </w:r>
    </w:p>
    <w:p w14:paraId="6264C926" w14:textId="77777777" w:rsidR="001C64A8" w:rsidRPr="00FE6876" w:rsidRDefault="001C64A8" w:rsidP="003F67CC">
      <w:pPr>
        <w:pStyle w:val="ListParagraph"/>
        <w:numPr>
          <w:ilvl w:val="0"/>
          <w:numId w:val="133"/>
        </w:numPr>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Rule</w:t>
      </w:r>
      <w:r w:rsidRPr="00FE6876">
        <w:rPr>
          <w:rFonts w:asciiTheme="majorBidi" w:eastAsia="Times New Roman" w:hAnsiTheme="majorBidi" w:cstheme="majorBidi"/>
        </w:rPr>
        <w:t xml:space="preserve">: </w:t>
      </w:r>
    </w:p>
    <w:p w14:paraId="2EE00CBC" w14:textId="2A3F9F37" w:rsidR="001C64A8" w:rsidRPr="00FE6876" w:rsidRDefault="001C64A8" w:rsidP="003F67CC">
      <w:pPr>
        <w:pStyle w:val="ListParagraph"/>
        <w:numPr>
          <w:ilvl w:val="1"/>
          <w:numId w:val="137"/>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Land title transfers are ONLY valid when made under the rule of the currently prevailing government.</w:t>
      </w:r>
    </w:p>
    <w:p w14:paraId="4F6242DE" w14:textId="77777777" w:rsidR="001C64A8" w:rsidRPr="00FE6876" w:rsidRDefault="001C64A8" w:rsidP="003F67CC">
      <w:pPr>
        <w:pStyle w:val="ListParagraph"/>
        <w:numPr>
          <w:ilvl w:val="1"/>
          <w:numId w:val="137"/>
        </w:numPr>
        <w:spacing w:after="0" w:line="240" w:lineRule="auto"/>
        <w:rPr>
          <w:rFonts w:asciiTheme="majorBidi" w:eastAsia="Times New Roman" w:hAnsiTheme="majorBidi" w:cstheme="majorBidi"/>
        </w:rPr>
      </w:pPr>
      <w:r w:rsidRPr="00FE6876">
        <w:rPr>
          <w:rFonts w:asciiTheme="majorBidi" w:eastAsia="Times New Roman" w:hAnsiTheme="majorBidi" w:cstheme="majorBidi"/>
          <w:b/>
          <w:bCs/>
        </w:rPr>
        <w:t>Under doctrine of discovery</w:t>
      </w:r>
      <w:r w:rsidRPr="00FE6876">
        <w:rPr>
          <w:rFonts w:asciiTheme="majorBidi" w:eastAsia="Times New Roman" w:hAnsiTheme="majorBidi" w:cstheme="majorBidi"/>
        </w:rPr>
        <w:t xml:space="preserve">, the first European to see the land possesses the exclusive right of acquiring title to it over any other European (through purchase or conquest), subject only to the Indian right to occupancy. </w:t>
      </w:r>
    </w:p>
    <w:p w14:paraId="5FAD1EAF" w14:textId="77777777" w:rsidR="001C64A8" w:rsidRPr="00FE6876" w:rsidRDefault="001C64A8" w:rsidP="003F67CC">
      <w:pPr>
        <w:pStyle w:val="ListParagraph"/>
        <w:numPr>
          <w:ilvl w:val="1"/>
          <w:numId w:val="137"/>
        </w:numPr>
        <w:spacing w:after="0" w:line="240" w:lineRule="auto"/>
        <w:rPr>
          <w:rFonts w:asciiTheme="majorBidi" w:eastAsia="Times New Roman" w:hAnsiTheme="majorBidi" w:cstheme="majorBidi"/>
          <w:u w:val="single"/>
        </w:rPr>
      </w:pPr>
      <w:r w:rsidRPr="00FE6876">
        <w:rPr>
          <w:rFonts w:asciiTheme="majorBidi" w:eastAsia="Times New Roman" w:hAnsiTheme="majorBidi" w:cstheme="majorBidi"/>
          <w:b/>
          <w:bCs/>
        </w:rPr>
        <w:t>Under doctrine of conquest</w:t>
      </w:r>
      <w:r w:rsidRPr="00FE6876">
        <w:rPr>
          <w:rFonts w:asciiTheme="majorBidi" w:eastAsia="Times New Roman" w:hAnsiTheme="majorBidi" w:cstheme="majorBidi"/>
        </w:rPr>
        <w:t>, right of occupancy gives a party exclusive title (right to conquest &amp; purchase), but does not give that discoverer full property rights until conquest &amp; purchase. Marshall: Right of occupancy includes right to sell.</w:t>
      </w:r>
    </w:p>
    <w:p w14:paraId="28AF6FA1" w14:textId="21C6FC8A" w:rsidR="00AD6674" w:rsidRPr="00FE6876" w:rsidRDefault="0090424B" w:rsidP="003F67CC">
      <w:pPr>
        <w:pStyle w:val="ListParagraph"/>
        <w:numPr>
          <w:ilvl w:val="0"/>
          <w:numId w:val="137"/>
        </w:numPr>
        <w:spacing w:after="0" w:line="240" w:lineRule="auto"/>
        <w:rPr>
          <w:rFonts w:asciiTheme="majorBidi" w:eastAsia="Times New Roman" w:hAnsiTheme="majorBidi" w:cstheme="majorBidi"/>
          <w:u w:val="single"/>
        </w:rPr>
      </w:pPr>
      <w:r w:rsidRPr="00FE6876">
        <w:rPr>
          <w:rFonts w:asciiTheme="majorBidi" w:eastAsia="Times New Roman" w:hAnsiTheme="majorBidi" w:cstheme="majorBidi"/>
          <w:u w:val="single"/>
        </w:rPr>
        <w:t>Importance</w:t>
      </w:r>
      <w:r w:rsidRPr="00FE6876">
        <w:rPr>
          <w:rFonts w:asciiTheme="majorBidi" w:eastAsia="Times New Roman" w:hAnsiTheme="majorBidi" w:cstheme="majorBidi"/>
        </w:rPr>
        <w:t xml:space="preserve">: Discovery of land brings with it the right to obtain title either by purchase or conquest. </w:t>
      </w:r>
    </w:p>
    <w:p w14:paraId="48EE4B2C" w14:textId="77777777" w:rsidR="0024263F" w:rsidRPr="00FE6876" w:rsidRDefault="0024263F" w:rsidP="0024263F">
      <w:pPr>
        <w:spacing w:after="0"/>
        <w:rPr>
          <w:rFonts w:asciiTheme="majorBidi" w:hAnsiTheme="majorBidi" w:cstheme="majorBidi"/>
          <w:b/>
          <w:highlight w:val="green"/>
        </w:rPr>
      </w:pPr>
    </w:p>
    <w:p w14:paraId="00EB4BE9" w14:textId="34F9E407" w:rsidR="0024263F" w:rsidRPr="00FE6876" w:rsidRDefault="0024263F" w:rsidP="0024263F">
      <w:pPr>
        <w:spacing w:after="0"/>
        <w:rPr>
          <w:rFonts w:asciiTheme="majorBidi" w:hAnsiTheme="majorBidi" w:cstheme="majorBidi"/>
          <w:b/>
        </w:rPr>
      </w:pPr>
      <w:r w:rsidRPr="00FE6876">
        <w:rPr>
          <w:rFonts w:asciiTheme="majorBidi" w:hAnsiTheme="majorBidi" w:cstheme="majorBidi"/>
          <w:b/>
        </w:rPr>
        <w:t>SOURCES OF AUTHORITY</w:t>
      </w:r>
    </w:p>
    <w:p w14:paraId="5DCBD4E0" w14:textId="77777777" w:rsidR="0024263F" w:rsidRPr="00FE6876" w:rsidRDefault="0024263F" w:rsidP="003F67CC">
      <w:pPr>
        <w:pStyle w:val="ListParagraph"/>
        <w:numPr>
          <w:ilvl w:val="0"/>
          <w:numId w:val="138"/>
        </w:numPr>
        <w:spacing w:after="0"/>
        <w:rPr>
          <w:rFonts w:asciiTheme="majorBidi" w:hAnsiTheme="majorBidi" w:cstheme="majorBidi"/>
          <w:b/>
        </w:rPr>
      </w:pPr>
      <w:r w:rsidRPr="00FE6876">
        <w:rPr>
          <w:rFonts w:asciiTheme="majorBidi" w:hAnsiTheme="majorBidi" w:cstheme="majorBidi"/>
        </w:rPr>
        <w:lastRenderedPageBreak/>
        <w:t xml:space="preserve">Common law—the </w:t>
      </w:r>
      <w:r w:rsidRPr="00FE6876">
        <w:rPr>
          <w:rFonts w:asciiTheme="majorBidi" w:hAnsiTheme="majorBidi" w:cstheme="majorBidi"/>
          <w:b/>
          <w:highlight w:val="green"/>
        </w:rPr>
        <w:t>law of conquest</w:t>
      </w:r>
      <w:r w:rsidRPr="00FE6876">
        <w:rPr>
          <w:rFonts w:asciiTheme="majorBidi" w:hAnsiTheme="majorBidi" w:cstheme="majorBidi"/>
          <w:b/>
        </w:rPr>
        <w:t xml:space="preserve"> and discovery</w:t>
      </w:r>
    </w:p>
    <w:p w14:paraId="6FB28E28" w14:textId="77777777" w:rsidR="0024263F" w:rsidRPr="00FE6876" w:rsidRDefault="0024263F" w:rsidP="003F67CC">
      <w:pPr>
        <w:pStyle w:val="ListParagraph"/>
        <w:numPr>
          <w:ilvl w:val="1"/>
          <w:numId w:val="138"/>
        </w:numPr>
        <w:spacing w:after="0"/>
        <w:rPr>
          <w:rFonts w:asciiTheme="majorBidi" w:hAnsiTheme="majorBidi" w:cstheme="majorBidi"/>
          <w:b/>
        </w:rPr>
      </w:pPr>
      <w:r w:rsidRPr="00FE6876">
        <w:rPr>
          <w:rFonts w:asciiTheme="majorBidi" w:hAnsiTheme="majorBidi" w:cstheme="majorBidi"/>
        </w:rPr>
        <w:t>When John Cabot received a commission by the monarch in 1496 to discover lands—by sailing along the coast, it counted as discovery;</w:t>
      </w:r>
    </w:p>
    <w:p w14:paraId="300498B5" w14:textId="77777777" w:rsidR="0024263F" w:rsidRPr="00FE6876" w:rsidRDefault="0024263F" w:rsidP="003F67CC">
      <w:pPr>
        <w:pStyle w:val="ListParagraph"/>
        <w:numPr>
          <w:ilvl w:val="2"/>
          <w:numId w:val="138"/>
        </w:numPr>
        <w:spacing w:after="0"/>
        <w:rPr>
          <w:rFonts w:asciiTheme="majorBidi" w:hAnsiTheme="majorBidi" w:cstheme="majorBidi"/>
        </w:rPr>
      </w:pPr>
      <w:r w:rsidRPr="00FE6876">
        <w:rPr>
          <w:rFonts w:asciiTheme="majorBidi" w:hAnsiTheme="majorBidi" w:cstheme="majorBidi"/>
        </w:rPr>
        <w:t>They also had to settle it—which happened with Jamestown in ~1600;</w:t>
      </w:r>
    </w:p>
    <w:p w14:paraId="69D2F21A" w14:textId="46B4948C" w:rsidR="0024263F" w:rsidRPr="00FE6876" w:rsidRDefault="0024263F" w:rsidP="003F67CC">
      <w:pPr>
        <w:pStyle w:val="ListParagraph"/>
        <w:numPr>
          <w:ilvl w:val="0"/>
          <w:numId w:val="138"/>
        </w:numPr>
        <w:spacing w:after="0"/>
        <w:rPr>
          <w:rFonts w:asciiTheme="majorBidi" w:hAnsiTheme="majorBidi" w:cstheme="majorBidi"/>
        </w:rPr>
      </w:pPr>
      <w:r w:rsidRPr="00FE6876">
        <w:rPr>
          <w:rFonts w:asciiTheme="majorBidi" w:hAnsiTheme="majorBidi" w:cstheme="majorBidi"/>
          <w:b/>
          <w:highlight w:val="green"/>
        </w:rPr>
        <w:t>Custom</w:t>
      </w:r>
      <w:r w:rsidRPr="00FE6876">
        <w:rPr>
          <w:rFonts w:asciiTheme="majorBidi" w:hAnsiTheme="majorBidi" w:cstheme="majorBidi"/>
        </w:rPr>
        <w:t xml:space="preserve">—European nations who were settling the Americas at the time followed this custom, which eventually ripened into the </w:t>
      </w:r>
      <w:r w:rsidRPr="00FE6876">
        <w:rPr>
          <w:rFonts w:asciiTheme="majorBidi" w:hAnsiTheme="majorBidi" w:cstheme="majorBidi"/>
          <w:b/>
        </w:rPr>
        <w:t>“law of nations;”</w:t>
      </w:r>
    </w:p>
    <w:p w14:paraId="498A9D50" w14:textId="77777777" w:rsidR="001C64A8" w:rsidRPr="00FE6876" w:rsidRDefault="001C64A8" w:rsidP="001C64A8">
      <w:pPr>
        <w:spacing w:after="0"/>
        <w:rPr>
          <w:rFonts w:asciiTheme="majorBidi" w:hAnsiTheme="majorBidi" w:cstheme="majorBidi"/>
          <w:b/>
          <w:highlight w:val="cyan"/>
        </w:rPr>
      </w:pPr>
    </w:p>
    <w:p w14:paraId="61F598F2" w14:textId="6B878873" w:rsidR="001C64A8" w:rsidRPr="00FE6876" w:rsidRDefault="001C64A8" w:rsidP="001C64A8">
      <w:pPr>
        <w:spacing w:after="0"/>
        <w:rPr>
          <w:rFonts w:asciiTheme="majorBidi" w:hAnsiTheme="majorBidi" w:cstheme="majorBidi"/>
          <w:b/>
        </w:rPr>
      </w:pPr>
      <w:r w:rsidRPr="00FE6876">
        <w:rPr>
          <w:rFonts w:asciiTheme="majorBidi" w:hAnsiTheme="majorBidi" w:cstheme="majorBidi"/>
          <w:b/>
          <w:highlight w:val="cyan"/>
        </w:rPr>
        <w:t>JUSTIFICATION</w:t>
      </w:r>
    </w:p>
    <w:p w14:paraId="25F973CD" w14:textId="153D7A33" w:rsidR="001C64A8" w:rsidRPr="00FE6876" w:rsidRDefault="001C64A8" w:rsidP="003F67CC">
      <w:pPr>
        <w:pStyle w:val="ListParagraph"/>
        <w:numPr>
          <w:ilvl w:val="0"/>
          <w:numId w:val="139"/>
        </w:numPr>
        <w:spacing w:after="0"/>
        <w:rPr>
          <w:rFonts w:asciiTheme="majorBidi" w:hAnsiTheme="majorBidi" w:cstheme="majorBidi"/>
        </w:rPr>
      </w:pPr>
      <w:r w:rsidRPr="00FE6876">
        <w:rPr>
          <w:rFonts w:asciiTheme="majorBidi" w:hAnsiTheme="majorBidi" w:cstheme="majorBidi"/>
          <w:b/>
          <w:highlight w:val="cyan"/>
        </w:rPr>
        <w:t>Socially useful</w:t>
      </w:r>
      <w:r w:rsidRPr="00FE6876">
        <w:rPr>
          <w:rFonts w:asciiTheme="majorBidi" w:hAnsiTheme="majorBidi" w:cstheme="majorBidi"/>
        </w:rPr>
        <w:t xml:space="preserve"> to give the land to the U.S. Also, </w:t>
      </w:r>
      <w:r w:rsidRPr="00FE6876">
        <w:rPr>
          <w:rFonts w:asciiTheme="majorBidi" w:hAnsiTheme="majorBidi" w:cstheme="majorBidi"/>
          <w:b/>
          <w:highlight w:val="green"/>
        </w:rPr>
        <w:t>Locke</w:t>
      </w:r>
      <w:r w:rsidRPr="00FE6876">
        <w:rPr>
          <w:rFonts w:asciiTheme="majorBidi" w:hAnsiTheme="majorBidi" w:cstheme="majorBidi"/>
        </w:rPr>
        <w:t xml:space="preserve">—the Indians have NOT put in the </w:t>
      </w:r>
      <w:r w:rsidRPr="00FE6876">
        <w:rPr>
          <w:rFonts w:asciiTheme="majorBidi" w:hAnsiTheme="majorBidi" w:cstheme="majorBidi"/>
          <w:b/>
        </w:rPr>
        <w:t>labor</w:t>
      </w:r>
      <w:r w:rsidRPr="00FE6876">
        <w:rPr>
          <w:rFonts w:asciiTheme="majorBidi" w:hAnsiTheme="majorBidi" w:cstheme="majorBidi"/>
        </w:rPr>
        <w:t xml:space="preserve"> or investment that counts as possessory acts;</w:t>
      </w:r>
    </w:p>
    <w:p w14:paraId="6DDC4AEC" w14:textId="38F3980D" w:rsidR="001C64A8" w:rsidRPr="00FE6876" w:rsidRDefault="001C64A8" w:rsidP="003F67CC">
      <w:pPr>
        <w:pStyle w:val="ListParagraph"/>
        <w:numPr>
          <w:ilvl w:val="1"/>
          <w:numId w:val="139"/>
        </w:numPr>
        <w:spacing w:after="0"/>
        <w:rPr>
          <w:rFonts w:asciiTheme="majorBidi" w:hAnsiTheme="majorBidi" w:cstheme="majorBidi"/>
        </w:rPr>
      </w:pPr>
      <w:r w:rsidRPr="00FE6876">
        <w:rPr>
          <w:rFonts w:asciiTheme="majorBidi" w:hAnsiTheme="majorBidi" w:cstheme="majorBidi"/>
        </w:rPr>
        <w:t xml:space="preserve">It is </w:t>
      </w:r>
      <w:r w:rsidRPr="00FE6876">
        <w:rPr>
          <w:rFonts w:asciiTheme="majorBidi" w:hAnsiTheme="majorBidi" w:cstheme="majorBidi"/>
          <w:b/>
        </w:rPr>
        <w:t>efficient</w:t>
      </w:r>
      <w:r w:rsidRPr="00FE6876">
        <w:rPr>
          <w:rFonts w:asciiTheme="majorBidi" w:hAnsiTheme="majorBidi" w:cstheme="majorBidi"/>
        </w:rPr>
        <w:t>—to give the Indians the land would be to keep it a “wilderness” and undeveloped—this is the best way to maximize welfare</w:t>
      </w:r>
    </w:p>
    <w:p w14:paraId="43A751D4" w14:textId="3F0CD62B" w:rsidR="001C64A8" w:rsidRPr="00FE6876" w:rsidRDefault="001C64A8" w:rsidP="003F67CC">
      <w:pPr>
        <w:pStyle w:val="ListParagraph"/>
        <w:numPr>
          <w:ilvl w:val="0"/>
          <w:numId w:val="139"/>
        </w:numPr>
        <w:spacing w:after="0"/>
        <w:rPr>
          <w:rFonts w:asciiTheme="majorBidi" w:hAnsiTheme="majorBidi" w:cstheme="majorBidi"/>
        </w:rPr>
      </w:pPr>
      <w:r w:rsidRPr="00FE6876">
        <w:rPr>
          <w:rFonts w:asciiTheme="majorBidi" w:hAnsiTheme="majorBidi" w:cstheme="majorBidi"/>
          <w:b/>
          <w:highlight w:val="cyan"/>
        </w:rPr>
        <w:t>Custom</w:t>
      </w:r>
      <w:r w:rsidRPr="00FE6876">
        <w:rPr>
          <w:rFonts w:asciiTheme="majorBidi" w:hAnsiTheme="majorBidi" w:cstheme="majorBidi"/>
          <w:b/>
        </w:rPr>
        <w:t xml:space="preserve"> of first possessor</w:t>
      </w:r>
      <w:r w:rsidRPr="00FE6876">
        <w:rPr>
          <w:rFonts w:asciiTheme="majorBidi" w:hAnsiTheme="majorBidi" w:cstheme="majorBidi"/>
        </w:rPr>
        <w:t xml:space="preserve"> among European nations—Discovery by subjects gives title to their government</w:t>
      </w:r>
    </w:p>
    <w:p w14:paraId="04FB12FA" w14:textId="6A1D5B0D" w:rsidR="001C64A8" w:rsidRPr="00FE6876" w:rsidRDefault="001C64A8" w:rsidP="003F67CC">
      <w:pPr>
        <w:pStyle w:val="ListParagraph"/>
        <w:numPr>
          <w:ilvl w:val="1"/>
          <w:numId w:val="139"/>
        </w:numPr>
        <w:spacing w:after="0"/>
        <w:rPr>
          <w:rFonts w:asciiTheme="majorBidi" w:hAnsiTheme="majorBidi" w:cstheme="majorBidi"/>
        </w:rPr>
      </w:pPr>
      <w:r w:rsidRPr="00FE6876">
        <w:rPr>
          <w:rFonts w:asciiTheme="majorBidi" w:hAnsiTheme="majorBidi" w:cstheme="majorBidi"/>
          <w:b/>
        </w:rPr>
        <w:t xml:space="preserve">Socially useful: </w:t>
      </w:r>
      <w:r w:rsidRPr="00FE6876">
        <w:rPr>
          <w:rFonts w:asciiTheme="majorBidi" w:hAnsiTheme="majorBidi" w:cstheme="majorBidi"/>
          <w:bCs/>
        </w:rPr>
        <w:t xml:space="preserve">Rule was </w:t>
      </w:r>
      <w:r w:rsidRPr="00FE6876">
        <w:rPr>
          <w:rFonts w:asciiTheme="majorBidi" w:hAnsiTheme="majorBidi" w:cstheme="majorBidi"/>
        </w:rPr>
        <w:t xml:space="preserve">supposed to minimized conflict between European Nations </w:t>
      </w:r>
    </w:p>
    <w:p w14:paraId="2F13B5F2" w14:textId="325A94C7" w:rsidR="001C64A8" w:rsidRPr="00FE6876" w:rsidRDefault="001C64A8" w:rsidP="003F67CC">
      <w:pPr>
        <w:pStyle w:val="ListParagraph"/>
        <w:numPr>
          <w:ilvl w:val="1"/>
          <w:numId w:val="139"/>
        </w:numPr>
        <w:spacing w:after="0"/>
        <w:rPr>
          <w:rFonts w:asciiTheme="majorBidi" w:hAnsiTheme="majorBidi" w:cstheme="majorBidi"/>
        </w:rPr>
      </w:pPr>
      <w:r w:rsidRPr="00FE6876">
        <w:rPr>
          <w:rFonts w:asciiTheme="majorBidi" w:hAnsiTheme="majorBidi" w:cstheme="majorBidi"/>
          <w:b/>
        </w:rPr>
        <w:t>Fair</w:t>
      </w:r>
      <w:r w:rsidRPr="00FE6876">
        <w:rPr>
          <w:rFonts w:asciiTheme="majorBidi" w:hAnsiTheme="majorBidi" w:cstheme="majorBidi"/>
        </w:rPr>
        <w:t>: what the Europeans did may have been wrong, but they couldn’t just incorporate the Indians into their society because they were “fierce savages” who couldn’t be governed as a “distinct people;”</w:t>
      </w:r>
    </w:p>
    <w:p w14:paraId="2237D670" w14:textId="77777777" w:rsidR="001C64A8" w:rsidRPr="00FE6876" w:rsidRDefault="001C64A8" w:rsidP="003F67CC">
      <w:pPr>
        <w:pStyle w:val="ListParagraph"/>
        <w:numPr>
          <w:ilvl w:val="2"/>
          <w:numId w:val="139"/>
        </w:numPr>
        <w:spacing w:after="0"/>
        <w:rPr>
          <w:rFonts w:asciiTheme="majorBidi" w:hAnsiTheme="majorBidi" w:cstheme="majorBidi"/>
        </w:rPr>
      </w:pPr>
      <w:r w:rsidRPr="00FE6876">
        <w:rPr>
          <w:rFonts w:asciiTheme="majorBidi" w:hAnsiTheme="majorBidi" w:cstheme="majorBidi"/>
        </w:rPr>
        <w:t>Normally it would be fair to incorporate them, but that is not possible here—so there is an “excuse.”</w:t>
      </w:r>
    </w:p>
    <w:p w14:paraId="199E058C" w14:textId="6B72BB27" w:rsidR="001C64A8" w:rsidRPr="00FE6876" w:rsidRDefault="001C64A8" w:rsidP="003F67CC">
      <w:pPr>
        <w:pStyle w:val="ListParagraph"/>
        <w:numPr>
          <w:ilvl w:val="1"/>
          <w:numId w:val="139"/>
        </w:numPr>
        <w:spacing w:after="0"/>
        <w:rPr>
          <w:rFonts w:asciiTheme="majorBidi" w:hAnsiTheme="majorBidi" w:cstheme="majorBidi"/>
          <w:b/>
        </w:rPr>
      </w:pPr>
      <w:r w:rsidRPr="00FE6876">
        <w:rPr>
          <w:rFonts w:asciiTheme="majorBidi" w:hAnsiTheme="majorBidi" w:cstheme="majorBidi"/>
        </w:rPr>
        <w:t xml:space="preserve">There is an </w:t>
      </w:r>
      <w:r w:rsidRPr="00FE6876">
        <w:rPr>
          <w:rFonts w:asciiTheme="majorBidi" w:hAnsiTheme="majorBidi" w:cstheme="majorBidi"/>
          <w:b/>
        </w:rPr>
        <w:t>expectation</w:t>
      </w:r>
      <w:r w:rsidRPr="00FE6876">
        <w:rPr>
          <w:rFonts w:asciiTheme="majorBidi" w:hAnsiTheme="majorBidi" w:cstheme="majorBidi"/>
        </w:rPr>
        <w:t xml:space="preserve"> around this custom that should be respected:</w:t>
      </w:r>
      <w:r w:rsidR="00085F00" w:rsidRPr="00FE6876">
        <w:rPr>
          <w:rFonts w:asciiTheme="majorBidi" w:hAnsiTheme="majorBidi" w:cstheme="majorBidi"/>
        </w:rPr>
        <w:t xml:space="preserve"> </w:t>
      </w:r>
      <w:r w:rsidRPr="00FE6876">
        <w:rPr>
          <w:rFonts w:asciiTheme="majorBidi" w:hAnsiTheme="majorBidi" w:cstheme="majorBidi"/>
          <w:b/>
        </w:rPr>
        <w:t>Theft ripening over time into property rights through the growth of expectations.</w:t>
      </w:r>
    </w:p>
    <w:p w14:paraId="5E4796DC" w14:textId="12859403" w:rsidR="001C64A8" w:rsidRPr="00FE6876" w:rsidRDefault="001C64A8" w:rsidP="003F67CC">
      <w:pPr>
        <w:pStyle w:val="ListParagraph"/>
        <w:numPr>
          <w:ilvl w:val="0"/>
          <w:numId w:val="139"/>
        </w:numPr>
        <w:spacing w:after="0"/>
        <w:rPr>
          <w:rFonts w:asciiTheme="majorBidi" w:hAnsiTheme="majorBidi" w:cstheme="majorBidi"/>
        </w:rPr>
      </w:pPr>
      <w:r w:rsidRPr="00FE6876">
        <w:rPr>
          <w:rFonts w:asciiTheme="majorBidi" w:hAnsiTheme="majorBidi" w:cstheme="majorBidi"/>
          <w:b/>
          <w:highlight w:val="cyan"/>
        </w:rPr>
        <w:t>Consequences</w:t>
      </w:r>
      <w:r w:rsidRPr="00FE6876">
        <w:rPr>
          <w:rFonts w:asciiTheme="majorBidi" w:hAnsiTheme="majorBidi" w:cstheme="majorBidi"/>
          <w:b/>
        </w:rPr>
        <w:t xml:space="preserve"> and the </w:t>
      </w:r>
      <w:r w:rsidRPr="00FE6876">
        <w:rPr>
          <w:rFonts w:asciiTheme="majorBidi" w:hAnsiTheme="majorBidi" w:cstheme="majorBidi"/>
          <w:b/>
          <w:highlight w:val="cyan"/>
        </w:rPr>
        <w:t>role</w:t>
      </w:r>
      <w:r w:rsidRPr="00FE6876">
        <w:rPr>
          <w:rFonts w:asciiTheme="majorBidi" w:hAnsiTheme="majorBidi" w:cstheme="majorBidi"/>
          <w:b/>
        </w:rPr>
        <w:t xml:space="preserve"> of the courts</w:t>
      </w:r>
      <w:r w:rsidRPr="00FE6876">
        <w:rPr>
          <w:rFonts w:asciiTheme="majorBidi" w:hAnsiTheme="majorBidi" w:cstheme="majorBidi"/>
        </w:rPr>
        <w:t>—Marshall cannot acknowledge that the Indians had title without angering the American public and unraveling the entire system of title/property</w:t>
      </w:r>
    </w:p>
    <w:p w14:paraId="7B736F4D" w14:textId="570F9326" w:rsidR="001C64A8" w:rsidRPr="00FE6876" w:rsidRDefault="001C64A8" w:rsidP="003F67CC">
      <w:pPr>
        <w:pStyle w:val="ListParagraph"/>
        <w:numPr>
          <w:ilvl w:val="1"/>
          <w:numId w:val="139"/>
        </w:numPr>
        <w:spacing w:after="0"/>
        <w:rPr>
          <w:rFonts w:asciiTheme="majorBidi" w:hAnsiTheme="majorBidi" w:cstheme="majorBidi"/>
        </w:rPr>
      </w:pPr>
      <w:r w:rsidRPr="00FE6876">
        <w:rPr>
          <w:rFonts w:asciiTheme="majorBidi" w:hAnsiTheme="majorBidi" w:cstheme="majorBidi"/>
        </w:rPr>
        <w:t>In particular, this would create questions about the legitimacy of the Louisiana Purchase and the purchase of Florida</w:t>
      </w:r>
    </w:p>
    <w:p w14:paraId="1681E711" w14:textId="1340FAEF" w:rsidR="001C64A8" w:rsidRPr="00FE6876" w:rsidRDefault="00085F00" w:rsidP="003F67CC">
      <w:pPr>
        <w:pStyle w:val="ListParagraph"/>
        <w:numPr>
          <w:ilvl w:val="2"/>
          <w:numId w:val="139"/>
        </w:numPr>
        <w:spacing w:after="0"/>
        <w:rPr>
          <w:rFonts w:asciiTheme="majorBidi" w:hAnsiTheme="majorBidi" w:cstheme="majorBidi"/>
        </w:rPr>
      </w:pPr>
      <w:r w:rsidRPr="00FE6876">
        <w:rPr>
          <w:rFonts w:asciiTheme="majorBidi" w:hAnsiTheme="majorBidi" w:cstheme="majorBidi"/>
        </w:rPr>
        <w:t>S</w:t>
      </w:r>
      <w:r w:rsidR="001C64A8" w:rsidRPr="00FE6876">
        <w:rPr>
          <w:rFonts w:asciiTheme="majorBidi" w:hAnsiTheme="majorBidi" w:cstheme="majorBidi"/>
        </w:rPr>
        <w:t>o</w:t>
      </w:r>
      <w:r w:rsidRPr="00FE6876">
        <w:rPr>
          <w:rFonts w:asciiTheme="majorBidi" w:hAnsiTheme="majorBidi" w:cstheme="majorBidi"/>
        </w:rPr>
        <w:t xml:space="preserve">, </w:t>
      </w:r>
      <w:r w:rsidR="001C64A8" w:rsidRPr="00FE6876">
        <w:rPr>
          <w:rFonts w:asciiTheme="majorBidi" w:hAnsiTheme="majorBidi" w:cstheme="majorBidi"/>
        </w:rPr>
        <w:t>by justifying this injustice, he is perhaps preventing another</w:t>
      </w:r>
    </w:p>
    <w:p w14:paraId="23F9E7A5" w14:textId="6A1060A9" w:rsidR="001C64A8" w:rsidRPr="00FE6876" w:rsidRDefault="00085F00" w:rsidP="003F67CC">
      <w:pPr>
        <w:pStyle w:val="ListParagraph"/>
        <w:numPr>
          <w:ilvl w:val="1"/>
          <w:numId w:val="139"/>
        </w:numPr>
        <w:spacing w:after="0"/>
        <w:rPr>
          <w:rFonts w:asciiTheme="majorBidi" w:hAnsiTheme="majorBidi" w:cstheme="majorBidi"/>
        </w:rPr>
      </w:pPr>
      <w:r w:rsidRPr="00FE6876">
        <w:rPr>
          <w:rFonts w:asciiTheme="majorBidi" w:hAnsiTheme="majorBidi" w:cstheme="majorBidi"/>
        </w:rPr>
        <w:t>N</w:t>
      </w:r>
      <w:r w:rsidR="001C64A8" w:rsidRPr="00FE6876">
        <w:rPr>
          <w:rFonts w:asciiTheme="majorBidi" w:hAnsiTheme="majorBidi" w:cstheme="majorBidi"/>
        </w:rPr>
        <w:t xml:space="preserve">ot the </w:t>
      </w:r>
      <w:r w:rsidR="001C64A8" w:rsidRPr="00FE6876">
        <w:rPr>
          <w:rFonts w:asciiTheme="majorBidi" w:hAnsiTheme="majorBidi" w:cstheme="majorBidi"/>
          <w:b/>
        </w:rPr>
        <w:t>role</w:t>
      </w:r>
      <w:r w:rsidR="001C64A8" w:rsidRPr="00FE6876">
        <w:rPr>
          <w:rFonts w:asciiTheme="majorBidi" w:hAnsiTheme="majorBidi" w:cstheme="majorBidi"/>
        </w:rPr>
        <w:t xml:space="preserve"> of the courts to determine this—“the </w:t>
      </w:r>
      <w:r w:rsidR="001C64A8" w:rsidRPr="00FE6876">
        <w:rPr>
          <w:rFonts w:asciiTheme="majorBidi" w:hAnsiTheme="majorBidi" w:cstheme="majorBidi"/>
          <w:b/>
          <w:highlight w:val="green"/>
        </w:rPr>
        <w:t>discovery doctrine</w:t>
      </w:r>
      <w:r w:rsidR="001C64A8" w:rsidRPr="00FE6876">
        <w:rPr>
          <w:rFonts w:asciiTheme="majorBidi" w:hAnsiTheme="majorBidi" w:cstheme="majorBidi"/>
        </w:rPr>
        <w:t xml:space="preserve"> is the law because the government in charge said so, and the government has the power to say who can acquire property rights and how;”</w:t>
      </w:r>
    </w:p>
    <w:p w14:paraId="45387A23" w14:textId="77777777" w:rsidR="001C64A8" w:rsidRPr="00FE6876" w:rsidRDefault="001C64A8" w:rsidP="003F67CC">
      <w:pPr>
        <w:pStyle w:val="ListParagraph"/>
        <w:numPr>
          <w:ilvl w:val="2"/>
          <w:numId w:val="139"/>
        </w:numPr>
        <w:spacing w:after="0"/>
        <w:rPr>
          <w:rFonts w:asciiTheme="majorBidi" w:hAnsiTheme="majorBidi" w:cstheme="majorBidi"/>
        </w:rPr>
      </w:pPr>
      <w:r w:rsidRPr="00FE6876">
        <w:rPr>
          <w:rFonts w:asciiTheme="majorBidi" w:hAnsiTheme="majorBidi" w:cstheme="majorBidi"/>
          <w:b/>
          <w:highlight w:val="green"/>
        </w:rPr>
        <w:t>Positivism</w:t>
      </w:r>
      <w:r w:rsidRPr="00FE6876">
        <w:rPr>
          <w:rFonts w:asciiTheme="majorBidi" w:hAnsiTheme="majorBidi" w:cstheme="majorBidi"/>
        </w:rPr>
        <w:t>—it is not Marshall’s role to address rightness or wrongness of a rule even if it is contrary to the “law of the creator.”—“Conquest gives a title to which the courts of conqueror cannot deny…not for the Courts of this country to question the validity of this title;”</w:t>
      </w:r>
    </w:p>
    <w:p w14:paraId="48A63379" w14:textId="77777777" w:rsidR="0024263F" w:rsidRPr="00FE6876" w:rsidRDefault="0024263F" w:rsidP="0024263F">
      <w:pPr>
        <w:spacing w:after="0"/>
        <w:rPr>
          <w:rFonts w:asciiTheme="majorBidi" w:hAnsiTheme="majorBidi" w:cstheme="majorBidi"/>
          <w:b/>
          <w:color w:val="FFFFFF" w:themeColor="background1"/>
          <w:highlight w:val="red"/>
        </w:rPr>
      </w:pPr>
    </w:p>
    <w:p w14:paraId="22B25859" w14:textId="35C7AF8B" w:rsidR="001C64A8" w:rsidRPr="00FE6876" w:rsidRDefault="001C64A8" w:rsidP="0024263F">
      <w:pPr>
        <w:spacing w:after="0"/>
        <w:rPr>
          <w:rFonts w:asciiTheme="majorBidi" w:hAnsiTheme="majorBidi" w:cstheme="majorBidi"/>
        </w:rPr>
      </w:pPr>
      <w:r w:rsidRPr="00FE6876">
        <w:rPr>
          <w:rFonts w:asciiTheme="majorBidi" w:hAnsiTheme="majorBidi" w:cstheme="majorBidi"/>
          <w:b/>
          <w:color w:val="FFFFFF" w:themeColor="background1"/>
          <w:highlight w:val="red"/>
        </w:rPr>
        <w:t>THEME</w:t>
      </w:r>
      <w:r w:rsidRPr="00FE6876">
        <w:rPr>
          <w:rFonts w:asciiTheme="majorBidi" w:hAnsiTheme="majorBidi" w:cstheme="majorBidi"/>
        </w:rPr>
        <w:t xml:space="preserve">: </w:t>
      </w:r>
      <w:r w:rsidRPr="00FE6876">
        <w:rPr>
          <w:rFonts w:asciiTheme="majorBidi" w:hAnsiTheme="majorBidi" w:cstheme="majorBidi"/>
          <w:b/>
        </w:rPr>
        <w:t>Property rights created by and in favor of those in power</w:t>
      </w:r>
      <w:r w:rsidRPr="00FE6876">
        <w:rPr>
          <w:rFonts w:asciiTheme="majorBidi" w:hAnsiTheme="majorBidi" w:cstheme="majorBidi"/>
        </w:rPr>
        <w:t>—the discovery doctrine is the law because the government in charge said so.</w:t>
      </w:r>
    </w:p>
    <w:p w14:paraId="3B3BADDD" w14:textId="31200760" w:rsidR="00AD6674" w:rsidRPr="00FE6876" w:rsidRDefault="00AD6674" w:rsidP="00304CC1">
      <w:pPr>
        <w:spacing w:after="0"/>
        <w:rPr>
          <w:rFonts w:asciiTheme="majorBidi" w:hAnsiTheme="majorBidi" w:cstheme="majorBidi"/>
        </w:rPr>
      </w:pPr>
    </w:p>
    <w:p w14:paraId="5D6341FC" w14:textId="1E1A435F" w:rsidR="0045556C" w:rsidRPr="00FE6876" w:rsidRDefault="0045556C" w:rsidP="00A62D45">
      <w:pPr>
        <w:pStyle w:val="Heading3"/>
      </w:pPr>
      <w:r w:rsidRPr="00FE6876">
        <w:t>ENSLAVEMENT</w:t>
      </w:r>
    </w:p>
    <w:p w14:paraId="43AB2136" w14:textId="2DBFCE6F" w:rsidR="0045556C" w:rsidRPr="00FE6876" w:rsidRDefault="0045556C" w:rsidP="0045556C">
      <w:pPr>
        <w:rPr>
          <w:rFonts w:asciiTheme="majorBidi" w:hAnsiTheme="majorBidi" w:cstheme="majorBidi"/>
        </w:rPr>
      </w:pPr>
      <w:r w:rsidRPr="00FE6876">
        <w:rPr>
          <w:rFonts w:asciiTheme="majorBidi" w:hAnsiTheme="majorBidi" w:cstheme="majorBidi"/>
        </w:rPr>
        <w:t xml:space="preserve">Readings: Whiteness as property, </w:t>
      </w:r>
      <w:proofErr w:type="spellStart"/>
      <w:r w:rsidRPr="00FE6876">
        <w:rPr>
          <w:rFonts w:asciiTheme="majorBidi" w:hAnsiTheme="majorBidi" w:cstheme="majorBidi"/>
        </w:rPr>
        <w:t>Prigg</w:t>
      </w:r>
      <w:proofErr w:type="spellEnd"/>
      <w:r w:rsidRPr="00FE6876">
        <w:rPr>
          <w:rFonts w:asciiTheme="majorBidi" w:hAnsiTheme="majorBidi" w:cstheme="majorBidi"/>
        </w:rPr>
        <w:t xml:space="preserve"> v. Penn (1842), and Harper, Speech at NY Anti-Slavery Society</w:t>
      </w:r>
    </w:p>
    <w:p w14:paraId="2ED1D7A6" w14:textId="7993A348" w:rsidR="0045556C" w:rsidRPr="00FE6876" w:rsidRDefault="0045556C">
      <w:pPr>
        <w:pBdr>
          <w:bottom w:val="single" w:sz="6" w:space="1" w:color="auto"/>
        </w:pBdr>
        <w:rPr>
          <w:rFonts w:asciiTheme="majorBidi" w:hAnsiTheme="majorBidi" w:cstheme="majorBidi"/>
        </w:rPr>
      </w:pPr>
    </w:p>
    <w:p w14:paraId="7B89BE8A" w14:textId="7983E584" w:rsidR="00AD6674" w:rsidRPr="00FE6876" w:rsidRDefault="00AD6674" w:rsidP="0045556C">
      <w:pPr>
        <w:pStyle w:val="Heading2"/>
      </w:pPr>
      <w:r w:rsidRPr="00FE6876">
        <w:t>Contemporary Debates and Relativity of Title</w:t>
      </w:r>
    </w:p>
    <w:p w14:paraId="6E5FAA5E" w14:textId="77777777" w:rsidR="00AD6674" w:rsidRPr="00FE6876" w:rsidRDefault="00AD6674" w:rsidP="00AD6674">
      <w:pPr>
        <w:spacing w:after="0"/>
        <w:rPr>
          <w:rFonts w:asciiTheme="majorBidi" w:hAnsiTheme="majorBidi" w:cstheme="majorBidi"/>
        </w:rPr>
      </w:pPr>
    </w:p>
    <w:p w14:paraId="6717CA43" w14:textId="244DE968" w:rsidR="00AD6674" w:rsidRPr="00FE6876" w:rsidRDefault="00FE6876" w:rsidP="00A62D45">
      <w:pPr>
        <w:pStyle w:val="Heading3"/>
      </w:pPr>
      <w:r w:rsidRPr="00FE6876">
        <w:t>FOUND PROPERTY</w:t>
      </w:r>
    </w:p>
    <w:p w14:paraId="306A43DF" w14:textId="615C159C" w:rsidR="00FE6876" w:rsidRPr="00FE6876" w:rsidRDefault="00FE6876" w:rsidP="00FE6876">
      <w:pPr>
        <w:spacing w:after="0"/>
        <w:rPr>
          <w:rFonts w:asciiTheme="majorBidi" w:hAnsiTheme="majorBidi" w:cstheme="majorBidi"/>
        </w:rPr>
      </w:pPr>
    </w:p>
    <w:p w14:paraId="18DB66F6" w14:textId="77777777" w:rsidR="00FE6876" w:rsidRPr="00FE6876" w:rsidRDefault="00FE6876" w:rsidP="00FE6876">
      <w:pPr>
        <w:spacing w:after="0" w:line="240" w:lineRule="auto"/>
        <w:rPr>
          <w:rFonts w:asciiTheme="majorBidi" w:eastAsia="Times New Roman" w:hAnsiTheme="majorBidi" w:cstheme="majorBidi"/>
          <w:color w:val="000000"/>
        </w:rPr>
      </w:pPr>
      <w:r w:rsidRPr="00FE6876">
        <w:rPr>
          <w:rFonts w:asciiTheme="majorBidi" w:eastAsia="Times New Roman" w:hAnsiTheme="majorBidi" w:cstheme="majorBidi"/>
          <w:b/>
        </w:rPr>
        <w:t>CASES</w:t>
      </w:r>
      <w:r w:rsidRPr="00FE6876">
        <w:rPr>
          <w:rFonts w:asciiTheme="majorBidi" w:eastAsia="Times New Roman" w:hAnsiTheme="majorBidi" w:cstheme="majorBidi"/>
        </w:rPr>
        <w:t xml:space="preserve">: </w:t>
      </w:r>
      <w:r w:rsidRPr="00FE6876">
        <w:rPr>
          <w:rFonts w:asciiTheme="majorBidi" w:eastAsia="Times New Roman" w:hAnsiTheme="majorBidi" w:cstheme="majorBidi"/>
          <w:i/>
        </w:rPr>
        <w:t xml:space="preserve">Armory v. </w:t>
      </w:r>
      <w:proofErr w:type="spellStart"/>
      <w:r w:rsidRPr="00FE6876">
        <w:rPr>
          <w:rFonts w:asciiTheme="majorBidi" w:eastAsia="Times New Roman" w:hAnsiTheme="majorBidi" w:cstheme="majorBidi"/>
          <w:i/>
        </w:rPr>
        <w:t>Delamarie</w:t>
      </w:r>
      <w:proofErr w:type="spellEnd"/>
      <w:r w:rsidRPr="00FE6876">
        <w:rPr>
          <w:rFonts w:asciiTheme="majorBidi" w:eastAsia="Times New Roman" w:hAnsiTheme="majorBidi" w:cstheme="majorBidi"/>
          <w:i/>
        </w:rPr>
        <w:t xml:space="preserve"> (1722), Charrier v. Bell (1986), Wilcox v. Stroup (2006)</w:t>
      </w:r>
    </w:p>
    <w:p w14:paraId="3409ADC1" w14:textId="075EDF0E" w:rsidR="00FE6876" w:rsidRDefault="00FE6876" w:rsidP="00FE6876">
      <w:pPr>
        <w:spacing w:after="0" w:line="240" w:lineRule="auto"/>
        <w:rPr>
          <w:rFonts w:asciiTheme="majorBidi" w:eastAsia="Times New Roman" w:hAnsiTheme="majorBidi" w:cstheme="majorBidi"/>
        </w:rPr>
      </w:pPr>
    </w:p>
    <w:p w14:paraId="225B6138" w14:textId="77777777" w:rsidR="00FE6876" w:rsidRDefault="00FE6876" w:rsidP="00FE6876">
      <w:pPr>
        <w:spacing w:after="0"/>
      </w:pPr>
      <w:r>
        <w:t>Property rights are sometimes relative—they are good against some in certain circumstances, but not against others.</w:t>
      </w:r>
    </w:p>
    <w:p w14:paraId="629A0BD3" w14:textId="35DC07D4" w:rsidR="00343359" w:rsidRPr="00343359" w:rsidRDefault="00343359" w:rsidP="003F67CC">
      <w:pPr>
        <w:numPr>
          <w:ilvl w:val="0"/>
          <w:numId w:val="141"/>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When the strength of your title can vary based upon the parties claiming the property. </w:t>
      </w:r>
    </w:p>
    <w:p w14:paraId="26AD6528" w14:textId="2D6A505F" w:rsidR="00FE6876" w:rsidRDefault="00FE6876" w:rsidP="003F67CC">
      <w:pPr>
        <w:pStyle w:val="ListParagraph"/>
        <w:numPr>
          <w:ilvl w:val="0"/>
          <w:numId w:val="141"/>
        </w:numPr>
        <w:spacing w:after="0"/>
      </w:pPr>
      <w:r>
        <w:t xml:space="preserve">Ex. </w:t>
      </w:r>
      <w:r w:rsidRPr="008E519F">
        <w:t>Your right to exclude doesn’</w:t>
      </w:r>
      <w:r>
        <w:t>t hold</w:t>
      </w:r>
      <w:r w:rsidRPr="008E519F">
        <w:t xml:space="preserve"> in the face of an emergency—it’s not trespass to crash your plane onto another’s land</w:t>
      </w:r>
      <w:r>
        <w:t>.</w:t>
      </w:r>
    </w:p>
    <w:p w14:paraId="7143A08E" w14:textId="77777777" w:rsidR="00FE6876" w:rsidRDefault="00FE6876" w:rsidP="00FE6876">
      <w:pPr>
        <w:spacing w:after="0" w:line="240" w:lineRule="auto"/>
        <w:rPr>
          <w:rFonts w:asciiTheme="majorBidi" w:hAnsiTheme="majorBidi" w:cstheme="majorBidi"/>
          <w:u w:val="single"/>
        </w:rPr>
      </w:pPr>
    </w:p>
    <w:p w14:paraId="1CC743F3" w14:textId="77777777" w:rsidR="00A02B25" w:rsidRDefault="00FE6876" w:rsidP="00FE6876">
      <w:p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Finding lost property or possessing land, even without official title to the property, will create rights against subsequent possessors, but </w:t>
      </w:r>
      <w:r>
        <w:rPr>
          <w:rFonts w:asciiTheme="majorBidi" w:eastAsia="Times New Roman" w:hAnsiTheme="majorBidi" w:cstheme="majorBidi"/>
        </w:rPr>
        <w:t xml:space="preserve">NOT </w:t>
      </w:r>
      <w:r w:rsidRPr="00FE6876">
        <w:rPr>
          <w:rFonts w:asciiTheme="majorBidi" w:eastAsia="Times New Roman" w:hAnsiTheme="majorBidi" w:cstheme="majorBidi"/>
        </w:rPr>
        <w:t xml:space="preserve">against the title owner. </w:t>
      </w:r>
    </w:p>
    <w:p w14:paraId="725B9C67" w14:textId="12250916" w:rsidR="00FE6876" w:rsidRPr="00A02B25" w:rsidRDefault="00FE6876" w:rsidP="003F67CC">
      <w:pPr>
        <w:pStyle w:val="ListParagraph"/>
        <w:numPr>
          <w:ilvl w:val="0"/>
          <w:numId w:val="142"/>
        </w:numPr>
        <w:spacing w:after="0" w:line="240" w:lineRule="auto"/>
        <w:rPr>
          <w:rFonts w:asciiTheme="majorBidi" w:eastAsia="Times New Roman" w:hAnsiTheme="majorBidi" w:cstheme="majorBidi"/>
        </w:rPr>
      </w:pPr>
      <w:r w:rsidRPr="00A02B25">
        <w:rPr>
          <w:rFonts w:asciiTheme="majorBidi" w:eastAsia="Times New Roman" w:hAnsiTheme="majorBidi" w:cstheme="majorBidi"/>
          <w:u w:val="single"/>
        </w:rPr>
        <w:t>Common illustration of relativity of title</w:t>
      </w:r>
      <w:r w:rsidR="00A02B25">
        <w:rPr>
          <w:rFonts w:asciiTheme="majorBidi" w:eastAsia="Times New Roman" w:hAnsiTheme="majorBidi" w:cstheme="majorBidi"/>
        </w:rPr>
        <w:t>:</w:t>
      </w:r>
      <w:r w:rsidRPr="00A02B25">
        <w:rPr>
          <w:rFonts w:asciiTheme="majorBidi" w:eastAsia="Times New Roman" w:hAnsiTheme="majorBidi" w:cstheme="majorBidi"/>
        </w:rPr>
        <w:t xml:space="preserve"> Who truly owns the property depends on who the conflict is with (original owner/possessor of the property, subsequent possessor, or owner of the land on which the property is found) and whether the property is considered lost, mislaid, abandoned. </w:t>
      </w:r>
    </w:p>
    <w:p w14:paraId="3F8C0CB6" w14:textId="77777777" w:rsidR="00FE6876" w:rsidRPr="00FE6876" w:rsidRDefault="00FE6876" w:rsidP="00FE6876">
      <w:pPr>
        <w:spacing w:after="0" w:line="240" w:lineRule="auto"/>
        <w:rPr>
          <w:rFonts w:asciiTheme="majorBidi" w:eastAsia="Times New Roman" w:hAnsiTheme="majorBidi" w:cstheme="majorBidi"/>
        </w:rPr>
      </w:pPr>
    </w:p>
    <w:p w14:paraId="7AD06E2B" w14:textId="77777777" w:rsidR="00FE6876" w:rsidRPr="00FE6876" w:rsidRDefault="00FE6876" w:rsidP="00FE6876">
      <w:pPr>
        <w:spacing w:after="0" w:line="240" w:lineRule="auto"/>
        <w:rPr>
          <w:rFonts w:asciiTheme="majorBidi" w:eastAsia="Times New Roman" w:hAnsiTheme="majorBidi" w:cstheme="majorBidi"/>
        </w:rPr>
      </w:pPr>
      <w:r w:rsidRPr="00FE6876">
        <w:rPr>
          <w:rFonts w:asciiTheme="majorBidi" w:eastAsia="Times New Roman" w:hAnsiTheme="majorBidi" w:cstheme="majorBidi"/>
        </w:rPr>
        <w:t>LAW OF FINDERS:</w:t>
      </w:r>
    </w:p>
    <w:p w14:paraId="291F4F79" w14:textId="77777777" w:rsidR="00FE6876" w:rsidRPr="00FE6876" w:rsidRDefault="00FE6876" w:rsidP="003F67CC">
      <w:pPr>
        <w:numPr>
          <w:ilvl w:val="0"/>
          <w:numId w:val="140"/>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Finder vs. Subsequent Possessor (</w:t>
      </w:r>
      <w:r w:rsidRPr="00FE6876">
        <w:rPr>
          <w:rFonts w:asciiTheme="majorBidi" w:eastAsia="Times New Roman" w:hAnsiTheme="majorBidi" w:cstheme="majorBidi"/>
          <w:i/>
        </w:rPr>
        <w:t>Armory</w:t>
      </w:r>
      <w:r w:rsidRPr="00FE6876">
        <w:rPr>
          <w:rFonts w:asciiTheme="majorBidi" w:eastAsia="Times New Roman" w:hAnsiTheme="majorBidi" w:cstheme="majorBidi"/>
        </w:rPr>
        <w:t>)</w:t>
      </w:r>
    </w:p>
    <w:p w14:paraId="3138A582" w14:textId="77777777" w:rsidR="00FE6876" w:rsidRPr="00FE6876" w:rsidRDefault="00FE6876" w:rsidP="003F67CC">
      <w:pPr>
        <w:numPr>
          <w:ilvl w:val="0"/>
          <w:numId w:val="140"/>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Finder vs. “Rightful” Owners (</w:t>
      </w:r>
      <w:r w:rsidRPr="00FE6876">
        <w:rPr>
          <w:rFonts w:asciiTheme="majorBidi" w:eastAsia="Times New Roman" w:hAnsiTheme="majorBidi" w:cstheme="majorBidi"/>
          <w:i/>
        </w:rPr>
        <w:t>Wilcox</w:t>
      </w:r>
      <w:r w:rsidRPr="00FE6876">
        <w:rPr>
          <w:rFonts w:asciiTheme="majorBidi" w:eastAsia="Times New Roman" w:hAnsiTheme="majorBidi" w:cstheme="majorBidi"/>
        </w:rPr>
        <w:t xml:space="preserve"> &amp; </w:t>
      </w:r>
      <w:r w:rsidRPr="00FE6876">
        <w:rPr>
          <w:rFonts w:asciiTheme="majorBidi" w:eastAsia="Times New Roman" w:hAnsiTheme="majorBidi" w:cstheme="majorBidi"/>
          <w:i/>
        </w:rPr>
        <w:t>Charrier</w:t>
      </w:r>
      <w:r w:rsidRPr="00FE6876">
        <w:rPr>
          <w:rFonts w:asciiTheme="majorBidi" w:eastAsia="Times New Roman" w:hAnsiTheme="majorBidi" w:cstheme="majorBidi"/>
        </w:rPr>
        <w:t>)</w:t>
      </w:r>
    </w:p>
    <w:p w14:paraId="653229D1" w14:textId="43D885D4" w:rsidR="00FE6876" w:rsidRPr="00FE6876" w:rsidRDefault="00FE6876" w:rsidP="003F67CC">
      <w:pPr>
        <w:numPr>
          <w:ilvl w:val="0"/>
          <w:numId w:val="140"/>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Finder vs. Owner of the Premises Where Property Was Found</w:t>
      </w:r>
      <w:r w:rsidR="00C32C60">
        <w:rPr>
          <w:rFonts w:asciiTheme="majorBidi" w:eastAsia="Times New Roman" w:hAnsiTheme="majorBidi" w:cstheme="majorBidi"/>
        </w:rPr>
        <w:t>: Discussed Below</w:t>
      </w:r>
    </w:p>
    <w:p w14:paraId="4786C57D" w14:textId="77777777" w:rsidR="00FE6876" w:rsidRPr="00FE6876" w:rsidRDefault="00FE6876" w:rsidP="003F67CC">
      <w:pPr>
        <w:numPr>
          <w:ilvl w:val="1"/>
          <w:numId w:val="140"/>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Place Open to the Public, or on Private with Owner’s Permission? – Courts are divided:</w:t>
      </w:r>
    </w:p>
    <w:p w14:paraId="18532F78" w14:textId="77777777" w:rsidR="00FE6876" w:rsidRPr="00FE6876" w:rsidRDefault="00FE6876" w:rsidP="003F67CC">
      <w:pPr>
        <w:numPr>
          <w:ilvl w:val="2"/>
          <w:numId w:val="140"/>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Lost? – Finder Often Prevails</w:t>
      </w:r>
    </w:p>
    <w:p w14:paraId="4A50C704" w14:textId="77777777" w:rsidR="00FE6876" w:rsidRPr="00FE6876" w:rsidRDefault="00FE6876" w:rsidP="003F67CC">
      <w:pPr>
        <w:numPr>
          <w:ilvl w:val="2"/>
          <w:numId w:val="140"/>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Mislaid? – Owner of Premises Often Prevails</w:t>
      </w:r>
    </w:p>
    <w:p w14:paraId="25ED811B" w14:textId="78A19F0C" w:rsidR="00FE6876" w:rsidRDefault="00FE6876" w:rsidP="00FE6876">
      <w:pPr>
        <w:spacing w:after="0" w:line="240" w:lineRule="auto"/>
        <w:rPr>
          <w:rFonts w:asciiTheme="majorBidi" w:eastAsia="Times New Roman" w:hAnsiTheme="majorBidi" w:cstheme="majorBidi"/>
        </w:rPr>
      </w:pPr>
      <w:bookmarkStart w:id="14" w:name="_heading=h.onx3twkfumlm" w:colFirst="0" w:colLast="0"/>
      <w:bookmarkEnd w:id="14"/>
    </w:p>
    <w:p w14:paraId="32BE9D50" w14:textId="77777777" w:rsidR="00343359" w:rsidRPr="006C7C0C" w:rsidRDefault="00343359" w:rsidP="00343359">
      <w:pPr>
        <w:spacing w:after="0"/>
        <w:rPr>
          <w:b/>
        </w:rPr>
      </w:pPr>
      <w:r w:rsidRPr="006C7C0C">
        <w:rPr>
          <w:b/>
          <w:highlight w:val="yellow"/>
        </w:rPr>
        <w:t>TWO GENERAL RULES</w:t>
      </w:r>
    </w:p>
    <w:p w14:paraId="55A5DF3A" w14:textId="71246E44" w:rsidR="00343359" w:rsidRDefault="00343359" w:rsidP="003F67CC">
      <w:pPr>
        <w:pStyle w:val="ListParagraph"/>
        <w:numPr>
          <w:ilvl w:val="0"/>
          <w:numId w:val="143"/>
        </w:numPr>
        <w:spacing w:after="0"/>
      </w:pPr>
      <w:r w:rsidRPr="006C7C0C">
        <w:rPr>
          <w:b/>
          <w:highlight w:val="yellow"/>
        </w:rPr>
        <w:t>Law of Finders</w:t>
      </w:r>
      <w:r>
        <w:t>—Finding lost property or possessing land, even without official title to the property, will create rights against subsequent possessors, but NOT against the title owner</w:t>
      </w:r>
    </w:p>
    <w:p w14:paraId="3129F815" w14:textId="7B87317C" w:rsidR="00343359" w:rsidRPr="00343359" w:rsidRDefault="00343359" w:rsidP="003F67CC">
      <w:pPr>
        <w:pStyle w:val="ListParagraph"/>
        <w:numPr>
          <w:ilvl w:val="1"/>
          <w:numId w:val="143"/>
        </w:numPr>
        <w:spacing w:after="0"/>
        <w:rPr>
          <w:b/>
          <w:highlight w:val="cyan"/>
        </w:rPr>
      </w:pPr>
      <w:r w:rsidRPr="006C7C0C">
        <w:rPr>
          <w:b/>
          <w:highlight w:val="cyan"/>
        </w:rPr>
        <w:t>JUSTIFICATION</w:t>
      </w:r>
      <w:r>
        <w:rPr>
          <w:b/>
          <w:highlight w:val="cyan"/>
        </w:rPr>
        <w:t xml:space="preserve"> for Law of Finders:</w:t>
      </w:r>
    </w:p>
    <w:p w14:paraId="3B3E2B3B" w14:textId="3EFCDD20" w:rsidR="00343359" w:rsidRDefault="00343359" w:rsidP="003F67CC">
      <w:pPr>
        <w:pStyle w:val="ListParagraph"/>
        <w:numPr>
          <w:ilvl w:val="2"/>
          <w:numId w:val="143"/>
        </w:numPr>
        <w:spacing w:after="0"/>
      </w:pPr>
      <w:r w:rsidRPr="006C7C0C">
        <w:rPr>
          <w:b/>
        </w:rPr>
        <w:t>Efficient</w:t>
      </w:r>
      <w:r>
        <w:t>—reduces incentive to steal</w:t>
      </w:r>
    </w:p>
    <w:p w14:paraId="5B0D4149" w14:textId="65C99BAD" w:rsidR="00343359" w:rsidRDefault="00343359" w:rsidP="003F67CC">
      <w:pPr>
        <w:pStyle w:val="ListParagraph"/>
        <w:numPr>
          <w:ilvl w:val="2"/>
          <w:numId w:val="143"/>
        </w:numPr>
        <w:spacing w:after="0"/>
      </w:pPr>
      <w:r w:rsidRPr="006C7C0C">
        <w:rPr>
          <w:b/>
        </w:rPr>
        <w:t>Fair</w:t>
      </w:r>
      <w:r>
        <w:t>—lets people who were there “first” establish a claim against those whom would kick them off merely because they can</w:t>
      </w:r>
    </w:p>
    <w:p w14:paraId="268E78F8" w14:textId="77777777" w:rsidR="00343359" w:rsidRPr="006C7C0C" w:rsidRDefault="00343359" w:rsidP="003F67CC">
      <w:pPr>
        <w:pStyle w:val="ListParagraph"/>
        <w:numPr>
          <w:ilvl w:val="2"/>
          <w:numId w:val="143"/>
        </w:numPr>
        <w:spacing w:after="0"/>
      </w:pPr>
      <w:r w:rsidRPr="006C7C0C">
        <w:rPr>
          <w:b/>
        </w:rPr>
        <w:t>Administrable</w:t>
      </w:r>
      <w:r>
        <w:t>—the rule allows decisions to be made even if the true owner is not identifiable.</w:t>
      </w:r>
    </w:p>
    <w:p w14:paraId="6239D46A" w14:textId="1465021C" w:rsidR="00343359" w:rsidRDefault="00343359" w:rsidP="003F67CC">
      <w:pPr>
        <w:pStyle w:val="ListParagraph"/>
        <w:numPr>
          <w:ilvl w:val="1"/>
          <w:numId w:val="143"/>
        </w:numPr>
        <w:spacing w:after="0"/>
      </w:pPr>
      <w:r>
        <w:t xml:space="preserve">For </w:t>
      </w:r>
      <w:r w:rsidRPr="00AB135A">
        <w:rPr>
          <w:b/>
        </w:rPr>
        <w:t xml:space="preserve">real property </w:t>
      </w:r>
      <w:r w:rsidRPr="00AB135A">
        <w:rPr>
          <w:i/>
        </w:rPr>
        <w:t>(Christy v. Scott</w:t>
      </w:r>
      <w:r w:rsidRPr="00AB135A">
        <w:t>)—mostly</w:t>
      </w:r>
      <w:r>
        <w:t>, in order to claim better title relative to someone else, you MUST show a history of possession:</w:t>
      </w:r>
      <w:r w:rsidR="00840829">
        <w:t xml:space="preserve"> Examples:</w:t>
      </w:r>
    </w:p>
    <w:p w14:paraId="5F96C00C" w14:textId="2F24E93F" w:rsidR="00343359" w:rsidRDefault="00343359" w:rsidP="003F67CC">
      <w:pPr>
        <w:pStyle w:val="ListParagraph"/>
        <w:numPr>
          <w:ilvl w:val="2"/>
          <w:numId w:val="143"/>
        </w:numPr>
        <w:spacing w:after="0"/>
      </w:pPr>
      <w:r>
        <w:t>Use and building on the land/improving it through labor (</w:t>
      </w:r>
      <w:r w:rsidRPr="00AB135A">
        <w:rPr>
          <w:highlight w:val="green"/>
        </w:rPr>
        <w:t>Locke</w:t>
      </w:r>
      <w:r>
        <w:t>)</w:t>
      </w:r>
    </w:p>
    <w:p w14:paraId="35526886" w14:textId="77777777" w:rsidR="00343359" w:rsidRDefault="00343359" w:rsidP="003F67CC">
      <w:pPr>
        <w:pStyle w:val="ListParagraph"/>
        <w:numPr>
          <w:ilvl w:val="2"/>
          <w:numId w:val="143"/>
        </w:numPr>
        <w:spacing w:after="0"/>
      </w:pPr>
      <w:r>
        <w:t>Excluding others from it.</w:t>
      </w:r>
    </w:p>
    <w:p w14:paraId="3580A031" w14:textId="076BE69C" w:rsidR="00343359" w:rsidRDefault="00343359" w:rsidP="003F67CC">
      <w:pPr>
        <w:pStyle w:val="ListParagraph"/>
        <w:numPr>
          <w:ilvl w:val="1"/>
          <w:numId w:val="143"/>
        </w:numPr>
        <w:spacing w:after="0"/>
      </w:pPr>
      <w:r w:rsidRPr="00D5340D">
        <w:rPr>
          <w:b/>
          <w:color w:val="FFFFFF" w:themeColor="background1"/>
          <w:highlight w:val="red"/>
        </w:rPr>
        <w:t>THEME</w:t>
      </w:r>
      <w:r>
        <w:t>: theft can, over time, ripen into property rights</w:t>
      </w:r>
      <w:r w:rsidR="00840829">
        <w:t>.</w:t>
      </w:r>
    </w:p>
    <w:p w14:paraId="017179C1" w14:textId="5BD42A0A" w:rsidR="00C32C60" w:rsidRDefault="00343359" w:rsidP="003F67CC">
      <w:pPr>
        <w:pStyle w:val="ListParagraph"/>
        <w:numPr>
          <w:ilvl w:val="0"/>
          <w:numId w:val="143"/>
        </w:numPr>
        <w:spacing w:after="0"/>
      </w:pPr>
      <w:r>
        <w:lastRenderedPageBreak/>
        <w:t xml:space="preserve">Who truly owns the property </w:t>
      </w:r>
      <w:r w:rsidRPr="006A0613">
        <w:rPr>
          <w:highlight w:val="yellow"/>
        </w:rPr>
        <w:t>depends</w:t>
      </w:r>
      <w:r>
        <w:t xml:space="preserve"> on </w:t>
      </w:r>
      <w:r w:rsidR="00C32C60">
        <w:t xml:space="preserve">(1) </w:t>
      </w:r>
      <w:r w:rsidR="00D5340D">
        <w:rPr>
          <w:highlight w:val="yellow"/>
        </w:rPr>
        <w:t xml:space="preserve">WHO </w:t>
      </w:r>
      <w:r w:rsidRPr="00065322">
        <w:rPr>
          <w:highlight w:val="yellow"/>
        </w:rPr>
        <w:t xml:space="preserve">the conflict </w:t>
      </w:r>
      <w:r w:rsidR="00D5340D">
        <w:rPr>
          <w:highlight w:val="yellow"/>
        </w:rPr>
        <w:t xml:space="preserve">of title </w:t>
      </w:r>
      <w:r w:rsidRPr="00065322">
        <w:rPr>
          <w:highlight w:val="yellow"/>
        </w:rPr>
        <w:t>is with</w:t>
      </w:r>
      <w:r>
        <w:t xml:space="preserve"> and </w:t>
      </w:r>
      <w:r w:rsidRPr="00065322">
        <w:rPr>
          <w:highlight w:val="yellow"/>
        </w:rPr>
        <w:t xml:space="preserve">whether the property </w:t>
      </w:r>
      <w:r w:rsidR="00D5340D">
        <w:rPr>
          <w:highlight w:val="yellow"/>
        </w:rPr>
        <w:t>is</w:t>
      </w:r>
      <w:r w:rsidR="00C32C60">
        <w:t xml:space="preserve"> determined to be lost, mislaid, or abandoned</w:t>
      </w:r>
      <w:r>
        <w:t>:</w:t>
      </w:r>
    </w:p>
    <w:p w14:paraId="2F842264" w14:textId="77777777" w:rsidR="00C32C60" w:rsidRDefault="00343359" w:rsidP="003F67CC">
      <w:pPr>
        <w:pStyle w:val="ListParagraph"/>
        <w:numPr>
          <w:ilvl w:val="1"/>
          <w:numId w:val="143"/>
        </w:numPr>
        <w:spacing w:after="0"/>
      </w:pPr>
      <w:r w:rsidRPr="00C32C60">
        <w:rPr>
          <w:b/>
        </w:rPr>
        <w:t>Lost</w:t>
      </w:r>
      <w:r>
        <w:t>—true owner accidentally misplaced it</w:t>
      </w:r>
    </w:p>
    <w:p w14:paraId="34EBAA57" w14:textId="77777777" w:rsidR="00C32C60" w:rsidRDefault="00343359" w:rsidP="003F67CC">
      <w:pPr>
        <w:pStyle w:val="ListParagraph"/>
        <w:numPr>
          <w:ilvl w:val="1"/>
          <w:numId w:val="143"/>
        </w:numPr>
        <w:spacing w:after="0"/>
      </w:pPr>
      <w:r w:rsidRPr="00C32C60">
        <w:rPr>
          <w:b/>
        </w:rPr>
        <w:t>Mislaid</w:t>
      </w:r>
      <w:r>
        <w:t>—true owner intentionally left it and then forgot where they put it</w:t>
      </w:r>
    </w:p>
    <w:p w14:paraId="7155CB2E" w14:textId="77777777" w:rsidR="00C32C60" w:rsidRDefault="00343359" w:rsidP="003F67CC">
      <w:pPr>
        <w:pStyle w:val="ListParagraph"/>
        <w:numPr>
          <w:ilvl w:val="1"/>
          <w:numId w:val="143"/>
        </w:numPr>
        <w:spacing w:after="0"/>
      </w:pPr>
      <w:r w:rsidRPr="00C32C60">
        <w:rPr>
          <w:b/>
        </w:rPr>
        <w:t>Abandoned</w:t>
      </w:r>
      <w:r>
        <w:t>—true owner formed intent to relinquish all rights to the property.</w:t>
      </w:r>
      <w:r w:rsidRPr="00F820D7">
        <w:t xml:space="preserve"> </w:t>
      </w:r>
    </w:p>
    <w:p w14:paraId="6810EED7" w14:textId="77777777" w:rsidR="00C32C60" w:rsidRDefault="00343359" w:rsidP="003F67CC">
      <w:pPr>
        <w:pStyle w:val="ListParagraph"/>
        <w:numPr>
          <w:ilvl w:val="2"/>
          <w:numId w:val="143"/>
        </w:numPr>
        <w:spacing w:after="0"/>
      </w:pPr>
      <w:r>
        <w:t xml:space="preserve">The older the artifact, the more the true owner </w:t>
      </w:r>
      <w:r w:rsidRPr="00C32C60">
        <w:rPr>
          <w:i/>
        </w:rPr>
        <w:t>intended</w:t>
      </w:r>
      <w:r>
        <w:t xml:space="preserve"> to abandon it, because she did not make an attempt to recover it (</w:t>
      </w:r>
      <w:r w:rsidRPr="00C32C60">
        <w:rPr>
          <w:i/>
          <w:highlight w:val="green"/>
        </w:rPr>
        <w:t>Armory</w:t>
      </w:r>
      <w:r>
        <w:t>)</w:t>
      </w:r>
    </w:p>
    <w:p w14:paraId="02A23D36" w14:textId="2CAF9C6E" w:rsidR="00343359" w:rsidRDefault="00343359" w:rsidP="003F67CC">
      <w:pPr>
        <w:pStyle w:val="ListParagraph"/>
        <w:numPr>
          <w:ilvl w:val="2"/>
          <w:numId w:val="143"/>
        </w:numPr>
        <w:spacing w:after="0"/>
      </w:pPr>
      <w:r>
        <w:t xml:space="preserve">There are also considerations of </w:t>
      </w:r>
      <w:r w:rsidRPr="00C32C60">
        <w:rPr>
          <w:b/>
        </w:rPr>
        <w:t>custom</w:t>
      </w:r>
      <w:r>
        <w:t xml:space="preserve"> (</w:t>
      </w:r>
      <w:r w:rsidRPr="00C32C60">
        <w:rPr>
          <w:i/>
          <w:highlight w:val="green"/>
        </w:rPr>
        <w:t>Charrier</w:t>
      </w:r>
      <w:r w:rsidRPr="00C32C60">
        <w:rPr>
          <w:i/>
        </w:rPr>
        <w:t>)</w:t>
      </w:r>
      <w:r>
        <w:t>—you put things in the garbage that you intend to abandon, you put things by a gravesite that you intend to remain there, so you have not abandoned them.</w:t>
      </w:r>
    </w:p>
    <w:p w14:paraId="2512E64F" w14:textId="3E53A932" w:rsidR="00343359" w:rsidRPr="007332E4" w:rsidRDefault="00343359" w:rsidP="003F67CC">
      <w:pPr>
        <w:pStyle w:val="ListParagraph"/>
        <w:numPr>
          <w:ilvl w:val="0"/>
          <w:numId w:val="144"/>
        </w:numPr>
        <w:spacing w:after="0"/>
      </w:pPr>
      <w:r w:rsidRPr="00E25032">
        <w:rPr>
          <w:b/>
        </w:rPr>
        <w:t>Finders</w:t>
      </w:r>
      <w:r>
        <w:t xml:space="preserve"> </w:t>
      </w:r>
      <w:r w:rsidR="00C32C60">
        <w:t xml:space="preserve">v. </w:t>
      </w:r>
      <w:r w:rsidRPr="00E25032">
        <w:rPr>
          <w:b/>
        </w:rPr>
        <w:t>true owner</w:t>
      </w:r>
      <w:r w:rsidR="00C32C60">
        <w:rPr>
          <w:b/>
        </w:rPr>
        <w:t>:</w:t>
      </w:r>
      <w:r>
        <w:t xml:space="preserve"> if </w:t>
      </w:r>
      <w:r w:rsidRPr="00E25032">
        <w:rPr>
          <w:b/>
        </w:rPr>
        <w:t>lost or mislaid</w:t>
      </w:r>
      <w:r w:rsidR="00C32C60">
        <w:rPr>
          <w:b/>
        </w:rPr>
        <w:t xml:space="preserve"> </w:t>
      </w:r>
      <w:r w:rsidR="00C32C60">
        <w:rPr>
          <w:bCs/>
        </w:rPr>
        <w:t>then goes to true owner</w:t>
      </w:r>
      <w:r>
        <w:t xml:space="preserve">, but finders will generally win against the true owner if the property is abandoned. </w:t>
      </w:r>
    </w:p>
    <w:p w14:paraId="04AA470D" w14:textId="2FBB404C" w:rsidR="00C32C60" w:rsidRDefault="00C32C60" w:rsidP="003F67CC">
      <w:pPr>
        <w:pStyle w:val="ListParagraph"/>
        <w:numPr>
          <w:ilvl w:val="0"/>
          <w:numId w:val="144"/>
        </w:numPr>
        <w:spacing w:after="0"/>
      </w:pPr>
      <w:r>
        <w:t xml:space="preserve">Finder v. Property Owner (but NOT original object owner: </w:t>
      </w:r>
    </w:p>
    <w:p w14:paraId="611A2630" w14:textId="4C5F0411" w:rsidR="00343359" w:rsidRDefault="00C32C60" w:rsidP="003F67CC">
      <w:pPr>
        <w:pStyle w:val="ListParagraph"/>
        <w:numPr>
          <w:ilvl w:val="2"/>
          <w:numId w:val="144"/>
        </w:numPr>
        <w:spacing w:after="0"/>
      </w:pPr>
      <w:r>
        <w:t>L</w:t>
      </w:r>
      <w:r w:rsidR="00343359">
        <w:t xml:space="preserve">ost, mislaid, or abandoned </w:t>
      </w:r>
      <w:r>
        <w:t>object</w:t>
      </w:r>
      <w:r w:rsidR="00343359">
        <w:t xml:space="preserve">—the </w:t>
      </w:r>
      <w:r w:rsidR="00343359" w:rsidRPr="00E25032">
        <w:rPr>
          <w:b/>
        </w:rPr>
        <w:t>landowner will win if the finder was trespassing</w:t>
      </w:r>
      <w:r w:rsidR="00343359">
        <w:t xml:space="preserve"> at the time they found the object.</w:t>
      </w:r>
    </w:p>
    <w:p w14:paraId="4337E6D7" w14:textId="5922DDFF" w:rsidR="00343359" w:rsidRPr="00E25032" w:rsidRDefault="00C32C60" w:rsidP="003F67CC">
      <w:pPr>
        <w:pStyle w:val="ListParagraph"/>
        <w:numPr>
          <w:ilvl w:val="2"/>
          <w:numId w:val="144"/>
        </w:numPr>
        <w:spacing w:after="0"/>
      </w:pPr>
      <w:r>
        <w:t>I</w:t>
      </w:r>
      <w:r w:rsidR="00343359" w:rsidRPr="00E25032">
        <w:t xml:space="preserve">f the finder was </w:t>
      </w:r>
      <w:r>
        <w:t xml:space="preserve">NOT </w:t>
      </w:r>
      <w:r w:rsidR="00343359" w:rsidRPr="00E25032">
        <w:t>trespassing</w:t>
      </w:r>
      <w:r>
        <w:t xml:space="preserve"> then courts are divided:</w:t>
      </w:r>
    </w:p>
    <w:p w14:paraId="529F930E" w14:textId="77777777" w:rsidR="00343359" w:rsidRDefault="00343359" w:rsidP="003F67CC">
      <w:pPr>
        <w:pStyle w:val="ListParagraph"/>
        <w:numPr>
          <w:ilvl w:val="3"/>
          <w:numId w:val="143"/>
        </w:numPr>
        <w:spacing w:after="0"/>
      </w:pPr>
      <w:r>
        <w:t xml:space="preserve">If it’s in a </w:t>
      </w:r>
      <w:r w:rsidRPr="00612B53">
        <w:rPr>
          <w:b/>
        </w:rPr>
        <w:t>private home</w:t>
      </w:r>
      <w:r>
        <w:t>, the homeowner will usually win;</w:t>
      </w:r>
    </w:p>
    <w:p w14:paraId="4ED96ED4" w14:textId="77777777" w:rsidR="00343359" w:rsidRDefault="00343359" w:rsidP="003F67CC">
      <w:pPr>
        <w:pStyle w:val="ListParagraph"/>
        <w:numPr>
          <w:ilvl w:val="3"/>
          <w:numId w:val="143"/>
        </w:numPr>
        <w:spacing w:after="0"/>
      </w:pPr>
      <w:r>
        <w:t>If it was lost, and the landowner was not the original owner, the finder will win;</w:t>
      </w:r>
    </w:p>
    <w:p w14:paraId="067DA6B1" w14:textId="77777777" w:rsidR="00343359" w:rsidRDefault="00343359" w:rsidP="003F67CC">
      <w:pPr>
        <w:pStyle w:val="ListParagraph"/>
        <w:numPr>
          <w:ilvl w:val="2"/>
          <w:numId w:val="143"/>
        </w:numPr>
        <w:spacing w:after="0"/>
      </w:pPr>
      <w:r>
        <w:t xml:space="preserve">If it’s in a </w:t>
      </w:r>
      <w:r w:rsidRPr="00612B53">
        <w:rPr>
          <w:b/>
        </w:rPr>
        <w:t>public space</w:t>
      </w:r>
      <w:r>
        <w:t xml:space="preserve"> or if on </w:t>
      </w:r>
      <w:r w:rsidRPr="00327CE9">
        <w:rPr>
          <w:b/>
        </w:rPr>
        <w:t>property with the owner’s permission</w:t>
      </w:r>
      <w:r>
        <w:t>:</w:t>
      </w:r>
    </w:p>
    <w:p w14:paraId="1D708874" w14:textId="77777777" w:rsidR="00343359" w:rsidRDefault="00343359" w:rsidP="003F67CC">
      <w:pPr>
        <w:pStyle w:val="ListParagraph"/>
        <w:numPr>
          <w:ilvl w:val="3"/>
          <w:numId w:val="143"/>
        </w:numPr>
        <w:spacing w:after="0"/>
      </w:pPr>
      <w:r w:rsidRPr="00327CE9">
        <w:rPr>
          <w:b/>
        </w:rPr>
        <w:t>Lost</w:t>
      </w:r>
      <w:r>
        <w:t xml:space="preserve"> property typically awarded to the </w:t>
      </w:r>
      <w:r w:rsidRPr="00327CE9">
        <w:rPr>
          <w:b/>
        </w:rPr>
        <w:t>finder</w:t>
      </w:r>
      <w:r>
        <w:t>;</w:t>
      </w:r>
    </w:p>
    <w:p w14:paraId="012F8DCE" w14:textId="1F3E35A8" w:rsidR="00343359" w:rsidRDefault="00343359" w:rsidP="003F67CC">
      <w:pPr>
        <w:pStyle w:val="ListParagraph"/>
        <w:numPr>
          <w:ilvl w:val="3"/>
          <w:numId w:val="143"/>
        </w:numPr>
        <w:spacing w:after="0"/>
      </w:pPr>
      <w:r w:rsidRPr="00327CE9">
        <w:rPr>
          <w:b/>
        </w:rPr>
        <w:t>Mislaid</w:t>
      </w:r>
      <w:r>
        <w:t xml:space="preserve"> property typically awarded to the </w:t>
      </w:r>
      <w:r w:rsidRPr="00327CE9">
        <w:rPr>
          <w:b/>
        </w:rPr>
        <w:t>owner</w:t>
      </w:r>
      <w:r w:rsidR="00C32C60">
        <w:rPr>
          <w:b/>
        </w:rPr>
        <w:t xml:space="preserve"> of property</w:t>
      </w:r>
      <w:r>
        <w:t>;</w:t>
      </w:r>
    </w:p>
    <w:p w14:paraId="185FCC23" w14:textId="4FF37FE6" w:rsidR="00343359" w:rsidRDefault="00343359" w:rsidP="003F67CC">
      <w:pPr>
        <w:pStyle w:val="ListParagraph"/>
        <w:numPr>
          <w:ilvl w:val="4"/>
          <w:numId w:val="143"/>
        </w:numPr>
        <w:spacing w:after="0"/>
      </w:pPr>
      <w:r w:rsidRPr="006A0613">
        <w:rPr>
          <w:i/>
          <w:highlight w:val="green"/>
        </w:rPr>
        <w:t>Benjamin v. Lindner Aviation</w:t>
      </w:r>
      <w:r>
        <w:t xml:space="preserve">—Person found $18,000 rolled up on a plane and turned it in; the court awarded it to the bank that owned the plane, finding that it was </w:t>
      </w:r>
      <w:r w:rsidRPr="00C32C60">
        <w:rPr>
          <w:b/>
          <w:bCs/>
        </w:rPr>
        <w:t>mislaid</w:t>
      </w:r>
      <w:r>
        <w:t xml:space="preserve">. </w:t>
      </w:r>
    </w:p>
    <w:p w14:paraId="6A50106A" w14:textId="77777777" w:rsidR="00C32C60" w:rsidRDefault="00C32C60" w:rsidP="003F67CC">
      <w:pPr>
        <w:pStyle w:val="ListParagraph"/>
        <w:numPr>
          <w:ilvl w:val="2"/>
          <w:numId w:val="143"/>
        </w:numPr>
        <w:spacing w:after="0"/>
      </w:pPr>
      <w:r>
        <w:t xml:space="preserve">If it’s </w:t>
      </w:r>
      <w:bookmarkStart w:id="15" w:name="_Hlk70687562"/>
      <w:r w:rsidRPr="00327CE9">
        <w:rPr>
          <w:b/>
          <w:highlight w:val="yellow"/>
        </w:rPr>
        <w:t>embedded in the soil</w:t>
      </w:r>
      <w:r>
        <w:t>, the property is usually awarded to the landowner rather than the finder—even if lost, mislaid, or abandoned.</w:t>
      </w:r>
    </w:p>
    <w:bookmarkEnd w:id="15"/>
    <w:p w14:paraId="4B7E74BB" w14:textId="131AAA16" w:rsidR="00C32C60" w:rsidRDefault="00C32C60" w:rsidP="003F67CC">
      <w:pPr>
        <w:pStyle w:val="ListParagraph"/>
        <w:numPr>
          <w:ilvl w:val="3"/>
          <w:numId w:val="143"/>
        </w:numPr>
        <w:spacing w:after="0"/>
      </w:pPr>
      <w:r>
        <w:t xml:space="preserve">Exception is the </w:t>
      </w:r>
      <w:r w:rsidRPr="006A0613">
        <w:rPr>
          <w:b/>
          <w:highlight w:val="yellow"/>
        </w:rPr>
        <w:t>doctrine of the treasure trove</w:t>
      </w:r>
      <w:r>
        <w:t xml:space="preserve">—gold/silver buried in “antiquity”/more than a century usually goes to the finder, as long as they weren’t trespassing at the time. </w:t>
      </w:r>
    </w:p>
    <w:p w14:paraId="2E272C50" w14:textId="254F2A89" w:rsidR="00343359" w:rsidRDefault="00343359" w:rsidP="003F67CC">
      <w:pPr>
        <w:pStyle w:val="ListParagraph"/>
        <w:numPr>
          <w:ilvl w:val="1"/>
          <w:numId w:val="143"/>
        </w:numPr>
        <w:spacing w:after="0"/>
      </w:pPr>
      <w:r>
        <w:t xml:space="preserve">Criticism: depends too much on determinations of the unknown owner’s </w:t>
      </w:r>
      <w:r w:rsidRPr="00C32C60">
        <w:rPr>
          <w:b/>
        </w:rPr>
        <w:t>intent</w:t>
      </w:r>
      <w:r>
        <w:t xml:space="preserve"> and perverse </w:t>
      </w:r>
      <w:r w:rsidRPr="00C32C60">
        <w:rPr>
          <w:b/>
        </w:rPr>
        <w:t xml:space="preserve">incentives </w:t>
      </w:r>
      <w:r>
        <w:t>for finders.</w:t>
      </w:r>
    </w:p>
    <w:p w14:paraId="0B783A4A" w14:textId="77777777" w:rsidR="00343359" w:rsidRDefault="00343359" w:rsidP="00343359">
      <w:pPr>
        <w:pStyle w:val="ListParagraph"/>
        <w:spacing w:after="0"/>
        <w:ind w:left="2880"/>
      </w:pPr>
    </w:p>
    <w:p w14:paraId="5809F7AB" w14:textId="77777777" w:rsidR="00DA32F8" w:rsidRPr="00DA32F8" w:rsidRDefault="00DA32F8" w:rsidP="00DA32F8">
      <w:pPr>
        <w:spacing w:after="0" w:line="240" w:lineRule="auto"/>
        <w:rPr>
          <w:rFonts w:asciiTheme="majorBidi" w:eastAsia="Times New Roman" w:hAnsiTheme="majorBidi" w:cstheme="majorBidi"/>
          <w:b/>
          <w:bCs/>
        </w:rPr>
      </w:pPr>
      <w:bookmarkStart w:id="16" w:name="_heading=h.vsap0ahgsl0v" w:colFirst="0" w:colLast="0"/>
      <w:bookmarkEnd w:id="16"/>
      <w:r w:rsidRPr="00DA32F8">
        <w:rPr>
          <w:rFonts w:asciiTheme="majorBidi" w:eastAsia="Times New Roman" w:hAnsiTheme="majorBidi" w:cstheme="majorBidi"/>
          <w:b/>
          <w:bCs/>
          <w:i/>
        </w:rPr>
        <w:t>Wilcox v. Stroup</w:t>
      </w:r>
      <w:r w:rsidRPr="00DA32F8">
        <w:rPr>
          <w:rFonts w:asciiTheme="majorBidi" w:eastAsia="Times New Roman" w:hAnsiTheme="majorBidi" w:cstheme="majorBidi"/>
          <w:b/>
          <w:bCs/>
        </w:rPr>
        <w:t xml:space="preserve"> (4th Cir. 2006): Finder vs. “Rightful” Owners</w:t>
      </w:r>
    </w:p>
    <w:p w14:paraId="116F4D3D" w14:textId="77777777" w:rsidR="00DA32F8" w:rsidRPr="000F22A8" w:rsidRDefault="00DA32F8" w:rsidP="003F67CC">
      <w:pPr>
        <w:pStyle w:val="ListParagraph"/>
        <w:numPr>
          <w:ilvl w:val="0"/>
          <w:numId w:val="145"/>
        </w:numPr>
        <w:spacing w:after="0" w:line="240" w:lineRule="auto"/>
        <w:rPr>
          <w:rFonts w:asciiTheme="majorBidi" w:eastAsia="Times New Roman" w:hAnsiTheme="majorBidi" w:cstheme="majorBidi"/>
        </w:rPr>
      </w:pPr>
      <w:r w:rsidRPr="000F22A8">
        <w:rPr>
          <w:rFonts w:asciiTheme="majorBidi" w:eastAsia="Times New Roman" w:hAnsiTheme="majorBidi" w:cstheme="majorBidi"/>
          <w:u w:val="single"/>
        </w:rPr>
        <w:t>Facts</w:t>
      </w:r>
      <w:r w:rsidRPr="000F22A8">
        <w:rPr>
          <w:rFonts w:asciiTheme="majorBidi" w:eastAsia="Times New Roman" w:hAnsiTheme="majorBidi" w:cstheme="majorBidi"/>
        </w:rPr>
        <w:t>: Wilcox found Civil War documents that were in his family for generations. The docs concerned Confederate communication and were appraised at $2.4M. Wilcox allowed South Carolina Dept of Archives and History to microfilm the docs, then he tried to sell to third party. Dept brought temporary restraining order preventing Wilcox from selling. Wilcox brought this suit for a declaratory judgment that he owned the docs.</w:t>
      </w:r>
    </w:p>
    <w:p w14:paraId="0472C2FB" w14:textId="77777777" w:rsidR="003F4C88" w:rsidRDefault="00DA32F8" w:rsidP="003F67CC">
      <w:pPr>
        <w:pStyle w:val="ListParagraph"/>
        <w:numPr>
          <w:ilvl w:val="0"/>
          <w:numId w:val="145"/>
        </w:numPr>
        <w:spacing w:after="0" w:line="240" w:lineRule="auto"/>
        <w:rPr>
          <w:rFonts w:asciiTheme="majorBidi" w:eastAsia="Times New Roman" w:hAnsiTheme="majorBidi" w:cstheme="majorBidi"/>
        </w:rPr>
      </w:pPr>
      <w:r w:rsidRPr="000F22A8">
        <w:rPr>
          <w:rFonts w:asciiTheme="majorBidi" w:eastAsia="Times New Roman" w:hAnsiTheme="majorBidi" w:cstheme="majorBidi"/>
          <w:u w:val="single"/>
        </w:rPr>
        <w:t>Holding</w:t>
      </w:r>
      <w:r w:rsidRPr="000F22A8">
        <w:rPr>
          <w:rFonts w:asciiTheme="majorBidi" w:eastAsia="Times New Roman" w:hAnsiTheme="majorBidi" w:cstheme="majorBidi"/>
        </w:rPr>
        <w:t xml:space="preserve">: Where neither party can establish ownership of an object, the person in possession is presumed to be the owner. In other words, possession is prima facie evidence of ownership. “Absent proof to the contrary, settled expectations will continue undistributed.” </w:t>
      </w:r>
    </w:p>
    <w:p w14:paraId="75F2E922" w14:textId="43B788CB" w:rsidR="00DA32F8" w:rsidRDefault="00DA32F8" w:rsidP="003F67CC">
      <w:pPr>
        <w:pStyle w:val="ListParagraph"/>
        <w:numPr>
          <w:ilvl w:val="1"/>
          <w:numId w:val="145"/>
        </w:numPr>
        <w:spacing w:after="0" w:line="240" w:lineRule="auto"/>
        <w:rPr>
          <w:rFonts w:asciiTheme="majorBidi" w:eastAsia="Times New Roman" w:hAnsiTheme="majorBidi" w:cstheme="majorBidi"/>
        </w:rPr>
      </w:pPr>
      <w:r w:rsidRPr="000F22A8">
        <w:rPr>
          <w:rFonts w:asciiTheme="majorBidi" w:eastAsia="Times New Roman" w:hAnsiTheme="majorBidi" w:cstheme="majorBidi"/>
        </w:rPr>
        <w:lastRenderedPageBreak/>
        <w:t xml:space="preserve">This presumption: avoids confusion, maintains the status quo, and encourages those in possession to make improvements to that which they possess. Such a presumption is used when both parties unable to establish title and when: doing so promotes stability, protects public peace against violence/disorder, and does not frustrate public interest. Prevents court from “presiding over a historical goose chase.” </w:t>
      </w:r>
    </w:p>
    <w:p w14:paraId="7307AB1C" w14:textId="61BA67D3" w:rsidR="003F4C88" w:rsidRDefault="003F4C88" w:rsidP="003F67CC">
      <w:pPr>
        <w:pStyle w:val="ListParagraph"/>
        <w:numPr>
          <w:ilvl w:val="1"/>
          <w:numId w:val="145"/>
        </w:numPr>
        <w:spacing w:after="0" w:line="240" w:lineRule="auto"/>
        <w:rPr>
          <w:rFonts w:asciiTheme="majorBidi" w:eastAsia="Times New Roman" w:hAnsiTheme="majorBidi" w:cstheme="majorBidi"/>
        </w:rPr>
      </w:pPr>
      <w:r>
        <w:rPr>
          <w:rFonts w:asciiTheme="majorBidi" w:eastAsia="Times New Roman" w:hAnsiTheme="majorBidi" w:cstheme="majorBidi"/>
        </w:rPr>
        <w:t>Supported by administrability and social utility</w:t>
      </w:r>
    </w:p>
    <w:p w14:paraId="02E6C49A" w14:textId="77777777" w:rsidR="00DA32F8" w:rsidRPr="000F22A8" w:rsidRDefault="00DA32F8" w:rsidP="003F67CC">
      <w:pPr>
        <w:pStyle w:val="ListParagraph"/>
        <w:numPr>
          <w:ilvl w:val="0"/>
          <w:numId w:val="145"/>
        </w:numPr>
        <w:tabs>
          <w:tab w:val="left" w:pos="2393"/>
        </w:tabs>
        <w:spacing w:after="0" w:line="240" w:lineRule="auto"/>
        <w:rPr>
          <w:rFonts w:asciiTheme="majorBidi" w:eastAsia="Times New Roman" w:hAnsiTheme="majorBidi" w:cstheme="majorBidi"/>
        </w:rPr>
      </w:pPr>
      <w:r w:rsidRPr="000F22A8">
        <w:rPr>
          <w:rFonts w:asciiTheme="majorBidi" w:eastAsia="Times New Roman" w:hAnsiTheme="majorBidi" w:cstheme="majorBidi"/>
          <w:u w:val="single"/>
        </w:rPr>
        <w:t>Rule</w:t>
      </w:r>
      <w:r w:rsidRPr="000F22A8">
        <w:rPr>
          <w:rFonts w:asciiTheme="majorBidi" w:eastAsia="Times New Roman" w:hAnsiTheme="majorBidi" w:cstheme="majorBidi"/>
        </w:rPr>
        <w:t>: When there isn’t enough evidence to establish title to an object (aka object is of unknown provenance), presumption that whoever is in possession of the object is rightful owner, not the finder.</w:t>
      </w:r>
    </w:p>
    <w:p w14:paraId="6A10F62D" w14:textId="77777777" w:rsidR="00DA32F8" w:rsidRPr="000F22A8" w:rsidRDefault="00DA32F8" w:rsidP="003F67CC">
      <w:pPr>
        <w:pStyle w:val="ListParagraph"/>
        <w:numPr>
          <w:ilvl w:val="0"/>
          <w:numId w:val="145"/>
        </w:numPr>
        <w:spacing w:after="0" w:line="240" w:lineRule="auto"/>
        <w:rPr>
          <w:rFonts w:asciiTheme="majorBidi" w:eastAsia="Times New Roman" w:hAnsiTheme="majorBidi" w:cstheme="majorBidi"/>
        </w:rPr>
      </w:pPr>
      <w:r w:rsidRPr="000F22A8">
        <w:rPr>
          <w:rFonts w:asciiTheme="majorBidi" w:eastAsia="Times New Roman" w:hAnsiTheme="majorBidi" w:cstheme="majorBidi"/>
          <w:u w:val="single"/>
        </w:rPr>
        <w:t>Importance</w:t>
      </w:r>
      <w:r w:rsidRPr="000F22A8">
        <w:rPr>
          <w:rFonts w:asciiTheme="majorBidi" w:eastAsia="Times New Roman" w:hAnsiTheme="majorBidi" w:cstheme="majorBidi"/>
        </w:rPr>
        <w:t>: Rule of Finders vs. “Rightful” Owners – Owners. Presumption in favor of possession.</w:t>
      </w:r>
    </w:p>
    <w:p w14:paraId="27C0F8F7" w14:textId="77777777" w:rsidR="00DA32F8" w:rsidRDefault="00DA32F8" w:rsidP="00DA32F8">
      <w:pPr>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Notes</w:t>
      </w:r>
      <w:r w:rsidRPr="00FE6876">
        <w:rPr>
          <w:rFonts w:asciiTheme="majorBidi" w:eastAsia="Times New Roman" w:hAnsiTheme="majorBidi" w:cstheme="majorBidi"/>
        </w:rPr>
        <w:t>:</w:t>
      </w:r>
    </w:p>
    <w:p w14:paraId="311BD354" w14:textId="77777777" w:rsidR="00DA32F8" w:rsidRDefault="00DA32F8" w:rsidP="003F67CC">
      <w:pPr>
        <w:pStyle w:val="ListParagraph"/>
        <w:numPr>
          <w:ilvl w:val="0"/>
          <w:numId w:val="146"/>
        </w:numPr>
        <w:spacing w:after="0" w:line="240" w:lineRule="auto"/>
        <w:rPr>
          <w:rFonts w:asciiTheme="majorBidi" w:eastAsia="Times New Roman" w:hAnsiTheme="majorBidi" w:cstheme="majorBidi"/>
        </w:rPr>
      </w:pPr>
      <w:r w:rsidRPr="000F22A8">
        <w:rPr>
          <w:rFonts w:asciiTheme="majorBidi" w:eastAsia="Times New Roman" w:hAnsiTheme="majorBidi" w:cstheme="majorBidi"/>
        </w:rPr>
        <w:t xml:space="preserve">SC’s argument: these documents are public records that are part of state archives. Evidence: Based on when family moved out, there is argument to be made that had it not been for the Union’s invasion, docs would have remained in state archives. Also, evidence of a system of archiving the docs that was in the works. </w:t>
      </w:r>
    </w:p>
    <w:p w14:paraId="13870ED1" w14:textId="77777777" w:rsidR="00DA32F8" w:rsidRDefault="00DA32F8" w:rsidP="003F67CC">
      <w:pPr>
        <w:pStyle w:val="ListParagraph"/>
        <w:numPr>
          <w:ilvl w:val="0"/>
          <w:numId w:val="146"/>
        </w:numPr>
        <w:spacing w:after="0" w:line="240" w:lineRule="auto"/>
        <w:rPr>
          <w:rFonts w:asciiTheme="majorBidi" w:eastAsia="Times New Roman" w:hAnsiTheme="majorBidi" w:cstheme="majorBidi"/>
        </w:rPr>
      </w:pPr>
      <w:r w:rsidRPr="000F22A8">
        <w:rPr>
          <w:rFonts w:asciiTheme="majorBidi" w:eastAsia="Times New Roman" w:hAnsiTheme="majorBidi" w:cstheme="majorBidi"/>
        </w:rPr>
        <w:t>The court determined that without the benefit of clear chain of title, evidence of original ownership, eyewitness testimony, or other useful aids in determining ownership, the court presumes ownership in favor of possession.</w:t>
      </w:r>
    </w:p>
    <w:p w14:paraId="24B31D83" w14:textId="645490E6" w:rsidR="00FE6876" w:rsidRDefault="00DA32F8" w:rsidP="003F67CC">
      <w:pPr>
        <w:pStyle w:val="ListParagraph"/>
        <w:numPr>
          <w:ilvl w:val="0"/>
          <w:numId w:val="146"/>
        </w:numPr>
        <w:spacing w:after="0" w:line="240" w:lineRule="auto"/>
        <w:rPr>
          <w:rFonts w:asciiTheme="majorBidi" w:eastAsia="Times New Roman" w:hAnsiTheme="majorBidi" w:cstheme="majorBidi"/>
        </w:rPr>
      </w:pPr>
      <w:r w:rsidRPr="000F22A8">
        <w:rPr>
          <w:rFonts w:asciiTheme="majorBidi" w:eastAsia="Times New Roman" w:hAnsiTheme="majorBidi" w:cstheme="majorBidi"/>
        </w:rPr>
        <w:t>In this case, neither Wilcox nor Stroup are able to present sufficient records to establish ownership of the Civil War docs by a preponderance of the evidence. As a result, the court rests on the presumption that because the documents have been in possession of Willcox’s family for 140 years, he is the rightful owner. Further, because Stroup does not have any evidence sufficient to rebut this presumption, this court concludes that Willcox is the owner of the docs.</w:t>
      </w:r>
      <w:bookmarkStart w:id="17" w:name="_heading=h.8nrd2w2s8sxf" w:colFirst="0" w:colLast="0"/>
      <w:bookmarkStart w:id="18" w:name="_heading=h.2fk6b3p" w:colFirst="0" w:colLast="0"/>
      <w:bookmarkEnd w:id="17"/>
      <w:bookmarkEnd w:id="18"/>
    </w:p>
    <w:p w14:paraId="1B47A37F" w14:textId="77777777" w:rsidR="003F4C88" w:rsidRPr="003F4C88" w:rsidRDefault="003F4C88" w:rsidP="003F4C88">
      <w:pPr>
        <w:spacing w:after="0" w:line="240" w:lineRule="auto"/>
        <w:ind w:left="288"/>
        <w:rPr>
          <w:rFonts w:asciiTheme="majorBidi" w:eastAsia="Times New Roman" w:hAnsiTheme="majorBidi" w:cstheme="majorBidi"/>
        </w:rPr>
      </w:pPr>
    </w:p>
    <w:p w14:paraId="067FEF87" w14:textId="77777777" w:rsidR="00FE6876" w:rsidRPr="00DA32F8" w:rsidRDefault="00FE6876" w:rsidP="00FE6876">
      <w:pPr>
        <w:spacing w:after="0" w:line="240" w:lineRule="auto"/>
        <w:rPr>
          <w:rFonts w:asciiTheme="majorBidi" w:eastAsia="Times New Roman" w:hAnsiTheme="majorBidi" w:cstheme="majorBidi"/>
          <w:b/>
          <w:bCs/>
        </w:rPr>
      </w:pPr>
      <w:bookmarkStart w:id="19" w:name="_heading=h.upglbi" w:colFirst="0" w:colLast="0"/>
      <w:bookmarkStart w:id="20" w:name="_Hlk70687659"/>
      <w:bookmarkEnd w:id="19"/>
      <w:r w:rsidRPr="00DA32F8">
        <w:rPr>
          <w:rFonts w:asciiTheme="majorBidi" w:eastAsia="Times New Roman" w:hAnsiTheme="majorBidi" w:cstheme="majorBidi"/>
          <w:b/>
          <w:bCs/>
          <w:i/>
        </w:rPr>
        <w:t>Charrier v. Bell</w:t>
      </w:r>
      <w:r w:rsidRPr="00DA32F8">
        <w:rPr>
          <w:rFonts w:asciiTheme="majorBidi" w:eastAsia="Times New Roman" w:hAnsiTheme="majorBidi" w:cstheme="majorBidi"/>
          <w:b/>
          <w:bCs/>
        </w:rPr>
        <w:t xml:space="preserve"> </w:t>
      </w:r>
      <w:bookmarkEnd w:id="20"/>
      <w:r w:rsidRPr="00DA32F8">
        <w:rPr>
          <w:rFonts w:asciiTheme="majorBidi" w:eastAsia="Times New Roman" w:hAnsiTheme="majorBidi" w:cstheme="majorBidi"/>
          <w:b/>
          <w:bCs/>
        </w:rPr>
        <w:t>(La. 1986): Finder vs. Landowner</w:t>
      </w:r>
    </w:p>
    <w:p w14:paraId="0A7A8B39" w14:textId="77777777" w:rsidR="00777E7C" w:rsidRPr="00777E7C" w:rsidRDefault="00165F92" w:rsidP="003F67CC">
      <w:pPr>
        <w:pStyle w:val="ListParagraph"/>
        <w:numPr>
          <w:ilvl w:val="0"/>
          <w:numId w:val="147"/>
        </w:numPr>
        <w:spacing w:after="0" w:line="240" w:lineRule="auto"/>
        <w:rPr>
          <w:rFonts w:asciiTheme="majorBidi" w:eastAsia="Times New Roman" w:hAnsiTheme="majorBidi" w:cstheme="majorBidi"/>
        </w:rPr>
      </w:pPr>
      <w:r w:rsidRPr="00165F92">
        <w:rPr>
          <w:rFonts w:asciiTheme="majorBidi" w:eastAsia="Times New Roman" w:hAnsiTheme="majorBidi" w:cstheme="majorBidi"/>
          <w:u w:val="single"/>
        </w:rPr>
        <w:t>Facts</w:t>
      </w:r>
      <w:r w:rsidRPr="00165F92">
        <w:rPr>
          <w:rFonts w:asciiTheme="majorBidi" w:eastAsia="Times New Roman" w:hAnsiTheme="majorBidi" w:cstheme="majorBidi"/>
        </w:rPr>
        <w:t xml:space="preserve">: </w:t>
      </w:r>
      <w:r w:rsidR="002F0B49">
        <w:t xml:space="preserve">An amateur archaeologist obtained consent of the caretaker of some land to survey it for possibility of burial locations of the Tunica-Biloxi Indians. The archaeologist excavated over 150 burial sites, realized that the caretaker was not the true owner, but continued to work in the site. </w:t>
      </w:r>
    </w:p>
    <w:p w14:paraId="1F4E82D4" w14:textId="77777777" w:rsidR="00777E7C" w:rsidRPr="00777E7C" w:rsidRDefault="002F0B49" w:rsidP="003F67CC">
      <w:pPr>
        <w:pStyle w:val="ListParagraph"/>
        <w:numPr>
          <w:ilvl w:val="1"/>
          <w:numId w:val="147"/>
        </w:numPr>
        <w:spacing w:after="0" w:line="240" w:lineRule="auto"/>
        <w:rPr>
          <w:rFonts w:asciiTheme="majorBidi" w:eastAsia="Times New Roman" w:hAnsiTheme="majorBidi" w:cstheme="majorBidi"/>
        </w:rPr>
      </w:pPr>
      <w:r>
        <w:t xml:space="preserve">Archaeologist tried to sell the artifacts to Harvard, but he could not because he couldn’t prove ownership. </w:t>
      </w:r>
    </w:p>
    <w:p w14:paraId="2980A34C" w14:textId="60E3E561" w:rsidR="002F0B49" w:rsidRPr="00777E7C" w:rsidRDefault="002F0B49" w:rsidP="003F67CC">
      <w:pPr>
        <w:pStyle w:val="ListParagraph"/>
        <w:numPr>
          <w:ilvl w:val="1"/>
          <w:numId w:val="147"/>
        </w:numPr>
        <w:spacing w:after="0" w:line="240" w:lineRule="auto"/>
        <w:rPr>
          <w:rFonts w:asciiTheme="majorBidi" w:eastAsia="Times New Roman" w:hAnsiTheme="majorBidi" w:cstheme="majorBidi"/>
        </w:rPr>
      </w:pPr>
      <w:r>
        <w:t>Archaeologist sued the landowners for declaratory relief confirming that he was the true owner and requested compensation under the theory of unjust enrichment for his time and expenses</w:t>
      </w:r>
    </w:p>
    <w:p w14:paraId="21E3B1E7" w14:textId="2DC4DF35" w:rsidR="00777E7C" w:rsidRPr="00777E7C" w:rsidRDefault="00777E7C" w:rsidP="003F67CC">
      <w:pPr>
        <w:pStyle w:val="ListParagraph"/>
        <w:numPr>
          <w:ilvl w:val="1"/>
          <w:numId w:val="147"/>
        </w:numPr>
        <w:spacing w:after="0" w:line="240" w:lineRule="auto"/>
        <w:rPr>
          <w:rFonts w:asciiTheme="majorBidi" w:eastAsia="Times New Roman" w:hAnsiTheme="majorBidi" w:cstheme="majorBidi"/>
        </w:rPr>
      </w:pPr>
      <w:r>
        <w:t xml:space="preserve">Argument: Archeologist claimed ownership b/c insufficient evidence to show tribe is legal descendant of burial, tribe abandoned artifacts. Even if not owner wanted compensation for unjust enrichment. </w:t>
      </w:r>
    </w:p>
    <w:p w14:paraId="3D16303A" w14:textId="77777777" w:rsidR="00393AE6" w:rsidRDefault="00165F92" w:rsidP="003F67CC">
      <w:pPr>
        <w:pStyle w:val="ListParagraph"/>
        <w:numPr>
          <w:ilvl w:val="0"/>
          <w:numId w:val="147"/>
        </w:numPr>
        <w:spacing w:after="0" w:line="240" w:lineRule="auto"/>
      </w:pPr>
      <w:r w:rsidRPr="00165F92">
        <w:rPr>
          <w:rFonts w:asciiTheme="majorBidi" w:eastAsia="Times New Roman" w:hAnsiTheme="majorBidi" w:cstheme="majorBidi"/>
          <w:u w:val="single"/>
        </w:rPr>
        <w:t>Holding</w:t>
      </w:r>
      <w:r w:rsidRPr="00165F92">
        <w:t xml:space="preserve">: </w:t>
      </w:r>
      <w:bookmarkStart w:id="21" w:name="_Hlk70687696"/>
      <w:r w:rsidR="00393AE6">
        <w:t>Tribe is true owners of artifacts and archaeologist NOT entitled to them.</w:t>
      </w:r>
      <w:bookmarkEnd w:id="21"/>
      <w:r w:rsidR="00393AE6">
        <w:t xml:space="preserve"> </w:t>
      </w:r>
    </w:p>
    <w:p w14:paraId="10393290" w14:textId="77777777" w:rsidR="00393AE6" w:rsidRDefault="00165F92" w:rsidP="003F67CC">
      <w:pPr>
        <w:pStyle w:val="ListParagraph"/>
        <w:numPr>
          <w:ilvl w:val="1"/>
          <w:numId w:val="147"/>
        </w:numPr>
        <w:spacing w:after="0" w:line="240" w:lineRule="auto"/>
      </w:pPr>
      <w:r w:rsidRPr="00165F92">
        <w:t xml:space="preserve">When individuals bury objects with the deceased, their intentions are that those objects remain there forever, not that they become free for the taking. (Based on context → </w:t>
      </w:r>
      <w:r w:rsidR="00393AE6">
        <w:t xml:space="preserve">NOT </w:t>
      </w:r>
      <w:r w:rsidRPr="00165F92">
        <w:t xml:space="preserve">abandonment). In such cases, intent to relinquish possession is not equivalent to intent to relinquish ownership. </w:t>
      </w:r>
    </w:p>
    <w:p w14:paraId="61E44D1E" w14:textId="51A98101" w:rsidR="00393AE6" w:rsidRDefault="00393AE6" w:rsidP="003F67CC">
      <w:pPr>
        <w:pStyle w:val="ListParagraph"/>
        <w:numPr>
          <w:ilvl w:val="1"/>
          <w:numId w:val="147"/>
        </w:numPr>
        <w:spacing w:after="0" w:line="240" w:lineRule="auto"/>
      </w:pPr>
      <w:r>
        <w:t>Justifications:</w:t>
      </w:r>
    </w:p>
    <w:p w14:paraId="5638815D" w14:textId="77777777" w:rsidR="00393AE6" w:rsidRDefault="00393AE6" w:rsidP="003F67CC">
      <w:pPr>
        <w:pStyle w:val="ListParagraph"/>
        <w:numPr>
          <w:ilvl w:val="2"/>
          <w:numId w:val="147"/>
        </w:numPr>
        <w:spacing w:after="0"/>
      </w:pPr>
      <w:r w:rsidRPr="00E922CC">
        <w:rPr>
          <w:b/>
          <w:highlight w:val="cyan"/>
        </w:rPr>
        <w:lastRenderedPageBreak/>
        <w:t>Custom</w:t>
      </w:r>
      <w:r>
        <w:rPr>
          <w:b/>
        </w:rPr>
        <w:t xml:space="preserve"> </w:t>
      </w:r>
      <w:r>
        <w:t>of the area: when you put artifacts on gravesites, you are intending them to remain there perpetually;</w:t>
      </w:r>
    </w:p>
    <w:p w14:paraId="50C7B024" w14:textId="77777777" w:rsidR="00393AE6" w:rsidRDefault="00393AE6" w:rsidP="003F67CC">
      <w:pPr>
        <w:pStyle w:val="ListParagraph"/>
        <w:numPr>
          <w:ilvl w:val="2"/>
          <w:numId w:val="147"/>
        </w:numPr>
        <w:spacing w:after="0"/>
      </w:pPr>
      <w:r w:rsidRPr="00E922CC">
        <w:rPr>
          <w:b/>
          <w:highlight w:val="cyan"/>
        </w:rPr>
        <w:t>Efficient</w:t>
      </w:r>
      <w:r>
        <w:t>: disincentivizes grave-robbing;</w:t>
      </w:r>
    </w:p>
    <w:p w14:paraId="6EC6DFBF" w14:textId="405E4CCE" w:rsidR="00393AE6" w:rsidRDefault="00393AE6" w:rsidP="003F67CC">
      <w:pPr>
        <w:pStyle w:val="ListParagraph"/>
        <w:numPr>
          <w:ilvl w:val="2"/>
          <w:numId w:val="147"/>
        </w:numPr>
        <w:spacing w:after="0"/>
      </w:pPr>
      <w:proofErr w:type="spellStart"/>
      <w:r w:rsidRPr="00E922CC">
        <w:rPr>
          <w:b/>
          <w:highlight w:val="green"/>
        </w:rPr>
        <w:t>Radin</w:t>
      </w:r>
      <w:proofErr w:type="spellEnd"/>
      <w:r w:rsidR="00251E8E">
        <w:t>:</w:t>
      </w:r>
      <w:r>
        <w:t xml:space="preserve"> </w:t>
      </w:r>
      <w:r w:rsidR="00251E8E">
        <w:t>Buried</w:t>
      </w:r>
      <w:r>
        <w:t xml:space="preserve"> property is bound up in personhood, it is </w:t>
      </w:r>
      <w:r w:rsidR="0031526A">
        <w:t xml:space="preserve">NOT </w:t>
      </w:r>
      <w:r>
        <w:t>alienable</w:t>
      </w:r>
    </w:p>
    <w:p w14:paraId="38F1D5BF" w14:textId="30D0BFD7" w:rsidR="00FE6876" w:rsidRPr="00165F92" w:rsidRDefault="00FE6876" w:rsidP="003F67CC">
      <w:pPr>
        <w:pStyle w:val="ListParagraph"/>
        <w:numPr>
          <w:ilvl w:val="0"/>
          <w:numId w:val="147"/>
        </w:numPr>
        <w:tabs>
          <w:tab w:val="left" w:pos="2393"/>
        </w:tabs>
        <w:spacing w:after="0" w:line="240" w:lineRule="auto"/>
        <w:rPr>
          <w:rFonts w:asciiTheme="majorBidi" w:eastAsia="Times New Roman" w:hAnsiTheme="majorBidi" w:cstheme="majorBidi"/>
          <w:u w:val="single"/>
        </w:rPr>
      </w:pPr>
      <w:r w:rsidRPr="00165F92">
        <w:rPr>
          <w:rFonts w:asciiTheme="majorBidi" w:eastAsia="Times New Roman" w:hAnsiTheme="majorBidi" w:cstheme="majorBidi"/>
          <w:u w:val="single"/>
        </w:rPr>
        <w:t>Rule</w:t>
      </w:r>
      <w:r w:rsidRPr="00165F92">
        <w:rPr>
          <w:rFonts w:asciiTheme="majorBidi" w:eastAsia="Times New Roman" w:hAnsiTheme="majorBidi" w:cstheme="majorBidi"/>
        </w:rPr>
        <w:t>: In the absence of a perfect chain of title, a federally recognized tribe can establish ownership over excavated burial groups when (1) The tribe claiming ownership is an accumulation of the descendants of the original owners, and (2) The original owners’ intention in interring the objects was not to abandon the good, but rather, for the burial goods to remain there perpetually.</w:t>
      </w:r>
    </w:p>
    <w:p w14:paraId="427AF4B5" w14:textId="7502E71E" w:rsidR="00165F92" w:rsidRPr="00165F92" w:rsidRDefault="00165F92" w:rsidP="003F67CC">
      <w:pPr>
        <w:pStyle w:val="ListParagraph"/>
        <w:numPr>
          <w:ilvl w:val="0"/>
          <w:numId w:val="147"/>
        </w:numPr>
        <w:tabs>
          <w:tab w:val="left" w:pos="2393"/>
        </w:tabs>
        <w:spacing w:after="0" w:line="240" w:lineRule="auto"/>
        <w:rPr>
          <w:rFonts w:asciiTheme="majorBidi" w:eastAsia="Times New Roman" w:hAnsiTheme="majorBidi" w:cstheme="majorBidi"/>
        </w:rPr>
      </w:pPr>
      <w:r w:rsidRPr="00165F92">
        <w:rPr>
          <w:rFonts w:asciiTheme="majorBidi" w:eastAsia="Times New Roman" w:hAnsiTheme="majorBidi" w:cstheme="majorBidi"/>
          <w:u w:val="single"/>
        </w:rPr>
        <w:t>Importance</w:t>
      </w:r>
      <w:r w:rsidRPr="00165F92">
        <w:rPr>
          <w:rFonts w:asciiTheme="majorBidi" w:eastAsia="Times New Roman" w:hAnsiTheme="majorBidi" w:cstheme="majorBidi"/>
        </w:rPr>
        <w:t>: Rule of Trespassing Finder vs. Landowner – Landowner</w:t>
      </w:r>
      <w:r w:rsidR="00393AE6">
        <w:rPr>
          <w:rFonts w:asciiTheme="majorBidi" w:eastAsia="Times New Roman" w:hAnsiTheme="majorBidi" w:cstheme="majorBidi"/>
        </w:rPr>
        <w:t xml:space="preserve"> wins</w:t>
      </w:r>
      <w:r w:rsidRPr="00165F92">
        <w:rPr>
          <w:rFonts w:asciiTheme="majorBidi" w:eastAsia="Times New Roman" w:hAnsiTheme="majorBidi" w:cstheme="majorBidi"/>
        </w:rPr>
        <w:t>.</w:t>
      </w:r>
    </w:p>
    <w:p w14:paraId="46B8B2F2" w14:textId="77777777" w:rsidR="00165F92" w:rsidRDefault="00FE6876" w:rsidP="00165F92">
      <w:pPr>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Note</w:t>
      </w:r>
      <w:r w:rsidRPr="00FE6876">
        <w:rPr>
          <w:rFonts w:asciiTheme="majorBidi" w:eastAsia="Times New Roman" w:hAnsiTheme="majorBidi" w:cstheme="majorBidi"/>
        </w:rPr>
        <w:t xml:space="preserve">: </w:t>
      </w:r>
    </w:p>
    <w:p w14:paraId="6B328719" w14:textId="77777777" w:rsidR="00165F92" w:rsidRDefault="00FE6876" w:rsidP="003F67CC">
      <w:pPr>
        <w:pStyle w:val="ListParagraph"/>
        <w:numPr>
          <w:ilvl w:val="0"/>
          <w:numId w:val="148"/>
        </w:numPr>
        <w:spacing w:after="0" w:line="240" w:lineRule="auto"/>
        <w:rPr>
          <w:rFonts w:asciiTheme="majorBidi" w:eastAsia="Times New Roman" w:hAnsiTheme="majorBidi" w:cstheme="majorBidi"/>
        </w:rPr>
      </w:pPr>
      <w:r w:rsidRPr="00165F92">
        <w:rPr>
          <w:rFonts w:asciiTheme="majorBidi" w:eastAsia="Times New Roman" w:hAnsiTheme="majorBidi" w:cstheme="majorBidi"/>
        </w:rPr>
        <w:t xml:space="preserve">Consideration of custom – you put things in the garbage that you intend to abandon, you put things by a gravesite that you intend to remain there, so you have not abandoned them </w:t>
      </w:r>
    </w:p>
    <w:p w14:paraId="3871A8B3" w14:textId="77777777" w:rsidR="00393AE6" w:rsidRDefault="00FE6876" w:rsidP="003F67CC">
      <w:pPr>
        <w:pStyle w:val="ListParagraph"/>
        <w:numPr>
          <w:ilvl w:val="0"/>
          <w:numId w:val="148"/>
        </w:numPr>
        <w:spacing w:after="0" w:line="240" w:lineRule="auto"/>
        <w:rPr>
          <w:rFonts w:asciiTheme="majorBidi" w:eastAsia="Times New Roman" w:hAnsiTheme="majorBidi" w:cstheme="majorBidi"/>
        </w:rPr>
      </w:pPr>
      <w:r w:rsidRPr="00165F92">
        <w:rPr>
          <w:rFonts w:asciiTheme="majorBidi" w:eastAsia="Times New Roman" w:hAnsiTheme="majorBidi" w:cstheme="majorBidi"/>
        </w:rPr>
        <w:t xml:space="preserve">Court also rejected </w:t>
      </w:r>
      <w:proofErr w:type="spellStart"/>
      <w:r w:rsidRPr="00165F92">
        <w:rPr>
          <w:rFonts w:asciiTheme="majorBidi" w:eastAsia="Times New Roman" w:hAnsiTheme="majorBidi" w:cstheme="majorBidi"/>
        </w:rPr>
        <w:t>Charrier’s</w:t>
      </w:r>
      <w:proofErr w:type="spellEnd"/>
      <w:r w:rsidRPr="00165F92">
        <w:rPr>
          <w:rFonts w:asciiTheme="majorBidi" w:eastAsia="Times New Roman" w:hAnsiTheme="majorBidi" w:cstheme="majorBidi"/>
        </w:rPr>
        <w:t xml:space="preserve"> claim of unjust enrichment. Could not show a resulting impoverishment because the majority of the excavation occurred while he had knowledge that he did not have consent to be on the land, aka was trespassing. </w:t>
      </w:r>
    </w:p>
    <w:p w14:paraId="4B8C46CF" w14:textId="162C3172" w:rsidR="00165F92" w:rsidRDefault="00FE6876" w:rsidP="003F67CC">
      <w:pPr>
        <w:pStyle w:val="ListParagraph"/>
        <w:numPr>
          <w:ilvl w:val="1"/>
          <w:numId w:val="148"/>
        </w:numPr>
        <w:spacing w:after="0" w:line="240" w:lineRule="auto"/>
        <w:rPr>
          <w:rFonts w:asciiTheme="majorBidi" w:eastAsia="Times New Roman" w:hAnsiTheme="majorBidi" w:cstheme="majorBidi"/>
        </w:rPr>
      </w:pPr>
      <w:r w:rsidRPr="00165F92">
        <w:rPr>
          <w:rFonts w:asciiTheme="majorBidi" w:eastAsia="Times New Roman" w:hAnsiTheme="majorBidi" w:cstheme="majorBidi"/>
        </w:rPr>
        <w:t xml:space="preserve">If Charrier was trespasser, then artifacts belong to property owner. </w:t>
      </w:r>
    </w:p>
    <w:p w14:paraId="1CDA3C25" w14:textId="24066EE9" w:rsidR="003F4C88" w:rsidRPr="003F4C88" w:rsidRDefault="00FE6876" w:rsidP="003F67CC">
      <w:pPr>
        <w:pStyle w:val="ListParagraph"/>
        <w:numPr>
          <w:ilvl w:val="1"/>
          <w:numId w:val="148"/>
        </w:numPr>
        <w:spacing w:after="0" w:line="240" w:lineRule="auto"/>
        <w:rPr>
          <w:rFonts w:asciiTheme="majorBidi" w:eastAsia="Times New Roman" w:hAnsiTheme="majorBidi" w:cstheme="majorBidi"/>
        </w:rPr>
      </w:pPr>
      <w:r w:rsidRPr="00165F92">
        <w:rPr>
          <w:rFonts w:asciiTheme="majorBidi" w:eastAsia="Times New Roman" w:hAnsiTheme="majorBidi" w:cstheme="majorBidi"/>
        </w:rPr>
        <w:t>A thief has a superior claim under relativity of title to subsequent thieves, but a thief cannot pass on true title, and only has possessory interest</w:t>
      </w:r>
    </w:p>
    <w:p w14:paraId="3052011C" w14:textId="3DBD8AB1" w:rsidR="00FE6876" w:rsidRDefault="00FE6876" w:rsidP="00393AE6">
      <w:pPr>
        <w:spacing w:after="0" w:line="240" w:lineRule="auto"/>
        <w:rPr>
          <w:rFonts w:asciiTheme="majorBidi" w:eastAsia="Times New Roman" w:hAnsiTheme="majorBidi" w:cstheme="majorBidi"/>
        </w:rPr>
      </w:pPr>
      <w:bookmarkStart w:id="22" w:name="_heading=h.3ep43zb" w:colFirst="0" w:colLast="0"/>
      <w:bookmarkEnd w:id="22"/>
      <w:r w:rsidRPr="00FE6876">
        <w:rPr>
          <w:rFonts w:asciiTheme="majorBidi" w:eastAsia="Times New Roman" w:hAnsiTheme="majorBidi" w:cstheme="majorBidi"/>
        </w:rPr>
        <w:t>Native American Graves Protection and Repatriation Act of 1990 (NAGPRA): corrects gaps in law and morality that left Native American graves unprotected</w:t>
      </w:r>
    </w:p>
    <w:p w14:paraId="2B7E7C26" w14:textId="7124D614" w:rsidR="003F4C88" w:rsidRDefault="003F4C88" w:rsidP="00393AE6">
      <w:pPr>
        <w:spacing w:after="0" w:line="240" w:lineRule="auto"/>
        <w:rPr>
          <w:rFonts w:asciiTheme="majorBidi" w:eastAsia="Times New Roman" w:hAnsiTheme="majorBidi" w:cstheme="majorBidi"/>
        </w:rPr>
      </w:pPr>
    </w:p>
    <w:p w14:paraId="6E0C3C01" w14:textId="77777777" w:rsidR="003F4C88" w:rsidRPr="000F22A8" w:rsidRDefault="003F4C88" w:rsidP="003F4C88">
      <w:pPr>
        <w:spacing w:after="0" w:line="240" w:lineRule="auto"/>
        <w:rPr>
          <w:rFonts w:asciiTheme="majorBidi" w:eastAsia="Times New Roman" w:hAnsiTheme="majorBidi" w:cstheme="majorBidi"/>
          <w:b/>
          <w:bCs/>
        </w:rPr>
      </w:pPr>
      <w:r w:rsidRPr="000F22A8">
        <w:rPr>
          <w:rFonts w:asciiTheme="majorBidi" w:eastAsia="Times New Roman" w:hAnsiTheme="majorBidi" w:cstheme="majorBidi"/>
          <w:b/>
          <w:bCs/>
          <w:i/>
        </w:rPr>
        <w:t xml:space="preserve">Armory v. </w:t>
      </w:r>
      <w:proofErr w:type="spellStart"/>
      <w:r w:rsidRPr="000F22A8">
        <w:rPr>
          <w:rFonts w:asciiTheme="majorBidi" w:eastAsia="Times New Roman" w:hAnsiTheme="majorBidi" w:cstheme="majorBidi"/>
          <w:b/>
          <w:bCs/>
          <w:i/>
        </w:rPr>
        <w:t>Delamirie</w:t>
      </w:r>
      <w:proofErr w:type="spellEnd"/>
      <w:r w:rsidRPr="000F22A8">
        <w:rPr>
          <w:rFonts w:asciiTheme="majorBidi" w:eastAsia="Times New Roman" w:hAnsiTheme="majorBidi" w:cstheme="majorBidi"/>
          <w:b/>
          <w:bCs/>
        </w:rPr>
        <w:t xml:space="preserve"> (KB 1722): Finder vs. Subsequent Possessor</w:t>
      </w:r>
    </w:p>
    <w:p w14:paraId="6666DAF6" w14:textId="77777777" w:rsidR="003F4C88" w:rsidRPr="000F22A8" w:rsidRDefault="003F4C88" w:rsidP="003F67CC">
      <w:pPr>
        <w:pStyle w:val="ListParagraph"/>
        <w:numPr>
          <w:ilvl w:val="0"/>
          <w:numId w:val="142"/>
        </w:numPr>
        <w:spacing w:after="0" w:line="240" w:lineRule="auto"/>
        <w:rPr>
          <w:rFonts w:asciiTheme="majorBidi" w:eastAsia="Times New Roman" w:hAnsiTheme="majorBidi" w:cstheme="majorBidi"/>
        </w:rPr>
      </w:pPr>
      <w:r w:rsidRPr="000F22A8">
        <w:rPr>
          <w:rFonts w:asciiTheme="majorBidi" w:eastAsia="Times New Roman" w:hAnsiTheme="majorBidi" w:cstheme="majorBidi"/>
          <w:u w:val="single"/>
        </w:rPr>
        <w:t>Facts</w:t>
      </w:r>
      <w:r w:rsidRPr="000F22A8">
        <w:rPr>
          <w:rFonts w:asciiTheme="majorBidi" w:eastAsia="Times New Roman" w:hAnsiTheme="majorBidi" w:cstheme="majorBidi"/>
        </w:rPr>
        <w:t>: Chimney sweep found a jewel, brings to goldsmith for appraisal but apprentice appropriated jewel through deceit and refused to return. Cause of action is trover (wrongful interference with personal property). Seeking return of jewel, or payment of its value.</w:t>
      </w:r>
    </w:p>
    <w:p w14:paraId="12EAFF17" w14:textId="77777777" w:rsidR="003F4C88" w:rsidRPr="000F22A8" w:rsidRDefault="003F4C88" w:rsidP="003F67CC">
      <w:pPr>
        <w:pStyle w:val="ListParagraph"/>
        <w:numPr>
          <w:ilvl w:val="0"/>
          <w:numId w:val="142"/>
        </w:numPr>
        <w:spacing w:after="0" w:line="240" w:lineRule="auto"/>
        <w:rPr>
          <w:rFonts w:asciiTheme="majorBidi" w:eastAsia="Times New Roman" w:hAnsiTheme="majorBidi" w:cstheme="majorBidi"/>
        </w:rPr>
      </w:pPr>
      <w:r w:rsidRPr="000F22A8">
        <w:rPr>
          <w:rFonts w:asciiTheme="majorBidi" w:eastAsia="Times New Roman" w:hAnsiTheme="majorBidi" w:cstheme="majorBidi"/>
          <w:u w:val="single"/>
        </w:rPr>
        <w:t>Holding</w:t>
      </w:r>
      <w:r w:rsidRPr="000F22A8">
        <w:rPr>
          <w:rFonts w:asciiTheme="majorBidi" w:eastAsia="Times New Roman" w:hAnsiTheme="majorBidi" w:cstheme="majorBidi"/>
        </w:rPr>
        <w:t xml:space="preserve">: Chimney sweep, though he does not have absolute property or ownership, has superior claim against all but the rightful owner. Even if chimney sweep loses the jewel, he still possesses it because he was the original finder. If lost it goes to finder, if mislaid goes to the owner of the property. </w:t>
      </w:r>
    </w:p>
    <w:p w14:paraId="5C48C229" w14:textId="77777777" w:rsidR="003F4C88" w:rsidRDefault="003F4C88" w:rsidP="003F67CC">
      <w:pPr>
        <w:pStyle w:val="ListParagraph"/>
        <w:numPr>
          <w:ilvl w:val="0"/>
          <w:numId w:val="142"/>
        </w:numPr>
        <w:tabs>
          <w:tab w:val="left" w:pos="2393"/>
        </w:tabs>
        <w:spacing w:after="0" w:line="240" w:lineRule="auto"/>
        <w:rPr>
          <w:rFonts w:asciiTheme="majorBidi" w:eastAsia="Times New Roman" w:hAnsiTheme="majorBidi" w:cstheme="majorBidi"/>
        </w:rPr>
      </w:pPr>
      <w:r w:rsidRPr="000F22A8">
        <w:rPr>
          <w:rFonts w:asciiTheme="majorBidi" w:eastAsia="Times New Roman" w:hAnsiTheme="majorBidi" w:cstheme="majorBidi"/>
          <w:u w:val="single"/>
        </w:rPr>
        <w:t>Rule</w:t>
      </w:r>
      <w:r w:rsidRPr="000F22A8">
        <w:rPr>
          <w:rFonts w:asciiTheme="majorBidi" w:eastAsia="Times New Roman" w:hAnsiTheme="majorBidi" w:cstheme="majorBidi"/>
        </w:rPr>
        <w:t>: Finding a lost, mislaid, or abandoned object/chattel does not confer an absolute property right nor ownership, but it does give the finder a stronger claim against all subsequent claims except by that of the true owner. Subsequently may maintain trover</w:t>
      </w:r>
    </w:p>
    <w:p w14:paraId="6E4D908F" w14:textId="77777777" w:rsidR="003F4C88" w:rsidRPr="000F22A8" w:rsidRDefault="003F4C88" w:rsidP="003F67CC">
      <w:pPr>
        <w:pStyle w:val="ListParagraph"/>
        <w:numPr>
          <w:ilvl w:val="1"/>
          <w:numId w:val="142"/>
        </w:numPr>
        <w:tabs>
          <w:tab w:val="left" w:pos="2393"/>
        </w:tabs>
        <w:spacing w:after="0" w:line="240" w:lineRule="auto"/>
        <w:rPr>
          <w:rFonts w:asciiTheme="majorBidi" w:eastAsia="Times New Roman" w:hAnsiTheme="majorBidi" w:cstheme="majorBidi"/>
        </w:rPr>
      </w:pPr>
      <w:r w:rsidRPr="000F22A8">
        <w:rPr>
          <w:b/>
          <w:highlight w:val="cyan"/>
        </w:rPr>
        <w:t>JUSTIFICATION</w:t>
      </w:r>
    </w:p>
    <w:p w14:paraId="30AFACD8" w14:textId="77777777" w:rsidR="003F4C88" w:rsidRPr="000F22A8" w:rsidRDefault="003F4C88" w:rsidP="003F67CC">
      <w:pPr>
        <w:pStyle w:val="ListParagraph"/>
        <w:numPr>
          <w:ilvl w:val="2"/>
          <w:numId w:val="142"/>
        </w:numPr>
        <w:tabs>
          <w:tab w:val="left" w:pos="2393"/>
        </w:tabs>
        <w:spacing w:after="0" w:line="240" w:lineRule="auto"/>
        <w:rPr>
          <w:rFonts w:asciiTheme="majorBidi" w:eastAsia="Times New Roman" w:hAnsiTheme="majorBidi" w:cstheme="majorBidi"/>
        </w:rPr>
      </w:pPr>
      <w:r w:rsidRPr="000F22A8">
        <w:rPr>
          <w:b/>
          <w:highlight w:val="cyan"/>
        </w:rPr>
        <w:t>Fair</w:t>
      </w:r>
      <w:r w:rsidRPr="000F22A8">
        <w:rPr>
          <w:b/>
        </w:rPr>
        <w:t>/labor (</w:t>
      </w:r>
      <w:r w:rsidRPr="000F22A8">
        <w:rPr>
          <w:highlight w:val="green"/>
        </w:rPr>
        <w:t>Locke</w:t>
      </w:r>
      <w:r w:rsidRPr="000F22A8">
        <w:rPr>
          <w:b/>
        </w:rPr>
        <w:t>)</w:t>
      </w:r>
      <w:r w:rsidRPr="007332E4">
        <w:t>—the boy put in labor to obtain the object, not the goldsmith, and so the boy should be able to enjoy the fruits of that labor;</w:t>
      </w:r>
    </w:p>
    <w:p w14:paraId="5E86ADB6" w14:textId="77777777" w:rsidR="003F4C88" w:rsidRPr="000F22A8" w:rsidRDefault="003F4C88" w:rsidP="003F67CC">
      <w:pPr>
        <w:pStyle w:val="ListParagraph"/>
        <w:numPr>
          <w:ilvl w:val="2"/>
          <w:numId w:val="142"/>
        </w:numPr>
        <w:tabs>
          <w:tab w:val="left" w:pos="2393"/>
        </w:tabs>
        <w:spacing w:after="0" w:line="240" w:lineRule="auto"/>
        <w:rPr>
          <w:rFonts w:asciiTheme="majorBidi" w:eastAsia="Times New Roman" w:hAnsiTheme="majorBidi" w:cstheme="majorBidi"/>
        </w:rPr>
      </w:pPr>
      <w:r w:rsidRPr="000F22A8">
        <w:rPr>
          <w:b/>
          <w:highlight w:val="cyan"/>
        </w:rPr>
        <w:t>Efficient</w:t>
      </w:r>
      <w:r>
        <w:t>—it disincentivizes bad behavior, like a “chain of theft;”</w:t>
      </w:r>
    </w:p>
    <w:p w14:paraId="6FC317C0" w14:textId="77777777" w:rsidR="003F4C88" w:rsidRPr="000F22A8" w:rsidRDefault="003F4C88" w:rsidP="003F67CC">
      <w:pPr>
        <w:pStyle w:val="ListParagraph"/>
        <w:numPr>
          <w:ilvl w:val="3"/>
          <w:numId w:val="142"/>
        </w:numPr>
        <w:tabs>
          <w:tab w:val="left" w:pos="2393"/>
        </w:tabs>
        <w:spacing w:after="0" w:line="240" w:lineRule="auto"/>
        <w:rPr>
          <w:rFonts w:asciiTheme="majorBidi" w:eastAsia="Times New Roman" w:hAnsiTheme="majorBidi" w:cstheme="majorBidi"/>
        </w:rPr>
      </w:pPr>
      <w:r>
        <w:t>And it incentivizes good behavior by awarding finders for looking for lost items and taking greater care of the items they own;</w:t>
      </w:r>
    </w:p>
    <w:p w14:paraId="2A730B86" w14:textId="77777777" w:rsidR="003F4C88" w:rsidRPr="000F22A8" w:rsidRDefault="003F4C88" w:rsidP="003F67CC">
      <w:pPr>
        <w:pStyle w:val="ListParagraph"/>
        <w:numPr>
          <w:ilvl w:val="0"/>
          <w:numId w:val="142"/>
        </w:numPr>
        <w:tabs>
          <w:tab w:val="left" w:pos="2393"/>
        </w:tabs>
        <w:spacing w:after="0" w:line="240" w:lineRule="auto"/>
        <w:rPr>
          <w:rFonts w:asciiTheme="majorBidi" w:eastAsia="Times New Roman" w:hAnsiTheme="majorBidi" w:cstheme="majorBidi"/>
          <w:u w:val="single"/>
        </w:rPr>
      </w:pPr>
      <w:r w:rsidRPr="000F22A8">
        <w:rPr>
          <w:rFonts w:asciiTheme="majorBidi" w:eastAsia="Times New Roman" w:hAnsiTheme="majorBidi" w:cstheme="majorBidi"/>
          <w:u w:val="single"/>
        </w:rPr>
        <w:t>Importance</w:t>
      </w:r>
      <w:r w:rsidRPr="000F22A8">
        <w:rPr>
          <w:rFonts w:asciiTheme="majorBidi" w:eastAsia="Times New Roman" w:hAnsiTheme="majorBidi" w:cstheme="majorBidi"/>
        </w:rPr>
        <w:t>: Rule of Finders vs. Subsequent Possessors – Finder. Has possessory interest against all except true owner.</w:t>
      </w:r>
    </w:p>
    <w:p w14:paraId="1A8DE761" w14:textId="77777777" w:rsidR="003F4C88" w:rsidRPr="00FE6876" w:rsidRDefault="003F4C88" w:rsidP="003F4C88">
      <w:pPr>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Note</w:t>
      </w:r>
      <w:r>
        <w:rPr>
          <w:rFonts w:asciiTheme="majorBidi" w:eastAsia="Times New Roman" w:hAnsiTheme="majorBidi" w:cstheme="majorBidi"/>
          <w:u w:val="single"/>
        </w:rPr>
        <w:t>s</w:t>
      </w:r>
      <w:r w:rsidRPr="00FE6876">
        <w:rPr>
          <w:rFonts w:asciiTheme="majorBidi" w:eastAsia="Times New Roman" w:hAnsiTheme="majorBidi" w:cstheme="majorBidi"/>
        </w:rPr>
        <w:t xml:space="preserve">: The older the artifact, the more the true owner intended to abandon it, </w:t>
      </w:r>
      <w:proofErr w:type="spellStart"/>
      <w:r w:rsidRPr="00FE6876">
        <w:rPr>
          <w:rFonts w:asciiTheme="majorBidi" w:eastAsia="Times New Roman" w:hAnsiTheme="majorBidi" w:cstheme="majorBidi"/>
        </w:rPr>
        <w:t>bc</w:t>
      </w:r>
      <w:proofErr w:type="spellEnd"/>
      <w:r w:rsidRPr="00FE6876">
        <w:rPr>
          <w:rFonts w:asciiTheme="majorBidi" w:eastAsia="Times New Roman" w:hAnsiTheme="majorBidi" w:cstheme="majorBidi"/>
        </w:rPr>
        <w:t xml:space="preserve"> did not attempt to recover it</w:t>
      </w:r>
    </w:p>
    <w:p w14:paraId="2D35BC92" w14:textId="2556EE83" w:rsidR="003F4C88" w:rsidRDefault="003F4C88" w:rsidP="00393AE6">
      <w:pPr>
        <w:spacing w:after="0" w:line="240" w:lineRule="auto"/>
        <w:rPr>
          <w:rFonts w:asciiTheme="majorBidi" w:eastAsia="Times New Roman" w:hAnsiTheme="majorBidi" w:cstheme="majorBidi"/>
        </w:rPr>
      </w:pPr>
    </w:p>
    <w:p w14:paraId="1308F028" w14:textId="1076481D" w:rsidR="003F4C88" w:rsidRDefault="003F4C88" w:rsidP="00393AE6">
      <w:pPr>
        <w:spacing w:after="0" w:line="240" w:lineRule="auto"/>
        <w:rPr>
          <w:rFonts w:asciiTheme="majorBidi" w:eastAsia="Times New Roman" w:hAnsiTheme="majorBidi" w:cstheme="majorBidi"/>
        </w:rPr>
      </w:pPr>
      <w:r>
        <w:rPr>
          <w:rFonts w:asciiTheme="majorBidi" w:eastAsia="Times New Roman" w:hAnsiTheme="majorBidi" w:cstheme="majorBidi"/>
        </w:rPr>
        <w:t>Hypotheticals:</w:t>
      </w:r>
    </w:p>
    <w:p w14:paraId="48535B76" w14:textId="60A1F5B1" w:rsidR="003F4C88" w:rsidRPr="003F4C88" w:rsidRDefault="003F4C88" w:rsidP="003F67CC">
      <w:pPr>
        <w:pStyle w:val="ListParagraph"/>
        <w:numPr>
          <w:ilvl w:val="0"/>
          <w:numId w:val="149"/>
        </w:numPr>
        <w:spacing w:after="0" w:line="240" w:lineRule="auto"/>
        <w:rPr>
          <w:rFonts w:asciiTheme="majorBidi" w:eastAsia="Times New Roman" w:hAnsiTheme="majorBidi" w:cstheme="majorBidi"/>
        </w:rPr>
      </w:pPr>
      <w:r w:rsidRPr="003F4C88">
        <w:rPr>
          <w:rFonts w:asciiTheme="majorBidi" w:eastAsia="Times New Roman" w:hAnsiTheme="majorBidi" w:cstheme="majorBidi"/>
        </w:rPr>
        <w:lastRenderedPageBreak/>
        <w:t>Conflicts between finder and owner of the premises, courts will consider the particular facts of the case…:</w:t>
      </w:r>
    </w:p>
    <w:tbl>
      <w:tblPr>
        <w:tblStyle w:val="TableGrid"/>
        <w:tblW w:w="9715" w:type="dxa"/>
        <w:tblLook w:val="0420" w:firstRow="1" w:lastRow="0" w:firstColumn="0" w:lastColumn="0" w:noHBand="0" w:noVBand="1"/>
      </w:tblPr>
      <w:tblGrid>
        <w:gridCol w:w="4675"/>
        <w:gridCol w:w="5040"/>
      </w:tblGrid>
      <w:tr w:rsidR="003F4C88" w:rsidRPr="003F4C88" w14:paraId="27213F88" w14:textId="77777777" w:rsidTr="003F4C88">
        <w:trPr>
          <w:trHeight w:val="523"/>
        </w:trPr>
        <w:tc>
          <w:tcPr>
            <w:tcW w:w="4675" w:type="dxa"/>
            <w:hideMark/>
          </w:tcPr>
          <w:p w14:paraId="0A669A70" w14:textId="77777777" w:rsidR="003F4C88" w:rsidRPr="003F4C88" w:rsidRDefault="003F4C88" w:rsidP="003F4C88">
            <w:pPr>
              <w:rPr>
                <w:rFonts w:asciiTheme="majorBidi" w:eastAsia="Times New Roman" w:hAnsiTheme="majorBidi" w:cstheme="majorBidi"/>
              </w:rPr>
            </w:pPr>
            <w:r w:rsidRPr="003F4C88">
              <w:rPr>
                <w:rFonts w:asciiTheme="majorBidi" w:eastAsia="Times New Roman" w:hAnsiTheme="majorBidi" w:cstheme="majorBidi"/>
                <w:b/>
              </w:rPr>
              <w:t>Facts</w:t>
            </w:r>
          </w:p>
        </w:tc>
        <w:tc>
          <w:tcPr>
            <w:tcW w:w="5040" w:type="dxa"/>
            <w:hideMark/>
          </w:tcPr>
          <w:p w14:paraId="1D3F7968" w14:textId="77777777" w:rsidR="003F4C88" w:rsidRPr="003F4C88" w:rsidRDefault="003F4C88" w:rsidP="003F4C88">
            <w:pPr>
              <w:rPr>
                <w:rFonts w:asciiTheme="majorBidi" w:eastAsia="Times New Roman" w:hAnsiTheme="majorBidi" w:cstheme="majorBidi"/>
              </w:rPr>
            </w:pPr>
            <w:r w:rsidRPr="003F4C88">
              <w:rPr>
                <w:rFonts w:asciiTheme="majorBidi" w:eastAsia="Times New Roman" w:hAnsiTheme="majorBidi" w:cstheme="majorBidi"/>
                <w:b/>
              </w:rPr>
              <w:t>Outcomes</w:t>
            </w:r>
          </w:p>
        </w:tc>
      </w:tr>
      <w:tr w:rsidR="003F4C88" w:rsidRPr="003F4C88" w14:paraId="32EE5656" w14:textId="77777777" w:rsidTr="003F4C88">
        <w:trPr>
          <w:trHeight w:val="365"/>
        </w:trPr>
        <w:tc>
          <w:tcPr>
            <w:tcW w:w="4675" w:type="dxa"/>
            <w:hideMark/>
          </w:tcPr>
          <w:p w14:paraId="418F1973" w14:textId="77777777" w:rsidR="003F4C88" w:rsidRPr="003F4C88" w:rsidRDefault="003F4C88" w:rsidP="003F4C88">
            <w:pPr>
              <w:rPr>
                <w:rFonts w:asciiTheme="majorBidi" w:eastAsia="Times New Roman" w:hAnsiTheme="majorBidi" w:cstheme="majorBidi"/>
              </w:rPr>
            </w:pPr>
            <w:r w:rsidRPr="003F4C88">
              <w:rPr>
                <w:rFonts w:asciiTheme="majorBidi" w:eastAsia="Times New Roman" w:hAnsiTheme="majorBidi" w:cstheme="majorBidi"/>
              </w:rPr>
              <w:t>Trespassing finder?</w:t>
            </w:r>
          </w:p>
        </w:tc>
        <w:tc>
          <w:tcPr>
            <w:tcW w:w="5040" w:type="dxa"/>
            <w:hideMark/>
          </w:tcPr>
          <w:p w14:paraId="29D030D6" w14:textId="77777777" w:rsidR="003F4C88" w:rsidRPr="003F4C88" w:rsidRDefault="003F4C88" w:rsidP="003F4C88">
            <w:pPr>
              <w:rPr>
                <w:rFonts w:asciiTheme="majorBidi" w:eastAsia="Times New Roman" w:hAnsiTheme="majorBidi" w:cstheme="majorBidi"/>
              </w:rPr>
            </w:pPr>
            <w:r w:rsidRPr="003F4C88">
              <w:rPr>
                <w:rFonts w:asciiTheme="majorBidi" w:eastAsia="Times New Roman" w:hAnsiTheme="majorBidi" w:cstheme="majorBidi"/>
              </w:rPr>
              <w:t>Owner of the premises</w:t>
            </w:r>
          </w:p>
        </w:tc>
      </w:tr>
      <w:tr w:rsidR="003F4C88" w:rsidRPr="003F4C88" w14:paraId="1D527F65" w14:textId="77777777" w:rsidTr="001611CB">
        <w:trPr>
          <w:trHeight w:val="377"/>
        </w:trPr>
        <w:tc>
          <w:tcPr>
            <w:tcW w:w="4675" w:type="dxa"/>
            <w:hideMark/>
          </w:tcPr>
          <w:p w14:paraId="7C72FDDA" w14:textId="77777777" w:rsidR="003F4C88" w:rsidRPr="003F4C88" w:rsidRDefault="003F4C88" w:rsidP="003F4C88">
            <w:pPr>
              <w:rPr>
                <w:rFonts w:asciiTheme="majorBidi" w:eastAsia="Times New Roman" w:hAnsiTheme="majorBidi" w:cstheme="majorBidi"/>
              </w:rPr>
            </w:pPr>
            <w:r w:rsidRPr="003F4C88">
              <w:rPr>
                <w:rFonts w:asciiTheme="majorBidi" w:eastAsia="Times New Roman" w:hAnsiTheme="majorBidi" w:cstheme="majorBidi"/>
              </w:rPr>
              <w:t>Private home?</w:t>
            </w:r>
          </w:p>
        </w:tc>
        <w:tc>
          <w:tcPr>
            <w:tcW w:w="5040" w:type="dxa"/>
            <w:hideMark/>
          </w:tcPr>
          <w:p w14:paraId="62818184" w14:textId="77777777" w:rsidR="003F4C88" w:rsidRPr="003F4C88" w:rsidRDefault="003F4C88" w:rsidP="003F4C88">
            <w:pPr>
              <w:rPr>
                <w:rFonts w:asciiTheme="majorBidi" w:eastAsia="Times New Roman" w:hAnsiTheme="majorBidi" w:cstheme="majorBidi"/>
              </w:rPr>
            </w:pPr>
            <w:r w:rsidRPr="003F4C88">
              <w:rPr>
                <w:rFonts w:asciiTheme="majorBidi" w:eastAsia="Times New Roman" w:hAnsiTheme="majorBidi" w:cstheme="majorBidi"/>
              </w:rPr>
              <w:t>Ordinarily to the homeowner</w:t>
            </w:r>
          </w:p>
        </w:tc>
      </w:tr>
      <w:tr w:rsidR="003F4C88" w:rsidRPr="003F4C88" w14:paraId="7B8BCF2F" w14:textId="77777777" w:rsidTr="001611CB">
        <w:trPr>
          <w:trHeight w:val="332"/>
        </w:trPr>
        <w:tc>
          <w:tcPr>
            <w:tcW w:w="4675" w:type="dxa"/>
            <w:hideMark/>
          </w:tcPr>
          <w:p w14:paraId="00EE0263" w14:textId="77777777" w:rsidR="003F4C88" w:rsidRPr="003F4C88" w:rsidRDefault="003F4C88" w:rsidP="003F4C88">
            <w:pPr>
              <w:rPr>
                <w:rFonts w:asciiTheme="majorBidi" w:eastAsia="Times New Roman" w:hAnsiTheme="majorBidi" w:cstheme="majorBidi"/>
              </w:rPr>
            </w:pPr>
            <w:r w:rsidRPr="003F4C88">
              <w:rPr>
                <w:rFonts w:asciiTheme="majorBidi" w:eastAsia="Times New Roman" w:hAnsiTheme="majorBidi" w:cstheme="majorBidi"/>
              </w:rPr>
              <w:t>Property open to the public?</w:t>
            </w:r>
          </w:p>
        </w:tc>
        <w:tc>
          <w:tcPr>
            <w:tcW w:w="5040" w:type="dxa"/>
            <w:hideMark/>
          </w:tcPr>
          <w:p w14:paraId="45DE4863" w14:textId="77777777" w:rsidR="003F4C88" w:rsidRPr="003F4C88" w:rsidRDefault="003F4C88" w:rsidP="003F4C88">
            <w:pPr>
              <w:rPr>
                <w:rFonts w:asciiTheme="majorBidi" w:eastAsia="Times New Roman" w:hAnsiTheme="majorBidi" w:cstheme="majorBidi"/>
              </w:rPr>
            </w:pPr>
            <w:r w:rsidRPr="003F4C88">
              <w:rPr>
                <w:rFonts w:asciiTheme="majorBidi" w:eastAsia="Times New Roman" w:hAnsiTheme="majorBidi" w:cstheme="majorBidi"/>
              </w:rPr>
              <w:t>Courts are divided</w:t>
            </w:r>
          </w:p>
        </w:tc>
      </w:tr>
      <w:tr w:rsidR="003F4C88" w:rsidRPr="003F4C88" w14:paraId="7418A493" w14:textId="77777777" w:rsidTr="001611CB">
        <w:trPr>
          <w:trHeight w:val="350"/>
        </w:trPr>
        <w:tc>
          <w:tcPr>
            <w:tcW w:w="4675" w:type="dxa"/>
            <w:hideMark/>
          </w:tcPr>
          <w:p w14:paraId="3D9845D8" w14:textId="77777777" w:rsidR="003F4C88" w:rsidRPr="003F4C88" w:rsidRDefault="003F4C88" w:rsidP="003F4C88">
            <w:pPr>
              <w:rPr>
                <w:rFonts w:asciiTheme="majorBidi" w:eastAsia="Times New Roman" w:hAnsiTheme="majorBidi" w:cstheme="majorBidi"/>
              </w:rPr>
            </w:pPr>
            <w:r w:rsidRPr="003F4C88">
              <w:rPr>
                <w:rFonts w:asciiTheme="majorBidi" w:eastAsia="Times New Roman" w:hAnsiTheme="majorBidi" w:cstheme="majorBidi"/>
              </w:rPr>
              <w:t>Property that has been lost?</w:t>
            </w:r>
          </w:p>
        </w:tc>
        <w:tc>
          <w:tcPr>
            <w:tcW w:w="5040" w:type="dxa"/>
            <w:hideMark/>
          </w:tcPr>
          <w:p w14:paraId="15BC4E68" w14:textId="77777777" w:rsidR="003F4C88" w:rsidRPr="003F4C88" w:rsidRDefault="003F4C88" w:rsidP="003F4C88">
            <w:pPr>
              <w:rPr>
                <w:rFonts w:asciiTheme="majorBidi" w:eastAsia="Times New Roman" w:hAnsiTheme="majorBidi" w:cstheme="majorBidi"/>
              </w:rPr>
            </w:pPr>
            <w:r w:rsidRPr="003F4C88">
              <w:rPr>
                <w:rFonts w:asciiTheme="majorBidi" w:eastAsia="Times New Roman" w:hAnsiTheme="majorBidi" w:cstheme="majorBidi"/>
              </w:rPr>
              <w:t>Ordinarily to the finder</w:t>
            </w:r>
          </w:p>
        </w:tc>
      </w:tr>
      <w:tr w:rsidR="003F4C88" w:rsidRPr="003F4C88" w14:paraId="1CA7063C" w14:textId="77777777" w:rsidTr="001611CB">
        <w:trPr>
          <w:trHeight w:val="350"/>
        </w:trPr>
        <w:tc>
          <w:tcPr>
            <w:tcW w:w="4675" w:type="dxa"/>
            <w:hideMark/>
          </w:tcPr>
          <w:p w14:paraId="706E8F77" w14:textId="77777777" w:rsidR="003F4C88" w:rsidRPr="003F4C88" w:rsidRDefault="003F4C88" w:rsidP="003F4C88">
            <w:pPr>
              <w:rPr>
                <w:rFonts w:asciiTheme="majorBidi" w:eastAsia="Times New Roman" w:hAnsiTheme="majorBidi" w:cstheme="majorBidi"/>
              </w:rPr>
            </w:pPr>
            <w:r w:rsidRPr="003F4C88">
              <w:rPr>
                <w:rFonts w:asciiTheme="majorBidi" w:eastAsia="Times New Roman" w:hAnsiTheme="majorBidi" w:cstheme="majorBidi"/>
              </w:rPr>
              <w:t>Property that has been mislaid?</w:t>
            </w:r>
          </w:p>
        </w:tc>
        <w:tc>
          <w:tcPr>
            <w:tcW w:w="5040" w:type="dxa"/>
            <w:hideMark/>
          </w:tcPr>
          <w:p w14:paraId="5C82B001" w14:textId="77777777" w:rsidR="003F4C88" w:rsidRPr="003F4C88" w:rsidRDefault="003F4C88" w:rsidP="003F4C88">
            <w:pPr>
              <w:rPr>
                <w:rFonts w:asciiTheme="majorBidi" w:eastAsia="Times New Roman" w:hAnsiTheme="majorBidi" w:cstheme="majorBidi"/>
              </w:rPr>
            </w:pPr>
            <w:r w:rsidRPr="003F4C88">
              <w:rPr>
                <w:rFonts w:asciiTheme="majorBidi" w:eastAsia="Times New Roman" w:hAnsiTheme="majorBidi" w:cstheme="majorBidi"/>
              </w:rPr>
              <w:t>Ordinarily to the owner of the premises</w:t>
            </w:r>
          </w:p>
        </w:tc>
      </w:tr>
      <w:tr w:rsidR="003F4C88" w:rsidRPr="003F4C88" w14:paraId="4C7AABC9" w14:textId="77777777" w:rsidTr="003F4C88">
        <w:trPr>
          <w:trHeight w:val="683"/>
        </w:trPr>
        <w:tc>
          <w:tcPr>
            <w:tcW w:w="4675" w:type="dxa"/>
            <w:hideMark/>
          </w:tcPr>
          <w:p w14:paraId="73E7258E" w14:textId="72BCD444" w:rsidR="003F4C88" w:rsidRPr="003F4C88" w:rsidRDefault="003F4C88" w:rsidP="003F4C88">
            <w:pPr>
              <w:rPr>
                <w:rFonts w:asciiTheme="majorBidi" w:eastAsia="Times New Roman" w:hAnsiTheme="majorBidi" w:cstheme="majorBidi"/>
              </w:rPr>
            </w:pPr>
            <w:r w:rsidRPr="003F4C88">
              <w:rPr>
                <w:rFonts w:asciiTheme="majorBidi" w:eastAsia="Times New Roman" w:hAnsiTheme="majorBidi" w:cstheme="majorBidi"/>
              </w:rPr>
              <w:t>Property that has been embedded in the soil?</w:t>
            </w:r>
          </w:p>
        </w:tc>
        <w:tc>
          <w:tcPr>
            <w:tcW w:w="5040" w:type="dxa"/>
            <w:hideMark/>
          </w:tcPr>
          <w:p w14:paraId="0598A83C" w14:textId="77777777" w:rsidR="003F4C88" w:rsidRPr="003F4C88" w:rsidRDefault="003F4C88" w:rsidP="003F4C88">
            <w:pPr>
              <w:rPr>
                <w:rFonts w:asciiTheme="majorBidi" w:eastAsia="Times New Roman" w:hAnsiTheme="majorBidi" w:cstheme="majorBidi"/>
              </w:rPr>
            </w:pPr>
            <w:r w:rsidRPr="003F4C88">
              <w:rPr>
                <w:rFonts w:asciiTheme="majorBidi" w:eastAsia="Times New Roman" w:hAnsiTheme="majorBidi" w:cstheme="majorBidi"/>
              </w:rPr>
              <w:t>Ordinarily to the owner of the premises, except in jurisdictions that apply treasure trove exception</w:t>
            </w:r>
          </w:p>
        </w:tc>
      </w:tr>
    </w:tbl>
    <w:p w14:paraId="1B7A57B7" w14:textId="77777777" w:rsidR="003F4C88" w:rsidRDefault="003F4C88" w:rsidP="00393AE6">
      <w:pPr>
        <w:spacing w:after="0" w:line="240" w:lineRule="auto"/>
        <w:rPr>
          <w:rFonts w:asciiTheme="majorBidi" w:eastAsia="Times New Roman" w:hAnsiTheme="majorBidi" w:cstheme="majorBidi"/>
        </w:rPr>
      </w:pPr>
    </w:p>
    <w:p w14:paraId="15316C57" w14:textId="32D407A2" w:rsidR="002F0B49" w:rsidRDefault="002F0B49" w:rsidP="00FE6876">
      <w:pPr>
        <w:spacing w:after="0" w:line="240" w:lineRule="auto"/>
        <w:rPr>
          <w:rFonts w:asciiTheme="majorBidi" w:eastAsia="Times New Roman" w:hAnsiTheme="majorBidi" w:cstheme="majorBidi"/>
        </w:rPr>
      </w:pPr>
    </w:p>
    <w:tbl>
      <w:tblPr>
        <w:tblStyle w:val="TableGrid"/>
        <w:tblW w:w="0" w:type="auto"/>
        <w:tblLook w:val="04A0" w:firstRow="1" w:lastRow="0" w:firstColumn="1" w:lastColumn="0" w:noHBand="0" w:noVBand="1"/>
      </w:tblPr>
      <w:tblGrid>
        <w:gridCol w:w="3116"/>
        <w:gridCol w:w="3117"/>
        <w:gridCol w:w="3117"/>
      </w:tblGrid>
      <w:tr w:rsidR="002F0B49" w14:paraId="04455F3B" w14:textId="77777777" w:rsidTr="002F0B49">
        <w:tc>
          <w:tcPr>
            <w:tcW w:w="3116" w:type="dxa"/>
          </w:tcPr>
          <w:p w14:paraId="59CA7A05" w14:textId="4D126496" w:rsidR="002F0B49" w:rsidRDefault="002F0B49" w:rsidP="00FE6876">
            <w:pPr>
              <w:rPr>
                <w:rFonts w:asciiTheme="majorBidi" w:eastAsia="Times New Roman" w:hAnsiTheme="majorBidi" w:cstheme="majorBidi"/>
              </w:rPr>
            </w:pPr>
            <w:r w:rsidRPr="00FE6876">
              <w:rPr>
                <w:rFonts w:asciiTheme="majorBidi" w:eastAsia="Times New Roman" w:hAnsiTheme="majorBidi" w:cstheme="majorBidi"/>
                <w:b/>
              </w:rPr>
              <w:t xml:space="preserve">Fact Pattern  </w:t>
            </w:r>
          </w:p>
        </w:tc>
        <w:tc>
          <w:tcPr>
            <w:tcW w:w="3117" w:type="dxa"/>
          </w:tcPr>
          <w:p w14:paraId="47B7F9BE" w14:textId="3306B534" w:rsidR="002F0B49" w:rsidRDefault="002F0B49" w:rsidP="00FE6876">
            <w:pPr>
              <w:rPr>
                <w:rFonts w:asciiTheme="majorBidi" w:eastAsia="Times New Roman" w:hAnsiTheme="majorBidi" w:cstheme="majorBidi"/>
              </w:rPr>
            </w:pPr>
            <w:r w:rsidRPr="00FE6876">
              <w:rPr>
                <w:rFonts w:asciiTheme="majorBidi" w:eastAsia="Times New Roman" w:hAnsiTheme="majorBidi" w:cstheme="majorBidi"/>
                <w:b/>
              </w:rPr>
              <w:t>Cases</w:t>
            </w:r>
            <w:r w:rsidRPr="00FE6876">
              <w:rPr>
                <w:rFonts w:asciiTheme="majorBidi" w:eastAsia="Times New Roman" w:hAnsiTheme="majorBidi" w:cstheme="majorBidi"/>
                <w:b/>
              </w:rPr>
              <w:tab/>
            </w:r>
          </w:p>
        </w:tc>
        <w:tc>
          <w:tcPr>
            <w:tcW w:w="3117" w:type="dxa"/>
          </w:tcPr>
          <w:p w14:paraId="77F4C563" w14:textId="49EE5F9B" w:rsidR="002F0B49" w:rsidRDefault="002F0B49" w:rsidP="00FE6876">
            <w:pPr>
              <w:rPr>
                <w:rFonts w:asciiTheme="majorBidi" w:eastAsia="Times New Roman" w:hAnsiTheme="majorBidi" w:cstheme="majorBidi"/>
              </w:rPr>
            </w:pPr>
            <w:r w:rsidRPr="00FE6876">
              <w:rPr>
                <w:rFonts w:asciiTheme="majorBidi" w:eastAsia="Times New Roman" w:hAnsiTheme="majorBidi" w:cstheme="majorBidi"/>
                <w:b/>
              </w:rPr>
              <w:t>Rule</w:t>
            </w:r>
          </w:p>
        </w:tc>
      </w:tr>
      <w:tr w:rsidR="002F0B49" w14:paraId="5112F8E4" w14:textId="77777777" w:rsidTr="002F0B49">
        <w:tc>
          <w:tcPr>
            <w:tcW w:w="3116" w:type="dxa"/>
          </w:tcPr>
          <w:p w14:paraId="7462FC13" w14:textId="1133A8F2" w:rsidR="002F0B49" w:rsidRDefault="002F0B49" w:rsidP="00FE6876">
            <w:pPr>
              <w:rPr>
                <w:rFonts w:asciiTheme="majorBidi" w:eastAsia="Times New Roman" w:hAnsiTheme="majorBidi" w:cstheme="majorBidi"/>
              </w:rPr>
            </w:pPr>
            <w:r w:rsidRPr="00FE6876">
              <w:rPr>
                <w:rFonts w:asciiTheme="majorBidi" w:eastAsia="Times New Roman" w:hAnsiTheme="majorBidi" w:cstheme="majorBidi"/>
              </w:rPr>
              <w:t xml:space="preserve">Finder v. Claimed True Owner </w:t>
            </w:r>
            <w:r>
              <w:rPr>
                <w:rFonts w:asciiTheme="majorBidi" w:eastAsia="Times New Roman" w:hAnsiTheme="majorBidi" w:cstheme="majorBidi"/>
              </w:rPr>
              <w:t>(CTO)</w:t>
            </w:r>
          </w:p>
        </w:tc>
        <w:tc>
          <w:tcPr>
            <w:tcW w:w="3117" w:type="dxa"/>
          </w:tcPr>
          <w:p w14:paraId="0BE6F0CB" w14:textId="77777777" w:rsidR="002F0B49" w:rsidRPr="00FE6876" w:rsidRDefault="002F0B49" w:rsidP="002F0B49">
            <w:pPr>
              <w:rPr>
                <w:rFonts w:asciiTheme="majorBidi" w:eastAsia="Times New Roman" w:hAnsiTheme="majorBidi" w:cstheme="majorBidi"/>
              </w:rPr>
            </w:pPr>
            <w:r w:rsidRPr="00FE6876">
              <w:rPr>
                <w:rFonts w:asciiTheme="majorBidi" w:eastAsia="Times New Roman" w:hAnsiTheme="majorBidi" w:cstheme="majorBidi"/>
                <w:i/>
              </w:rPr>
              <w:t>Wilcox v.</w:t>
            </w:r>
            <w:r w:rsidRPr="00FE6876">
              <w:rPr>
                <w:rFonts w:asciiTheme="majorBidi" w:eastAsia="Times New Roman" w:hAnsiTheme="majorBidi" w:cstheme="majorBidi"/>
              </w:rPr>
              <w:t xml:space="preserve"> </w:t>
            </w:r>
            <w:r w:rsidRPr="00FE6876">
              <w:rPr>
                <w:rFonts w:asciiTheme="majorBidi" w:eastAsia="Times New Roman" w:hAnsiTheme="majorBidi" w:cstheme="majorBidi"/>
              </w:rPr>
              <w:tab/>
            </w:r>
            <w:r w:rsidRPr="00FE6876">
              <w:rPr>
                <w:rFonts w:asciiTheme="majorBidi" w:eastAsia="Times New Roman" w:hAnsiTheme="majorBidi" w:cstheme="majorBidi"/>
              </w:rPr>
              <w:tab/>
            </w:r>
          </w:p>
          <w:p w14:paraId="146D5419" w14:textId="35B0633B" w:rsidR="002F0B49" w:rsidRDefault="002F0B49" w:rsidP="002F0B49">
            <w:pPr>
              <w:rPr>
                <w:rFonts w:asciiTheme="majorBidi" w:eastAsia="Times New Roman" w:hAnsiTheme="majorBidi" w:cstheme="majorBidi"/>
              </w:rPr>
            </w:pPr>
            <w:r w:rsidRPr="00FE6876">
              <w:rPr>
                <w:rFonts w:asciiTheme="majorBidi" w:eastAsia="Times New Roman" w:hAnsiTheme="majorBidi" w:cstheme="majorBidi"/>
                <w:i/>
              </w:rPr>
              <w:t>SC State Archivist</w:t>
            </w:r>
          </w:p>
        </w:tc>
        <w:tc>
          <w:tcPr>
            <w:tcW w:w="3117" w:type="dxa"/>
          </w:tcPr>
          <w:p w14:paraId="41400BD6" w14:textId="1A94E57B" w:rsidR="002F0B49" w:rsidRDefault="002F0B49" w:rsidP="00FE6876">
            <w:pPr>
              <w:rPr>
                <w:rFonts w:asciiTheme="majorBidi" w:eastAsia="Times New Roman" w:hAnsiTheme="majorBidi" w:cstheme="majorBidi"/>
              </w:rPr>
            </w:pPr>
            <w:r w:rsidRPr="00FE6876">
              <w:rPr>
                <w:rFonts w:asciiTheme="majorBidi" w:eastAsia="Times New Roman" w:hAnsiTheme="majorBidi" w:cstheme="majorBidi"/>
              </w:rPr>
              <w:t>Presumption of Title</w:t>
            </w:r>
          </w:p>
        </w:tc>
      </w:tr>
      <w:tr w:rsidR="002F0B49" w14:paraId="744874D1" w14:textId="77777777" w:rsidTr="002F0B49">
        <w:tc>
          <w:tcPr>
            <w:tcW w:w="3116" w:type="dxa"/>
          </w:tcPr>
          <w:p w14:paraId="5FE32F19" w14:textId="7E62E827" w:rsidR="002F0B49" w:rsidRDefault="002F0B49" w:rsidP="00FE6876">
            <w:pPr>
              <w:rPr>
                <w:rFonts w:asciiTheme="majorBidi" w:eastAsia="Times New Roman" w:hAnsiTheme="majorBidi" w:cstheme="majorBidi"/>
              </w:rPr>
            </w:pPr>
            <w:r w:rsidRPr="00FE6876">
              <w:rPr>
                <w:rFonts w:asciiTheme="majorBidi" w:eastAsia="Times New Roman" w:hAnsiTheme="majorBidi" w:cstheme="majorBidi"/>
              </w:rPr>
              <w:t>Finder v. Landowner</w:t>
            </w:r>
          </w:p>
        </w:tc>
        <w:tc>
          <w:tcPr>
            <w:tcW w:w="3117" w:type="dxa"/>
          </w:tcPr>
          <w:p w14:paraId="6BEE4D6F" w14:textId="77777777" w:rsidR="002F0B49" w:rsidRPr="00FE6876" w:rsidRDefault="002F0B49" w:rsidP="002F0B49">
            <w:pPr>
              <w:rPr>
                <w:rFonts w:asciiTheme="majorBidi" w:eastAsia="Times New Roman" w:hAnsiTheme="majorBidi" w:cstheme="majorBidi"/>
              </w:rPr>
            </w:pPr>
            <w:r w:rsidRPr="00FE6876">
              <w:rPr>
                <w:rFonts w:asciiTheme="majorBidi" w:eastAsia="Times New Roman" w:hAnsiTheme="majorBidi" w:cstheme="majorBidi"/>
                <w:i/>
              </w:rPr>
              <w:t>Charrier v.</w:t>
            </w:r>
            <w:r w:rsidRPr="00FE6876">
              <w:rPr>
                <w:rFonts w:asciiTheme="majorBidi" w:eastAsia="Times New Roman" w:hAnsiTheme="majorBidi" w:cstheme="majorBidi"/>
              </w:rPr>
              <w:tab/>
            </w:r>
            <w:r w:rsidRPr="00FE6876">
              <w:rPr>
                <w:rFonts w:asciiTheme="majorBidi" w:eastAsia="Times New Roman" w:hAnsiTheme="majorBidi" w:cstheme="majorBidi"/>
              </w:rPr>
              <w:tab/>
              <w:t xml:space="preserve"> </w:t>
            </w:r>
          </w:p>
          <w:p w14:paraId="2992BDFB" w14:textId="301D9C21" w:rsidR="002F0B49" w:rsidRDefault="002F0B49" w:rsidP="002F0B49">
            <w:pPr>
              <w:rPr>
                <w:rFonts w:asciiTheme="majorBidi" w:eastAsia="Times New Roman" w:hAnsiTheme="majorBidi" w:cstheme="majorBidi"/>
              </w:rPr>
            </w:pPr>
            <w:r w:rsidRPr="00FE6876">
              <w:rPr>
                <w:rFonts w:asciiTheme="majorBidi" w:eastAsia="Times New Roman" w:hAnsiTheme="majorBidi" w:cstheme="majorBidi"/>
                <w:i/>
              </w:rPr>
              <w:t>Bell</w:t>
            </w:r>
          </w:p>
        </w:tc>
        <w:tc>
          <w:tcPr>
            <w:tcW w:w="3117" w:type="dxa"/>
          </w:tcPr>
          <w:p w14:paraId="7D8F0F3C" w14:textId="38E07787" w:rsidR="002F0B49" w:rsidRDefault="002F0B49" w:rsidP="00FE6876">
            <w:pPr>
              <w:rPr>
                <w:rFonts w:asciiTheme="majorBidi" w:eastAsia="Times New Roman" w:hAnsiTheme="majorBidi" w:cstheme="majorBidi"/>
              </w:rPr>
            </w:pPr>
            <w:r w:rsidRPr="00FE6876">
              <w:rPr>
                <w:rFonts w:asciiTheme="majorBidi" w:eastAsia="Times New Roman" w:hAnsiTheme="majorBidi" w:cstheme="majorBidi"/>
              </w:rPr>
              <w:t>Trespassing = LO wins, Embedded = LO wins</w:t>
            </w:r>
          </w:p>
        </w:tc>
      </w:tr>
      <w:tr w:rsidR="002F0B49" w14:paraId="1BD981D1" w14:textId="77777777" w:rsidTr="002F0B49">
        <w:tc>
          <w:tcPr>
            <w:tcW w:w="3116" w:type="dxa"/>
          </w:tcPr>
          <w:p w14:paraId="1AB6783B" w14:textId="26CE6D02" w:rsidR="002F0B49" w:rsidRDefault="002F0B49" w:rsidP="00FE6876">
            <w:pPr>
              <w:rPr>
                <w:rFonts w:asciiTheme="majorBidi" w:eastAsia="Times New Roman" w:hAnsiTheme="majorBidi" w:cstheme="majorBidi"/>
              </w:rPr>
            </w:pPr>
            <w:r w:rsidRPr="00FE6876">
              <w:rPr>
                <w:rFonts w:asciiTheme="majorBidi" w:eastAsia="Times New Roman" w:hAnsiTheme="majorBidi" w:cstheme="majorBidi"/>
              </w:rPr>
              <w:t>Finder v. Claimed True Owner</w:t>
            </w:r>
          </w:p>
        </w:tc>
        <w:tc>
          <w:tcPr>
            <w:tcW w:w="3117" w:type="dxa"/>
          </w:tcPr>
          <w:p w14:paraId="03421B28" w14:textId="77777777" w:rsidR="002F0B49" w:rsidRPr="00FE6876" w:rsidRDefault="002F0B49" w:rsidP="002F0B49">
            <w:pPr>
              <w:rPr>
                <w:rFonts w:asciiTheme="majorBidi" w:eastAsia="Times New Roman" w:hAnsiTheme="majorBidi" w:cstheme="majorBidi"/>
              </w:rPr>
            </w:pPr>
            <w:r w:rsidRPr="00FE6876">
              <w:rPr>
                <w:rFonts w:asciiTheme="majorBidi" w:eastAsia="Times New Roman" w:hAnsiTheme="majorBidi" w:cstheme="majorBidi"/>
                <w:i/>
              </w:rPr>
              <w:t>Charrier v.</w:t>
            </w:r>
            <w:r w:rsidRPr="00FE6876">
              <w:rPr>
                <w:rFonts w:asciiTheme="majorBidi" w:eastAsia="Times New Roman" w:hAnsiTheme="majorBidi" w:cstheme="majorBidi"/>
              </w:rPr>
              <w:tab/>
            </w:r>
            <w:r w:rsidRPr="00FE6876">
              <w:rPr>
                <w:rFonts w:asciiTheme="majorBidi" w:eastAsia="Times New Roman" w:hAnsiTheme="majorBidi" w:cstheme="majorBidi"/>
              </w:rPr>
              <w:tab/>
              <w:t xml:space="preserve"> </w:t>
            </w:r>
          </w:p>
          <w:p w14:paraId="652F1E1D" w14:textId="1A188EF2" w:rsidR="002F0B49" w:rsidRDefault="002F0B49" w:rsidP="002F0B49">
            <w:pPr>
              <w:rPr>
                <w:rFonts w:asciiTheme="majorBidi" w:eastAsia="Times New Roman" w:hAnsiTheme="majorBidi" w:cstheme="majorBidi"/>
              </w:rPr>
            </w:pPr>
            <w:r w:rsidRPr="00FE6876">
              <w:rPr>
                <w:rFonts w:asciiTheme="majorBidi" w:eastAsia="Times New Roman" w:hAnsiTheme="majorBidi" w:cstheme="majorBidi"/>
                <w:i/>
              </w:rPr>
              <w:t>Tunica-</w:t>
            </w:r>
            <w:proofErr w:type="spellStart"/>
            <w:r w:rsidRPr="00FE6876">
              <w:rPr>
                <w:rFonts w:asciiTheme="majorBidi" w:eastAsia="Times New Roman" w:hAnsiTheme="majorBidi" w:cstheme="majorBidi"/>
                <w:i/>
              </w:rPr>
              <w:t>Beloxi</w:t>
            </w:r>
            <w:proofErr w:type="spellEnd"/>
          </w:p>
        </w:tc>
        <w:tc>
          <w:tcPr>
            <w:tcW w:w="3117" w:type="dxa"/>
          </w:tcPr>
          <w:p w14:paraId="5BA31E98" w14:textId="11A7952A" w:rsidR="002F0B49" w:rsidRDefault="002F0B49" w:rsidP="00FE6876">
            <w:pPr>
              <w:rPr>
                <w:rFonts w:asciiTheme="majorBidi" w:eastAsia="Times New Roman" w:hAnsiTheme="majorBidi" w:cstheme="majorBidi"/>
              </w:rPr>
            </w:pPr>
            <w:r w:rsidRPr="00FE6876">
              <w:rPr>
                <w:rFonts w:asciiTheme="majorBidi" w:eastAsia="Times New Roman" w:hAnsiTheme="majorBidi" w:cstheme="majorBidi"/>
              </w:rPr>
              <w:t>CTO wins, even in absence</w:t>
            </w:r>
            <w:r>
              <w:rPr>
                <w:rFonts w:asciiTheme="majorBidi" w:eastAsia="Times New Roman" w:hAnsiTheme="majorBidi" w:cstheme="majorBidi"/>
              </w:rPr>
              <w:t xml:space="preserve"> </w:t>
            </w:r>
            <w:r w:rsidRPr="00FE6876">
              <w:rPr>
                <w:rFonts w:asciiTheme="majorBidi" w:eastAsia="Times New Roman" w:hAnsiTheme="majorBidi" w:cstheme="majorBidi"/>
              </w:rPr>
              <w:t>of perfect</w:t>
            </w:r>
            <w:r>
              <w:rPr>
                <w:rFonts w:asciiTheme="majorBidi" w:eastAsia="Times New Roman" w:hAnsiTheme="majorBidi" w:cstheme="majorBidi"/>
              </w:rPr>
              <w:t xml:space="preserve"> </w:t>
            </w:r>
            <w:r w:rsidRPr="00FE6876">
              <w:rPr>
                <w:rFonts w:asciiTheme="majorBidi" w:eastAsia="Times New Roman" w:hAnsiTheme="majorBidi" w:cstheme="majorBidi"/>
              </w:rPr>
              <w:t>chain of title, when, as here,</w:t>
            </w:r>
            <w:r>
              <w:rPr>
                <w:rFonts w:asciiTheme="majorBidi" w:eastAsia="Times New Roman" w:hAnsiTheme="majorBidi" w:cstheme="majorBidi"/>
              </w:rPr>
              <w:t xml:space="preserve"> </w:t>
            </w:r>
            <w:r w:rsidRPr="00FE6876">
              <w:rPr>
                <w:rFonts w:asciiTheme="majorBidi" w:eastAsia="Times New Roman" w:hAnsiTheme="majorBidi" w:cstheme="majorBidi"/>
              </w:rPr>
              <w:t>recognized tribe can establish proof of descent and artifacts in question were burial goods.</w:t>
            </w:r>
          </w:p>
        </w:tc>
      </w:tr>
      <w:tr w:rsidR="002F0B49" w14:paraId="63A7CE1E" w14:textId="77777777" w:rsidTr="002F0B49">
        <w:tc>
          <w:tcPr>
            <w:tcW w:w="3116" w:type="dxa"/>
          </w:tcPr>
          <w:p w14:paraId="0255E52E" w14:textId="0116D2B8" w:rsidR="002F0B49" w:rsidRDefault="002F0B49" w:rsidP="00FE6876">
            <w:pPr>
              <w:rPr>
                <w:rFonts w:asciiTheme="majorBidi" w:eastAsia="Times New Roman" w:hAnsiTheme="majorBidi" w:cstheme="majorBidi"/>
              </w:rPr>
            </w:pPr>
            <w:r w:rsidRPr="00FE6876">
              <w:rPr>
                <w:rFonts w:asciiTheme="majorBidi" w:eastAsia="Times New Roman" w:hAnsiTheme="majorBidi" w:cstheme="majorBidi"/>
              </w:rPr>
              <w:t>Finder v. Subsequent Possessor</w:t>
            </w:r>
          </w:p>
        </w:tc>
        <w:tc>
          <w:tcPr>
            <w:tcW w:w="3117" w:type="dxa"/>
          </w:tcPr>
          <w:p w14:paraId="3445B64E" w14:textId="641A7340" w:rsidR="002F0B49" w:rsidRDefault="002F0B49" w:rsidP="00FE6876">
            <w:pPr>
              <w:rPr>
                <w:rFonts w:asciiTheme="majorBidi" w:eastAsia="Times New Roman" w:hAnsiTheme="majorBidi" w:cstheme="majorBidi"/>
              </w:rPr>
            </w:pPr>
            <w:r w:rsidRPr="00FE6876">
              <w:rPr>
                <w:rFonts w:asciiTheme="majorBidi" w:eastAsia="Times New Roman" w:hAnsiTheme="majorBidi" w:cstheme="majorBidi"/>
                <w:i/>
              </w:rPr>
              <w:t>Armory</w:t>
            </w:r>
          </w:p>
        </w:tc>
        <w:tc>
          <w:tcPr>
            <w:tcW w:w="3117" w:type="dxa"/>
          </w:tcPr>
          <w:p w14:paraId="716FA8B3" w14:textId="3A6C0670" w:rsidR="002F0B49" w:rsidRDefault="002F0B49" w:rsidP="00FE6876">
            <w:pPr>
              <w:rPr>
                <w:rFonts w:asciiTheme="majorBidi" w:eastAsia="Times New Roman" w:hAnsiTheme="majorBidi" w:cstheme="majorBidi"/>
              </w:rPr>
            </w:pPr>
            <w:r w:rsidRPr="00FE6876">
              <w:rPr>
                <w:rFonts w:asciiTheme="majorBidi" w:eastAsia="Times New Roman" w:hAnsiTheme="majorBidi" w:cstheme="majorBidi"/>
              </w:rPr>
              <w:t>chain of title, when, as here, federally</w:t>
            </w:r>
          </w:p>
        </w:tc>
      </w:tr>
    </w:tbl>
    <w:p w14:paraId="18BC3682" w14:textId="529A4393" w:rsidR="00FE6876" w:rsidRPr="00FE6876" w:rsidRDefault="00FE6876" w:rsidP="002F0B49">
      <w:pPr>
        <w:pBdr>
          <w:bottom w:val="single" w:sz="6" w:space="1" w:color="auto"/>
        </w:pBdr>
        <w:spacing w:after="0" w:line="240" w:lineRule="auto"/>
        <w:rPr>
          <w:rFonts w:asciiTheme="majorBidi" w:eastAsia="Times New Roman" w:hAnsiTheme="majorBidi" w:cstheme="majorBidi"/>
        </w:rPr>
      </w:pPr>
      <w:r w:rsidRPr="00FE6876">
        <w:rPr>
          <w:rFonts w:asciiTheme="majorBidi" w:eastAsia="Times New Roman" w:hAnsiTheme="majorBidi" w:cstheme="majorBidi"/>
        </w:rPr>
        <w:tab/>
      </w:r>
      <w:r w:rsidRPr="00FE6876">
        <w:rPr>
          <w:rFonts w:asciiTheme="majorBidi" w:eastAsia="Times New Roman" w:hAnsiTheme="majorBidi" w:cstheme="majorBidi"/>
        </w:rPr>
        <w:tab/>
      </w:r>
    </w:p>
    <w:p w14:paraId="0B17999E" w14:textId="77777777" w:rsidR="001611CB" w:rsidRPr="001611CB" w:rsidRDefault="001611CB" w:rsidP="001611CB">
      <w:pPr>
        <w:spacing w:after="0" w:line="240" w:lineRule="auto"/>
        <w:rPr>
          <w:rFonts w:asciiTheme="majorBidi" w:eastAsia="Times New Roman" w:hAnsiTheme="majorBidi" w:cstheme="majorBidi"/>
        </w:rPr>
      </w:pPr>
    </w:p>
    <w:p w14:paraId="5C83039B" w14:textId="5542EDCB" w:rsidR="00AD6674" w:rsidRPr="00A62D45" w:rsidRDefault="00183F1D" w:rsidP="00183F1D">
      <w:pPr>
        <w:pStyle w:val="Heading3"/>
      </w:pPr>
      <w:r w:rsidRPr="00A62D45">
        <w:t>INTELLECTUAL PROPERTY:</w:t>
      </w:r>
      <w:r>
        <w:t xml:space="preserve"> ACQUISITION BY INNOVATION:</w:t>
      </w:r>
    </w:p>
    <w:p w14:paraId="32BCE134" w14:textId="77777777" w:rsidR="00183F1D" w:rsidRDefault="00183F1D" w:rsidP="00AD6674">
      <w:pPr>
        <w:spacing w:after="0"/>
        <w:rPr>
          <w:rFonts w:asciiTheme="majorBidi" w:hAnsiTheme="majorBidi" w:cstheme="majorBidi"/>
        </w:rPr>
      </w:pPr>
    </w:p>
    <w:p w14:paraId="373E750C" w14:textId="59FBB086" w:rsidR="00A62D45" w:rsidRDefault="00183F1D" w:rsidP="00183F1D">
      <w:pPr>
        <w:spacing w:after="0"/>
        <w:rPr>
          <w:rFonts w:asciiTheme="majorBidi" w:hAnsiTheme="majorBidi" w:cstheme="majorBidi"/>
        </w:rPr>
      </w:pPr>
      <w:r w:rsidRPr="00A62D45">
        <w:t>Copyright Law and Patent Law</w:t>
      </w:r>
    </w:p>
    <w:p w14:paraId="27AFE138" w14:textId="745E0AC3" w:rsidR="00183F1D" w:rsidRDefault="00183F1D" w:rsidP="00183F1D">
      <w:pPr>
        <w:spacing w:after="0"/>
        <w:rPr>
          <w:rFonts w:asciiTheme="majorBidi" w:hAnsiTheme="majorBidi" w:cstheme="majorBidi"/>
        </w:rPr>
      </w:pPr>
    </w:p>
    <w:p w14:paraId="4EC8A53D" w14:textId="77777777" w:rsidR="00183F1D" w:rsidRPr="00FF4768" w:rsidRDefault="00183F1D" w:rsidP="00183F1D">
      <w:pPr>
        <w:spacing w:after="0" w:line="240" w:lineRule="auto"/>
        <w:rPr>
          <w:rFonts w:eastAsia="Times New Roman"/>
        </w:rPr>
      </w:pPr>
      <w:r w:rsidRPr="00FF4768">
        <w:rPr>
          <w:rFonts w:eastAsia="Times New Roman"/>
        </w:rPr>
        <w:t xml:space="preserve">This area of relativity of title especially relates to </w:t>
      </w:r>
      <w:r w:rsidRPr="00FF4768">
        <w:rPr>
          <w:rFonts w:eastAsia="Times New Roman"/>
          <w:b/>
        </w:rPr>
        <w:t>Locke</w:t>
      </w:r>
      <w:r w:rsidRPr="00FF4768">
        <w:rPr>
          <w:rFonts w:eastAsia="Times New Roman"/>
        </w:rPr>
        <w:t xml:space="preserve"> (labor/</w:t>
      </w:r>
      <w:proofErr w:type="spellStart"/>
      <w:r w:rsidRPr="00FF4768">
        <w:rPr>
          <w:rFonts w:eastAsia="Times New Roman"/>
        </w:rPr>
        <w:t>investmentasis</w:t>
      </w:r>
      <w:proofErr w:type="spellEnd"/>
      <w:r w:rsidRPr="00FF4768">
        <w:rPr>
          <w:rFonts w:eastAsia="Times New Roman"/>
        </w:rPr>
        <w:t xml:space="preserve"> the basis for property rights). This is especially pressing in instances of creative labor. The property is not physical, and can be shared with many people with very little additional effort.</w:t>
      </w:r>
    </w:p>
    <w:p w14:paraId="1CEF1AC0" w14:textId="6A2102CE" w:rsidR="00183F1D" w:rsidRDefault="00183F1D" w:rsidP="00183F1D">
      <w:pPr>
        <w:spacing w:after="0"/>
        <w:rPr>
          <w:rFonts w:asciiTheme="majorBidi" w:hAnsiTheme="majorBidi" w:cstheme="majorBidi"/>
        </w:rPr>
      </w:pPr>
    </w:p>
    <w:p w14:paraId="22AC0449" w14:textId="02451134" w:rsidR="00183F1D" w:rsidRPr="00183F1D" w:rsidRDefault="00183F1D" w:rsidP="00183F1D">
      <w:pPr>
        <w:spacing w:after="0" w:line="240" w:lineRule="auto"/>
        <w:rPr>
          <w:rFonts w:eastAsia="Times New Roman"/>
          <w:b/>
          <w:bCs/>
        </w:rPr>
      </w:pPr>
      <w:r>
        <w:rPr>
          <w:rFonts w:eastAsia="Times New Roman"/>
          <w:b/>
          <w:bCs/>
        </w:rPr>
        <w:t xml:space="preserve">Three forms of </w:t>
      </w:r>
      <w:r w:rsidRPr="00183F1D">
        <w:rPr>
          <w:rFonts w:eastAsia="Times New Roman"/>
          <w:b/>
          <w:bCs/>
        </w:rPr>
        <w:t>IP LAW</w:t>
      </w:r>
      <w:r>
        <w:rPr>
          <w:rFonts w:eastAsia="Times New Roman"/>
          <w:b/>
          <w:bCs/>
        </w:rPr>
        <w:t>:</w:t>
      </w:r>
    </w:p>
    <w:p w14:paraId="3C2D3A76" w14:textId="02867444" w:rsidR="00183F1D" w:rsidRPr="00183F1D" w:rsidRDefault="00183F1D" w:rsidP="003F67CC">
      <w:pPr>
        <w:pStyle w:val="ListParagraph"/>
        <w:numPr>
          <w:ilvl w:val="0"/>
          <w:numId w:val="150"/>
        </w:numPr>
        <w:spacing w:after="0" w:line="240" w:lineRule="auto"/>
        <w:rPr>
          <w:rFonts w:eastAsia="Times New Roman"/>
        </w:rPr>
      </w:pPr>
      <w:r w:rsidRPr="00183F1D">
        <w:rPr>
          <w:rFonts w:eastAsia="Times New Roman"/>
        </w:rPr>
        <w:t>Copyrights (exclusive rights in literary and artistic works)</w:t>
      </w:r>
    </w:p>
    <w:p w14:paraId="6A24F391" w14:textId="77777777" w:rsidR="00183F1D" w:rsidRDefault="00183F1D" w:rsidP="003F67CC">
      <w:pPr>
        <w:numPr>
          <w:ilvl w:val="0"/>
          <w:numId w:val="150"/>
        </w:numPr>
        <w:spacing w:after="0" w:line="240" w:lineRule="auto"/>
        <w:rPr>
          <w:rFonts w:eastAsia="Times New Roman"/>
        </w:rPr>
      </w:pPr>
      <w:r w:rsidRPr="00FF4768">
        <w:rPr>
          <w:rFonts w:eastAsia="Times New Roman"/>
        </w:rPr>
        <w:t>Patents (exclusive rights in inventions)</w:t>
      </w:r>
    </w:p>
    <w:p w14:paraId="0F75984B" w14:textId="2AED3C09" w:rsidR="00183F1D" w:rsidRPr="00183F1D" w:rsidRDefault="00183F1D" w:rsidP="003F67CC">
      <w:pPr>
        <w:numPr>
          <w:ilvl w:val="0"/>
          <w:numId w:val="150"/>
        </w:numPr>
        <w:spacing w:after="0" w:line="240" w:lineRule="auto"/>
        <w:rPr>
          <w:rFonts w:eastAsia="Times New Roman"/>
        </w:rPr>
      </w:pPr>
      <w:r w:rsidRPr="00183F1D">
        <w:rPr>
          <w:rFonts w:eastAsia="Times New Roman"/>
        </w:rPr>
        <w:t>Trademarks (exclusive rights in symbols that indicate the source of goods or services; originated in state common law and supplemented by federal legislation).</w:t>
      </w:r>
    </w:p>
    <w:p w14:paraId="4629341F" w14:textId="77777777" w:rsidR="00183F1D" w:rsidRPr="00183F1D" w:rsidRDefault="00183F1D" w:rsidP="00183F1D">
      <w:pPr>
        <w:spacing w:after="0"/>
        <w:rPr>
          <w:rFonts w:asciiTheme="majorBidi" w:hAnsiTheme="majorBidi" w:cstheme="majorBidi"/>
        </w:rPr>
      </w:pPr>
    </w:p>
    <w:p w14:paraId="1FD9C42D" w14:textId="77777777" w:rsidR="00AD6674" w:rsidRPr="00183F1D" w:rsidRDefault="00AD6674" w:rsidP="00183F1D">
      <w:pPr>
        <w:spacing w:after="0"/>
        <w:rPr>
          <w:b/>
          <w:bCs/>
        </w:rPr>
      </w:pPr>
      <w:bookmarkStart w:id="23" w:name="_Toc406519501"/>
      <w:r w:rsidRPr="00183F1D">
        <w:rPr>
          <w:b/>
          <w:bCs/>
        </w:rPr>
        <w:t>IP STATUTES</w:t>
      </w:r>
      <w:bookmarkEnd w:id="23"/>
    </w:p>
    <w:p w14:paraId="0047A66D" w14:textId="77777777" w:rsidR="00AD6674" w:rsidRPr="00FE6876" w:rsidRDefault="00AD6674" w:rsidP="0057591B">
      <w:pPr>
        <w:pStyle w:val="ListParagraph"/>
        <w:numPr>
          <w:ilvl w:val="0"/>
          <w:numId w:val="5"/>
        </w:numPr>
        <w:spacing w:after="0"/>
        <w:rPr>
          <w:rFonts w:asciiTheme="majorBidi" w:hAnsiTheme="majorBidi" w:cstheme="majorBidi"/>
        </w:rPr>
      </w:pPr>
      <w:r w:rsidRPr="00FE6876">
        <w:rPr>
          <w:rFonts w:asciiTheme="majorBidi" w:hAnsiTheme="majorBidi" w:cstheme="majorBidi"/>
          <w:b/>
        </w:rPr>
        <w:lastRenderedPageBreak/>
        <w:t>Copyright</w:t>
      </w:r>
      <w:r w:rsidRPr="00FE6876">
        <w:rPr>
          <w:rFonts w:asciiTheme="majorBidi" w:hAnsiTheme="majorBidi" w:cstheme="majorBidi"/>
        </w:rPr>
        <w:t xml:space="preserve"> (17 U.S.C. : “Original works of authorship fixed in any tangible medium of expression;”</w:t>
      </w:r>
    </w:p>
    <w:p w14:paraId="57C8604A" w14:textId="77777777" w:rsidR="00AD6674" w:rsidRPr="00FE6876" w:rsidRDefault="00AD6674" w:rsidP="0057591B">
      <w:pPr>
        <w:pStyle w:val="ListParagraph"/>
        <w:numPr>
          <w:ilvl w:val="1"/>
          <w:numId w:val="5"/>
        </w:numPr>
        <w:spacing w:after="0"/>
        <w:rPr>
          <w:rFonts w:asciiTheme="majorBidi" w:hAnsiTheme="majorBidi" w:cstheme="majorBidi"/>
        </w:rPr>
      </w:pPr>
      <w:r w:rsidRPr="00FE6876">
        <w:rPr>
          <w:rFonts w:asciiTheme="majorBidi" w:hAnsiTheme="majorBidi" w:cstheme="majorBidi"/>
        </w:rPr>
        <w:t>Exclusive right to use or authorize the use of work for a limited time, then it becomes public domain;</w:t>
      </w:r>
    </w:p>
    <w:p w14:paraId="3D22D5AB" w14:textId="77777777" w:rsidR="00AD6674" w:rsidRPr="00FE6876" w:rsidRDefault="00AD6674" w:rsidP="0057591B">
      <w:pPr>
        <w:pStyle w:val="ListParagraph"/>
        <w:numPr>
          <w:ilvl w:val="1"/>
          <w:numId w:val="5"/>
        </w:numPr>
        <w:spacing w:after="0"/>
        <w:rPr>
          <w:rFonts w:asciiTheme="majorBidi" w:hAnsiTheme="majorBidi" w:cstheme="majorBidi"/>
        </w:rPr>
      </w:pPr>
      <w:r w:rsidRPr="00FE6876">
        <w:rPr>
          <w:rFonts w:asciiTheme="majorBidi" w:hAnsiTheme="majorBidi" w:cstheme="majorBidi"/>
        </w:rPr>
        <w:t>Usual time period is the author’s life plus 70 years, 95 years after publication, or 120 years after creation of works made for hire.</w:t>
      </w:r>
    </w:p>
    <w:p w14:paraId="7C6BE0BA" w14:textId="77777777" w:rsidR="00AD6674" w:rsidRPr="00FE6876" w:rsidRDefault="00AD6674" w:rsidP="0057591B">
      <w:pPr>
        <w:pStyle w:val="ListParagraph"/>
        <w:numPr>
          <w:ilvl w:val="0"/>
          <w:numId w:val="5"/>
        </w:numPr>
        <w:spacing w:after="0"/>
        <w:rPr>
          <w:rFonts w:asciiTheme="majorBidi" w:hAnsiTheme="majorBidi" w:cstheme="majorBidi"/>
        </w:rPr>
      </w:pPr>
      <w:r w:rsidRPr="00FE6876">
        <w:rPr>
          <w:rFonts w:asciiTheme="majorBidi" w:hAnsiTheme="majorBidi" w:cstheme="majorBidi"/>
          <w:b/>
        </w:rPr>
        <w:t>Patent</w:t>
      </w:r>
      <w:r w:rsidRPr="00FE6876">
        <w:rPr>
          <w:rFonts w:asciiTheme="majorBidi" w:hAnsiTheme="majorBidi" w:cstheme="majorBidi"/>
        </w:rPr>
        <w:t>: Issued to anyone who “invents or discovers any new and useful process, machine, manufacture, or composition of matter or any new and useful improvement thereof.”</w:t>
      </w:r>
    </w:p>
    <w:p w14:paraId="51993715" w14:textId="77777777" w:rsidR="00AD6674" w:rsidRPr="00FE6876" w:rsidRDefault="00AD6674" w:rsidP="0057591B">
      <w:pPr>
        <w:pStyle w:val="ListParagraph"/>
        <w:numPr>
          <w:ilvl w:val="1"/>
          <w:numId w:val="5"/>
        </w:numPr>
        <w:spacing w:after="0"/>
        <w:rPr>
          <w:rFonts w:asciiTheme="majorBidi" w:hAnsiTheme="majorBidi" w:cstheme="majorBidi"/>
        </w:rPr>
      </w:pPr>
      <w:r w:rsidRPr="00FE6876">
        <w:rPr>
          <w:rFonts w:asciiTheme="majorBidi" w:hAnsiTheme="majorBidi" w:cstheme="majorBidi"/>
        </w:rPr>
        <w:t>Generally lasts 20 years;</w:t>
      </w:r>
    </w:p>
    <w:p w14:paraId="7DE2EFAD" w14:textId="77777777" w:rsidR="00AD6674" w:rsidRPr="00FE6876" w:rsidRDefault="00AD6674" w:rsidP="0057591B">
      <w:pPr>
        <w:pStyle w:val="ListParagraph"/>
        <w:numPr>
          <w:ilvl w:val="1"/>
          <w:numId w:val="5"/>
        </w:numPr>
        <w:spacing w:after="0"/>
        <w:rPr>
          <w:rFonts w:asciiTheme="majorBidi" w:hAnsiTheme="majorBidi" w:cstheme="majorBidi"/>
        </w:rPr>
      </w:pPr>
      <w:r w:rsidRPr="00FE6876">
        <w:rPr>
          <w:rFonts w:asciiTheme="majorBidi" w:hAnsiTheme="majorBidi" w:cstheme="majorBidi"/>
        </w:rPr>
        <w:t>Must be registered—U.S. Patent Office adjudicates whether new and non-obvious.</w:t>
      </w:r>
    </w:p>
    <w:p w14:paraId="0611B1E4" w14:textId="77777777" w:rsidR="00AD6674" w:rsidRPr="00FE6876" w:rsidRDefault="00AD6674" w:rsidP="0057591B">
      <w:pPr>
        <w:pStyle w:val="ListParagraph"/>
        <w:numPr>
          <w:ilvl w:val="0"/>
          <w:numId w:val="5"/>
        </w:numPr>
        <w:spacing w:after="0"/>
        <w:rPr>
          <w:rFonts w:asciiTheme="majorBidi" w:hAnsiTheme="majorBidi" w:cstheme="majorBidi"/>
        </w:rPr>
      </w:pPr>
      <w:r w:rsidRPr="00FE6876">
        <w:rPr>
          <w:rFonts w:asciiTheme="majorBidi" w:hAnsiTheme="majorBidi" w:cstheme="majorBidi"/>
          <w:b/>
        </w:rPr>
        <w:t>Trademark</w:t>
      </w:r>
      <w:r w:rsidRPr="00FE6876">
        <w:rPr>
          <w:rFonts w:asciiTheme="majorBidi" w:hAnsiTheme="majorBidi" w:cstheme="majorBidi"/>
        </w:rPr>
        <w:t>: for non-functional words, symbols, names, and devices used to identify goods and services;</w:t>
      </w:r>
    </w:p>
    <w:p w14:paraId="6FE23CFC" w14:textId="77777777" w:rsidR="00AD6674" w:rsidRPr="00FE6876" w:rsidRDefault="00AD6674" w:rsidP="0057591B">
      <w:pPr>
        <w:pStyle w:val="ListParagraph"/>
        <w:numPr>
          <w:ilvl w:val="1"/>
          <w:numId w:val="5"/>
        </w:numPr>
        <w:spacing w:after="0"/>
        <w:rPr>
          <w:rFonts w:asciiTheme="majorBidi" w:hAnsiTheme="majorBidi" w:cstheme="majorBidi"/>
        </w:rPr>
      </w:pPr>
      <w:r w:rsidRPr="00FE6876">
        <w:rPr>
          <w:rFonts w:asciiTheme="majorBidi" w:hAnsiTheme="majorBidi" w:cstheme="majorBidi"/>
        </w:rPr>
        <w:t>Does not bar uses of the mark that would not deceive customers or dilute the value of the mark (parodies and comparisons are fair game).</w:t>
      </w:r>
    </w:p>
    <w:p w14:paraId="554A827C" w14:textId="778B1DAD" w:rsidR="00AD6674" w:rsidRDefault="00AD6674" w:rsidP="00AD6674">
      <w:pPr>
        <w:spacing w:after="0"/>
        <w:rPr>
          <w:rFonts w:asciiTheme="majorBidi" w:hAnsiTheme="majorBidi" w:cstheme="majorBidi"/>
        </w:rPr>
      </w:pPr>
    </w:p>
    <w:p w14:paraId="79E0523D" w14:textId="77777777" w:rsidR="00183F1D" w:rsidRPr="00183F1D" w:rsidRDefault="00183F1D" w:rsidP="00183F1D">
      <w:pPr>
        <w:spacing w:after="0" w:line="240" w:lineRule="auto"/>
        <w:rPr>
          <w:rFonts w:eastAsia="Times New Roman"/>
          <w:b/>
          <w:bCs/>
        </w:rPr>
      </w:pPr>
      <w:r w:rsidRPr="00183F1D">
        <w:rPr>
          <w:rFonts w:eastAsia="Times New Roman"/>
          <w:b/>
          <w:bCs/>
        </w:rPr>
        <w:t>THEORIES OF INTELLECTUAL PROPERTY</w:t>
      </w:r>
    </w:p>
    <w:p w14:paraId="4B76FE4D" w14:textId="77777777" w:rsidR="00183F1D" w:rsidRDefault="00183F1D" w:rsidP="003F67CC">
      <w:pPr>
        <w:pStyle w:val="ListParagraph"/>
        <w:numPr>
          <w:ilvl w:val="0"/>
          <w:numId w:val="149"/>
        </w:numPr>
        <w:spacing w:after="0" w:line="240" w:lineRule="auto"/>
        <w:rPr>
          <w:rFonts w:eastAsia="Times New Roman"/>
        </w:rPr>
      </w:pPr>
      <w:r w:rsidRPr="00183F1D">
        <w:rPr>
          <w:rFonts w:eastAsia="Times New Roman"/>
        </w:rPr>
        <w:t>Utilitarian Theory</w:t>
      </w:r>
      <w:r>
        <w:rPr>
          <w:rFonts w:eastAsia="Times New Roman"/>
        </w:rPr>
        <w:t xml:space="preserve">: </w:t>
      </w:r>
    </w:p>
    <w:p w14:paraId="4E44F073" w14:textId="77777777" w:rsidR="00183F1D" w:rsidRDefault="00183F1D" w:rsidP="003F67CC">
      <w:pPr>
        <w:pStyle w:val="ListParagraph"/>
        <w:numPr>
          <w:ilvl w:val="1"/>
          <w:numId w:val="149"/>
        </w:numPr>
        <w:spacing w:after="0" w:line="240" w:lineRule="auto"/>
        <w:rPr>
          <w:rFonts w:eastAsia="Times New Roman"/>
        </w:rPr>
      </w:pPr>
      <w:r w:rsidRPr="00183F1D">
        <w:rPr>
          <w:rFonts w:eastAsia="Times New Roman"/>
        </w:rPr>
        <w:t>Addresses underproduction of creative ideas, which are public good (resources consumed non-</w:t>
      </w:r>
      <w:proofErr w:type="spellStart"/>
      <w:r w:rsidRPr="00183F1D">
        <w:rPr>
          <w:rFonts w:eastAsia="Times New Roman"/>
        </w:rPr>
        <w:t>rivalrously</w:t>
      </w:r>
      <w:proofErr w:type="spellEnd"/>
      <w:r w:rsidRPr="00183F1D">
        <w:rPr>
          <w:rFonts w:eastAsia="Times New Roman"/>
        </w:rPr>
        <w:t xml:space="preserve"> &amp; which are non-excludable).</w:t>
      </w:r>
    </w:p>
    <w:p w14:paraId="47B06B30" w14:textId="77777777" w:rsidR="00183F1D" w:rsidRDefault="00183F1D" w:rsidP="003F67CC">
      <w:pPr>
        <w:pStyle w:val="ListParagraph"/>
        <w:numPr>
          <w:ilvl w:val="1"/>
          <w:numId w:val="149"/>
        </w:numPr>
        <w:spacing w:after="0" w:line="240" w:lineRule="auto"/>
        <w:rPr>
          <w:rFonts w:eastAsia="Times New Roman"/>
        </w:rPr>
      </w:pPr>
      <w:r w:rsidRPr="00183F1D">
        <w:rPr>
          <w:rFonts w:eastAsia="Times New Roman"/>
        </w:rPr>
        <w:t xml:space="preserve">In IP context, focuses on problem of uncompensated positive externalities produced by creative/inventive ideas. To overcome </w:t>
      </w:r>
      <w:r w:rsidRPr="00EA118E">
        <w:rPr>
          <w:rFonts w:eastAsia="Times New Roman"/>
          <w:caps/>
        </w:rPr>
        <w:t>free-rider problem</w:t>
      </w:r>
      <w:r w:rsidRPr="00183F1D">
        <w:rPr>
          <w:rFonts w:eastAsia="Times New Roman"/>
        </w:rPr>
        <w:t xml:space="preserve">, must take affirmative steps to encourage public good production. But where copying is not easy or innovators can recapture the value of their investment through the market advantages of being the first mover, utilitarian argument doesn’t offer much support for IP rights. </w:t>
      </w:r>
      <w:r w:rsidRPr="00EA118E">
        <w:rPr>
          <w:rFonts w:eastAsia="Times New Roman"/>
          <w:highlight w:val="yellow"/>
        </w:rPr>
        <w:t xml:space="preserve">A cost of IP is that preventing </w:t>
      </w:r>
      <w:proofErr w:type="spellStart"/>
      <w:r w:rsidRPr="00EA118E">
        <w:rPr>
          <w:rFonts w:eastAsia="Times New Roman"/>
          <w:highlight w:val="yellow"/>
        </w:rPr>
        <w:t>freeriders</w:t>
      </w:r>
      <w:proofErr w:type="spellEnd"/>
      <w:r w:rsidRPr="00EA118E">
        <w:rPr>
          <w:rFonts w:eastAsia="Times New Roman"/>
          <w:highlight w:val="yellow"/>
        </w:rPr>
        <w:t xml:space="preserve"> from competing with innovators drives up price of consumption, and monopoly pricing usually results. IP rights have to be calibrated to balance various costs and benefits.</w:t>
      </w:r>
    </w:p>
    <w:p w14:paraId="6580D4EA" w14:textId="77777777" w:rsidR="00183F1D" w:rsidRDefault="00183F1D" w:rsidP="003F67CC">
      <w:pPr>
        <w:pStyle w:val="ListParagraph"/>
        <w:numPr>
          <w:ilvl w:val="0"/>
          <w:numId w:val="149"/>
        </w:numPr>
        <w:spacing w:after="0" w:line="240" w:lineRule="auto"/>
        <w:rPr>
          <w:rFonts w:eastAsia="Times New Roman"/>
        </w:rPr>
      </w:pPr>
      <w:r w:rsidRPr="00183F1D">
        <w:rPr>
          <w:rFonts w:eastAsia="Times New Roman"/>
        </w:rPr>
        <w:t>Locke</w:t>
      </w:r>
    </w:p>
    <w:p w14:paraId="0435E61E" w14:textId="77777777" w:rsidR="00183F1D" w:rsidRDefault="00183F1D" w:rsidP="003F67CC">
      <w:pPr>
        <w:pStyle w:val="ListParagraph"/>
        <w:numPr>
          <w:ilvl w:val="1"/>
          <w:numId w:val="149"/>
        </w:numPr>
        <w:spacing w:after="0" w:line="240" w:lineRule="auto"/>
        <w:rPr>
          <w:rFonts w:eastAsia="Times New Roman"/>
        </w:rPr>
      </w:pPr>
      <w:r w:rsidRPr="00183F1D">
        <w:rPr>
          <w:rFonts w:eastAsia="Times New Roman"/>
        </w:rPr>
        <w:t xml:space="preserve">Innovative ideas and creative production are products of the inventor’s intellectual labor. </w:t>
      </w:r>
      <w:bookmarkStart w:id="24" w:name="_Hlk70593296"/>
      <w:r w:rsidRPr="00183F1D">
        <w:rPr>
          <w:rFonts w:eastAsia="Times New Roman"/>
        </w:rPr>
        <w:t>People should be entitled to products of their own labor.</w:t>
      </w:r>
      <w:bookmarkEnd w:id="24"/>
    </w:p>
    <w:p w14:paraId="7D1588FA" w14:textId="77777777" w:rsidR="00183F1D" w:rsidRDefault="00183F1D" w:rsidP="003F67CC">
      <w:pPr>
        <w:pStyle w:val="ListParagraph"/>
        <w:numPr>
          <w:ilvl w:val="1"/>
          <w:numId w:val="149"/>
        </w:numPr>
        <w:spacing w:after="0" w:line="240" w:lineRule="auto"/>
        <w:rPr>
          <w:rFonts w:eastAsia="Times New Roman"/>
        </w:rPr>
      </w:pPr>
      <w:r w:rsidRPr="00183F1D">
        <w:rPr>
          <w:rFonts w:eastAsia="Times New Roman"/>
        </w:rPr>
        <w:t xml:space="preserve">Scholars argue this w special force to IP since products of intellectual labor are genuinely new, so don’t detract from common resources nor leave anyone worse off. </w:t>
      </w:r>
      <w:bookmarkStart w:id="25" w:name="_Hlk70593308"/>
      <w:r w:rsidRPr="00183F1D">
        <w:rPr>
          <w:rFonts w:eastAsia="Times New Roman"/>
        </w:rPr>
        <w:t>But, almost all individual creation draws on others’ work.</w:t>
      </w:r>
      <w:bookmarkEnd w:id="25"/>
    </w:p>
    <w:p w14:paraId="7F7A151E" w14:textId="77777777" w:rsidR="00183F1D" w:rsidRDefault="00183F1D" w:rsidP="003F67CC">
      <w:pPr>
        <w:pStyle w:val="ListParagraph"/>
        <w:numPr>
          <w:ilvl w:val="0"/>
          <w:numId w:val="149"/>
        </w:numPr>
        <w:spacing w:after="0" w:line="240" w:lineRule="auto"/>
        <w:rPr>
          <w:rFonts w:eastAsia="Times New Roman"/>
        </w:rPr>
      </w:pPr>
      <w:proofErr w:type="spellStart"/>
      <w:r w:rsidRPr="00183F1D">
        <w:rPr>
          <w:rFonts w:eastAsia="Times New Roman"/>
        </w:rPr>
        <w:t>Radin</w:t>
      </w:r>
      <w:proofErr w:type="spellEnd"/>
    </w:p>
    <w:p w14:paraId="0F0979F6" w14:textId="77777777" w:rsidR="00183F1D" w:rsidRDefault="00183F1D" w:rsidP="003F67CC">
      <w:pPr>
        <w:pStyle w:val="ListParagraph"/>
        <w:numPr>
          <w:ilvl w:val="1"/>
          <w:numId w:val="149"/>
        </w:numPr>
        <w:spacing w:after="0" w:line="240" w:lineRule="auto"/>
        <w:rPr>
          <w:rFonts w:eastAsia="Times New Roman"/>
        </w:rPr>
      </w:pPr>
      <w:r w:rsidRPr="00183F1D">
        <w:rPr>
          <w:rFonts w:eastAsia="Times New Roman"/>
        </w:rPr>
        <w:t>Creative works are extensions of oneself. Law should extend protections accordingly.</w:t>
      </w:r>
    </w:p>
    <w:p w14:paraId="755561C3" w14:textId="77777777" w:rsidR="00183F1D" w:rsidRDefault="00183F1D" w:rsidP="003F67CC">
      <w:pPr>
        <w:pStyle w:val="ListParagraph"/>
        <w:numPr>
          <w:ilvl w:val="1"/>
          <w:numId w:val="149"/>
        </w:numPr>
        <w:spacing w:after="0" w:line="240" w:lineRule="auto"/>
        <w:rPr>
          <w:rFonts w:eastAsia="Times New Roman"/>
        </w:rPr>
      </w:pPr>
      <w:r w:rsidRPr="00183F1D">
        <w:rPr>
          <w:rFonts w:eastAsia="Times New Roman"/>
        </w:rPr>
        <w:t xml:space="preserve">Through the creative process, the inventor/creator’s very identity becomes bound up with the invention/creation. This bond between creator/creation gives rise to an entitlement to control the dissemination/use of the created work. </w:t>
      </w:r>
    </w:p>
    <w:p w14:paraId="1749781F" w14:textId="77777777" w:rsidR="00183F1D" w:rsidRDefault="00183F1D" w:rsidP="003F67CC">
      <w:pPr>
        <w:pStyle w:val="ListParagraph"/>
        <w:numPr>
          <w:ilvl w:val="1"/>
          <w:numId w:val="149"/>
        </w:numPr>
        <w:spacing w:after="0" w:line="240" w:lineRule="auto"/>
        <w:rPr>
          <w:rFonts w:eastAsia="Times New Roman"/>
        </w:rPr>
      </w:pPr>
      <w:r w:rsidRPr="00183F1D">
        <w:rPr>
          <w:rFonts w:eastAsia="Times New Roman"/>
        </w:rPr>
        <w:t xml:space="preserve">But, same Lockean ambiguities about intellectual borrowing apply. </w:t>
      </w:r>
    </w:p>
    <w:p w14:paraId="61243284" w14:textId="6F93E1C7" w:rsidR="00183F1D" w:rsidRPr="00EA118E" w:rsidRDefault="00183F1D" w:rsidP="003F67CC">
      <w:pPr>
        <w:pStyle w:val="ListParagraph"/>
        <w:numPr>
          <w:ilvl w:val="1"/>
          <w:numId w:val="149"/>
        </w:numPr>
        <w:spacing w:after="0" w:line="240" w:lineRule="auto"/>
        <w:rPr>
          <w:rFonts w:eastAsia="Times New Roman"/>
          <w:highlight w:val="yellow"/>
        </w:rPr>
      </w:pPr>
      <w:r w:rsidRPr="00EA118E">
        <w:rPr>
          <w:rFonts w:eastAsia="Times New Roman"/>
          <w:highlight w:val="yellow"/>
        </w:rPr>
        <w:t xml:space="preserve">Plus, identity of others besides creator can become tied up with intellectual creation. </w:t>
      </w:r>
    </w:p>
    <w:p w14:paraId="2EFE6365" w14:textId="6AD9EAC7" w:rsidR="00183F1D" w:rsidRPr="008B7A0C" w:rsidRDefault="00183F1D" w:rsidP="00AD6674">
      <w:pPr>
        <w:spacing w:after="0"/>
        <w:rPr>
          <w:rFonts w:asciiTheme="majorBidi" w:hAnsiTheme="majorBidi" w:cstheme="majorBidi"/>
          <w:b/>
          <w:bCs/>
        </w:rPr>
      </w:pPr>
    </w:p>
    <w:p w14:paraId="4510BA45" w14:textId="0FF337FB" w:rsidR="008B7A0C" w:rsidRPr="008B7A0C" w:rsidRDefault="008B7A0C" w:rsidP="00BC3DFE">
      <w:pPr>
        <w:pStyle w:val="Heading3"/>
      </w:pPr>
      <w:r w:rsidRPr="008B7A0C">
        <w:t>Copyright:</w:t>
      </w:r>
    </w:p>
    <w:p w14:paraId="5EE01636" w14:textId="77777777" w:rsidR="008B7A0C" w:rsidRPr="00FF4768" w:rsidRDefault="008B7A0C" w:rsidP="008B7A0C">
      <w:pPr>
        <w:spacing w:after="0" w:line="240" w:lineRule="auto"/>
        <w:rPr>
          <w:rFonts w:eastAsia="Times New Roman"/>
          <w:b/>
        </w:rPr>
      </w:pPr>
      <w:r w:rsidRPr="00FF4768">
        <w:rPr>
          <w:rFonts w:eastAsia="Times New Roman"/>
          <w:b/>
        </w:rPr>
        <w:t>Copyright Act of 1976 (Originality Requirement), 17 U.S.C. §102, 106, 107</w:t>
      </w:r>
    </w:p>
    <w:p w14:paraId="55C0FEF7" w14:textId="77777777" w:rsidR="008B7A0C" w:rsidRPr="00FF4768" w:rsidRDefault="008B7A0C" w:rsidP="008B7A0C">
      <w:pPr>
        <w:spacing w:after="0" w:line="240" w:lineRule="auto"/>
        <w:rPr>
          <w:rFonts w:eastAsia="Times New Roman"/>
        </w:rPr>
      </w:pPr>
      <w:r w:rsidRPr="00FF4768">
        <w:rPr>
          <w:rFonts w:eastAsia="Times New Roman"/>
        </w:rPr>
        <w:t xml:space="preserve">Regulates copyright law. Federal statute that preempts state law. Copyright protection is created automatically, with no need by author or creator to take any affirmative steps, although authors need to register their copyrights before suing for infringement. </w:t>
      </w:r>
    </w:p>
    <w:p w14:paraId="68023267" w14:textId="77777777" w:rsidR="008B7A0C" w:rsidRPr="00FF4768" w:rsidRDefault="008B7A0C" w:rsidP="003F67CC">
      <w:pPr>
        <w:numPr>
          <w:ilvl w:val="0"/>
          <w:numId w:val="151"/>
        </w:numPr>
        <w:spacing w:after="0" w:line="240" w:lineRule="auto"/>
        <w:rPr>
          <w:rFonts w:eastAsia="Times New Roman"/>
        </w:rPr>
      </w:pPr>
      <w:r w:rsidRPr="00FF4768">
        <w:rPr>
          <w:rFonts w:eastAsia="Times New Roman"/>
        </w:rPr>
        <w:t xml:space="preserve">§ 102 Protects “original works of authorship fixed in a tangible medium of expression” (including literary, musical, dramatic, graphic, pictorial, choreographic, architectural, or sculptural works) that “can be perceived, reproduced, or otherwise communicated, either directly or with the aid of a machine or device.” Grants owners exclusive rights to copy, distribute, perform, or display those works publicly and to make derivative works from them.  </w:t>
      </w:r>
    </w:p>
    <w:p w14:paraId="3754901B" w14:textId="77777777" w:rsidR="008B7A0C" w:rsidRPr="00FF4768" w:rsidRDefault="008B7A0C" w:rsidP="003F67CC">
      <w:pPr>
        <w:numPr>
          <w:ilvl w:val="0"/>
          <w:numId w:val="151"/>
        </w:numPr>
        <w:spacing w:after="0" w:line="240" w:lineRule="auto"/>
        <w:rPr>
          <w:rFonts w:eastAsia="Times New Roman"/>
        </w:rPr>
      </w:pPr>
      <w:r w:rsidRPr="00EA118E">
        <w:rPr>
          <w:rFonts w:eastAsia="Times New Roman"/>
          <w:highlight w:val="yellow"/>
        </w:rPr>
        <w:t>Ideas and facts can’t be copyrighted; only original EXPRESSIONS of ideas can.</w:t>
      </w:r>
      <w:r w:rsidRPr="00FF4768">
        <w:rPr>
          <w:rFonts w:eastAsia="Times New Roman"/>
        </w:rPr>
        <w:t xml:space="preserve"> </w:t>
      </w:r>
    </w:p>
    <w:p w14:paraId="42292ADC" w14:textId="77777777" w:rsidR="008B7A0C" w:rsidRPr="00FF4768" w:rsidRDefault="008B7A0C" w:rsidP="003F67CC">
      <w:pPr>
        <w:numPr>
          <w:ilvl w:val="0"/>
          <w:numId w:val="151"/>
        </w:numPr>
        <w:spacing w:after="0" w:line="240" w:lineRule="auto"/>
        <w:rPr>
          <w:rFonts w:eastAsia="Times New Roman"/>
        </w:rPr>
      </w:pPr>
      <w:r w:rsidRPr="00FF4768">
        <w:rPr>
          <w:rFonts w:eastAsia="Times New Roman"/>
        </w:rPr>
        <w:t xml:space="preserve">Authors own what they create unless they performed “work for hire” (owned by employer). </w:t>
      </w:r>
    </w:p>
    <w:p w14:paraId="405E059A" w14:textId="77777777" w:rsidR="008B7A0C" w:rsidRPr="00FF4768" w:rsidRDefault="008B7A0C" w:rsidP="003F67CC">
      <w:pPr>
        <w:numPr>
          <w:ilvl w:val="0"/>
          <w:numId w:val="151"/>
        </w:numPr>
        <w:spacing w:after="0" w:line="240" w:lineRule="auto"/>
        <w:rPr>
          <w:rFonts w:eastAsia="Times New Roman"/>
        </w:rPr>
      </w:pPr>
      <w:bookmarkStart w:id="26" w:name="_Hlk70593558"/>
      <w:r w:rsidRPr="00FF4768">
        <w:rPr>
          <w:rFonts w:eastAsia="Times New Roman"/>
        </w:rPr>
        <w:t xml:space="preserve">Copyright protection lasts for life of owner plus 70 years, after which work becomes part of public domain. Re: works for hire, copyright lasts 95 years from date of first publication or 120 years from date of creation, whichever comes first. </w:t>
      </w:r>
      <w:bookmarkEnd w:id="26"/>
    </w:p>
    <w:p w14:paraId="7209A9F4" w14:textId="77777777" w:rsidR="008B7A0C" w:rsidRPr="00FF4768" w:rsidRDefault="008B7A0C" w:rsidP="003F67CC">
      <w:pPr>
        <w:numPr>
          <w:ilvl w:val="0"/>
          <w:numId w:val="151"/>
        </w:numPr>
        <w:spacing w:after="0" w:line="240" w:lineRule="auto"/>
        <w:rPr>
          <w:rFonts w:eastAsia="Times New Roman"/>
        </w:rPr>
      </w:pPr>
      <w:bookmarkStart w:id="27" w:name="_Hlk70593604"/>
      <w:r w:rsidRPr="00A92B43">
        <w:rPr>
          <w:rFonts w:eastAsia="Times New Roman"/>
          <w:highlight w:val="yellow"/>
        </w:rPr>
        <w:t>§ 107 Under the fair use exception, allow use of copyrighted works without owner’s consent</w:t>
      </w:r>
      <w:r w:rsidRPr="00FF4768">
        <w:rPr>
          <w:rFonts w:eastAsia="Times New Roman"/>
        </w:rPr>
        <w:t>.</w:t>
      </w:r>
      <w:bookmarkEnd w:id="27"/>
      <w:r w:rsidRPr="00FF4768">
        <w:rPr>
          <w:rFonts w:eastAsia="Times New Roman"/>
        </w:rPr>
        <w:t xml:space="preserve"> Use is privileged for purposes like: criticism, comment, news reporting, teaching, scholarship or research. None of these purposes automatically signifies fair use. Requires determination of purpose/character of use, part used, effect on market or work’s value.</w:t>
      </w:r>
    </w:p>
    <w:p w14:paraId="16F0198A" w14:textId="77777777" w:rsidR="00183F1D" w:rsidRPr="00FE6876" w:rsidRDefault="00183F1D" w:rsidP="00AD6674">
      <w:pPr>
        <w:spacing w:after="0"/>
        <w:rPr>
          <w:rFonts w:asciiTheme="majorBidi" w:hAnsiTheme="majorBidi" w:cstheme="majorBidi"/>
        </w:rPr>
      </w:pPr>
    </w:p>
    <w:p w14:paraId="5CB15C0B" w14:textId="04532BBD" w:rsidR="00AD6674" w:rsidRPr="008B7A0C" w:rsidRDefault="00AD6674" w:rsidP="008B7A0C">
      <w:pPr>
        <w:spacing w:after="0"/>
        <w:rPr>
          <w:rFonts w:asciiTheme="majorBidi" w:hAnsiTheme="majorBidi" w:cstheme="majorBidi"/>
        </w:rPr>
      </w:pPr>
      <w:r w:rsidRPr="008B7A0C">
        <w:rPr>
          <w:rFonts w:asciiTheme="majorBidi" w:hAnsiTheme="majorBidi" w:cstheme="majorBidi"/>
        </w:rPr>
        <w:t>No bright line rule that separates the protectable expression from the non-protectable idea.</w:t>
      </w:r>
    </w:p>
    <w:p w14:paraId="3CE638D3" w14:textId="77777777" w:rsidR="00F30651" w:rsidRDefault="00F30651" w:rsidP="008B7A0C">
      <w:pPr>
        <w:spacing w:after="0" w:line="240" w:lineRule="auto"/>
        <w:rPr>
          <w:rFonts w:asciiTheme="majorBidi" w:hAnsiTheme="majorBidi" w:cstheme="majorBidi"/>
        </w:rPr>
      </w:pPr>
    </w:p>
    <w:p w14:paraId="0FC323E1" w14:textId="1DAE25A0" w:rsidR="008B7A0C" w:rsidRPr="00A92B43" w:rsidRDefault="008B7A0C" w:rsidP="008B7A0C">
      <w:pPr>
        <w:spacing w:after="0" w:line="240" w:lineRule="auto"/>
        <w:rPr>
          <w:rFonts w:eastAsia="Times New Roman"/>
          <w:highlight w:val="yellow"/>
        </w:rPr>
      </w:pPr>
      <w:bookmarkStart w:id="28" w:name="_Hlk70593648"/>
      <w:r w:rsidRPr="00A92B43">
        <w:rPr>
          <w:rFonts w:eastAsia="Times New Roman"/>
          <w:b/>
          <w:highlight w:val="yellow"/>
        </w:rPr>
        <w:t>102a, Step 1</w:t>
      </w:r>
      <w:r w:rsidRPr="00A92B43">
        <w:rPr>
          <w:rFonts w:eastAsia="Times New Roman"/>
          <w:highlight w:val="yellow"/>
        </w:rPr>
        <w:t xml:space="preserve"> - </w:t>
      </w:r>
      <w:r w:rsidRPr="00A92B43">
        <w:rPr>
          <w:rFonts w:eastAsia="Times New Roman"/>
          <w:b/>
          <w:highlight w:val="yellow"/>
        </w:rPr>
        <w:t>Is there copyright protection?</w:t>
      </w:r>
      <w:r w:rsidRPr="00A92B43">
        <w:rPr>
          <w:rFonts w:eastAsia="Times New Roman"/>
          <w:highlight w:val="yellow"/>
        </w:rPr>
        <w:t xml:space="preserve"> </w:t>
      </w:r>
      <w:r w:rsidRPr="00A92B43">
        <w:rPr>
          <w:rFonts w:eastAsia="Times New Roman"/>
          <w:highlight w:val="yellow"/>
        </w:rPr>
        <w:tab/>
      </w:r>
      <w:r w:rsidRPr="00A92B43">
        <w:rPr>
          <w:rFonts w:eastAsia="Times New Roman"/>
          <w:highlight w:val="yellow"/>
        </w:rPr>
        <w:tab/>
      </w:r>
    </w:p>
    <w:p w14:paraId="4C443B3D" w14:textId="77777777" w:rsidR="008B7A0C" w:rsidRPr="00A92B43" w:rsidRDefault="008B7A0C" w:rsidP="003F67CC">
      <w:pPr>
        <w:numPr>
          <w:ilvl w:val="0"/>
          <w:numId w:val="152"/>
        </w:numPr>
        <w:spacing w:after="0" w:line="240" w:lineRule="auto"/>
        <w:rPr>
          <w:rFonts w:eastAsia="Times New Roman"/>
          <w:highlight w:val="yellow"/>
        </w:rPr>
      </w:pPr>
      <w:r w:rsidRPr="00A92B43">
        <w:rPr>
          <w:rFonts w:eastAsia="Times New Roman"/>
          <w:highlight w:val="yellow"/>
        </w:rPr>
        <w:t xml:space="preserve">Original (see </w:t>
      </w:r>
      <w:r w:rsidRPr="00A92B43">
        <w:rPr>
          <w:rFonts w:eastAsia="Times New Roman"/>
          <w:i/>
          <w:highlight w:val="yellow"/>
        </w:rPr>
        <w:t>Feist v. Rural Telegraph</w:t>
      </w:r>
      <w:r w:rsidRPr="00A92B43">
        <w:rPr>
          <w:rFonts w:eastAsia="Times New Roman"/>
          <w:highlight w:val="yellow"/>
        </w:rPr>
        <w:t>)</w:t>
      </w:r>
    </w:p>
    <w:p w14:paraId="70A17E74" w14:textId="77777777" w:rsidR="008B7A0C" w:rsidRPr="00A92B43" w:rsidRDefault="008B7A0C" w:rsidP="003F67CC">
      <w:pPr>
        <w:numPr>
          <w:ilvl w:val="0"/>
          <w:numId w:val="152"/>
        </w:numPr>
        <w:spacing w:after="0" w:line="240" w:lineRule="auto"/>
        <w:rPr>
          <w:rFonts w:eastAsia="Times New Roman"/>
          <w:highlight w:val="yellow"/>
        </w:rPr>
      </w:pPr>
      <w:r w:rsidRPr="00A92B43">
        <w:rPr>
          <w:rFonts w:eastAsia="Times New Roman"/>
          <w:highlight w:val="yellow"/>
        </w:rPr>
        <w:t xml:space="preserve">Work of authorship </w:t>
      </w:r>
    </w:p>
    <w:p w14:paraId="7E7D2C89" w14:textId="77777777" w:rsidR="008B7A0C" w:rsidRPr="00A92B43" w:rsidRDefault="008B7A0C" w:rsidP="003F67CC">
      <w:pPr>
        <w:numPr>
          <w:ilvl w:val="0"/>
          <w:numId w:val="152"/>
        </w:numPr>
        <w:spacing w:after="0" w:line="240" w:lineRule="auto"/>
        <w:rPr>
          <w:rFonts w:eastAsia="Times New Roman"/>
          <w:highlight w:val="yellow"/>
        </w:rPr>
      </w:pPr>
      <w:r w:rsidRPr="00A92B43">
        <w:rPr>
          <w:rFonts w:eastAsia="Times New Roman"/>
          <w:highlight w:val="yellow"/>
        </w:rPr>
        <w:t>Fixed in tangible medium</w:t>
      </w:r>
    </w:p>
    <w:p w14:paraId="2322827A" w14:textId="6D53BACD" w:rsidR="008B7A0C" w:rsidRPr="00A92B43" w:rsidRDefault="008B7A0C" w:rsidP="00F30651">
      <w:pPr>
        <w:spacing w:after="0" w:line="240" w:lineRule="auto"/>
        <w:ind w:firstLine="360"/>
        <w:rPr>
          <w:rFonts w:eastAsia="Times New Roman"/>
          <w:highlight w:val="yellow"/>
        </w:rPr>
      </w:pPr>
      <w:r w:rsidRPr="00A92B43">
        <w:rPr>
          <w:rFonts w:eastAsia="Times New Roman"/>
          <w:highlight w:val="yellow"/>
        </w:rPr>
        <w:t>Section 102b</w:t>
      </w:r>
    </w:p>
    <w:p w14:paraId="7DF43BC9" w14:textId="77777777" w:rsidR="008B7A0C" w:rsidRPr="00A92B43" w:rsidRDefault="008B7A0C" w:rsidP="003F67CC">
      <w:pPr>
        <w:numPr>
          <w:ilvl w:val="0"/>
          <w:numId w:val="153"/>
        </w:numPr>
        <w:spacing w:after="0" w:line="240" w:lineRule="auto"/>
        <w:rPr>
          <w:rFonts w:eastAsia="Times New Roman"/>
          <w:highlight w:val="yellow"/>
        </w:rPr>
      </w:pPr>
      <w:r w:rsidRPr="00A92B43">
        <w:rPr>
          <w:rFonts w:eastAsia="Times New Roman"/>
          <w:highlight w:val="yellow"/>
        </w:rPr>
        <w:t>Not an idea, concept, principle / process, system, method?</w:t>
      </w:r>
    </w:p>
    <w:p w14:paraId="1B7F7D73" w14:textId="67475B04" w:rsidR="008B7A0C" w:rsidRPr="00A92B43" w:rsidRDefault="008B7A0C" w:rsidP="00F30651">
      <w:pPr>
        <w:spacing w:after="0" w:line="240" w:lineRule="auto"/>
        <w:rPr>
          <w:rFonts w:eastAsia="Times New Roman"/>
          <w:highlight w:val="yellow"/>
        </w:rPr>
      </w:pPr>
      <w:r w:rsidRPr="00A92B43">
        <w:rPr>
          <w:rFonts w:eastAsia="Times New Roman"/>
          <w:b/>
          <w:highlight w:val="yellow"/>
        </w:rPr>
        <w:t>106, Step 2</w:t>
      </w:r>
      <w:r w:rsidRPr="00A92B43">
        <w:rPr>
          <w:rFonts w:eastAsia="Times New Roman"/>
          <w:highlight w:val="yellow"/>
        </w:rPr>
        <w:t xml:space="preserve"> - </w:t>
      </w:r>
      <w:r w:rsidRPr="00A92B43">
        <w:rPr>
          <w:rFonts w:eastAsia="Times New Roman"/>
          <w:b/>
          <w:highlight w:val="yellow"/>
        </w:rPr>
        <w:t xml:space="preserve">Is there copyright infringement? </w:t>
      </w:r>
      <w:r w:rsidRPr="00A92B43">
        <w:rPr>
          <w:rFonts w:eastAsia="Times New Roman"/>
          <w:highlight w:val="yellow"/>
        </w:rPr>
        <w:t>(</w:t>
      </w:r>
      <w:proofErr w:type="spellStart"/>
      <w:r w:rsidRPr="00A92B43">
        <w:rPr>
          <w:rFonts w:eastAsia="Times New Roman"/>
          <w:i/>
          <w:highlight w:val="yellow"/>
        </w:rPr>
        <w:t>Suntrust</w:t>
      </w:r>
      <w:proofErr w:type="spellEnd"/>
      <w:r w:rsidRPr="00A92B43">
        <w:rPr>
          <w:rFonts w:eastAsia="Times New Roman"/>
          <w:highlight w:val="yellow"/>
        </w:rPr>
        <w:t xml:space="preserve">) </w:t>
      </w:r>
    </w:p>
    <w:p w14:paraId="64A96F8B" w14:textId="740A512B" w:rsidR="008B7A0C" w:rsidRPr="00A92B43" w:rsidRDefault="008B7A0C" w:rsidP="00F30651">
      <w:pPr>
        <w:spacing w:after="0" w:line="240" w:lineRule="auto"/>
        <w:rPr>
          <w:rFonts w:eastAsia="Times New Roman"/>
          <w:highlight w:val="yellow"/>
        </w:rPr>
      </w:pPr>
      <w:r w:rsidRPr="00A92B43">
        <w:rPr>
          <w:rFonts w:eastAsia="Times New Roman"/>
          <w:b/>
          <w:highlight w:val="yellow"/>
        </w:rPr>
        <w:t>107, Step 3</w:t>
      </w:r>
      <w:r w:rsidRPr="00A92B43">
        <w:rPr>
          <w:rFonts w:eastAsia="Times New Roman"/>
          <w:highlight w:val="yellow"/>
        </w:rPr>
        <w:t xml:space="preserve"> - </w:t>
      </w:r>
      <w:r w:rsidRPr="00A92B43">
        <w:rPr>
          <w:rFonts w:eastAsia="Times New Roman"/>
          <w:b/>
          <w:highlight w:val="yellow"/>
        </w:rPr>
        <w:t>Is there a fair use defense?</w:t>
      </w:r>
      <w:r w:rsidR="00F30651" w:rsidRPr="00A92B43">
        <w:rPr>
          <w:rFonts w:eastAsia="Times New Roman"/>
          <w:highlight w:val="yellow"/>
        </w:rPr>
        <w:t xml:space="preserve"> </w:t>
      </w:r>
      <w:r w:rsidRPr="00A92B43">
        <w:rPr>
          <w:rFonts w:eastAsia="Times New Roman"/>
          <w:highlight w:val="yellow"/>
        </w:rPr>
        <w:t>(</w:t>
      </w:r>
      <w:proofErr w:type="spellStart"/>
      <w:r w:rsidRPr="00A92B43">
        <w:rPr>
          <w:rFonts w:eastAsia="Times New Roman"/>
          <w:i/>
          <w:highlight w:val="yellow"/>
        </w:rPr>
        <w:t>Suntrust</w:t>
      </w:r>
      <w:proofErr w:type="spellEnd"/>
      <w:r w:rsidRPr="00A92B43">
        <w:rPr>
          <w:rFonts w:eastAsia="Times New Roman"/>
          <w:highlight w:val="yellow"/>
        </w:rPr>
        <w:t xml:space="preserve">) </w:t>
      </w:r>
    </w:p>
    <w:p w14:paraId="53291BC9" w14:textId="77777777" w:rsidR="008B7A0C" w:rsidRPr="00A92B43" w:rsidRDefault="008B7A0C" w:rsidP="003F67CC">
      <w:pPr>
        <w:numPr>
          <w:ilvl w:val="0"/>
          <w:numId w:val="154"/>
        </w:numPr>
        <w:spacing w:after="0" w:line="240" w:lineRule="auto"/>
        <w:rPr>
          <w:rFonts w:eastAsia="Times New Roman"/>
          <w:highlight w:val="yellow"/>
        </w:rPr>
      </w:pPr>
      <w:r w:rsidRPr="00A92B43">
        <w:rPr>
          <w:rFonts w:eastAsia="Times New Roman"/>
          <w:highlight w:val="yellow"/>
        </w:rPr>
        <w:t>Purpose and character of the work</w:t>
      </w:r>
    </w:p>
    <w:p w14:paraId="6B1BC442" w14:textId="77777777" w:rsidR="008B7A0C" w:rsidRPr="00A92B43" w:rsidRDefault="008B7A0C" w:rsidP="003F67CC">
      <w:pPr>
        <w:numPr>
          <w:ilvl w:val="0"/>
          <w:numId w:val="154"/>
        </w:numPr>
        <w:spacing w:after="0" w:line="240" w:lineRule="auto"/>
        <w:rPr>
          <w:rFonts w:eastAsia="Times New Roman"/>
          <w:highlight w:val="yellow"/>
        </w:rPr>
      </w:pPr>
      <w:r w:rsidRPr="00A92B43">
        <w:rPr>
          <w:rFonts w:eastAsia="Times New Roman"/>
          <w:highlight w:val="yellow"/>
        </w:rPr>
        <w:t>Nature of the copyrighted work</w:t>
      </w:r>
    </w:p>
    <w:p w14:paraId="23451ACE" w14:textId="77777777" w:rsidR="008B7A0C" w:rsidRPr="00A92B43" w:rsidRDefault="008B7A0C" w:rsidP="003F67CC">
      <w:pPr>
        <w:numPr>
          <w:ilvl w:val="0"/>
          <w:numId w:val="154"/>
        </w:numPr>
        <w:spacing w:after="0" w:line="240" w:lineRule="auto"/>
        <w:rPr>
          <w:rFonts w:eastAsia="Times New Roman"/>
          <w:highlight w:val="yellow"/>
        </w:rPr>
      </w:pPr>
      <w:r w:rsidRPr="00A92B43">
        <w:rPr>
          <w:rFonts w:eastAsia="Times New Roman"/>
          <w:highlight w:val="yellow"/>
        </w:rPr>
        <w:t>Amount and sustainability of the portion used</w:t>
      </w:r>
    </w:p>
    <w:p w14:paraId="49AACEB3" w14:textId="4816C251" w:rsidR="008B7A0C" w:rsidRPr="00A92B43" w:rsidRDefault="008B7A0C" w:rsidP="003F67CC">
      <w:pPr>
        <w:numPr>
          <w:ilvl w:val="0"/>
          <w:numId w:val="154"/>
        </w:numPr>
        <w:spacing w:after="0" w:line="240" w:lineRule="auto"/>
        <w:rPr>
          <w:rFonts w:eastAsia="Times New Roman"/>
          <w:highlight w:val="yellow"/>
        </w:rPr>
      </w:pPr>
      <w:r w:rsidRPr="00A92B43">
        <w:rPr>
          <w:rFonts w:eastAsia="Times New Roman"/>
          <w:highlight w:val="yellow"/>
        </w:rPr>
        <w:t>Effect on the market value of original</w:t>
      </w:r>
    </w:p>
    <w:bookmarkEnd w:id="28"/>
    <w:p w14:paraId="4F5ED108" w14:textId="77777777" w:rsidR="008B7A0C" w:rsidRPr="00FE6876" w:rsidRDefault="008B7A0C" w:rsidP="00AD6674">
      <w:pPr>
        <w:spacing w:after="0"/>
        <w:rPr>
          <w:rFonts w:asciiTheme="majorBidi" w:hAnsiTheme="majorBidi" w:cstheme="majorBidi"/>
        </w:rPr>
      </w:pPr>
    </w:p>
    <w:p w14:paraId="72334584" w14:textId="77777777" w:rsidR="00AD6674" w:rsidRPr="00FE6876" w:rsidRDefault="00AD6674" w:rsidP="00AD6674">
      <w:pPr>
        <w:spacing w:after="0"/>
        <w:rPr>
          <w:rFonts w:asciiTheme="majorBidi" w:hAnsiTheme="majorBidi" w:cstheme="majorBidi"/>
          <w:b/>
          <w:bCs/>
          <w:i/>
          <w:iCs/>
        </w:rPr>
      </w:pPr>
      <w:r w:rsidRPr="00FE6876">
        <w:rPr>
          <w:rFonts w:asciiTheme="majorBidi" w:hAnsiTheme="majorBidi" w:cstheme="majorBidi"/>
          <w:b/>
          <w:bCs/>
          <w:i/>
          <w:iCs/>
        </w:rPr>
        <w:t>The Originality Requirement – Feist v. Rural Telephone (1991)</w:t>
      </w:r>
    </w:p>
    <w:p w14:paraId="4F1F4B6F" w14:textId="77777777" w:rsidR="00721255" w:rsidRDefault="00AD6674" w:rsidP="003F67CC">
      <w:pPr>
        <w:pStyle w:val="ListParagraph"/>
        <w:numPr>
          <w:ilvl w:val="0"/>
          <w:numId w:val="155"/>
        </w:numPr>
        <w:spacing w:after="0" w:line="240" w:lineRule="auto"/>
        <w:rPr>
          <w:rFonts w:eastAsia="Times New Roman"/>
        </w:rPr>
      </w:pPr>
      <w:r w:rsidRPr="00721255">
        <w:rPr>
          <w:rFonts w:asciiTheme="majorBidi" w:hAnsiTheme="majorBidi" w:cstheme="majorBidi"/>
          <w:u w:val="single"/>
        </w:rPr>
        <w:t>Facts</w:t>
      </w:r>
      <w:r w:rsidRPr="00721255">
        <w:rPr>
          <w:rFonts w:asciiTheme="majorBidi" w:hAnsiTheme="majorBidi" w:cstheme="majorBidi"/>
        </w:rPr>
        <w:t xml:space="preserve">: </w:t>
      </w:r>
      <w:r w:rsidR="00721255" w:rsidRPr="00721255">
        <w:rPr>
          <w:rFonts w:eastAsia="Times New Roman"/>
        </w:rPr>
        <w:t xml:space="preserve">Telephone Service published phonebook alphabetically listing the names of its subscribers in its white pages. Rural obtained the information for its white pages directly from its subscribers. Feist Publications distributed a similar phonebook covering a larger geographical area. To obtain its white pages listings, Feist contacted Rural and other phone companies offering to pay to use their white pages listings, but Rural denied </w:t>
      </w:r>
      <w:r w:rsidR="00721255" w:rsidRPr="00721255">
        <w:rPr>
          <w:rFonts w:eastAsia="Times New Roman"/>
        </w:rPr>
        <w:lastRenderedPageBreak/>
        <w:t>permission b/c the companies compete for advertising revenue. But Feist used Rural listings anyway, so Rural sued Feist for copyright infringement.</w:t>
      </w:r>
    </w:p>
    <w:p w14:paraId="2C539E5A" w14:textId="77777777" w:rsidR="00721255" w:rsidRPr="00721255" w:rsidRDefault="00AD6674" w:rsidP="003F67CC">
      <w:pPr>
        <w:pStyle w:val="ListParagraph"/>
        <w:numPr>
          <w:ilvl w:val="1"/>
          <w:numId w:val="155"/>
        </w:numPr>
        <w:spacing w:after="0" w:line="240" w:lineRule="auto"/>
        <w:rPr>
          <w:rFonts w:eastAsia="Times New Roman"/>
        </w:rPr>
      </w:pPr>
      <w:r w:rsidRPr="00721255">
        <w:rPr>
          <w:rFonts w:asciiTheme="majorBidi" w:hAnsiTheme="majorBidi" w:cstheme="majorBidi"/>
        </w:rPr>
        <w:t xml:space="preserve">Feist insisted that facts CANNOT be copyrighted. Organization of facts can be though but MUST be an original style of organization. </w:t>
      </w:r>
    </w:p>
    <w:p w14:paraId="4446794F" w14:textId="5D3A07D6" w:rsidR="00721255" w:rsidRPr="00721255" w:rsidRDefault="00721255" w:rsidP="003F67CC">
      <w:pPr>
        <w:pStyle w:val="ListParagraph"/>
        <w:numPr>
          <w:ilvl w:val="2"/>
          <w:numId w:val="155"/>
        </w:numPr>
        <w:spacing w:after="0" w:line="240" w:lineRule="auto"/>
        <w:rPr>
          <w:rFonts w:eastAsia="Times New Roman"/>
        </w:rPr>
      </w:pPr>
      <w:r>
        <w:rPr>
          <w:rFonts w:asciiTheme="majorBidi" w:hAnsiTheme="majorBidi" w:cstheme="majorBidi"/>
        </w:rPr>
        <w:t>E</w:t>
      </w:r>
      <w:r w:rsidR="00AD6674" w:rsidRPr="00721255">
        <w:rPr>
          <w:rFonts w:asciiTheme="majorBidi" w:hAnsiTheme="majorBidi" w:cstheme="majorBidi"/>
        </w:rPr>
        <w:t>mphasizes the progress of science and only establishes copyright if it is truly original.</w:t>
      </w:r>
    </w:p>
    <w:p w14:paraId="7B0AA16C" w14:textId="6EC2DA88" w:rsidR="00AD6674" w:rsidRPr="00721255" w:rsidRDefault="00AD6674" w:rsidP="003F67CC">
      <w:pPr>
        <w:pStyle w:val="ListParagraph"/>
        <w:numPr>
          <w:ilvl w:val="1"/>
          <w:numId w:val="155"/>
        </w:numPr>
        <w:spacing w:after="0" w:line="240" w:lineRule="auto"/>
        <w:rPr>
          <w:rFonts w:eastAsia="Times New Roman"/>
        </w:rPr>
      </w:pPr>
      <w:proofErr w:type="spellStart"/>
      <w:r w:rsidRPr="00721255">
        <w:rPr>
          <w:rFonts w:asciiTheme="majorBidi" w:hAnsiTheme="majorBidi" w:cstheme="majorBidi"/>
        </w:rPr>
        <w:t>Rural’s</w:t>
      </w:r>
      <w:proofErr w:type="spellEnd"/>
      <w:r w:rsidRPr="00721255">
        <w:rPr>
          <w:rFonts w:asciiTheme="majorBidi" w:hAnsiTheme="majorBidi" w:cstheme="majorBidi"/>
        </w:rPr>
        <w:t xml:space="preserve"> proposed rule is that putting in work give copyright – sweat of the brow. </w:t>
      </w:r>
    </w:p>
    <w:p w14:paraId="0C8E1983" w14:textId="77777777" w:rsidR="00721255" w:rsidRDefault="00721255" w:rsidP="003F67CC">
      <w:pPr>
        <w:pStyle w:val="ListParagraph"/>
        <w:numPr>
          <w:ilvl w:val="0"/>
          <w:numId w:val="155"/>
        </w:numPr>
        <w:spacing w:after="0" w:line="240" w:lineRule="auto"/>
        <w:rPr>
          <w:rFonts w:eastAsia="Times New Roman"/>
        </w:rPr>
      </w:pPr>
      <w:r w:rsidRPr="00721255">
        <w:rPr>
          <w:rFonts w:eastAsia="Times New Roman"/>
          <w:u w:val="single"/>
        </w:rPr>
        <w:t>Holding</w:t>
      </w:r>
      <w:r w:rsidRPr="00721255">
        <w:rPr>
          <w:rFonts w:eastAsia="Times New Roman"/>
        </w:rPr>
        <w:t xml:space="preserve">: An alphabetical phonebook, although a specific selection and arrangement of facts, is </w:t>
      </w:r>
      <w:r>
        <w:rPr>
          <w:rFonts w:eastAsia="Times New Roman"/>
        </w:rPr>
        <w:t xml:space="preserve">NOT </w:t>
      </w:r>
      <w:r w:rsidRPr="00721255">
        <w:rPr>
          <w:rFonts w:eastAsia="Times New Roman"/>
        </w:rPr>
        <w:t xml:space="preserve">creative enough to be considered an original work and thus does not warrant copyright protection. </w:t>
      </w:r>
    </w:p>
    <w:p w14:paraId="0EE1B431" w14:textId="77777777" w:rsidR="00721255" w:rsidRDefault="00721255" w:rsidP="003F67CC">
      <w:pPr>
        <w:pStyle w:val="ListParagraph"/>
        <w:numPr>
          <w:ilvl w:val="1"/>
          <w:numId w:val="155"/>
        </w:numPr>
        <w:spacing w:after="0" w:line="240" w:lineRule="auto"/>
        <w:rPr>
          <w:rFonts w:eastAsia="Times New Roman"/>
        </w:rPr>
      </w:pPr>
      <w:r w:rsidRPr="00721255">
        <w:rPr>
          <w:rFonts w:eastAsia="Times New Roman"/>
        </w:rPr>
        <w:t xml:space="preserve">Facts are not copyrightable, and although compilations of facts may be if consist of some degree of creativity, they are not copyrightable per se. </w:t>
      </w:r>
    </w:p>
    <w:p w14:paraId="617CB53D" w14:textId="77777777" w:rsidR="00721255" w:rsidRDefault="00721255" w:rsidP="003F67CC">
      <w:pPr>
        <w:pStyle w:val="ListParagraph"/>
        <w:numPr>
          <w:ilvl w:val="1"/>
          <w:numId w:val="155"/>
        </w:numPr>
        <w:spacing w:after="0" w:line="240" w:lineRule="auto"/>
        <w:rPr>
          <w:rFonts w:eastAsia="Times New Roman"/>
        </w:rPr>
      </w:pPr>
      <w:r w:rsidRPr="00721255">
        <w:rPr>
          <w:rFonts w:eastAsia="Times New Roman"/>
        </w:rPr>
        <w:t xml:space="preserve">Rural selected which facts to include, they are arranged alphabetically, which is </w:t>
      </w:r>
      <w:r>
        <w:rPr>
          <w:rFonts w:eastAsia="Times New Roman"/>
        </w:rPr>
        <w:t xml:space="preserve">NOT </w:t>
      </w:r>
      <w:r w:rsidRPr="00721255">
        <w:rPr>
          <w:rFonts w:eastAsia="Times New Roman"/>
        </w:rPr>
        <w:t xml:space="preserve">a creative arrangement. </w:t>
      </w:r>
      <w:proofErr w:type="spellStart"/>
      <w:r w:rsidRPr="00721255">
        <w:rPr>
          <w:rFonts w:eastAsia="Times New Roman"/>
        </w:rPr>
        <w:t>Rural’s</w:t>
      </w:r>
      <w:proofErr w:type="spellEnd"/>
      <w:r w:rsidRPr="00721255">
        <w:rPr>
          <w:rFonts w:eastAsia="Times New Roman"/>
        </w:rPr>
        <w:t xml:space="preserve"> phonebook is not copyrightable and Feist cannot be held liable for copyright infringement.</w:t>
      </w:r>
    </w:p>
    <w:p w14:paraId="72140E59" w14:textId="0E386F9A" w:rsidR="008B7A0C" w:rsidRPr="00721255" w:rsidRDefault="008B7A0C" w:rsidP="003F67CC">
      <w:pPr>
        <w:pStyle w:val="ListParagraph"/>
        <w:numPr>
          <w:ilvl w:val="0"/>
          <w:numId w:val="155"/>
        </w:numPr>
        <w:spacing w:after="0" w:line="240" w:lineRule="auto"/>
        <w:rPr>
          <w:rFonts w:eastAsia="Times New Roman"/>
        </w:rPr>
      </w:pPr>
      <w:r w:rsidRPr="00721255">
        <w:rPr>
          <w:rFonts w:eastAsia="Times New Roman"/>
          <w:u w:val="single"/>
        </w:rPr>
        <w:t>Importance</w:t>
      </w:r>
      <w:r w:rsidRPr="00721255">
        <w:rPr>
          <w:rFonts w:eastAsia="Times New Roman"/>
        </w:rPr>
        <w:t>: To be granted copyright protection, works must be original, meaning that they entail some minimal degree of creativity. Facts alone are not copyrightable, but a creative/original compilation of facts may be copyrightable.</w:t>
      </w:r>
    </w:p>
    <w:p w14:paraId="48560A8D" w14:textId="52D5BE8C" w:rsidR="008B7A0C" w:rsidRPr="00FF4768" w:rsidRDefault="008B7A0C" w:rsidP="008B7A0C">
      <w:pPr>
        <w:spacing w:after="0" w:line="240" w:lineRule="auto"/>
        <w:ind w:left="288"/>
        <w:rPr>
          <w:rFonts w:eastAsia="Times New Roman"/>
        </w:rPr>
      </w:pPr>
      <w:r w:rsidRPr="00FF4768">
        <w:rPr>
          <w:rFonts w:eastAsia="Times New Roman"/>
          <w:u w:val="single"/>
        </w:rPr>
        <w:t>Note</w:t>
      </w:r>
      <w:r w:rsidR="00721255">
        <w:rPr>
          <w:rFonts w:eastAsia="Times New Roman"/>
          <w:u w:val="single"/>
        </w:rPr>
        <w:t>s</w:t>
      </w:r>
      <w:r w:rsidRPr="00FF4768">
        <w:rPr>
          <w:rFonts w:eastAsia="Times New Roman"/>
        </w:rPr>
        <w:t>:</w:t>
      </w:r>
    </w:p>
    <w:p w14:paraId="6FC3FCA2" w14:textId="77777777" w:rsidR="004E743C" w:rsidRDefault="008B7A0C" w:rsidP="003F67CC">
      <w:pPr>
        <w:pStyle w:val="ListParagraph"/>
        <w:numPr>
          <w:ilvl w:val="0"/>
          <w:numId w:val="156"/>
        </w:numPr>
        <w:spacing w:after="0" w:line="240" w:lineRule="auto"/>
        <w:rPr>
          <w:rFonts w:eastAsia="Times New Roman"/>
        </w:rPr>
      </w:pPr>
      <w:r w:rsidRPr="00D948B3">
        <w:rPr>
          <w:rFonts w:eastAsia="Times New Roman"/>
          <w:highlight w:val="yellow"/>
        </w:rPr>
        <w:t>“In summary, the 1976 revisions to the Copyright Act leave no doubt that originality, not “sweat of the brow,” is the touchstone of copyright protection</w:t>
      </w:r>
      <w:r w:rsidRPr="00721255">
        <w:rPr>
          <w:rFonts w:eastAsia="Times New Roman"/>
        </w:rPr>
        <w:t xml:space="preserve"> in directories and other fact-based works…The selection, coordination, and arrangement of </w:t>
      </w:r>
      <w:proofErr w:type="spellStart"/>
      <w:r w:rsidRPr="00721255">
        <w:rPr>
          <w:rFonts w:eastAsia="Times New Roman"/>
        </w:rPr>
        <w:t>Rural’s</w:t>
      </w:r>
      <w:proofErr w:type="spellEnd"/>
      <w:r w:rsidRPr="00721255">
        <w:rPr>
          <w:rFonts w:eastAsia="Times New Roman"/>
        </w:rPr>
        <w:t xml:space="preserve"> white pages do not satisfy the minimum constitutional standards for copyright protection.”  </w:t>
      </w:r>
    </w:p>
    <w:p w14:paraId="11AA6D6D" w14:textId="77777777" w:rsidR="004E743C" w:rsidRDefault="008B7A0C" w:rsidP="003F67CC">
      <w:pPr>
        <w:pStyle w:val="ListParagraph"/>
        <w:numPr>
          <w:ilvl w:val="0"/>
          <w:numId w:val="156"/>
        </w:numPr>
        <w:spacing w:after="0" w:line="240" w:lineRule="auto"/>
        <w:rPr>
          <w:rFonts w:eastAsia="Times New Roman"/>
        </w:rPr>
      </w:pPr>
      <w:r w:rsidRPr="004E743C">
        <w:rPr>
          <w:rFonts w:eastAsia="Times New Roman"/>
        </w:rPr>
        <w:t xml:space="preserve">Different jurisdictions held by </w:t>
      </w:r>
      <w:proofErr w:type="spellStart"/>
      <w:r w:rsidRPr="004E743C">
        <w:rPr>
          <w:rFonts w:eastAsia="Times New Roman"/>
        </w:rPr>
        <w:t>dif</w:t>
      </w:r>
      <w:proofErr w:type="spellEnd"/>
      <w:r w:rsidRPr="004E743C">
        <w:rPr>
          <w:rFonts w:eastAsia="Times New Roman"/>
        </w:rPr>
        <w:t xml:space="preserve"> doctrines. This court rejects that these facts are creative, and test for whether compilation comes within original work of authorship category is that it is created independently with some modicum of creativity. </w:t>
      </w:r>
    </w:p>
    <w:p w14:paraId="721968F7" w14:textId="06AF6460" w:rsidR="008B7A0C" w:rsidRPr="00D948B3" w:rsidRDefault="008B7A0C" w:rsidP="003F67CC">
      <w:pPr>
        <w:pStyle w:val="ListParagraph"/>
        <w:numPr>
          <w:ilvl w:val="0"/>
          <w:numId w:val="156"/>
        </w:numPr>
        <w:spacing w:after="0" w:line="240" w:lineRule="auto"/>
        <w:rPr>
          <w:rFonts w:eastAsia="Times New Roman"/>
          <w:highlight w:val="yellow"/>
        </w:rPr>
      </w:pPr>
      <w:r w:rsidRPr="00D948B3">
        <w:rPr>
          <w:rFonts w:eastAsia="Times New Roman"/>
          <w:b/>
          <w:bCs/>
          <w:highlight w:val="yellow"/>
        </w:rPr>
        <w:t>Glass:</w:t>
      </w:r>
      <w:r w:rsidRPr="00D948B3">
        <w:rPr>
          <w:rFonts w:eastAsia="Times New Roman"/>
          <w:highlight w:val="yellow"/>
        </w:rPr>
        <w:t xml:space="preserve"> Court may be using originality as proxy for amount of labor you put in, the quality you’re creating, and its overall usefulness. </w:t>
      </w:r>
    </w:p>
    <w:p w14:paraId="53D8F05B" w14:textId="77777777" w:rsidR="008B7A0C" w:rsidRPr="00FE6876" w:rsidRDefault="008B7A0C" w:rsidP="00AD6674">
      <w:pPr>
        <w:spacing w:after="0"/>
        <w:rPr>
          <w:rFonts w:asciiTheme="majorBidi" w:hAnsiTheme="majorBidi" w:cstheme="majorBidi"/>
        </w:rPr>
      </w:pPr>
    </w:p>
    <w:p w14:paraId="26EA110C" w14:textId="6BEAD752" w:rsidR="00AD6674" w:rsidRPr="008B7A0C" w:rsidRDefault="008B7A0C" w:rsidP="00AD6674">
      <w:pPr>
        <w:spacing w:after="0"/>
        <w:rPr>
          <w:rFonts w:asciiTheme="majorBidi" w:hAnsiTheme="majorBidi" w:cstheme="majorBidi"/>
          <w:b/>
          <w:bCs/>
        </w:rPr>
      </w:pPr>
      <w:bookmarkStart w:id="29" w:name="_Hlk70593834"/>
      <w:r w:rsidRPr="00FE6876">
        <w:rPr>
          <w:rFonts w:asciiTheme="majorBidi" w:hAnsiTheme="majorBidi" w:cstheme="majorBidi"/>
          <w:b/>
          <w:bCs/>
          <w:i/>
          <w:iCs/>
        </w:rPr>
        <w:t>SunTrust</w:t>
      </w:r>
      <w:r w:rsidR="00AD6674" w:rsidRPr="00FE6876">
        <w:rPr>
          <w:rFonts w:asciiTheme="majorBidi" w:hAnsiTheme="majorBidi" w:cstheme="majorBidi"/>
          <w:b/>
          <w:bCs/>
          <w:i/>
          <w:iCs/>
        </w:rPr>
        <w:t xml:space="preserve"> Bank v. Houghton Mifflin (11</w:t>
      </w:r>
      <w:r w:rsidR="00AD6674" w:rsidRPr="00FE6876">
        <w:rPr>
          <w:rFonts w:asciiTheme="majorBidi" w:hAnsiTheme="majorBidi" w:cstheme="majorBidi"/>
          <w:b/>
          <w:bCs/>
          <w:i/>
          <w:iCs/>
          <w:vertAlign w:val="superscript"/>
        </w:rPr>
        <w:t>th</w:t>
      </w:r>
      <w:r w:rsidR="00AD6674" w:rsidRPr="00FE6876">
        <w:rPr>
          <w:rFonts w:asciiTheme="majorBidi" w:hAnsiTheme="majorBidi" w:cstheme="majorBidi"/>
          <w:b/>
          <w:bCs/>
          <w:i/>
          <w:iCs/>
        </w:rPr>
        <w:t xml:space="preserve"> Cir., 2001)</w:t>
      </w:r>
      <w:bookmarkEnd w:id="29"/>
      <w:r>
        <w:rPr>
          <w:rFonts w:asciiTheme="majorBidi" w:hAnsiTheme="majorBidi" w:cstheme="majorBidi"/>
          <w:b/>
          <w:bCs/>
          <w:i/>
          <w:iCs/>
        </w:rPr>
        <w:t xml:space="preserve">: </w:t>
      </w:r>
      <w:r w:rsidRPr="00FE6876">
        <w:rPr>
          <w:rFonts w:asciiTheme="majorBidi" w:hAnsiTheme="majorBidi" w:cstheme="majorBidi"/>
          <w:b/>
          <w:bCs/>
        </w:rPr>
        <w:t>The Fair Use Defense</w:t>
      </w:r>
    </w:p>
    <w:p w14:paraId="24056C9B" w14:textId="77777777" w:rsidR="008F6EF1" w:rsidRDefault="008F6EF1" w:rsidP="003F67CC">
      <w:pPr>
        <w:pStyle w:val="ListParagraph"/>
        <w:numPr>
          <w:ilvl w:val="0"/>
          <w:numId w:val="157"/>
        </w:numPr>
        <w:spacing w:after="0" w:line="240" w:lineRule="auto"/>
        <w:rPr>
          <w:rFonts w:eastAsia="Times New Roman"/>
        </w:rPr>
      </w:pPr>
      <w:r w:rsidRPr="008F6EF1">
        <w:rPr>
          <w:rFonts w:eastAsia="Times New Roman"/>
          <w:u w:val="single"/>
        </w:rPr>
        <w:t>Facts</w:t>
      </w:r>
      <w:r w:rsidRPr="008F6EF1">
        <w:rPr>
          <w:rFonts w:eastAsia="Times New Roman"/>
        </w:rPr>
        <w:t>: Houghton Mifflin published The Wind Done Gone (TWDG) based on the famous book, Gone with the Wind (GWTW). TWDG served as a critique of the depiction of slavery in the south in GWTW by using its characters, plot, and major scenes. SunTrust is copyright holder of GWTW and brought copyright infringement suit against Houghton Mifflin.</w:t>
      </w:r>
    </w:p>
    <w:p w14:paraId="0BEACA38" w14:textId="77777777" w:rsidR="008F6EF1" w:rsidRDefault="008F6EF1" w:rsidP="003F67CC">
      <w:pPr>
        <w:pStyle w:val="ListParagraph"/>
        <w:numPr>
          <w:ilvl w:val="0"/>
          <w:numId w:val="157"/>
        </w:numPr>
        <w:spacing w:after="0" w:line="240" w:lineRule="auto"/>
        <w:rPr>
          <w:rFonts w:eastAsia="Times New Roman"/>
        </w:rPr>
      </w:pPr>
      <w:r w:rsidRPr="008F6EF1">
        <w:rPr>
          <w:rFonts w:eastAsia="Times New Roman"/>
          <w:u w:val="single"/>
        </w:rPr>
        <w:t>Holding</w:t>
      </w:r>
      <w:r w:rsidRPr="008F6EF1">
        <w:rPr>
          <w:rFonts w:eastAsia="Times New Roman"/>
        </w:rPr>
        <w:t xml:space="preserve">: Not enjoined from publication based on copyright infringement </w:t>
      </w:r>
      <w:proofErr w:type="spellStart"/>
      <w:r w:rsidRPr="008F6EF1">
        <w:rPr>
          <w:rFonts w:eastAsia="Times New Roman"/>
        </w:rPr>
        <w:t>bc</w:t>
      </w:r>
      <w:proofErr w:type="spellEnd"/>
      <w:r w:rsidRPr="008F6EF1">
        <w:rPr>
          <w:rFonts w:eastAsia="Times New Roman"/>
        </w:rPr>
        <w:t xml:space="preserve"> Fair Use Doctrine. In determining whether a work is entitled to the Fair Use defense, court looks at following factors. Court looks at all factors, but weighs some more heavily than others. </w:t>
      </w:r>
    </w:p>
    <w:p w14:paraId="3E4B9644" w14:textId="77777777" w:rsidR="008F6EF1" w:rsidRDefault="008F6EF1" w:rsidP="003F67CC">
      <w:pPr>
        <w:pStyle w:val="ListParagraph"/>
        <w:numPr>
          <w:ilvl w:val="1"/>
          <w:numId w:val="157"/>
        </w:numPr>
        <w:spacing w:after="0" w:line="240" w:lineRule="auto"/>
        <w:rPr>
          <w:rFonts w:eastAsia="Times New Roman"/>
        </w:rPr>
      </w:pPr>
      <w:r w:rsidRPr="008F6EF1">
        <w:rPr>
          <w:rFonts w:eastAsia="Times New Roman"/>
        </w:rPr>
        <w:t>Purpose and character of the work</w:t>
      </w:r>
    </w:p>
    <w:p w14:paraId="1BFFF055" w14:textId="77777777" w:rsidR="008F6EF1" w:rsidRDefault="008F6EF1" w:rsidP="003F67CC">
      <w:pPr>
        <w:pStyle w:val="ListParagraph"/>
        <w:numPr>
          <w:ilvl w:val="1"/>
          <w:numId w:val="157"/>
        </w:numPr>
        <w:spacing w:after="0" w:line="240" w:lineRule="auto"/>
        <w:rPr>
          <w:rFonts w:eastAsia="Times New Roman"/>
        </w:rPr>
      </w:pPr>
      <w:r w:rsidRPr="008F6EF1">
        <w:rPr>
          <w:rFonts w:eastAsia="Times New Roman"/>
        </w:rPr>
        <w:t>Nature of the copyrighted work</w:t>
      </w:r>
    </w:p>
    <w:p w14:paraId="7F9CD549" w14:textId="77777777" w:rsidR="008F6EF1" w:rsidRDefault="008F6EF1" w:rsidP="003F67CC">
      <w:pPr>
        <w:pStyle w:val="ListParagraph"/>
        <w:numPr>
          <w:ilvl w:val="1"/>
          <w:numId w:val="157"/>
        </w:numPr>
        <w:spacing w:after="0" w:line="240" w:lineRule="auto"/>
        <w:rPr>
          <w:rFonts w:eastAsia="Times New Roman"/>
        </w:rPr>
      </w:pPr>
      <w:r w:rsidRPr="008F6EF1">
        <w:rPr>
          <w:rFonts w:eastAsia="Times New Roman"/>
        </w:rPr>
        <w:t>Amount and sustainability of the portion used</w:t>
      </w:r>
    </w:p>
    <w:p w14:paraId="3084B4B7" w14:textId="6F5D24FA" w:rsidR="008F6EF1" w:rsidRPr="008F6EF1" w:rsidRDefault="008F6EF1" w:rsidP="003F67CC">
      <w:pPr>
        <w:pStyle w:val="ListParagraph"/>
        <w:numPr>
          <w:ilvl w:val="1"/>
          <w:numId w:val="157"/>
        </w:numPr>
        <w:spacing w:after="0" w:line="240" w:lineRule="auto"/>
        <w:rPr>
          <w:rFonts w:eastAsia="Times New Roman"/>
        </w:rPr>
      </w:pPr>
      <w:r w:rsidRPr="008F6EF1">
        <w:rPr>
          <w:rFonts w:eastAsia="Times New Roman"/>
        </w:rPr>
        <w:t>Effect on the market value of original</w:t>
      </w:r>
    </w:p>
    <w:p w14:paraId="309453C2" w14:textId="77777777" w:rsidR="00AD6674" w:rsidRPr="00FE6876" w:rsidRDefault="00AD6674" w:rsidP="0057591B">
      <w:pPr>
        <w:pStyle w:val="ListParagraph"/>
        <w:numPr>
          <w:ilvl w:val="0"/>
          <w:numId w:val="6"/>
        </w:numPr>
        <w:spacing w:after="0"/>
        <w:rPr>
          <w:rFonts w:asciiTheme="majorBidi" w:hAnsiTheme="majorBidi" w:cstheme="majorBidi"/>
          <w:b/>
          <w:bCs/>
          <w:i/>
          <w:iCs/>
        </w:rPr>
      </w:pPr>
      <w:r w:rsidRPr="00124209">
        <w:rPr>
          <w:rFonts w:asciiTheme="majorBidi" w:hAnsiTheme="majorBidi" w:cstheme="majorBidi"/>
          <w:b/>
          <w:bCs/>
        </w:rPr>
        <w:t>Copyright Act</w:t>
      </w:r>
      <w:r w:rsidRPr="00FE6876">
        <w:rPr>
          <w:rFonts w:asciiTheme="majorBidi" w:hAnsiTheme="majorBidi" w:cstheme="majorBidi"/>
        </w:rPr>
        <w:t xml:space="preserve"> </w:t>
      </w:r>
      <w:r w:rsidRPr="00124209">
        <w:rPr>
          <w:rFonts w:asciiTheme="majorBidi" w:hAnsiTheme="majorBidi" w:cstheme="majorBidi"/>
          <w:u w:val="single"/>
        </w:rPr>
        <w:t xml:space="preserve">“promotes public access to knowledge b/c it provides an economic incentive for authors to publish books and disseminate ideas to the public.” And “without the limited monopoly authors would have little economic incentive to create and publish </w:t>
      </w:r>
      <w:r w:rsidRPr="00124209">
        <w:rPr>
          <w:rFonts w:asciiTheme="majorBidi" w:hAnsiTheme="majorBidi" w:cstheme="majorBidi"/>
          <w:u w:val="single"/>
        </w:rPr>
        <w:lastRenderedPageBreak/>
        <w:t>their work. Therefore, by providing this incentive the copyright law promotes the public access to new ideas.”</w:t>
      </w:r>
    </w:p>
    <w:p w14:paraId="455DF45F" w14:textId="77777777" w:rsidR="00AD6674" w:rsidRPr="00FE6876" w:rsidRDefault="00AD6674" w:rsidP="0057591B">
      <w:pPr>
        <w:pStyle w:val="ListParagraph"/>
        <w:numPr>
          <w:ilvl w:val="1"/>
          <w:numId w:val="6"/>
        </w:numPr>
        <w:spacing w:after="0"/>
        <w:rPr>
          <w:rFonts w:asciiTheme="majorBidi" w:hAnsiTheme="majorBidi" w:cstheme="majorBidi"/>
          <w:b/>
          <w:bCs/>
          <w:i/>
          <w:iCs/>
        </w:rPr>
      </w:pPr>
      <w:r w:rsidRPr="00FE6876">
        <w:rPr>
          <w:rFonts w:asciiTheme="majorBidi" w:hAnsiTheme="majorBidi" w:cstheme="majorBidi"/>
        </w:rPr>
        <w:t xml:space="preserve">Very </w:t>
      </w:r>
      <w:r w:rsidRPr="00124209">
        <w:rPr>
          <w:rFonts w:asciiTheme="majorBidi" w:hAnsiTheme="majorBidi" w:cstheme="majorBidi"/>
          <w:caps/>
        </w:rPr>
        <w:t>utilitarian</w:t>
      </w:r>
      <w:r w:rsidRPr="00FE6876">
        <w:rPr>
          <w:rFonts w:asciiTheme="majorBidi" w:hAnsiTheme="majorBidi" w:cstheme="majorBidi"/>
        </w:rPr>
        <w:t xml:space="preserve"> type argument</w:t>
      </w:r>
    </w:p>
    <w:p w14:paraId="1339A3C6" w14:textId="77777777" w:rsidR="008F6EF1" w:rsidRDefault="008F6EF1" w:rsidP="008F6EF1">
      <w:pPr>
        <w:spacing w:after="0" w:line="240" w:lineRule="auto"/>
        <w:rPr>
          <w:rFonts w:eastAsia="Times New Roman"/>
        </w:rPr>
      </w:pPr>
    </w:p>
    <w:p w14:paraId="0202DF3C" w14:textId="4E61A667" w:rsidR="008F6EF1" w:rsidRPr="00D948B3" w:rsidRDefault="008F6EF1" w:rsidP="008F6EF1">
      <w:pPr>
        <w:spacing w:after="0" w:line="240" w:lineRule="auto"/>
        <w:rPr>
          <w:rFonts w:eastAsia="Times New Roman"/>
          <w:highlight w:val="yellow"/>
        </w:rPr>
      </w:pPr>
      <w:r w:rsidRPr="00D948B3">
        <w:rPr>
          <w:rFonts w:eastAsia="Times New Roman"/>
          <w:highlight w:val="yellow"/>
        </w:rPr>
        <w:t>Use of a copyright is permitted to fulfill one of the important purposes listed in Copyright Clause:</w:t>
      </w:r>
    </w:p>
    <w:p w14:paraId="433AA92F" w14:textId="77777777" w:rsidR="008F6EF1" w:rsidRPr="00D948B3" w:rsidRDefault="008F6EF1" w:rsidP="003F67CC">
      <w:pPr>
        <w:numPr>
          <w:ilvl w:val="0"/>
          <w:numId w:val="158"/>
        </w:numPr>
        <w:spacing w:after="0" w:line="240" w:lineRule="auto"/>
        <w:rPr>
          <w:rFonts w:eastAsia="Times New Roman"/>
          <w:highlight w:val="yellow"/>
        </w:rPr>
      </w:pPr>
      <w:r w:rsidRPr="00D948B3">
        <w:rPr>
          <w:rFonts w:eastAsia="Times New Roman"/>
          <w:highlight w:val="yellow"/>
        </w:rPr>
        <w:t>Promotion of learning</w:t>
      </w:r>
    </w:p>
    <w:p w14:paraId="3C79463F" w14:textId="77777777" w:rsidR="008F6EF1" w:rsidRPr="00D948B3" w:rsidRDefault="008F6EF1" w:rsidP="003F67CC">
      <w:pPr>
        <w:numPr>
          <w:ilvl w:val="0"/>
          <w:numId w:val="160"/>
        </w:numPr>
        <w:spacing w:after="0" w:line="240" w:lineRule="auto"/>
        <w:rPr>
          <w:rFonts w:eastAsia="Times New Roman"/>
          <w:highlight w:val="yellow"/>
        </w:rPr>
      </w:pPr>
      <w:r w:rsidRPr="00D948B3">
        <w:rPr>
          <w:rFonts w:eastAsia="Times New Roman"/>
          <w:highlight w:val="yellow"/>
        </w:rPr>
        <w:t xml:space="preserve">Provides public access to knowledge </w:t>
      </w:r>
      <w:proofErr w:type="spellStart"/>
      <w:r w:rsidRPr="00D948B3">
        <w:rPr>
          <w:rFonts w:eastAsia="Times New Roman"/>
          <w:highlight w:val="yellow"/>
        </w:rPr>
        <w:t>bc</w:t>
      </w:r>
      <w:proofErr w:type="spellEnd"/>
      <w:r w:rsidRPr="00D948B3">
        <w:rPr>
          <w:rFonts w:eastAsia="Times New Roman"/>
          <w:highlight w:val="yellow"/>
        </w:rPr>
        <w:t xml:space="preserve"> it provides an economic incentive for authors to publish books, thus increasing public access to new ideas and concepts</w:t>
      </w:r>
    </w:p>
    <w:p w14:paraId="1388A506" w14:textId="77777777" w:rsidR="008F6EF1" w:rsidRPr="00D948B3" w:rsidRDefault="008F6EF1" w:rsidP="003F67CC">
      <w:pPr>
        <w:numPr>
          <w:ilvl w:val="0"/>
          <w:numId w:val="158"/>
        </w:numPr>
        <w:spacing w:after="0" w:line="240" w:lineRule="auto"/>
        <w:rPr>
          <w:rFonts w:eastAsia="Times New Roman"/>
          <w:highlight w:val="yellow"/>
        </w:rPr>
      </w:pPr>
      <w:r w:rsidRPr="00D948B3">
        <w:rPr>
          <w:rFonts w:eastAsia="Times New Roman"/>
          <w:highlight w:val="yellow"/>
        </w:rPr>
        <w:t>Protection of the public domain</w:t>
      </w:r>
    </w:p>
    <w:p w14:paraId="7C2F8B40" w14:textId="77777777" w:rsidR="008F6EF1" w:rsidRPr="00D948B3" w:rsidRDefault="008F6EF1" w:rsidP="003F67CC">
      <w:pPr>
        <w:numPr>
          <w:ilvl w:val="0"/>
          <w:numId w:val="159"/>
        </w:numPr>
        <w:spacing w:after="0" w:line="240" w:lineRule="auto"/>
        <w:rPr>
          <w:rFonts w:eastAsia="Times New Roman"/>
          <w:highlight w:val="yellow"/>
        </w:rPr>
      </w:pPr>
      <w:r w:rsidRPr="00D948B3">
        <w:rPr>
          <w:rFonts w:eastAsia="Times New Roman"/>
          <w:highlight w:val="yellow"/>
        </w:rPr>
        <w:t>Grant of a copyright encourages public to create new works, and the limitation ensures that that the works will eventually enter the public domain, which protects public’s right of access and use</w:t>
      </w:r>
    </w:p>
    <w:p w14:paraId="46FE1FAB" w14:textId="77777777" w:rsidR="008F6EF1" w:rsidRPr="00D948B3" w:rsidRDefault="008F6EF1" w:rsidP="003F67CC">
      <w:pPr>
        <w:numPr>
          <w:ilvl w:val="0"/>
          <w:numId w:val="158"/>
        </w:numPr>
        <w:spacing w:after="0" w:line="240" w:lineRule="auto"/>
        <w:rPr>
          <w:rFonts w:eastAsia="Times New Roman"/>
          <w:highlight w:val="yellow"/>
        </w:rPr>
      </w:pPr>
      <w:r w:rsidRPr="00D948B3">
        <w:rPr>
          <w:rFonts w:eastAsia="Times New Roman"/>
          <w:highlight w:val="yellow"/>
        </w:rPr>
        <w:t xml:space="preserve">Exclusive rights of the author </w:t>
      </w:r>
    </w:p>
    <w:p w14:paraId="1E78AE60" w14:textId="14CB33CF" w:rsidR="008F6EF1" w:rsidRPr="00D948B3" w:rsidRDefault="008F6EF1" w:rsidP="003F67CC">
      <w:pPr>
        <w:numPr>
          <w:ilvl w:val="0"/>
          <w:numId w:val="161"/>
        </w:numPr>
        <w:spacing w:after="0" w:line="240" w:lineRule="auto"/>
        <w:rPr>
          <w:rFonts w:eastAsia="Times New Roman"/>
          <w:highlight w:val="yellow"/>
        </w:rPr>
      </w:pPr>
      <w:r w:rsidRPr="00D948B3">
        <w:rPr>
          <w:rFonts w:eastAsia="Times New Roman"/>
          <w:highlight w:val="yellow"/>
        </w:rPr>
        <w:t xml:space="preserve">To encourage creation of original works </w:t>
      </w:r>
      <w:r w:rsidRPr="00D948B3">
        <w:rPr>
          <w:rFonts w:eastAsia="Times New Roman"/>
          <w:highlight w:val="yellow"/>
        </w:rPr>
        <w:tab/>
      </w:r>
    </w:p>
    <w:p w14:paraId="4074B182" w14:textId="5029F3DD" w:rsidR="00AD6674" w:rsidRPr="00D948B3" w:rsidRDefault="00AD6674" w:rsidP="00BC3DFE">
      <w:pPr>
        <w:spacing w:after="0"/>
        <w:rPr>
          <w:rFonts w:asciiTheme="majorBidi" w:hAnsiTheme="majorBidi" w:cstheme="majorBidi"/>
          <w:b/>
          <w:bCs/>
          <w:i/>
          <w:iCs/>
          <w:highlight w:val="yellow"/>
        </w:rPr>
      </w:pPr>
      <w:r w:rsidRPr="00D948B3">
        <w:rPr>
          <w:rFonts w:asciiTheme="majorBidi" w:hAnsiTheme="majorBidi" w:cstheme="majorBidi"/>
          <w:highlight w:val="yellow"/>
        </w:rPr>
        <w:t xml:space="preserve">HOW YOU FRAME ISSUE IS VERY IMPORTANT </w:t>
      </w:r>
    </w:p>
    <w:p w14:paraId="57CAAFA0" w14:textId="5E43FBEE" w:rsidR="00AD6674" w:rsidRPr="00D948B3" w:rsidRDefault="00AD6674" w:rsidP="0057591B">
      <w:pPr>
        <w:pStyle w:val="ListParagraph"/>
        <w:numPr>
          <w:ilvl w:val="0"/>
          <w:numId w:val="6"/>
        </w:numPr>
        <w:spacing w:after="0"/>
        <w:rPr>
          <w:rFonts w:asciiTheme="majorBidi" w:hAnsiTheme="majorBidi" w:cstheme="majorBidi"/>
          <w:b/>
          <w:bCs/>
          <w:i/>
          <w:iCs/>
          <w:highlight w:val="yellow"/>
        </w:rPr>
      </w:pPr>
      <w:r w:rsidRPr="00D948B3">
        <w:rPr>
          <w:rFonts w:asciiTheme="majorBidi" w:hAnsiTheme="majorBidi" w:cstheme="majorBidi"/>
          <w:highlight w:val="yellow"/>
        </w:rPr>
        <w:t>Court concludes that the book “exploits….” . Then analyzes the Fair Use defense</w:t>
      </w:r>
      <w:r w:rsidR="00BC3DFE" w:rsidRPr="00D948B3">
        <w:rPr>
          <w:rFonts w:asciiTheme="majorBidi" w:hAnsiTheme="majorBidi" w:cstheme="majorBidi"/>
          <w:highlight w:val="yellow"/>
        </w:rPr>
        <w:t xml:space="preserve">. </w:t>
      </w:r>
    </w:p>
    <w:p w14:paraId="15C08071" w14:textId="77777777" w:rsidR="00AD6674" w:rsidRPr="00FE6876" w:rsidRDefault="00AD6674" w:rsidP="00AD6674">
      <w:pPr>
        <w:spacing w:after="0"/>
        <w:rPr>
          <w:rFonts w:asciiTheme="majorBidi" w:hAnsiTheme="majorBidi" w:cstheme="majorBidi"/>
          <w:b/>
          <w:bCs/>
          <w:i/>
          <w:iCs/>
        </w:rPr>
      </w:pPr>
    </w:p>
    <w:p w14:paraId="14755B6F" w14:textId="77777777" w:rsidR="008F6EF1" w:rsidRPr="00182E19" w:rsidRDefault="008F6EF1" w:rsidP="008F6EF1">
      <w:pPr>
        <w:spacing w:after="0" w:line="240" w:lineRule="auto"/>
        <w:rPr>
          <w:rFonts w:eastAsia="Times New Roman"/>
          <w:highlight w:val="magenta"/>
        </w:rPr>
      </w:pPr>
      <w:r w:rsidRPr="00182E19">
        <w:rPr>
          <w:rFonts w:eastAsia="Times New Roman"/>
          <w:highlight w:val="magenta"/>
        </w:rPr>
        <w:t xml:space="preserve">PROCESS FOR ANALYZING: </w:t>
      </w:r>
    </w:p>
    <w:p w14:paraId="18FECE04" w14:textId="77777777" w:rsidR="00BC3DFE" w:rsidRPr="00D948B3" w:rsidRDefault="008F6EF1" w:rsidP="003F67CC">
      <w:pPr>
        <w:numPr>
          <w:ilvl w:val="0"/>
          <w:numId w:val="163"/>
        </w:numPr>
        <w:spacing w:after="0" w:line="240" w:lineRule="auto"/>
        <w:rPr>
          <w:rFonts w:eastAsia="Times New Roman"/>
          <w:highlight w:val="yellow"/>
        </w:rPr>
      </w:pPr>
      <w:r w:rsidRPr="00D948B3">
        <w:rPr>
          <w:rFonts w:eastAsia="Times New Roman"/>
          <w:highlight w:val="yellow"/>
        </w:rPr>
        <w:t xml:space="preserve">Threshold question: Would a reasonable person see the work as being </w:t>
      </w:r>
      <w:r w:rsidR="00BC3DFE" w:rsidRPr="00D948B3">
        <w:rPr>
          <w:rFonts w:eastAsia="Times New Roman"/>
          <w:highlight w:val="yellow"/>
        </w:rPr>
        <w:t>a parody</w:t>
      </w:r>
      <w:r w:rsidRPr="00D948B3">
        <w:rPr>
          <w:rFonts w:eastAsia="Times New Roman"/>
          <w:highlight w:val="yellow"/>
        </w:rPr>
        <w:t>?</w:t>
      </w:r>
    </w:p>
    <w:p w14:paraId="75417C40" w14:textId="62EAC9A9" w:rsidR="008F6EF1" w:rsidRPr="00D948B3" w:rsidRDefault="008F6EF1" w:rsidP="003F67CC">
      <w:pPr>
        <w:numPr>
          <w:ilvl w:val="1"/>
          <w:numId w:val="163"/>
        </w:numPr>
        <w:spacing w:after="0" w:line="240" w:lineRule="auto"/>
        <w:rPr>
          <w:rFonts w:eastAsia="Times New Roman"/>
          <w:highlight w:val="yellow"/>
        </w:rPr>
      </w:pPr>
      <w:r w:rsidRPr="00D948B3">
        <w:rPr>
          <w:rFonts w:eastAsia="Times New Roman"/>
          <w:highlight w:val="yellow"/>
          <w:u w:val="single"/>
        </w:rPr>
        <w:t>Rule</w:t>
      </w:r>
      <w:r w:rsidRPr="00D948B3">
        <w:rPr>
          <w:rFonts w:eastAsia="Times New Roman"/>
          <w:highlight w:val="yellow"/>
        </w:rPr>
        <w:t>: Parody = having an aim “to criticize a prior work by appropriating elements of the original in creating a new artistic, as opposed to scholarly or journalistic, work.</w:t>
      </w:r>
    </w:p>
    <w:p w14:paraId="6C4895AA" w14:textId="77777777" w:rsidR="008F6EF1" w:rsidRPr="00D948B3" w:rsidRDefault="008F6EF1" w:rsidP="003F67CC">
      <w:pPr>
        <w:numPr>
          <w:ilvl w:val="0"/>
          <w:numId w:val="163"/>
        </w:numPr>
        <w:spacing w:after="0" w:line="240" w:lineRule="auto"/>
        <w:rPr>
          <w:rFonts w:eastAsia="Times New Roman"/>
          <w:highlight w:val="yellow"/>
        </w:rPr>
      </w:pPr>
      <w:r w:rsidRPr="00D948B3">
        <w:rPr>
          <w:rFonts w:eastAsia="Times New Roman"/>
          <w:highlight w:val="yellow"/>
        </w:rPr>
        <w:t>Does the work fall within the Fair Use Doctrine in light of the four factors listed in the statute?</w:t>
      </w:r>
    </w:p>
    <w:p w14:paraId="37A282AF" w14:textId="68D6CF7A" w:rsidR="008F6EF1" w:rsidRPr="00D948B3" w:rsidRDefault="008F6EF1" w:rsidP="003F67CC">
      <w:pPr>
        <w:numPr>
          <w:ilvl w:val="0"/>
          <w:numId w:val="162"/>
        </w:numPr>
        <w:spacing w:after="0" w:line="240" w:lineRule="auto"/>
        <w:rPr>
          <w:rFonts w:eastAsia="Times New Roman"/>
          <w:highlight w:val="yellow"/>
        </w:rPr>
      </w:pPr>
      <w:r w:rsidRPr="00D948B3">
        <w:rPr>
          <w:rFonts w:eastAsia="Times New Roman"/>
          <w:b/>
          <w:highlight w:val="yellow"/>
        </w:rPr>
        <w:t>Purpose and character of the work</w:t>
      </w:r>
      <w:r w:rsidRPr="00D948B3">
        <w:rPr>
          <w:rFonts w:eastAsia="Times New Roman"/>
          <w:highlight w:val="yellow"/>
        </w:rPr>
        <w:t xml:space="preserve"> </w:t>
      </w:r>
      <w:r w:rsidRPr="00124209">
        <w:rPr>
          <w:rFonts w:eastAsia="Times New Roman"/>
          <w:b/>
          <w:bCs/>
          <w:highlight w:val="yellow"/>
        </w:rPr>
        <w:t xml:space="preserve">(commercial nature </w:t>
      </w:r>
      <w:r w:rsidR="00BC3DFE" w:rsidRPr="00124209">
        <w:rPr>
          <w:rFonts w:eastAsia="Times New Roman"/>
          <w:b/>
          <w:bCs/>
          <w:highlight w:val="yellow"/>
        </w:rPr>
        <w:t xml:space="preserve">OR </w:t>
      </w:r>
      <w:r w:rsidRPr="00124209">
        <w:rPr>
          <w:rFonts w:eastAsia="Times New Roman"/>
          <w:b/>
          <w:bCs/>
          <w:highlight w:val="yellow"/>
        </w:rPr>
        <w:t>for nonprofit education purposes)</w:t>
      </w:r>
    </w:p>
    <w:p w14:paraId="707C4B03" w14:textId="77777777" w:rsidR="008F6EF1" w:rsidRPr="00D948B3" w:rsidRDefault="008F6EF1" w:rsidP="003F67CC">
      <w:pPr>
        <w:numPr>
          <w:ilvl w:val="1"/>
          <w:numId w:val="162"/>
        </w:numPr>
        <w:spacing w:after="0" w:line="240" w:lineRule="auto"/>
        <w:rPr>
          <w:rFonts w:eastAsia="Times New Roman"/>
          <w:highlight w:val="yellow"/>
        </w:rPr>
      </w:pPr>
      <w:r w:rsidRPr="00D948B3">
        <w:rPr>
          <w:rFonts w:eastAsia="Times New Roman"/>
          <w:highlight w:val="yellow"/>
        </w:rPr>
        <w:t xml:space="preserve">TWDG is a commercial product, which weighs against fair use, but because TWDG adds a new meaning to GWTW by transforming its copyrighted elements into a critique, this factor as a whole weighs </w:t>
      </w:r>
      <w:r w:rsidRPr="00D948B3">
        <w:rPr>
          <w:rFonts w:eastAsia="Times New Roman"/>
          <w:b/>
          <w:highlight w:val="yellow"/>
        </w:rPr>
        <w:t>in favor</w:t>
      </w:r>
      <w:r w:rsidRPr="00D948B3">
        <w:rPr>
          <w:rFonts w:eastAsia="Times New Roman"/>
          <w:highlight w:val="yellow"/>
        </w:rPr>
        <w:t xml:space="preserve">. </w:t>
      </w:r>
    </w:p>
    <w:p w14:paraId="6B56B151" w14:textId="77777777" w:rsidR="008F6EF1" w:rsidRPr="00D948B3" w:rsidRDefault="008F6EF1" w:rsidP="003F67CC">
      <w:pPr>
        <w:numPr>
          <w:ilvl w:val="0"/>
          <w:numId w:val="162"/>
        </w:numPr>
        <w:spacing w:after="0" w:line="240" w:lineRule="auto"/>
        <w:rPr>
          <w:rFonts w:eastAsia="Times New Roman"/>
          <w:b/>
          <w:highlight w:val="yellow"/>
        </w:rPr>
      </w:pPr>
      <w:r w:rsidRPr="00D948B3">
        <w:rPr>
          <w:rFonts w:eastAsia="Times New Roman"/>
          <w:b/>
          <w:highlight w:val="yellow"/>
        </w:rPr>
        <w:t>Nature of the copyrighted work</w:t>
      </w:r>
    </w:p>
    <w:p w14:paraId="77DD5ABF" w14:textId="58560F1A" w:rsidR="008F6EF1" w:rsidRPr="00D948B3" w:rsidRDefault="008F6EF1" w:rsidP="003F67CC">
      <w:pPr>
        <w:numPr>
          <w:ilvl w:val="1"/>
          <w:numId w:val="162"/>
        </w:numPr>
        <w:spacing w:after="0" w:line="240" w:lineRule="auto"/>
        <w:rPr>
          <w:rFonts w:eastAsia="Times New Roman"/>
          <w:highlight w:val="yellow"/>
        </w:rPr>
      </w:pPr>
      <w:r w:rsidRPr="00D948B3">
        <w:rPr>
          <w:rFonts w:eastAsia="Times New Roman"/>
          <w:highlight w:val="yellow"/>
        </w:rPr>
        <w:t>B</w:t>
      </w:r>
      <w:r w:rsidR="00BC3DFE" w:rsidRPr="00D948B3">
        <w:rPr>
          <w:rFonts w:eastAsia="Times New Roman"/>
          <w:highlight w:val="yellow"/>
        </w:rPr>
        <w:t>/</w:t>
      </w:r>
      <w:r w:rsidRPr="00D948B3">
        <w:rPr>
          <w:rFonts w:eastAsia="Times New Roman"/>
          <w:highlight w:val="yellow"/>
        </w:rPr>
        <w:t xml:space="preserve">c GWTW is an original work of fiction, it is entitled to a high degree of protection and so this factor weights </w:t>
      </w:r>
      <w:r w:rsidRPr="00D948B3">
        <w:rPr>
          <w:rFonts w:eastAsia="Times New Roman"/>
          <w:b/>
          <w:highlight w:val="yellow"/>
        </w:rPr>
        <w:t>against</w:t>
      </w:r>
      <w:r w:rsidRPr="00D948B3">
        <w:rPr>
          <w:rFonts w:eastAsia="Times New Roman"/>
          <w:highlight w:val="yellow"/>
        </w:rPr>
        <w:t>.</w:t>
      </w:r>
    </w:p>
    <w:p w14:paraId="01EF4801" w14:textId="77777777" w:rsidR="008F6EF1" w:rsidRPr="00D948B3" w:rsidRDefault="008F6EF1" w:rsidP="003F67CC">
      <w:pPr>
        <w:numPr>
          <w:ilvl w:val="0"/>
          <w:numId w:val="162"/>
        </w:numPr>
        <w:spacing w:after="0" w:line="240" w:lineRule="auto"/>
        <w:rPr>
          <w:rFonts w:eastAsia="Times New Roman"/>
          <w:b/>
          <w:highlight w:val="yellow"/>
        </w:rPr>
      </w:pPr>
      <w:r w:rsidRPr="00D948B3">
        <w:rPr>
          <w:rFonts w:eastAsia="Times New Roman"/>
          <w:b/>
          <w:highlight w:val="yellow"/>
        </w:rPr>
        <w:t xml:space="preserve">Amount and sustainability of the portion used </w:t>
      </w:r>
    </w:p>
    <w:p w14:paraId="53A9F028" w14:textId="77777777" w:rsidR="008F6EF1" w:rsidRPr="00D948B3" w:rsidRDefault="008F6EF1" w:rsidP="003F67CC">
      <w:pPr>
        <w:numPr>
          <w:ilvl w:val="1"/>
          <w:numId w:val="162"/>
        </w:numPr>
        <w:spacing w:after="0" w:line="240" w:lineRule="auto"/>
        <w:rPr>
          <w:rFonts w:eastAsia="Times New Roman"/>
          <w:highlight w:val="yellow"/>
        </w:rPr>
      </w:pPr>
      <w:r w:rsidRPr="00D948B3">
        <w:rPr>
          <w:rFonts w:eastAsia="Times New Roman"/>
          <w:highlight w:val="yellow"/>
        </w:rPr>
        <w:t xml:space="preserve">TWDG does take a substantial portion of GWTW; however, a certain portion is necessary in order to “conjure up” an image of GWTW, which is necessary for the criticism. Copyright protection affords greater protection to original works of fiction, but this prong is irrelevant here </w:t>
      </w:r>
      <w:proofErr w:type="spellStart"/>
      <w:r w:rsidRPr="00D948B3">
        <w:rPr>
          <w:rFonts w:eastAsia="Times New Roman"/>
          <w:highlight w:val="yellow"/>
        </w:rPr>
        <w:t>bc</w:t>
      </w:r>
      <w:proofErr w:type="spellEnd"/>
      <w:r w:rsidRPr="00D948B3">
        <w:rPr>
          <w:rFonts w:eastAsia="Times New Roman"/>
          <w:highlight w:val="yellow"/>
        </w:rPr>
        <w:t xml:space="preserve"> TWDG is parody, drawing on publicly known work. As a result, this factor remains </w:t>
      </w:r>
      <w:r w:rsidRPr="00D948B3">
        <w:rPr>
          <w:rFonts w:eastAsia="Times New Roman"/>
          <w:b/>
          <w:highlight w:val="yellow"/>
        </w:rPr>
        <w:t>neutral</w:t>
      </w:r>
      <w:r w:rsidRPr="00D948B3">
        <w:rPr>
          <w:rFonts w:eastAsia="Times New Roman"/>
          <w:highlight w:val="yellow"/>
        </w:rPr>
        <w:t>.</w:t>
      </w:r>
    </w:p>
    <w:p w14:paraId="396F054D" w14:textId="77777777" w:rsidR="008F6EF1" w:rsidRPr="00D948B3" w:rsidRDefault="008F6EF1" w:rsidP="003F67CC">
      <w:pPr>
        <w:numPr>
          <w:ilvl w:val="0"/>
          <w:numId w:val="162"/>
        </w:numPr>
        <w:spacing w:after="0" w:line="240" w:lineRule="auto"/>
        <w:rPr>
          <w:rFonts w:eastAsia="Times New Roman"/>
          <w:b/>
          <w:highlight w:val="yellow"/>
        </w:rPr>
      </w:pPr>
      <w:r w:rsidRPr="00D948B3">
        <w:rPr>
          <w:rFonts w:eastAsia="Times New Roman"/>
          <w:b/>
          <w:highlight w:val="yellow"/>
        </w:rPr>
        <w:t>Effect on the market value of original</w:t>
      </w:r>
    </w:p>
    <w:p w14:paraId="732B327C" w14:textId="77777777" w:rsidR="008F6EF1" w:rsidRPr="00D948B3" w:rsidRDefault="008F6EF1" w:rsidP="003F67CC">
      <w:pPr>
        <w:numPr>
          <w:ilvl w:val="1"/>
          <w:numId w:val="162"/>
        </w:numPr>
        <w:spacing w:after="0" w:line="240" w:lineRule="auto"/>
        <w:rPr>
          <w:rFonts w:eastAsia="Times New Roman"/>
          <w:highlight w:val="yellow"/>
        </w:rPr>
      </w:pPr>
      <w:r w:rsidRPr="00D948B3">
        <w:rPr>
          <w:rFonts w:eastAsia="Times New Roman"/>
          <w:highlight w:val="yellow"/>
        </w:rPr>
        <w:t xml:space="preserve">Unlikely that TWDG would supplant GWTW in the marketplace because they are such different works in different genres, so this factor weighs </w:t>
      </w:r>
      <w:r w:rsidRPr="00D948B3">
        <w:rPr>
          <w:rFonts w:eastAsia="Times New Roman"/>
          <w:b/>
          <w:highlight w:val="yellow"/>
        </w:rPr>
        <w:t>in favor.</w:t>
      </w:r>
    </w:p>
    <w:p w14:paraId="5B3CC53E" w14:textId="77777777" w:rsidR="008F6EF1" w:rsidRPr="00FF4768" w:rsidRDefault="008F6EF1" w:rsidP="008F6EF1">
      <w:pPr>
        <w:spacing w:after="0" w:line="240" w:lineRule="auto"/>
        <w:rPr>
          <w:rFonts w:eastAsia="Times New Roman"/>
        </w:rPr>
      </w:pPr>
      <w:r w:rsidRPr="00D948B3">
        <w:rPr>
          <w:rFonts w:eastAsia="Times New Roman"/>
          <w:highlight w:val="yellow"/>
        </w:rPr>
        <w:lastRenderedPageBreak/>
        <w:t xml:space="preserve">Accordingly, based on an analysis of the factors as a whole, TWDG is entitled to a fair use defense / copyright use </w:t>
      </w:r>
      <w:proofErr w:type="spellStart"/>
      <w:r w:rsidRPr="00D948B3">
        <w:rPr>
          <w:rFonts w:eastAsia="Times New Roman"/>
          <w:highlight w:val="yellow"/>
        </w:rPr>
        <w:t>bc</w:t>
      </w:r>
      <w:proofErr w:type="spellEnd"/>
      <w:r w:rsidRPr="00D948B3">
        <w:rPr>
          <w:rFonts w:eastAsia="Times New Roman"/>
          <w:highlight w:val="yellow"/>
        </w:rPr>
        <w:t xml:space="preserve"> only 1/4 factors weighs against defense, but 2/4 weigh in favor.</w:t>
      </w:r>
    </w:p>
    <w:p w14:paraId="39362B60" w14:textId="44B07673" w:rsidR="008F6EF1" w:rsidRDefault="008F6EF1" w:rsidP="00AD6674">
      <w:pPr>
        <w:pBdr>
          <w:bottom w:val="single" w:sz="6" w:space="1" w:color="auto"/>
        </w:pBdr>
        <w:spacing w:after="0"/>
        <w:rPr>
          <w:rFonts w:asciiTheme="majorBidi" w:hAnsiTheme="majorBidi" w:cstheme="majorBidi"/>
          <w:b/>
          <w:bCs/>
        </w:rPr>
      </w:pPr>
    </w:p>
    <w:p w14:paraId="588055A1" w14:textId="77777777" w:rsidR="00BC3DFE" w:rsidRDefault="00BC3DFE" w:rsidP="00AD6674">
      <w:pPr>
        <w:spacing w:after="0"/>
        <w:rPr>
          <w:rFonts w:asciiTheme="majorBidi" w:hAnsiTheme="majorBidi" w:cstheme="majorBidi"/>
          <w:b/>
          <w:bCs/>
        </w:rPr>
      </w:pPr>
    </w:p>
    <w:p w14:paraId="150C376F" w14:textId="219E7F24" w:rsidR="00AD6674" w:rsidRDefault="008F6EF1" w:rsidP="00BC3DFE">
      <w:pPr>
        <w:pStyle w:val="Heading3"/>
      </w:pPr>
      <w:r w:rsidRPr="00FE6876">
        <w:t xml:space="preserve">PATENT LAW </w:t>
      </w:r>
    </w:p>
    <w:p w14:paraId="6BFEA7D5" w14:textId="77777777" w:rsidR="00BC3DFE" w:rsidRDefault="00BC3DFE" w:rsidP="008F6EF1">
      <w:pPr>
        <w:spacing w:after="0" w:line="240" w:lineRule="auto"/>
        <w:rPr>
          <w:rFonts w:eastAsia="Times New Roman"/>
          <w:b/>
        </w:rPr>
      </w:pPr>
    </w:p>
    <w:p w14:paraId="1FCB0ED1" w14:textId="42164916" w:rsidR="008F6EF1" w:rsidRDefault="008F6EF1" w:rsidP="008F6EF1">
      <w:pPr>
        <w:spacing w:after="0" w:line="240" w:lineRule="auto"/>
        <w:rPr>
          <w:rFonts w:eastAsia="Times New Roman"/>
        </w:rPr>
      </w:pPr>
      <w:r w:rsidRPr="00FF4768">
        <w:rPr>
          <w:rFonts w:eastAsia="Times New Roman"/>
          <w:b/>
        </w:rPr>
        <w:t>CASES</w:t>
      </w:r>
      <w:r w:rsidRPr="00FF4768">
        <w:rPr>
          <w:rFonts w:eastAsia="Times New Roman"/>
        </w:rPr>
        <w:t xml:space="preserve">: </w:t>
      </w:r>
      <w:r w:rsidRPr="00FF4768">
        <w:rPr>
          <w:rFonts w:eastAsia="Times New Roman"/>
          <w:i/>
        </w:rPr>
        <w:t xml:space="preserve">A.M.P. v. Myriad </w:t>
      </w:r>
      <w:r w:rsidRPr="00FF4768">
        <w:rPr>
          <w:rFonts w:eastAsia="Times New Roman"/>
        </w:rPr>
        <w:t xml:space="preserve">(2013); </w:t>
      </w:r>
      <w:r w:rsidRPr="00FF4768">
        <w:rPr>
          <w:rFonts w:eastAsia="Times New Roman"/>
          <w:i/>
        </w:rPr>
        <w:t xml:space="preserve">Moore v. Regents </w:t>
      </w:r>
      <w:r w:rsidRPr="00FF4768">
        <w:rPr>
          <w:rFonts w:eastAsia="Times New Roman"/>
        </w:rPr>
        <w:t>(Cal. 1990)</w:t>
      </w:r>
    </w:p>
    <w:p w14:paraId="7F7AA491" w14:textId="77777777" w:rsidR="008F6EF1" w:rsidRPr="008F6EF1" w:rsidRDefault="008F6EF1" w:rsidP="008F6EF1">
      <w:pPr>
        <w:spacing w:after="0" w:line="240" w:lineRule="auto"/>
        <w:rPr>
          <w:rFonts w:eastAsia="Times New Roman"/>
        </w:rPr>
      </w:pPr>
    </w:p>
    <w:p w14:paraId="10B762A3" w14:textId="77777777" w:rsidR="00AD6674" w:rsidRPr="00FE6876" w:rsidRDefault="00AD6674" w:rsidP="00AD6674">
      <w:pPr>
        <w:spacing w:after="0" w:line="240" w:lineRule="auto"/>
        <w:textAlignment w:val="center"/>
        <w:rPr>
          <w:rFonts w:asciiTheme="majorBidi" w:eastAsia="Times New Roman" w:hAnsiTheme="majorBidi" w:cstheme="majorBidi"/>
        </w:rPr>
      </w:pPr>
      <w:r w:rsidRPr="00FE6876">
        <w:rPr>
          <w:rFonts w:asciiTheme="majorBidi" w:eastAsia="Times New Roman" w:hAnsiTheme="majorBidi" w:cstheme="majorBidi"/>
        </w:rPr>
        <w:t xml:space="preserve">Protects inventions and curbs the </w:t>
      </w:r>
      <w:r w:rsidRPr="00124209">
        <w:rPr>
          <w:rFonts w:asciiTheme="majorBidi" w:eastAsia="Times New Roman" w:hAnsiTheme="majorBidi" w:cstheme="majorBidi"/>
          <w:highlight w:val="yellow"/>
        </w:rPr>
        <w:t>tragedy of the commons/the free-rider problem</w:t>
      </w:r>
      <w:r w:rsidRPr="00FE6876">
        <w:rPr>
          <w:rFonts w:asciiTheme="majorBidi" w:eastAsia="Times New Roman" w:hAnsiTheme="majorBidi" w:cstheme="majorBidi"/>
        </w:rPr>
        <w:t xml:space="preserve">. Balancing the value of open and free use and the promotion of innovation/creativity. </w:t>
      </w:r>
    </w:p>
    <w:p w14:paraId="664FBB5D" w14:textId="53601B1A" w:rsidR="00AD6674" w:rsidRDefault="00AD6674" w:rsidP="00AD6674">
      <w:pPr>
        <w:spacing w:after="0"/>
        <w:rPr>
          <w:rFonts w:asciiTheme="majorBidi" w:hAnsiTheme="majorBidi" w:cstheme="majorBidi"/>
          <w:b/>
          <w:bCs/>
        </w:rPr>
      </w:pPr>
    </w:p>
    <w:p w14:paraId="508B0F20" w14:textId="77777777" w:rsidR="008F6EF1" w:rsidRPr="00FF4768" w:rsidRDefault="008F6EF1" w:rsidP="008F6EF1">
      <w:pPr>
        <w:spacing w:after="0" w:line="240" w:lineRule="auto"/>
        <w:rPr>
          <w:rFonts w:eastAsia="Times New Roman"/>
        </w:rPr>
      </w:pPr>
      <w:r w:rsidRPr="00BC3DFE">
        <w:rPr>
          <w:rFonts w:eastAsia="Times New Roman"/>
          <w:b/>
          <w:bCs/>
        </w:rPr>
        <w:t>Patents</w:t>
      </w:r>
      <w:r w:rsidRPr="00FF4768">
        <w:rPr>
          <w:rFonts w:eastAsia="Times New Roman"/>
        </w:rPr>
        <w:t xml:space="preserve"> – Grant inventors of machines, processes, and compositions of matter a monopoly/protection over inventions for </w:t>
      </w:r>
      <w:r w:rsidRPr="00FF3E0C">
        <w:rPr>
          <w:rFonts w:eastAsia="Times New Roman"/>
          <w:highlight w:val="yellow"/>
        </w:rPr>
        <w:t>up to 20 years</w:t>
      </w:r>
      <w:r w:rsidRPr="00FF4768">
        <w:rPr>
          <w:rFonts w:eastAsia="Times New Roman"/>
        </w:rPr>
        <w:t xml:space="preserve">. Granted by the PTO (unlike copyrights, which exist from the moment a work is first fixed into a tangible form). </w:t>
      </w:r>
    </w:p>
    <w:p w14:paraId="231B9F6E" w14:textId="77777777" w:rsidR="00BC3DFE" w:rsidRDefault="00BC3DFE" w:rsidP="008F6EF1">
      <w:pPr>
        <w:spacing w:after="0" w:line="240" w:lineRule="auto"/>
        <w:rPr>
          <w:rFonts w:eastAsia="Times New Roman"/>
          <w:color w:val="000000"/>
        </w:rPr>
      </w:pPr>
      <w:bookmarkStart w:id="30" w:name="_heading=h.zcwfa3nmvdxi" w:colFirst="0" w:colLast="0"/>
      <w:bookmarkEnd w:id="30"/>
    </w:p>
    <w:p w14:paraId="01D02B46" w14:textId="7B74BC31" w:rsidR="008F6EF1" w:rsidRPr="00FF4768" w:rsidRDefault="008F6EF1" w:rsidP="008F6EF1">
      <w:pPr>
        <w:spacing w:after="0" w:line="240" w:lineRule="auto"/>
        <w:rPr>
          <w:rFonts w:eastAsia="Times New Roman"/>
        </w:rPr>
      </w:pPr>
      <w:r w:rsidRPr="00FF4768">
        <w:rPr>
          <w:rFonts w:eastAsia="Times New Roman"/>
          <w:color w:val="000000"/>
        </w:rPr>
        <w:t>Substantive limits on patents</w:t>
      </w:r>
      <w:r w:rsidRPr="00FF4768">
        <w:rPr>
          <w:rFonts w:eastAsia="Times New Roman"/>
        </w:rPr>
        <w:t xml:space="preserve"> –</w:t>
      </w:r>
      <w:r w:rsidRPr="00FF4768">
        <w:rPr>
          <w:rFonts w:eastAsia="Times New Roman"/>
          <w:color w:val="000000"/>
        </w:rPr>
        <w:t xml:space="preserve"> only granted if all req</w:t>
      </w:r>
      <w:r w:rsidR="00BC3DFE">
        <w:rPr>
          <w:rFonts w:eastAsia="Times New Roman"/>
          <w:color w:val="000000"/>
        </w:rPr>
        <w:t>uirement</w:t>
      </w:r>
      <w:r w:rsidRPr="00FF4768">
        <w:rPr>
          <w:rFonts w:eastAsia="Times New Roman"/>
          <w:color w:val="000000"/>
        </w:rPr>
        <w:t xml:space="preserve"> of </w:t>
      </w:r>
      <w:r w:rsidRPr="00FF3E0C">
        <w:rPr>
          <w:rFonts w:eastAsia="Times New Roman"/>
          <w:color w:val="000000"/>
          <w:highlight w:val="yellow"/>
        </w:rPr>
        <w:t xml:space="preserve">5 factor test </w:t>
      </w:r>
      <w:r w:rsidR="00BC3DFE" w:rsidRPr="00FF3E0C">
        <w:rPr>
          <w:rFonts w:eastAsia="Times New Roman"/>
          <w:color w:val="000000"/>
          <w:highlight w:val="yellow"/>
        </w:rPr>
        <w:t xml:space="preserve">are </w:t>
      </w:r>
      <w:r w:rsidRPr="00FF3E0C">
        <w:rPr>
          <w:rFonts w:eastAsia="Times New Roman"/>
          <w:color w:val="000000"/>
          <w:highlight w:val="yellow"/>
        </w:rPr>
        <w:t>met</w:t>
      </w:r>
      <w:r w:rsidRPr="00FF4768">
        <w:rPr>
          <w:rFonts w:eastAsia="Times New Roman"/>
        </w:rPr>
        <w:t>:</w:t>
      </w:r>
    </w:p>
    <w:p w14:paraId="2A18DE71" w14:textId="77777777" w:rsidR="008F6EF1" w:rsidRPr="00FF4768" w:rsidRDefault="008F6EF1" w:rsidP="003F67CC">
      <w:pPr>
        <w:numPr>
          <w:ilvl w:val="0"/>
          <w:numId w:val="164"/>
        </w:numPr>
        <w:pBdr>
          <w:top w:val="nil"/>
          <w:left w:val="nil"/>
          <w:bottom w:val="nil"/>
          <w:right w:val="nil"/>
          <w:between w:val="nil"/>
        </w:pBdr>
        <w:spacing w:after="0" w:line="240" w:lineRule="auto"/>
        <w:rPr>
          <w:rFonts w:eastAsia="Times New Roman"/>
          <w:color w:val="000000"/>
        </w:rPr>
      </w:pPr>
      <w:r w:rsidRPr="00FF4768">
        <w:rPr>
          <w:rFonts w:eastAsia="Times New Roman"/>
          <w:color w:val="000000"/>
        </w:rPr>
        <w:t xml:space="preserve">Subject matter is patentable </w:t>
      </w:r>
      <w:r w:rsidRPr="00FF4768">
        <w:rPr>
          <w:rFonts w:eastAsia="Times New Roman"/>
        </w:rPr>
        <w:t>(machine, process/method of manufacture, composition of matter)</w:t>
      </w:r>
    </w:p>
    <w:p w14:paraId="171A6FDE" w14:textId="77777777" w:rsidR="008F6EF1" w:rsidRPr="00FF4768" w:rsidRDefault="008F6EF1" w:rsidP="003F67CC">
      <w:pPr>
        <w:numPr>
          <w:ilvl w:val="0"/>
          <w:numId w:val="164"/>
        </w:numPr>
        <w:pBdr>
          <w:top w:val="nil"/>
          <w:left w:val="nil"/>
          <w:bottom w:val="nil"/>
          <w:right w:val="nil"/>
          <w:between w:val="nil"/>
        </w:pBdr>
        <w:spacing w:after="0" w:line="240" w:lineRule="auto"/>
        <w:rPr>
          <w:rFonts w:eastAsia="Times New Roman"/>
          <w:color w:val="000000"/>
        </w:rPr>
      </w:pPr>
      <w:r w:rsidRPr="00FF4768">
        <w:rPr>
          <w:rFonts w:eastAsia="Times New Roman"/>
          <w:color w:val="000000"/>
        </w:rPr>
        <w:t>Novel</w:t>
      </w:r>
    </w:p>
    <w:p w14:paraId="6C4267D2" w14:textId="77777777" w:rsidR="008F6EF1" w:rsidRPr="00FF4768" w:rsidRDefault="008F6EF1" w:rsidP="003F67CC">
      <w:pPr>
        <w:numPr>
          <w:ilvl w:val="0"/>
          <w:numId w:val="164"/>
        </w:numPr>
        <w:pBdr>
          <w:top w:val="nil"/>
          <w:left w:val="nil"/>
          <w:bottom w:val="nil"/>
          <w:right w:val="nil"/>
          <w:between w:val="nil"/>
        </w:pBdr>
        <w:spacing w:after="0" w:line="240" w:lineRule="auto"/>
        <w:rPr>
          <w:rFonts w:eastAsia="Times New Roman"/>
          <w:color w:val="000000"/>
        </w:rPr>
      </w:pPr>
      <w:r w:rsidRPr="00FF4768">
        <w:rPr>
          <w:rFonts w:eastAsia="Times New Roman"/>
          <w:color w:val="000000"/>
        </w:rPr>
        <w:t>Nonobvious</w:t>
      </w:r>
    </w:p>
    <w:p w14:paraId="4A95CAC4" w14:textId="77777777" w:rsidR="008F6EF1" w:rsidRPr="00FF4768" w:rsidRDefault="008F6EF1" w:rsidP="003F67CC">
      <w:pPr>
        <w:numPr>
          <w:ilvl w:val="0"/>
          <w:numId w:val="164"/>
        </w:numPr>
        <w:pBdr>
          <w:top w:val="nil"/>
          <w:left w:val="nil"/>
          <w:bottom w:val="nil"/>
          <w:right w:val="nil"/>
          <w:between w:val="nil"/>
        </w:pBdr>
        <w:spacing w:after="0" w:line="240" w:lineRule="auto"/>
        <w:rPr>
          <w:rFonts w:eastAsia="Times New Roman"/>
          <w:color w:val="000000"/>
        </w:rPr>
      </w:pPr>
      <w:r w:rsidRPr="00FF4768">
        <w:rPr>
          <w:rFonts w:eastAsia="Times New Roman"/>
          <w:color w:val="000000"/>
        </w:rPr>
        <w:t>Useful</w:t>
      </w:r>
    </w:p>
    <w:p w14:paraId="6F909532" w14:textId="77777777" w:rsidR="008F6EF1" w:rsidRPr="00FF4768" w:rsidRDefault="008F6EF1" w:rsidP="003F67CC">
      <w:pPr>
        <w:numPr>
          <w:ilvl w:val="0"/>
          <w:numId w:val="164"/>
        </w:numPr>
        <w:pBdr>
          <w:top w:val="nil"/>
          <w:left w:val="nil"/>
          <w:bottom w:val="nil"/>
          <w:right w:val="nil"/>
          <w:between w:val="nil"/>
        </w:pBdr>
        <w:spacing w:after="0" w:line="240" w:lineRule="auto"/>
        <w:rPr>
          <w:rFonts w:eastAsia="Times New Roman"/>
          <w:color w:val="000000"/>
        </w:rPr>
      </w:pPr>
      <w:r w:rsidRPr="00FF4768">
        <w:rPr>
          <w:rFonts w:eastAsia="Times New Roman"/>
          <w:color w:val="000000"/>
        </w:rPr>
        <w:t>Fully and particularly described</w:t>
      </w:r>
    </w:p>
    <w:p w14:paraId="18B890C2" w14:textId="77777777" w:rsidR="008F6EF1" w:rsidRPr="00FF4768" w:rsidRDefault="008F6EF1" w:rsidP="008F6EF1">
      <w:pPr>
        <w:spacing w:after="0" w:line="240" w:lineRule="auto"/>
        <w:rPr>
          <w:rFonts w:eastAsia="Times New Roman"/>
        </w:rPr>
      </w:pPr>
    </w:p>
    <w:p w14:paraId="7B962409" w14:textId="77777777" w:rsidR="008F6EF1" w:rsidRPr="00FF4768" w:rsidRDefault="008F6EF1" w:rsidP="008F6EF1">
      <w:pPr>
        <w:spacing w:after="0" w:line="240" w:lineRule="auto"/>
        <w:rPr>
          <w:rFonts w:eastAsia="Times New Roman"/>
          <w:b/>
        </w:rPr>
      </w:pPr>
      <w:bookmarkStart w:id="31" w:name="_Hlk70594015"/>
      <w:r w:rsidRPr="00FF4768">
        <w:rPr>
          <w:rFonts w:eastAsia="Times New Roman"/>
          <w:b/>
        </w:rPr>
        <w:t xml:space="preserve">US Constitution Art. I, cl. 8. Copyright Clause </w:t>
      </w:r>
    </w:p>
    <w:p w14:paraId="49F16B00" w14:textId="77777777" w:rsidR="008F6EF1" w:rsidRPr="00FF4768" w:rsidRDefault="008F6EF1" w:rsidP="008F6EF1">
      <w:pPr>
        <w:spacing w:after="0" w:line="240" w:lineRule="auto"/>
        <w:rPr>
          <w:rFonts w:eastAsia="Times New Roman"/>
        </w:rPr>
      </w:pPr>
      <w:r w:rsidRPr="00FF4768">
        <w:rPr>
          <w:rFonts w:eastAsia="Times New Roman"/>
        </w:rPr>
        <w:t>Provides power to create/provide copyrights/patents.</w:t>
      </w:r>
      <w:r w:rsidRPr="00FF4768">
        <w:rPr>
          <w:rFonts w:eastAsia="Times New Roman"/>
          <w:i/>
        </w:rPr>
        <w:t xml:space="preserve"> </w:t>
      </w:r>
      <w:r w:rsidRPr="00FF4768">
        <w:rPr>
          <w:rFonts w:eastAsia="Times New Roman"/>
        </w:rPr>
        <w:t>Authorizes Congress to “</w:t>
      </w:r>
      <w:r w:rsidRPr="00FF3E0C">
        <w:rPr>
          <w:rFonts w:eastAsia="Times New Roman"/>
          <w:highlight w:val="yellow"/>
        </w:rPr>
        <w:t>promote the progress of science and useful arts, by securing for limited times to authors and inventors the exclusive right to their respective writings and discoveries</w:t>
      </w:r>
      <w:r w:rsidRPr="00FF4768">
        <w:rPr>
          <w:rFonts w:eastAsia="Times New Roman"/>
        </w:rPr>
        <w:t xml:space="preserve">.” </w:t>
      </w:r>
    </w:p>
    <w:p w14:paraId="4DA2B10C" w14:textId="77777777" w:rsidR="008F6EF1" w:rsidRPr="00FF4768" w:rsidRDefault="008F6EF1" w:rsidP="008F6EF1">
      <w:pPr>
        <w:spacing w:after="0" w:line="240" w:lineRule="auto"/>
        <w:rPr>
          <w:rFonts w:eastAsia="Times New Roman"/>
        </w:rPr>
      </w:pPr>
    </w:p>
    <w:p w14:paraId="756EEF39" w14:textId="77777777" w:rsidR="008F6EF1" w:rsidRPr="00FF4768" w:rsidRDefault="008F6EF1" w:rsidP="008F6EF1">
      <w:pPr>
        <w:spacing w:after="0" w:line="240" w:lineRule="auto"/>
        <w:rPr>
          <w:rFonts w:eastAsia="Times New Roman"/>
          <w:b/>
        </w:rPr>
      </w:pPr>
      <w:r w:rsidRPr="00FF4768">
        <w:rPr>
          <w:rFonts w:eastAsia="Times New Roman"/>
          <w:b/>
        </w:rPr>
        <w:t>Section 101 of Patent Act (35 U.S.C. § 101)</w:t>
      </w:r>
    </w:p>
    <w:p w14:paraId="3BDC640E" w14:textId="77777777" w:rsidR="008F6EF1" w:rsidRPr="00FF4768" w:rsidRDefault="008F6EF1" w:rsidP="008F6EF1">
      <w:pPr>
        <w:spacing w:after="0" w:line="240" w:lineRule="auto"/>
        <w:rPr>
          <w:rFonts w:eastAsia="Times New Roman"/>
          <w:i/>
        </w:rPr>
      </w:pPr>
      <w:r w:rsidRPr="00FF4768">
        <w:rPr>
          <w:rFonts w:eastAsia="Times New Roman"/>
        </w:rPr>
        <w:t xml:space="preserve">“Whoever </w:t>
      </w:r>
      <w:r w:rsidRPr="00FF4768">
        <w:rPr>
          <w:rFonts w:eastAsia="Times New Roman"/>
          <w:b/>
        </w:rPr>
        <w:t>invents</w:t>
      </w:r>
      <w:r w:rsidRPr="00FF4768">
        <w:rPr>
          <w:rFonts w:eastAsia="Times New Roman"/>
        </w:rPr>
        <w:t xml:space="preserve"> or </w:t>
      </w:r>
      <w:r w:rsidRPr="00FF4768">
        <w:rPr>
          <w:rFonts w:eastAsia="Times New Roman"/>
          <w:b/>
        </w:rPr>
        <w:t>discovers</w:t>
      </w:r>
      <w:r w:rsidRPr="00FF4768">
        <w:rPr>
          <w:rFonts w:eastAsia="Times New Roman"/>
        </w:rPr>
        <w:t xml:space="preserve"> any new and useful… composition of matter, or any new and useful improvement thereof, may obtain a patent therefor, subject to the conditions and requirements of this title.”</w:t>
      </w:r>
    </w:p>
    <w:p w14:paraId="0545894A" w14:textId="5F807634" w:rsidR="008F6EF1" w:rsidRPr="00FE6876" w:rsidRDefault="008F6EF1" w:rsidP="00AD6674">
      <w:pPr>
        <w:spacing w:after="0"/>
        <w:rPr>
          <w:rFonts w:asciiTheme="majorBidi" w:hAnsiTheme="majorBidi" w:cstheme="majorBidi"/>
          <w:b/>
          <w:bCs/>
        </w:rPr>
      </w:pPr>
    </w:p>
    <w:p w14:paraId="1BD3C8D0" w14:textId="121BC3E6" w:rsidR="00AD6674" w:rsidRPr="00FE6876" w:rsidRDefault="00AD6674" w:rsidP="00AD6674">
      <w:pPr>
        <w:spacing w:after="0"/>
        <w:rPr>
          <w:rFonts w:asciiTheme="majorBidi" w:hAnsiTheme="majorBidi" w:cstheme="majorBidi"/>
          <w:b/>
          <w:bCs/>
        </w:rPr>
      </w:pPr>
      <w:r w:rsidRPr="00FE6876">
        <w:rPr>
          <w:rFonts w:asciiTheme="majorBidi" w:hAnsiTheme="majorBidi" w:cstheme="majorBidi"/>
        </w:rPr>
        <w:t>The Patent Act Section 101: Lists 5 different criteria for an invention to be patentable</w:t>
      </w:r>
      <w:r w:rsidR="00821395">
        <w:rPr>
          <w:rFonts w:asciiTheme="majorBidi" w:hAnsiTheme="majorBidi" w:cstheme="majorBidi"/>
        </w:rPr>
        <w:t xml:space="preserve"> (above)</w:t>
      </w:r>
      <w:r w:rsidRPr="00FE6876">
        <w:rPr>
          <w:rFonts w:asciiTheme="majorBidi" w:hAnsiTheme="majorBidi" w:cstheme="majorBidi"/>
        </w:rPr>
        <w:t>:</w:t>
      </w:r>
    </w:p>
    <w:p w14:paraId="6927FAE1" w14:textId="77777777" w:rsidR="00AD6674" w:rsidRPr="00821395" w:rsidRDefault="00AD6674" w:rsidP="0057591B">
      <w:pPr>
        <w:pStyle w:val="ListParagraph"/>
        <w:numPr>
          <w:ilvl w:val="0"/>
          <w:numId w:val="8"/>
        </w:numPr>
        <w:spacing w:after="0"/>
        <w:rPr>
          <w:rFonts w:asciiTheme="majorBidi" w:eastAsia="Times New Roman" w:hAnsiTheme="majorBidi" w:cstheme="majorBidi"/>
          <w:highlight w:val="yellow"/>
        </w:rPr>
      </w:pPr>
      <w:r w:rsidRPr="00821395">
        <w:rPr>
          <w:rFonts w:asciiTheme="majorBidi" w:hAnsiTheme="majorBidi" w:cstheme="majorBidi"/>
          <w:highlight w:val="yellow"/>
        </w:rPr>
        <w:t xml:space="preserve">Need to then get patent AND must clear hurdle of judicially created exemptions. </w:t>
      </w:r>
    </w:p>
    <w:p w14:paraId="3DD08286" w14:textId="77777777" w:rsidR="00AD6674" w:rsidRPr="00FE6876" w:rsidRDefault="00AD6674" w:rsidP="0057591B">
      <w:pPr>
        <w:pStyle w:val="ListParagraph"/>
        <w:numPr>
          <w:ilvl w:val="1"/>
          <w:numId w:val="8"/>
        </w:numPr>
        <w:spacing w:after="0"/>
        <w:rPr>
          <w:rFonts w:asciiTheme="majorBidi" w:eastAsia="Times New Roman" w:hAnsiTheme="majorBidi" w:cstheme="majorBidi"/>
        </w:rPr>
      </w:pPr>
      <w:r w:rsidRPr="00FE6876">
        <w:rPr>
          <w:rFonts w:asciiTheme="majorBidi" w:hAnsiTheme="majorBidi" w:cstheme="majorBidi"/>
        </w:rPr>
        <w:t>A key distinction between copyright and patent is that NO patent exists until you go and get patent, but with copyright you get it automatically.</w:t>
      </w:r>
    </w:p>
    <w:p w14:paraId="032C2108" w14:textId="77777777" w:rsidR="00AD6674" w:rsidRPr="00FE6876" w:rsidRDefault="00AD6674" w:rsidP="0057591B">
      <w:pPr>
        <w:pStyle w:val="ListParagraph"/>
        <w:numPr>
          <w:ilvl w:val="1"/>
          <w:numId w:val="8"/>
        </w:numPr>
        <w:spacing w:after="0"/>
        <w:rPr>
          <w:rFonts w:asciiTheme="majorBidi" w:eastAsia="Times New Roman" w:hAnsiTheme="majorBidi" w:cstheme="majorBidi"/>
        </w:rPr>
      </w:pPr>
      <w:r w:rsidRPr="00FE6876">
        <w:rPr>
          <w:rFonts w:asciiTheme="majorBidi" w:hAnsiTheme="majorBidi" w:cstheme="majorBidi"/>
        </w:rPr>
        <w:t>Judicial Exceptions: (1) laws of nature, (2) natural phenomenon, and (3) abstract ideas</w:t>
      </w:r>
      <w:bookmarkStart w:id="32" w:name="_Hlk8778899"/>
    </w:p>
    <w:bookmarkEnd w:id="31"/>
    <w:p w14:paraId="336D3DAE" w14:textId="77777777" w:rsidR="00AD6674" w:rsidRPr="00C126D3" w:rsidRDefault="00AD6674" w:rsidP="00C126D3">
      <w:pPr>
        <w:spacing w:after="0"/>
        <w:rPr>
          <w:rFonts w:asciiTheme="majorBidi" w:eastAsia="Times New Roman" w:hAnsiTheme="majorBidi" w:cstheme="majorBidi"/>
        </w:rPr>
      </w:pPr>
    </w:p>
    <w:p w14:paraId="00E3FDED" w14:textId="77777777" w:rsidR="00AD6674" w:rsidRPr="00FE6876" w:rsidRDefault="00AD6674" w:rsidP="00AD6674">
      <w:pPr>
        <w:spacing w:after="0"/>
        <w:rPr>
          <w:rFonts w:asciiTheme="majorBidi" w:eastAsia="Times New Roman" w:hAnsiTheme="majorBidi" w:cstheme="majorBidi"/>
          <w:b/>
          <w:bCs/>
        </w:rPr>
      </w:pPr>
      <w:r w:rsidRPr="00FE6876">
        <w:rPr>
          <w:rFonts w:asciiTheme="majorBidi" w:eastAsia="Times New Roman" w:hAnsiTheme="majorBidi" w:cstheme="majorBidi"/>
          <w:b/>
          <w:bCs/>
          <w:i/>
        </w:rPr>
        <w:t xml:space="preserve">Association for Molecular Pathology (AMP) v. Myriad Genetics, Inc. </w:t>
      </w:r>
      <w:r w:rsidRPr="00FE6876">
        <w:rPr>
          <w:rFonts w:asciiTheme="majorBidi" w:eastAsia="Times New Roman" w:hAnsiTheme="majorBidi" w:cstheme="majorBidi"/>
          <w:b/>
          <w:bCs/>
          <w:iCs/>
        </w:rPr>
        <w:t>(US, 2013)</w:t>
      </w:r>
      <w:r w:rsidRPr="00FE6876">
        <w:rPr>
          <w:rFonts w:asciiTheme="majorBidi" w:eastAsia="Times New Roman" w:hAnsiTheme="majorBidi" w:cstheme="majorBidi"/>
          <w:b/>
          <w:bCs/>
          <w:i/>
        </w:rPr>
        <w:fldChar w:fldCharType="begin"/>
      </w:r>
      <w:r w:rsidRPr="00FE6876">
        <w:rPr>
          <w:rFonts w:asciiTheme="majorBidi" w:hAnsiTheme="majorBidi" w:cstheme="majorBidi"/>
          <w:b/>
          <w:bCs/>
          <w:i/>
        </w:rPr>
        <w:instrText xml:space="preserve"> TA \l "</w:instrText>
      </w:r>
      <w:r w:rsidRPr="00FE6876">
        <w:rPr>
          <w:rFonts w:asciiTheme="majorBidi" w:eastAsia="Times New Roman" w:hAnsiTheme="majorBidi" w:cstheme="majorBidi"/>
          <w:b/>
          <w:bCs/>
          <w:i/>
        </w:rPr>
        <w:instrText>Association for Molecular Pathology v. Myriad Genetics, Inc.</w:instrText>
      </w:r>
      <w:r w:rsidRPr="00FE6876">
        <w:rPr>
          <w:rFonts w:asciiTheme="majorBidi" w:hAnsiTheme="majorBidi" w:cstheme="majorBidi"/>
          <w:b/>
          <w:bCs/>
          <w:i/>
        </w:rPr>
        <w:instrText xml:space="preserve">" \s "Myriad" \c 1 </w:instrText>
      </w:r>
      <w:r w:rsidRPr="00FE6876">
        <w:rPr>
          <w:rFonts w:asciiTheme="majorBidi" w:eastAsia="Times New Roman" w:hAnsiTheme="majorBidi" w:cstheme="majorBidi"/>
          <w:b/>
          <w:bCs/>
          <w:i/>
        </w:rPr>
        <w:fldChar w:fldCharType="end"/>
      </w:r>
    </w:p>
    <w:p w14:paraId="45912C0A" w14:textId="77777777" w:rsidR="00AD6674" w:rsidRPr="00FE6876" w:rsidRDefault="00AD6674" w:rsidP="0057591B">
      <w:pPr>
        <w:pStyle w:val="ListParagraph"/>
        <w:numPr>
          <w:ilvl w:val="0"/>
          <w:numId w:val="7"/>
        </w:numPr>
        <w:spacing w:after="0"/>
        <w:rPr>
          <w:rFonts w:asciiTheme="majorBidi" w:eastAsia="Times New Roman" w:hAnsiTheme="majorBidi" w:cstheme="majorBidi"/>
        </w:rPr>
      </w:pPr>
      <w:r w:rsidRPr="008F6EF1">
        <w:rPr>
          <w:rFonts w:asciiTheme="majorBidi" w:eastAsia="Times New Roman" w:hAnsiTheme="majorBidi" w:cstheme="majorBidi"/>
          <w:u w:val="single"/>
        </w:rPr>
        <w:t>Facts</w:t>
      </w:r>
      <w:r w:rsidRPr="00FE6876">
        <w:rPr>
          <w:rFonts w:asciiTheme="majorBidi" w:eastAsia="Times New Roman" w:hAnsiTheme="majorBidi" w:cstheme="majorBidi"/>
        </w:rPr>
        <w:t xml:space="preserve">: Patented a test for BRCA gene which used the genomic sequence. They labored to create the tests based on the genomic sequence and they have DISCOVERED something (similar to explorers discovering America). </w:t>
      </w:r>
    </w:p>
    <w:p w14:paraId="6D534549" w14:textId="77777777" w:rsidR="00AD6674" w:rsidRPr="00FE6876" w:rsidRDefault="00AD6674" w:rsidP="0057591B">
      <w:pPr>
        <w:pStyle w:val="ListParagraph"/>
        <w:numPr>
          <w:ilvl w:val="1"/>
          <w:numId w:val="7"/>
        </w:numPr>
        <w:spacing w:after="0"/>
        <w:rPr>
          <w:rFonts w:asciiTheme="majorBidi" w:eastAsia="Times New Roman" w:hAnsiTheme="majorBidi" w:cstheme="majorBidi"/>
        </w:rPr>
      </w:pPr>
      <w:r w:rsidRPr="00FE6876">
        <w:rPr>
          <w:rFonts w:asciiTheme="majorBidi" w:eastAsia="Times New Roman" w:hAnsiTheme="majorBidi" w:cstheme="majorBidi"/>
        </w:rPr>
        <w:lastRenderedPageBreak/>
        <w:t xml:space="preserve">They are also applying for patent of cDNA which is synthetically made (where introns were removed). </w:t>
      </w:r>
    </w:p>
    <w:p w14:paraId="2E95FC07" w14:textId="77777777" w:rsidR="00AD6674" w:rsidRPr="00FE6876" w:rsidRDefault="00AD6674" w:rsidP="0057591B">
      <w:pPr>
        <w:pStyle w:val="ListParagraph"/>
        <w:numPr>
          <w:ilvl w:val="0"/>
          <w:numId w:val="7"/>
        </w:numPr>
        <w:spacing w:after="0"/>
        <w:rPr>
          <w:rFonts w:asciiTheme="majorBidi" w:eastAsia="Times New Roman" w:hAnsiTheme="majorBidi" w:cstheme="majorBidi"/>
        </w:rPr>
      </w:pPr>
      <w:r w:rsidRPr="00FE6876">
        <w:rPr>
          <w:rFonts w:asciiTheme="majorBidi" w:eastAsia="Times New Roman" w:hAnsiTheme="majorBidi" w:cstheme="majorBidi"/>
        </w:rPr>
        <w:t xml:space="preserve">What Myriad might argue: We could look to the principle of Labor, first possession, sovereignty, and personhood </w:t>
      </w:r>
    </w:p>
    <w:p w14:paraId="4AF271C8" w14:textId="77777777" w:rsidR="00AD6674" w:rsidRPr="00FE6876" w:rsidRDefault="00AD6674" w:rsidP="0057591B">
      <w:pPr>
        <w:pStyle w:val="ListParagraph"/>
        <w:numPr>
          <w:ilvl w:val="1"/>
          <w:numId w:val="7"/>
        </w:numPr>
        <w:spacing w:after="0"/>
        <w:rPr>
          <w:rFonts w:asciiTheme="majorBidi" w:eastAsia="Times New Roman" w:hAnsiTheme="majorBidi" w:cstheme="majorBidi"/>
        </w:rPr>
      </w:pPr>
      <w:r w:rsidRPr="00FE6876">
        <w:rPr>
          <w:rFonts w:asciiTheme="majorBidi" w:eastAsia="Times New Roman" w:hAnsiTheme="majorBidi" w:cstheme="majorBidi"/>
        </w:rPr>
        <w:t xml:space="preserve">Principle of first possession (from </w:t>
      </w:r>
      <w:r w:rsidRPr="00FE6876">
        <w:rPr>
          <w:rFonts w:asciiTheme="majorBidi" w:eastAsia="Times New Roman" w:hAnsiTheme="majorBidi" w:cstheme="majorBidi"/>
          <w:i/>
          <w:iCs/>
        </w:rPr>
        <w:t>Johnson v. Macintosh</w:t>
      </w:r>
      <w:r w:rsidRPr="00FE6876">
        <w:rPr>
          <w:rFonts w:asciiTheme="majorBidi" w:eastAsia="Times New Roman" w:hAnsiTheme="majorBidi" w:cstheme="majorBidi"/>
        </w:rPr>
        <w:t xml:space="preserve"> and others) – that the first person to gain control of something owns it. </w:t>
      </w:r>
    </w:p>
    <w:p w14:paraId="5203EC4F" w14:textId="77777777" w:rsidR="00AD6674" w:rsidRPr="00FE6876" w:rsidRDefault="00AD6674" w:rsidP="0057591B">
      <w:pPr>
        <w:pStyle w:val="ListParagraph"/>
        <w:numPr>
          <w:ilvl w:val="1"/>
          <w:numId w:val="7"/>
        </w:numPr>
        <w:spacing w:after="0"/>
        <w:rPr>
          <w:rFonts w:asciiTheme="majorBidi" w:eastAsia="Times New Roman" w:hAnsiTheme="majorBidi" w:cstheme="majorBidi"/>
        </w:rPr>
      </w:pPr>
      <w:r w:rsidRPr="00FE6876">
        <w:rPr>
          <w:rFonts w:asciiTheme="majorBidi" w:eastAsia="Times New Roman" w:hAnsiTheme="majorBidi" w:cstheme="majorBidi"/>
        </w:rPr>
        <w:t xml:space="preserve">From the statute we would try for the Composition of Matter argument (not a process). </w:t>
      </w:r>
    </w:p>
    <w:p w14:paraId="7B8D66B1" w14:textId="77777777" w:rsidR="00AD6674" w:rsidRPr="00FE6876" w:rsidRDefault="00AD6674" w:rsidP="0057591B">
      <w:pPr>
        <w:pStyle w:val="ListParagraph"/>
        <w:numPr>
          <w:ilvl w:val="1"/>
          <w:numId w:val="7"/>
        </w:numPr>
        <w:spacing w:after="0"/>
        <w:rPr>
          <w:rFonts w:asciiTheme="majorBidi" w:eastAsia="Times New Roman" w:hAnsiTheme="majorBidi" w:cstheme="majorBidi"/>
        </w:rPr>
      </w:pPr>
      <w:r w:rsidRPr="00FE6876">
        <w:rPr>
          <w:rFonts w:asciiTheme="majorBidi" w:eastAsia="Times New Roman" w:hAnsiTheme="majorBidi" w:cstheme="majorBidi"/>
        </w:rPr>
        <w:t>Sweat of the brow doctrine might also apply here</w:t>
      </w:r>
    </w:p>
    <w:p w14:paraId="7AA985E4" w14:textId="77777777" w:rsidR="00AD6674" w:rsidRPr="00FE6876" w:rsidRDefault="00AD6674" w:rsidP="0057591B">
      <w:pPr>
        <w:pStyle w:val="ListParagraph"/>
        <w:numPr>
          <w:ilvl w:val="1"/>
          <w:numId w:val="7"/>
        </w:numPr>
        <w:spacing w:after="0"/>
        <w:rPr>
          <w:rFonts w:asciiTheme="majorBidi" w:eastAsia="Times New Roman" w:hAnsiTheme="majorBidi" w:cstheme="majorBidi"/>
        </w:rPr>
      </w:pPr>
      <w:r w:rsidRPr="00FE6876">
        <w:rPr>
          <w:rFonts w:asciiTheme="majorBidi" w:eastAsia="Times New Roman" w:hAnsiTheme="majorBidi" w:cstheme="majorBidi"/>
          <w:i/>
          <w:iCs/>
        </w:rPr>
        <w:t>Diamond v. Chakrabarty</w:t>
      </w:r>
      <w:r w:rsidRPr="00FE6876">
        <w:rPr>
          <w:rFonts w:asciiTheme="majorBidi" w:eastAsia="Times New Roman" w:hAnsiTheme="majorBidi" w:cstheme="majorBidi"/>
        </w:rPr>
        <w:t xml:space="preserve"> is the typical case for arguing for narrow reading of judicial exceptions.</w:t>
      </w:r>
    </w:p>
    <w:p w14:paraId="548263C1" w14:textId="77777777" w:rsidR="00AD6674" w:rsidRPr="00FE6876" w:rsidRDefault="00AD6674" w:rsidP="0057591B">
      <w:pPr>
        <w:pStyle w:val="ListParagraph"/>
        <w:numPr>
          <w:ilvl w:val="2"/>
          <w:numId w:val="7"/>
        </w:numPr>
        <w:spacing w:after="0"/>
        <w:rPr>
          <w:rFonts w:asciiTheme="majorBidi" w:eastAsia="Times New Roman" w:hAnsiTheme="majorBidi" w:cstheme="majorBidi"/>
        </w:rPr>
      </w:pPr>
      <w:r w:rsidRPr="00FE6876">
        <w:rPr>
          <w:rFonts w:asciiTheme="majorBidi" w:eastAsia="Times New Roman" w:hAnsiTheme="majorBidi" w:cstheme="majorBidi"/>
        </w:rPr>
        <w:t>Could claim that it is not the role of the courts to make another patent rule outside of congress so exemption should be read narrowly.</w:t>
      </w:r>
    </w:p>
    <w:p w14:paraId="2939BA8E" w14:textId="77777777" w:rsidR="00AD6674" w:rsidRPr="00FE6876" w:rsidRDefault="00AD6674" w:rsidP="0057591B">
      <w:pPr>
        <w:pStyle w:val="ListParagraph"/>
        <w:numPr>
          <w:ilvl w:val="0"/>
          <w:numId w:val="7"/>
        </w:numPr>
        <w:spacing w:after="0"/>
        <w:rPr>
          <w:rFonts w:asciiTheme="majorBidi" w:eastAsia="Times New Roman" w:hAnsiTheme="majorBidi" w:cstheme="majorBidi"/>
        </w:rPr>
      </w:pPr>
      <w:r w:rsidRPr="00FE6876">
        <w:rPr>
          <w:rFonts w:asciiTheme="majorBidi" w:eastAsia="Times New Roman" w:hAnsiTheme="majorBidi" w:cstheme="majorBidi"/>
        </w:rPr>
        <w:t xml:space="preserve">AMP argument: Law is on their side b/c naturally occurring phenomenon cannot be patented. </w:t>
      </w:r>
    </w:p>
    <w:p w14:paraId="26B6B274" w14:textId="77777777" w:rsidR="00AD6674" w:rsidRPr="00FE6876" w:rsidRDefault="00AD6674" w:rsidP="0057591B">
      <w:pPr>
        <w:pStyle w:val="ListParagraph"/>
        <w:numPr>
          <w:ilvl w:val="1"/>
          <w:numId w:val="7"/>
        </w:numPr>
        <w:spacing w:after="0"/>
        <w:rPr>
          <w:rFonts w:asciiTheme="majorBidi" w:eastAsia="Times New Roman" w:hAnsiTheme="majorBidi" w:cstheme="majorBidi"/>
        </w:rPr>
      </w:pPr>
      <w:r w:rsidRPr="00FE6876">
        <w:rPr>
          <w:rFonts w:asciiTheme="majorBidi" w:eastAsia="Times New Roman" w:hAnsiTheme="majorBidi" w:cstheme="majorBidi"/>
        </w:rPr>
        <w:t xml:space="preserve">Use the </w:t>
      </w:r>
      <w:bookmarkStart w:id="33" w:name="_Hlk70594088"/>
      <w:r w:rsidRPr="00FE6876">
        <w:rPr>
          <w:rFonts w:asciiTheme="majorBidi" w:eastAsia="Times New Roman" w:hAnsiTheme="majorBidi" w:cstheme="majorBidi"/>
          <w:i/>
          <w:iCs/>
        </w:rPr>
        <w:t>Funk Brother Seed Co. v. Kato Inoculant Co.</w:t>
      </w:r>
      <w:r w:rsidRPr="00FE6876">
        <w:rPr>
          <w:rFonts w:asciiTheme="majorBidi" w:eastAsia="Times New Roman" w:hAnsiTheme="majorBidi" w:cstheme="majorBidi"/>
        </w:rPr>
        <w:t xml:space="preserve"> which said that combining bacteria, but no change was NOT patentable</w:t>
      </w:r>
      <w:bookmarkEnd w:id="33"/>
      <w:r w:rsidRPr="00FE6876">
        <w:rPr>
          <w:rFonts w:asciiTheme="majorBidi" w:eastAsia="Times New Roman" w:hAnsiTheme="majorBidi" w:cstheme="majorBidi"/>
        </w:rPr>
        <w:t xml:space="preserve">. </w:t>
      </w:r>
    </w:p>
    <w:p w14:paraId="6A9A1010" w14:textId="0C40FD60" w:rsidR="005E0BC6" w:rsidRPr="005E0BC6" w:rsidRDefault="005E0BC6" w:rsidP="0057591B">
      <w:pPr>
        <w:pStyle w:val="ListParagraph"/>
        <w:numPr>
          <w:ilvl w:val="0"/>
          <w:numId w:val="7"/>
        </w:numPr>
        <w:spacing w:after="0" w:line="240" w:lineRule="auto"/>
        <w:rPr>
          <w:rFonts w:eastAsia="Times New Roman"/>
        </w:rPr>
      </w:pPr>
      <w:r w:rsidRPr="005E0BC6">
        <w:rPr>
          <w:rFonts w:eastAsia="Times New Roman"/>
          <w:u w:val="single"/>
        </w:rPr>
        <w:t>Holding</w:t>
      </w:r>
      <w:r w:rsidRPr="005E0BC6">
        <w:rPr>
          <w:rFonts w:eastAsia="Times New Roman"/>
        </w:rPr>
        <w:t>: BRCA1 and BRCA2 are naturally occurring molecules and are not patentable. cDNA is patentable because it is not naturally occurring, but is instead produced by a lab technician based on DNA.</w:t>
      </w:r>
    </w:p>
    <w:p w14:paraId="49E8CFF3" w14:textId="43FC65C8" w:rsidR="00AD6674" w:rsidRDefault="00AD6674" w:rsidP="0057591B">
      <w:pPr>
        <w:pStyle w:val="ListParagraph"/>
        <w:numPr>
          <w:ilvl w:val="0"/>
          <w:numId w:val="7"/>
        </w:numPr>
        <w:spacing w:after="0"/>
        <w:rPr>
          <w:rFonts w:asciiTheme="majorBidi" w:eastAsia="Times New Roman" w:hAnsiTheme="majorBidi" w:cstheme="majorBidi"/>
        </w:rPr>
      </w:pPr>
      <w:r w:rsidRPr="005E0BC6">
        <w:rPr>
          <w:rFonts w:asciiTheme="majorBidi" w:eastAsia="Times New Roman" w:hAnsiTheme="majorBidi" w:cstheme="majorBidi"/>
          <w:u w:val="single"/>
        </w:rPr>
        <w:t>Ruling</w:t>
      </w:r>
      <w:r w:rsidRPr="00FE6876">
        <w:rPr>
          <w:rFonts w:asciiTheme="majorBidi" w:eastAsia="Times New Roman" w:hAnsiTheme="majorBidi" w:cstheme="majorBidi"/>
        </w:rPr>
        <w:t>: Since a patent must include creation, a naturally occurring DNA segment is not patentable merely because it has been isolated. On the other hand, the cDNA of Myriad, which does not occur in nature, can be patented.</w:t>
      </w:r>
      <w:bookmarkEnd w:id="32"/>
    </w:p>
    <w:p w14:paraId="6C417B99" w14:textId="77777777" w:rsidR="005E0BC6" w:rsidRPr="00FF4768" w:rsidRDefault="005E0BC6" w:rsidP="005E0BC6">
      <w:pPr>
        <w:spacing w:after="0" w:line="240" w:lineRule="auto"/>
        <w:rPr>
          <w:rFonts w:eastAsia="Times New Roman"/>
        </w:rPr>
      </w:pPr>
      <w:r w:rsidRPr="00FF4768">
        <w:rPr>
          <w:rFonts w:eastAsia="Times New Roman"/>
          <w:u w:val="single"/>
        </w:rPr>
        <w:t>Notes</w:t>
      </w:r>
      <w:r w:rsidRPr="00FF4768">
        <w:rPr>
          <w:rFonts w:eastAsia="Times New Roman"/>
        </w:rPr>
        <w:t>:</w:t>
      </w:r>
    </w:p>
    <w:p w14:paraId="6996D9D4" w14:textId="77777777" w:rsidR="005E0BC6" w:rsidRPr="005E0BC6" w:rsidRDefault="005E0BC6" w:rsidP="003F67CC">
      <w:pPr>
        <w:pStyle w:val="ListParagraph"/>
        <w:numPr>
          <w:ilvl w:val="0"/>
          <w:numId w:val="165"/>
        </w:numPr>
        <w:pBdr>
          <w:top w:val="nil"/>
          <w:left w:val="nil"/>
          <w:bottom w:val="nil"/>
          <w:right w:val="nil"/>
          <w:between w:val="nil"/>
        </w:pBdr>
        <w:spacing w:after="0" w:line="240" w:lineRule="auto"/>
        <w:rPr>
          <w:rFonts w:eastAsia="Times New Roman"/>
        </w:rPr>
      </w:pPr>
      <w:r w:rsidRPr="005E0BC6">
        <w:rPr>
          <w:rFonts w:eastAsia="Times New Roman"/>
        </w:rPr>
        <w:t>Court relies mainly on efficiency arguments</w:t>
      </w:r>
      <w:r w:rsidRPr="005E0BC6">
        <w:rPr>
          <w:rFonts w:eastAsia="Times New Roman"/>
          <w:u w:val="single"/>
        </w:rPr>
        <w:t xml:space="preserve"> </w:t>
      </w:r>
    </w:p>
    <w:p w14:paraId="46243938" w14:textId="77777777" w:rsidR="005E0BC6" w:rsidRDefault="005E0BC6" w:rsidP="003F67CC">
      <w:pPr>
        <w:pStyle w:val="ListParagraph"/>
        <w:numPr>
          <w:ilvl w:val="0"/>
          <w:numId w:val="165"/>
        </w:numPr>
        <w:pBdr>
          <w:top w:val="nil"/>
          <w:left w:val="nil"/>
          <w:bottom w:val="nil"/>
          <w:right w:val="nil"/>
          <w:between w:val="nil"/>
        </w:pBdr>
        <w:spacing w:after="0" w:line="240" w:lineRule="auto"/>
        <w:rPr>
          <w:rFonts w:eastAsia="Times New Roman"/>
        </w:rPr>
      </w:pPr>
      <w:r w:rsidRPr="005E0BC6">
        <w:rPr>
          <w:rFonts w:eastAsia="Times New Roman"/>
        </w:rPr>
        <w:t xml:space="preserve">Well-established standard: “incentives that lead to creation, invention, and discovery” v. “impeding the flow of information that might permit/spur invention”. Must apply this standard here to determine whether Myriad’s patents claim any “new and useful... composition of matter” (patentable), or instead claim naturally occurring phenomena (not patentable). </w:t>
      </w:r>
    </w:p>
    <w:p w14:paraId="2BB0E362" w14:textId="4CD52725" w:rsidR="005E0BC6" w:rsidRDefault="005E0BC6" w:rsidP="003F67CC">
      <w:pPr>
        <w:pStyle w:val="ListParagraph"/>
        <w:numPr>
          <w:ilvl w:val="0"/>
          <w:numId w:val="165"/>
        </w:numPr>
        <w:pBdr>
          <w:top w:val="nil"/>
          <w:left w:val="nil"/>
          <w:bottom w:val="nil"/>
          <w:right w:val="nil"/>
          <w:between w:val="nil"/>
        </w:pBdr>
        <w:spacing w:after="0" w:line="240" w:lineRule="auto"/>
        <w:rPr>
          <w:rFonts w:eastAsia="Times New Roman"/>
        </w:rPr>
      </w:pPr>
      <w:r w:rsidRPr="005E0BC6">
        <w:rPr>
          <w:rFonts w:eastAsia="Times New Roman"/>
        </w:rPr>
        <w:t xml:space="preserve">Black women have significantly higher breast cancer mortality rates than white women, per state. </w:t>
      </w:r>
    </w:p>
    <w:p w14:paraId="16005DA5" w14:textId="77777777" w:rsidR="005E0BC6" w:rsidRDefault="005E0BC6" w:rsidP="003F67CC">
      <w:pPr>
        <w:pStyle w:val="ListParagraph"/>
        <w:numPr>
          <w:ilvl w:val="0"/>
          <w:numId w:val="165"/>
        </w:numPr>
        <w:pBdr>
          <w:top w:val="nil"/>
          <w:left w:val="nil"/>
          <w:bottom w:val="nil"/>
          <w:right w:val="nil"/>
          <w:between w:val="nil"/>
        </w:pBdr>
        <w:spacing w:after="0" w:line="240" w:lineRule="auto"/>
        <w:rPr>
          <w:rFonts w:eastAsia="Times New Roman"/>
        </w:rPr>
      </w:pPr>
      <w:r w:rsidRPr="005E0BC6">
        <w:rPr>
          <w:rFonts w:eastAsia="Times New Roman"/>
        </w:rPr>
        <w:t>What is not implicated by this decision:</w:t>
      </w:r>
    </w:p>
    <w:p w14:paraId="7968E321" w14:textId="77777777" w:rsidR="005E0BC6" w:rsidRDefault="005E0BC6" w:rsidP="003F67CC">
      <w:pPr>
        <w:pStyle w:val="ListParagraph"/>
        <w:numPr>
          <w:ilvl w:val="1"/>
          <w:numId w:val="165"/>
        </w:numPr>
        <w:pBdr>
          <w:top w:val="nil"/>
          <w:left w:val="nil"/>
          <w:bottom w:val="nil"/>
          <w:right w:val="nil"/>
          <w:between w:val="nil"/>
        </w:pBdr>
        <w:spacing w:after="0" w:line="240" w:lineRule="auto"/>
        <w:rPr>
          <w:rFonts w:eastAsia="Times New Roman"/>
        </w:rPr>
      </w:pPr>
      <w:r w:rsidRPr="005E0BC6">
        <w:rPr>
          <w:rFonts w:eastAsia="Times New Roman"/>
          <w:u w:val="single"/>
        </w:rPr>
        <w:t>Method</w:t>
      </w:r>
      <w:r w:rsidRPr="005E0BC6">
        <w:rPr>
          <w:rFonts w:eastAsia="Times New Roman"/>
        </w:rPr>
        <w:t xml:space="preserve"> - Had Myriad created an innovative method of manipulating genes while searching for the BRCA1/2, could have sought a method patent. But, Myriad’s processes for DNA isolation were well understood, widely used, and fairly uniform amongst all scientists searching for genes. </w:t>
      </w:r>
    </w:p>
    <w:p w14:paraId="1C5347AB" w14:textId="77777777" w:rsidR="005E0BC6" w:rsidRDefault="005E0BC6" w:rsidP="003F67CC">
      <w:pPr>
        <w:pStyle w:val="ListParagraph"/>
        <w:numPr>
          <w:ilvl w:val="1"/>
          <w:numId w:val="165"/>
        </w:numPr>
        <w:pBdr>
          <w:top w:val="nil"/>
          <w:left w:val="nil"/>
          <w:bottom w:val="nil"/>
          <w:right w:val="nil"/>
          <w:between w:val="nil"/>
        </w:pBdr>
        <w:spacing w:after="0" w:line="240" w:lineRule="auto"/>
        <w:rPr>
          <w:rFonts w:eastAsia="Times New Roman"/>
        </w:rPr>
      </w:pPr>
      <w:r w:rsidRPr="005E0BC6">
        <w:rPr>
          <w:rFonts w:eastAsia="Times New Roman"/>
          <w:u w:val="single"/>
        </w:rPr>
        <w:t>New applications</w:t>
      </w:r>
      <w:r w:rsidRPr="005E0BC6">
        <w:rPr>
          <w:rFonts w:eastAsia="Times New Roman"/>
        </w:rPr>
        <w:t xml:space="preserve"> - As first party with knowledge of BRCA1/2 sequences, Myriad was in excellent position to claim applications of that knowledge. Many of its unchallenged claims are limited to such applications, which are patentable. </w:t>
      </w:r>
    </w:p>
    <w:p w14:paraId="4ECDAF58" w14:textId="77777777" w:rsidR="005E0BC6" w:rsidRDefault="005E0BC6" w:rsidP="003F67CC">
      <w:pPr>
        <w:pStyle w:val="ListParagraph"/>
        <w:numPr>
          <w:ilvl w:val="1"/>
          <w:numId w:val="165"/>
        </w:numPr>
        <w:pBdr>
          <w:top w:val="nil"/>
          <w:left w:val="nil"/>
          <w:bottom w:val="nil"/>
          <w:right w:val="nil"/>
          <w:between w:val="nil"/>
        </w:pBdr>
        <w:spacing w:after="0" w:line="240" w:lineRule="auto"/>
        <w:rPr>
          <w:rFonts w:eastAsia="Times New Roman"/>
        </w:rPr>
      </w:pPr>
      <w:r w:rsidRPr="005E0BC6">
        <w:rPr>
          <w:rFonts w:eastAsia="Times New Roman"/>
          <w:u w:val="single"/>
        </w:rPr>
        <w:t>Scientific alteration of genetic code</w:t>
      </w:r>
      <w:r w:rsidRPr="005E0BC6">
        <w:rPr>
          <w:rFonts w:eastAsia="Times New Roman"/>
        </w:rPr>
        <w:t xml:space="preserve"> - if not simply isolated but rather altered sequence of nucleotides, patentable. </w:t>
      </w:r>
    </w:p>
    <w:p w14:paraId="63642FEF" w14:textId="3D523FB7" w:rsidR="005E0BC6" w:rsidRPr="005E0BC6" w:rsidRDefault="005E0BC6" w:rsidP="003F67CC">
      <w:pPr>
        <w:pStyle w:val="ListParagraph"/>
        <w:numPr>
          <w:ilvl w:val="0"/>
          <w:numId w:val="165"/>
        </w:numPr>
        <w:pBdr>
          <w:top w:val="nil"/>
          <w:left w:val="nil"/>
          <w:bottom w:val="nil"/>
          <w:right w:val="nil"/>
          <w:between w:val="nil"/>
        </w:pBdr>
        <w:spacing w:after="0" w:line="240" w:lineRule="auto"/>
        <w:rPr>
          <w:rFonts w:eastAsia="Times New Roman"/>
        </w:rPr>
      </w:pPr>
      <w:r w:rsidRPr="005E0BC6">
        <w:rPr>
          <w:rFonts w:eastAsia="Times New Roman"/>
        </w:rPr>
        <w:t>Court treats DNA like news - as something existing in the world ?</w:t>
      </w:r>
    </w:p>
    <w:p w14:paraId="0CE3540E" w14:textId="54AC17AC" w:rsidR="00C61A1C" w:rsidRPr="00FE6876" w:rsidRDefault="00C61A1C" w:rsidP="00C61A1C">
      <w:pPr>
        <w:spacing w:after="0"/>
        <w:rPr>
          <w:rFonts w:asciiTheme="majorBidi" w:eastAsia="Times New Roman" w:hAnsiTheme="majorBidi" w:cstheme="majorBidi"/>
        </w:rPr>
      </w:pPr>
      <w:r w:rsidRPr="00FE6876">
        <w:rPr>
          <w:rFonts w:asciiTheme="majorBidi" w:eastAsia="Times New Roman" w:hAnsiTheme="majorBidi" w:cstheme="majorBidi"/>
          <w:b/>
          <w:bCs/>
        </w:rPr>
        <w:lastRenderedPageBreak/>
        <w:t>Takeaways</w:t>
      </w:r>
      <w:r w:rsidRPr="00D948B3">
        <w:rPr>
          <w:rFonts w:asciiTheme="majorBidi" w:eastAsia="Times New Roman" w:hAnsiTheme="majorBidi" w:cstheme="majorBidi"/>
          <w:b/>
          <w:bCs/>
          <w:highlight w:val="yellow"/>
        </w:rPr>
        <w:t>:</w:t>
      </w:r>
      <w:r w:rsidRPr="00D948B3">
        <w:rPr>
          <w:rFonts w:asciiTheme="majorBidi" w:eastAsia="Times New Roman" w:hAnsiTheme="majorBidi" w:cstheme="majorBidi"/>
          <w:highlight w:val="yellow"/>
        </w:rPr>
        <w:t xml:space="preserve"> Statutory categories and judicial exceptions</w:t>
      </w:r>
      <w:r w:rsidR="00B732DD" w:rsidRPr="00D948B3">
        <w:rPr>
          <w:rFonts w:asciiTheme="majorBidi" w:eastAsia="Times New Roman" w:hAnsiTheme="majorBidi" w:cstheme="majorBidi"/>
          <w:highlight w:val="yellow"/>
        </w:rPr>
        <w:t xml:space="preserve"> to patent law</w:t>
      </w:r>
      <w:r w:rsidRPr="00D948B3">
        <w:rPr>
          <w:rFonts w:asciiTheme="majorBidi" w:eastAsia="Times New Roman" w:hAnsiTheme="majorBidi" w:cstheme="majorBidi"/>
          <w:highlight w:val="yellow"/>
        </w:rPr>
        <w:t>, and concerns about judicial competency.</w:t>
      </w:r>
    </w:p>
    <w:p w14:paraId="1C1DE81B" w14:textId="77777777" w:rsidR="00C126D3" w:rsidRDefault="00C126D3" w:rsidP="00C126D3">
      <w:pPr>
        <w:spacing w:after="0"/>
        <w:rPr>
          <w:rFonts w:asciiTheme="majorBidi" w:eastAsia="Times New Roman" w:hAnsiTheme="majorBidi" w:cstheme="majorBidi"/>
        </w:rPr>
      </w:pPr>
    </w:p>
    <w:p w14:paraId="4B6FD59E" w14:textId="1DFD5E78" w:rsidR="00C126D3" w:rsidRPr="00C126D3" w:rsidRDefault="00C126D3" w:rsidP="00C126D3">
      <w:pPr>
        <w:spacing w:after="0"/>
        <w:rPr>
          <w:rFonts w:asciiTheme="majorBidi" w:eastAsia="Times New Roman" w:hAnsiTheme="majorBidi" w:cstheme="majorBidi"/>
          <w:b/>
          <w:bCs/>
        </w:rPr>
      </w:pPr>
      <w:r w:rsidRPr="00C126D3">
        <w:rPr>
          <w:rFonts w:asciiTheme="majorBidi" w:eastAsia="Times New Roman" w:hAnsiTheme="majorBidi" w:cstheme="majorBidi"/>
          <w:b/>
          <w:bCs/>
        </w:rPr>
        <w:t xml:space="preserve">Preliminary cases (quoted in </w:t>
      </w:r>
      <w:r w:rsidRPr="00C126D3">
        <w:rPr>
          <w:rFonts w:asciiTheme="majorBidi" w:eastAsia="Times New Roman" w:hAnsiTheme="majorBidi" w:cstheme="majorBidi"/>
          <w:b/>
          <w:bCs/>
          <w:i/>
          <w:iCs/>
        </w:rPr>
        <w:t>Myriad</w:t>
      </w:r>
      <w:r w:rsidRPr="00C126D3">
        <w:rPr>
          <w:rFonts w:asciiTheme="majorBidi" w:eastAsia="Times New Roman" w:hAnsiTheme="majorBidi" w:cstheme="majorBidi"/>
          <w:b/>
          <w:bCs/>
        </w:rPr>
        <w:t>):</w:t>
      </w:r>
    </w:p>
    <w:p w14:paraId="7F471E63" w14:textId="77777777" w:rsidR="00C126D3" w:rsidRDefault="00C126D3" w:rsidP="00C126D3">
      <w:pPr>
        <w:pStyle w:val="ListParagraph"/>
        <w:numPr>
          <w:ilvl w:val="0"/>
          <w:numId w:val="8"/>
        </w:numPr>
        <w:spacing w:after="0"/>
        <w:rPr>
          <w:rFonts w:asciiTheme="majorBidi" w:eastAsia="Times New Roman" w:hAnsiTheme="majorBidi" w:cstheme="majorBidi"/>
        </w:rPr>
      </w:pPr>
      <w:bookmarkStart w:id="34" w:name="_Hlk70594148"/>
      <w:r w:rsidRPr="00FE6876">
        <w:rPr>
          <w:rFonts w:asciiTheme="majorBidi" w:eastAsia="Times New Roman" w:hAnsiTheme="majorBidi" w:cstheme="majorBidi"/>
          <w:i/>
          <w:iCs/>
        </w:rPr>
        <w:t>Diamond v. Chakrabarty</w:t>
      </w:r>
      <w:r w:rsidRPr="00FE6876">
        <w:rPr>
          <w:rFonts w:asciiTheme="majorBidi" w:eastAsia="Times New Roman" w:hAnsiTheme="majorBidi" w:cstheme="majorBidi"/>
        </w:rPr>
        <w:t xml:space="preserve"> (1980): a naturally occurring bacteria used with plasmids to breakdown crude oil was patentable. So modified bacteria was patentable. </w:t>
      </w:r>
      <w:bookmarkEnd w:id="34"/>
    </w:p>
    <w:p w14:paraId="1C62ED69" w14:textId="39B8BD68" w:rsidR="00C126D3" w:rsidRPr="00FE6876" w:rsidRDefault="00C126D3" w:rsidP="00C126D3">
      <w:pPr>
        <w:pStyle w:val="ListParagraph"/>
        <w:numPr>
          <w:ilvl w:val="1"/>
          <w:numId w:val="8"/>
        </w:numPr>
        <w:spacing w:after="0"/>
        <w:rPr>
          <w:rFonts w:asciiTheme="majorBidi" w:eastAsia="Times New Roman" w:hAnsiTheme="majorBidi" w:cstheme="majorBidi"/>
        </w:rPr>
      </w:pPr>
      <w:r w:rsidRPr="00FE6876">
        <w:rPr>
          <w:rFonts w:asciiTheme="majorBidi" w:eastAsia="Times New Roman" w:hAnsiTheme="majorBidi" w:cstheme="majorBidi"/>
        </w:rPr>
        <w:t xml:space="preserve">This logic was NOT used with Dolly the sheep. </w:t>
      </w:r>
    </w:p>
    <w:p w14:paraId="288AE962" w14:textId="05ABD19C" w:rsidR="00C126D3" w:rsidRPr="00C61A1C" w:rsidRDefault="00C126D3" w:rsidP="00C61A1C">
      <w:pPr>
        <w:pStyle w:val="ListParagraph"/>
        <w:numPr>
          <w:ilvl w:val="0"/>
          <w:numId w:val="8"/>
        </w:numPr>
        <w:spacing w:after="0"/>
        <w:rPr>
          <w:rFonts w:asciiTheme="majorBidi" w:eastAsia="Times New Roman" w:hAnsiTheme="majorBidi" w:cstheme="majorBidi"/>
        </w:rPr>
      </w:pPr>
      <w:r w:rsidRPr="00FE6876">
        <w:rPr>
          <w:rFonts w:asciiTheme="majorBidi" w:eastAsia="Times New Roman" w:hAnsiTheme="majorBidi" w:cstheme="majorBidi"/>
          <w:i/>
          <w:iCs/>
        </w:rPr>
        <w:t xml:space="preserve">Funk Brother Seed Co. v. Kato Inoculant Co. (1948): </w:t>
      </w:r>
      <w:r w:rsidRPr="00FE6876">
        <w:rPr>
          <w:rFonts w:asciiTheme="majorBidi" w:eastAsia="Times New Roman" w:hAnsiTheme="majorBidi" w:cstheme="majorBidi"/>
        </w:rPr>
        <w:t xml:space="preserve">Combination of nitrogen fixing bacteria was NOT patentable b/c it fell into the law of nature exception. </w:t>
      </w:r>
    </w:p>
    <w:p w14:paraId="39065BE2" w14:textId="336EB229" w:rsidR="00AD6674" w:rsidRDefault="00AD6674" w:rsidP="00AD6674">
      <w:pPr>
        <w:spacing w:after="0"/>
        <w:rPr>
          <w:rFonts w:asciiTheme="majorBidi" w:eastAsia="Times New Roman" w:hAnsiTheme="majorBidi" w:cstheme="majorBidi"/>
        </w:rPr>
      </w:pPr>
    </w:p>
    <w:p w14:paraId="18C82C4E" w14:textId="77777777" w:rsidR="003706C7" w:rsidRPr="00FF4768" w:rsidRDefault="003706C7" w:rsidP="003706C7">
      <w:pPr>
        <w:spacing w:after="0" w:line="240" w:lineRule="auto"/>
        <w:rPr>
          <w:rFonts w:eastAsia="Times New Roman"/>
          <w:b/>
        </w:rPr>
      </w:pPr>
      <w:r w:rsidRPr="00DE7200">
        <w:rPr>
          <w:rFonts w:eastAsia="Times New Roman"/>
          <w:b/>
          <w:bCs/>
          <w:i/>
        </w:rPr>
        <w:t>Moore</w:t>
      </w:r>
      <w:r w:rsidRPr="00DE7200">
        <w:rPr>
          <w:rFonts w:eastAsia="Times New Roman"/>
          <w:b/>
          <w:bCs/>
          <w:i/>
          <w:color w:val="000000"/>
        </w:rPr>
        <w:t xml:space="preserve"> v. </w:t>
      </w:r>
      <w:r w:rsidRPr="00DE7200">
        <w:rPr>
          <w:rFonts w:eastAsia="Times New Roman"/>
          <w:b/>
          <w:bCs/>
          <w:i/>
        </w:rPr>
        <w:t>Regents</w:t>
      </w:r>
      <w:r w:rsidRPr="00DE7200">
        <w:rPr>
          <w:rFonts w:eastAsia="Times New Roman"/>
          <w:b/>
          <w:bCs/>
          <w:i/>
          <w:color w:val="000000"/>
        </w:rPr>
        <w:t xml:space="preserve"> </w:t>
      </w:r>
      <w:r w:rsidRPr="00DE7200">
        <w:rPr>
          <w:rFonts w:eastAsia="Times New Roman"/>
          <w:b/>
          <w:bCs/>
          <w:color w:val="000000"/>
        </w:rPr>
        <w:t>(Cal. 1990)</w:t>
      </w:r>
      <w:r w:rsidRPr="00DE7200">
        <w:rPr>
          <w:rFonts w:eastAsia="Times New Roman"/>
          <w:b/>
          <w:bCs/>
        </w:rPr>
        <w:t>:</w:t>
      </w:r>
      <w:r w:rsidRPr="00FF4768">
        <w:rPr>
          <w:rFonts w:eastAsia="Times New Roman"/>
        </w:rPr>
        <w:t xml:space="preserve"> </w:t>
      </w:r>
      <w:r w:rsidRPr="00FF4768">
        <w:rPr>
          <w:rFonts w:eastAsia="Times New Roman"/>
          <w:b/>
        </w:rPr>
        <w:t>DETERMINING RIGHTS OF DONORS</w:t>
      </w:r>
    </w:p>
    <w:p w14:paraId="50641520" w14:textId="77777777" w:rsidR="00C61A1C" w:rsidRDefault="00DE7200" w:rsidP="003F67CC">
      <w:pPr>
        <w:pStyle w:val="ListParagraph"/>
        <w:numPr>
          <w:ilvl w:val="0"/>
          <w:numId w:val="181"/>
        </w:numPr>
        <w:spacing w:after="0" w:line="240" w:lineRule="auto"/>
        <w:rPr>
          <w:rFonts w:eastAsia="Times New Roman"/>
        </w:rPr>
      </w:pPr>
      <w:r w:rsidRPr="00C61A1C">
        <w:rPr>
          <w:rFonts w:eastAsia="Times New Roman"/>
          <w:u w:val="single"/>
        </w:rPr>
        <w:t>Facts</w:t>
      </w:r>
      <w:r w:rsidRPr="00C61A1C">
        <w:rPr>
          <w:rFonts w:eastAsia="Times New Roman"/>
        </w:rPr>
        <w:t xml:space="preserve">: Moore undergoes treatment for hairy-cell leukemia at UCLA Medical Center. Has spleen removed, blood drawn. Doctors manufacture cell line based on blood cells (lymphokines) for profitable research without obtaining Moore’s consent, and obtain a patent for the cell line. </w:t>
      </w:r>
    </w:p>
    <w:p w14:paraId="525861FC" w14:textId="5486BF41" w:rsidR="003706C7" w:rsidRPr="00C61A1C" w:rsidRDefault="003706C7" w:rsidP="003F67CC">
      <w:pPr>
        <w:pStyle w:val="ListParagraph"/>
        <w:numPr>
          <w:ilvl w:val="0"/>
          <w:numId w:val="181"/>
        </w:numPr>
        <w:spacing w:after="0" w:line="240" w:lineRule="auto"/>
        <w:rPr>
          <w:rFonts w:eastAsia="Times New Roman"/>
        </w:rPr>
      </w:pPr>
      <w:r w:rsidRPr="00C61A1C">
        <w:rPr>
          <w:rFonts w:eastAsia="Times New Roman"/>
          <w:u w:val="single"/>
        </w:rPr>
        <w:t>Importance</w:t>
      </w:r>
      <w:r w:rsidRPr="00C61A1C">
        <w:rPr>
          <w:rFonts w:eastAsia="Times New Roman"/>
        </w:rPr>
        <w:t xml:space="preserve">: </w:t>
      </w:r>
      <w:r w:rsidRPr="00952E28">
        <w:rPr>
          <w:rFonts w:eastAsia="Times New Roman"/>
          <w:highlight w:val="yellow"/>
        </w:rPr>
        <w:t>Bodily autonomy does not come with the “bundle of rights” of normal property interest – you do not retain property interest in your body after a piece of it is removed.</w:t>
      </w:r>
    </w:p>
    <w:p w14:paraId="23B3DC7C" w14:textId="77777777" w:rsidR="003706C7" w:rsidRPr="00FF4768" w:rsidRDefault="003706C7" w:rsidP="00DE7200">
      <w:pPr>
        <w:spacing w:after="0" w:line="240" w:lineRule="auto"/>
        <w:rPr>
          <w:rFonts w:eastAsia="Times New Roman"/>
        </w:rPr>
      </w:pPr>
      <w:r w:rsidRPr="00FF4768">
        <w:rPr>
          <w:rFonts w:eastAsia="Times New Roman"/>
          <w:u w:val="single"/>
        </w:rPr>
        <w:t>Rule</w:t>
      </w:r>
      <w:r w:rsidRPr="00FF4768">
        <w:rPr>
          <w:rFonts w:eastAsia="Times New Roman"/>
        </w:rPr>
        <w:t xml:space="preserve">: </w:t>
      </w:r>
    </w:p>
    <w:p w14:paraId="0DDBBADE" w14:textId="77777777" w:rsidR="00DE7200" w:rsidRDefault="003706C7" w:rsidP="0057591B">
      <w:pPr>
        <w:pStyle w:val="ListParagraph"/>
        <w:numPr>
          <w:ilvl w:val="2"/>
          <w:numId w:val="5"/>
        </w:numPr>
        <w:pBdr>
          <w:top w:val="nil"/>
          <w:left w:val="nil"/>
          <w:bottom w:val="nil"/>
          <w:right w:val="nil"/>
          <w:between w:val="nil"/>
        </w:pBdr>
        <w:spacing w:after="0" w:line="240" w:lineRule="auto"/>
        <w:ind w:left="720"/>
        <w:rPr>
          <w:rFonts w:eastAsia="Times New Roman"/>
        </w:rPr>
      </w:pPr>
      <w:r w:rsidRPr="00DE7200">
        <w:rPr>
          <w:rFonts w:eastAsia="Times New Roman"/>
        </w:rPr>
        <w:t>A patient’s consent to a medical procedure will not be effective if physician failed to disclose her personal research and economic interests beforehand.</w:t>
      </w:r>
    </w:p>
    <w:p w14:paraId="40E72D56" w14:textId="77777777" w:rsidR="00DE7200" w:rsidRDefault="003706C7" w:rsidP="0057591B">
      <w:pPr>
        <w:pStyle w:val="ListParagraph"/>
        <w:numPr>
          <w:ilvl w:val="3"/>
          <w:numId w:val="5"/>
        </w:numPr>
        <w:pBdr>
          <w:top w:val="nil"/>
          <w:left w:val="nil"/>
          <w:bottom w:val="nil"/>
          <w:right w:val="nil"/>
          <w:between w:val="nil"/>
        </w:pBdr>
        <w:spacing w:after="0" w:line="240" w:lineRule="auto"/>
        <w:ind w:left="1440"/>
        <w:rPr>
          <w:rFonts w:eastAsia="Times New Roman"/>
        </w:rPr>
      </w:pPr>
      <w:r w:rsidRPr="00DE7200">
        <w:rPr>
          <w:rFonts w:eastAsia="Times New Roman"/>
        </w:rPr>
        <w:t xml:space="preserve">Moore has cause of action against </w:t>
      </w:r>
      <w:proofErr w:type="spellStart"/>
      <w:r w:rsidRPr="00DE7200">
        <w:rPr>
          <w:rFonts w:eastAsia="Times New Roman"/>
        </w:rPr>
        <w:t>Golde</w:t>
      </w:r>
      <w:proofErr w:type="spellEnd"/>
      <w:r w:rsidRPr="00DE7200">
        <w:rPr>
          <w:rFonts w:eastAsia="Times New Roman"/>
        </w:rPr>
        <w:t xml:space="preserve"> for invading a legally protected patient interest</w:t>
      </w:r>
    </w:p>
    <w:p w14:paraId="1EFF9509" w14:textId="77777777" w:rsidR="00DE7200" w:rsidRDefault="003706C7" w:rsidP="0057591B">
      <w:pPr>
        <w:pStyle w:val="ListParagraph"/>
        <w:numPr>
          <w:ilvl w:val="2"/>
          <w:numId w:val="5"/>
        </w:numPr>
        <w:pBdr>
          <w:top w:val="nil"/>
          <w:left w:val="nil"/>
          <w:bottom w:val="nil"/>
          <w:right w:val="nil"/>
          <w:between w:val="nil"/>
        </w:pBdr>
        <w:spacing w:after="0" w:line="240" w:lineRule="auto"/>
        <w:ind w:left="720"/>
        <w:rPr>
          <w:rFonts w:eastAsia="Times New Roman"/>
        </w:rPr>
      </w:pPr>
      <w:r w:rsidRPr="00DE7200">
        <w:rPr>
          <w:rFonts w:eastAsia="Times New Roman"/>
        </w:rPr>
        <w:t xml:space="preserve">Once cells leave / are removed from a patient’s body after surgery, he no longer has sufficient ownership rights over the cells to uphold a conversion claim. </w:t>
      </w:r>
    </w:p>
    <w:p w14:paraId="227EFCDB" w14:textId="23EB8FFD" w:rsidR="003706C7" w:rsidRPr="00DE7200" w:rsidRDefault="003706C7" w:rsidP="0057591B">
      <w:pPr>
        <w:pStyle w:val="ListParagraph"/>
        <w:numPr>
          <w:ilvl w:val="3"/>
          <w:numId w:val="5"/>
        </w:numPr>
        <w:pBdr>
          <w:top w:val="nil"/>
          <w:left w:val="nil"/>
          <w:bottom w:val="nil"/>
          <w:right w:val="nil"/>
          <w:between w:val="nil"/>
        </w:pBdr>
        <w:spacing w:after="0" w:line="240" w:lineRule="auto"/>
        <w:ind w:left="1440"/>
        <w:rPr>
          <w:rFonts w:eastAsia="Times New Roman"/>
        </w:rPr>
      </w:pPr>
      <w:r w:rsidRPr="00DE7200">
        <w:rPr>
          <w:rFonts w:eastAsia="Times New Roman"/>
        </w:rPr>
        <w:t xml:space="preserve">Since Moore did </w:t>
      </w:r>
      <w:r w:rsidRPr="00952E28">
        <w:rPr>
          <w:rFonts w:eastAsia="Times New Roman"/>
          <w:caps/>
        </w:rPr>
        <w:t>not expect</w:t>
      </w:r>
      <w:r w:rsidRPr="00DE7200">
        <w:rPr>
          <w:rFonts w:eastAsia="Times New Roman"/>
        </w:rPr>
        <w:t xml:space="preserve"> to retain possession of his cells following their removal, to sue for their conversion he must have retained an ownership interest in them (property interest in cells or patent). </w:t>
      </w:r>
    </w:p>
    <w:p w14:paraId="3601A6E6" w14:textId="77777777" w:rsidR="003706C7" w:rsidRPr="00FF4768" w:rsidRDefault="003706C7" w:rsidP="00DE7200">
      <w:pPr>
        <w:spacing w:after="0" w:line="240" w:lineRule="auto"/>
        <w:rPr>
          <w:rFonts w:eastAsia="Times New Roman"/>
        </w:rPr>
      </w:pPr>
      <w:r w:rsidRPr="00FF4768">
        <w:rPr>
          <w:rFonts w:eastAsia="Times New Roman"/>
          <w:u w:val="single"/>
        </w:rPr>
        <w:t>Reasoning</w:t>
      </w:r>
      <w:r w:rsidRPr="00FF4768">
        <w:rPr>
          <w:rFonts w:eastAsia="Times New Roman"/>
        </w:rPr>
        <w:t>:</w:t>
      </w:r>
    </w:p>
    <w:p w14:paraId="786C8637" w14:textId="77777777" w:rsidR="003706C7" w:rsidRPr="00FF4768" w:rsidRDefault="003706C7" w:rsidP="003F67CC">
      <w:pPr>
        <w:numPr>
          <w:ilvl w:val="0"/>
          <w:numId w:val="169"/>
        </w:numPr>
        <w:spacing w:after="0" w:line="240" w:lineRule="auto"/>
        <w:rPr>
          <w:rFonts w:eastAsia="Times New Roman"/>
        </w:rPr>
      </w:pPr>
      <w:r w:rsidRPr="00FF4768">
        <w:rPr>
          <w:rFonts w:eastAsia="Times New Roman"/>
        </w:rPr>
        <w:t>Moore was commoditizing something that shouldn’t be commoditized (</w:t>
      </w:r>
      <w:proofErr w:type="spellStart"/>
      <w:r w:rsidRPr="00FF4768">
        <w:rPr>
          <w:rFonts w:eastAsia="Times New Roman"/>
          <w:b/>
        </w:rPr>
        <w:t>Radin</w:t>
      </w:r>
      <w:proofErr w:type="spellEnd"/>
      <w:r w:rsidRPr="00FF4768">
        <w:rPr>
          <w:rFonts w:eastAsia="Times New Roman"/>
        </w:rPr>
        <w:t>). Worried about the possibility of a world where you could put your body parts on a market.</w:t>
      </w:r>
      <w:r w:rsidRPr="00FF4768">
        <w:rPr>
          <w:rFonts w:eastAsia="Times New Roman"/>
          <w:b/>
        </w:rPr>
        <w:t xml:space="preserve"> </w:t>
      </w:r>
      <w:r w:rsidRPr="00FF4768">
        <w:rPr>
          <w:rFonts w:eastAsia="Times New Roman"/>
          <w:b/>
        </w:rPr>
        <w:tab/>
      </w:r>
    </w:p>
    <w:p w14:paraId="7665E2D0" w14:textId="77777777" w:rsidR="003706C7" w:rsidRPr="00FF4768" w:rsidRDefault="003706C7" w:rsidP="003F67CC">
      <w:pPr>
        <w:numPr>
          <w:ilvl w:val="1"/>
          <w:numId w:val="172"/>
        </w:numPr>
        <w:spacing w:after="0" w:line="240" w:lineRule="auto"/>
        <w:rPr>
          <w:rFonts w:eastAsia="Times New Roman"/>
        </w:rPr>
      </w:pPr>
      <w:r w:rsidRPr="00FF4768">
        <w:rPr>
          <w:rFonts w:eastAsia="Times New Roman"/>
        </w:rPr>
        <w:t>Moore’s argument—the industry is commoditizing my body, and you’re rewarding them for taking my body and profiting, you’re just not allowing me to have the profits;</w:t>
      </w:r>
    </w:p>
    <w:p w14:paraId="3DBB4910" w14:textId="77777777" w:rsidR="003706C7" w:rsidRPr="00FF4768" w:rsidRDefault="003706C7" w:rsidP="003F67CC">
      <w:pPr>
        <w:numPr>
          <w:ilvl w:val="1"/>
          <w:numId w:val="172"/>
        </w:numPr>
        <w:spacing w:after="0" w:line="240" w:lineRule="auto"/>
        <w:rPr>
          <w:rFonts w:eastAsia="Times New Roman"/>
        </w:rPr>
      </w:pPr>
      <w:r w:rsidRPr="00FF4768">
        <w:rPr>
          <w:rFonts w:eastAsia="Times New Roman"/>
        </w:rPr>
        <w:t xml:space="preserve">So there’s the second move possible—if you’re concerned about commoditization, can make it a rule not to sell, you can only give it away. </w:t>
      </w:r>
    </w:p>
    <w:p w14:paraId="54EEBC42" w14:textId="77777777" w:rsidR="003706C7" w:rsidRPr="00FF4768" w:rsidRDefault="003706C7" w:rsidP="003F67CC">
      <w:pPr>
        <w:numPr>
          <w:ilvl w:val="0"/>
          <w:numId w:val="169"/>
        </w:numPr>
        <w:spacing w:after="0" w:line="240" w:lineRule="auto"/>
        <w:rPr>
          <w:rFonts w:eastAsia="Times New Roman"/>
        </w:rPr>
      </w:pPr>
      <w:r w:rsidRPr="00DE7200">
        <w:rPr>
          <w:rFonts w:eastAsia="Times New Roman"/>
          <w:b/>
          <w:bCs/>
        </w:rPr>
        <w:t>Fairness</w:t>
      </w:r>
      <w:r w:rsidRPr="00FF4768">
        <w:rPr>
          <w:rFonts w:eastAsia="Times New Roman"/>
        </w:rPr>
        <w:t>: Lymphokines, unlike name or face, have same molecular structure in every human being. Not unique.</w:t>
      </w:r>
    </w:p>
    <w:p w14:paraId="65B91AD3" w14:textId="77777777" w:rsidR="003706C7" w:rsidRPr="00FF4768" w:rsidRDefault="003706C7" w:rsidP="003F67CC">
      <w:pPr>
        <w:numPr>
          <w:ilvl w:val="0"/>
          <w:numId w:val="169"/>
        </w:numPr>
        <w:spacing w:after="0" w:line="240" w:lineRule="auto"/>
        <w:rPr>
          <w:rFonts w:eastAsia="Times New Roman"/>
        </w:rPr>
      </w:pPr>
      <w:r w:rsidRPr="00DE7200">
        <w:rPr>
          <w:rFonts w:eastAsia="Times New Roman"/>
          <w:b/>
          <w:bCs/>
        </w:rPr>
        <w:t>Consistency with Existing Law</w:t>
      </w:r>
      <w:r w:rsidRPr="00FF4768">
        <w:rPr>
          <w:rFonts w:eastAsia="Times New Roman"/>
        </w:rPr>
        <w:t>: Statues already regulate tissue disposal limit control over excised cells for reasons of public health and safety. Such statutes already eliminate rights ordinarily attached to property.</w:t>
      </w:r>
    </w:p>
    <w:p w14:paraId="0946EB3F" w14:textId="77777777" w:rsidR="003706C7" w:rsidRPr="00FF4768" w:rsidRDefault="003706C7" w:rsidP="003F67CC">
      <w:pPr>
        <w:numPr>
          <w:ilvl w:val="0"/>
          <w:numId w:val="169"/>
        </w:numPr>
        <w:spacing w:after="0" w:line="240" w:lineRule="auto"/>
        <w:rPr>
          <w:rFonts w:eastAsia="Times New Roman"/>
        </w:rPr>
      </w:pPr>
      <w:r w:rsidRPr="00DE7200">
        <w:rPr>
          <w:rFonts w:eastAsia="Times New Roman"/>
          <w:b/>
          <w:bCs/>
        </w:rPr>
        <w:t>Fairness/Labor</w:t>
      </w:r>
      <w:r w:rsidRPr="00FF4768">
        <w:rPr>
          <w:rFonts w:eastAsia="Times New Roman"/>
        </w:rPr>
        <w:t>: Patented cell line is factually and legally distinct from cells in Moore’s body. Federal law permits patenting organisms that are products of “human ingenuity,” not discovery of naturally occurring organisms (the original cells in Moore’s body)</w:t>
      </w:r>
    </w:p>
    <w:p w14:paraId="00BB7428" w14:textId="77777777" w:rsidR="003706C7" w:rsidRPr="00FF4768" w:rsidRDefault="003706C7" w:rsidP="003F67CC">
      <w:pPr>
        <w:numPr>
          <w:ilvl w:val="0"/>
          <w:numId w:val="169"/>
        </w:numPr>
        <w:spacing w:after="0" w:line="240" w:lineRule="auto"/>
        <w:rPr>
          <w:rFonts w:eastAsia="Times New Roman"/>
        </w:rPr>
      </w:pPr>
      <w:r w:rsidRPr="00DE7200">
        <w:rPr>
          <w:rFonts w:eastAsia="Times New Roman"/>
          <w:b/>
          <w:bCs/>
        </w:rPr>
        <w:lastRenderedPageBreak/>
        <w:t>Social Utility:</w:t>
      </w:r>
      <w:r w:rsidRPr="00FF4768">
        <w:rPr>
          <w:rFonts w:eastAsia="Times New Roman"/>
        </w:rPr>
        <w:t xml:space="preserve"> Risk of disincentivizing research by exposing researchers engaged in socially useful activity to liability – thousands of lines already exist in tissue repositories; routinely copied and distributed.</w:t>
      </w:r>
    </w:p>
    <w:p w14:paraId="3263D2B6" w14:textId="77777777" w:rsidR="003706C7" w:rsidRPr="00FF4768" w:rsidRDefault="003706C7" w:rsidP="003F67CC">
      <w:pPr>
        <w:numPr>
          <w:ilvl w:val="0"/>
          <w:numId w:val="169"/>
        </w:numPr>
        <w:spacing w:after="0" w:line="240" w:lineRule="auto"/>
        <w:rPr>
          <w:rFonts w:eastAsia="Times New Roman"/>
        </w:rPr>
      </w:pPr>
      <w:r w:rsidRPr="00DE7200">
        <w:rPr>
          <w:rFonts w:eastAsia="Times New Roman"/>
          <w:b/>
          <w:bCs/>
        </w:rPr>
        <w:t>Role of Courts/Institutional Competence:</w:t>
      </w:r>
      <w:r w:rsidRPr="00FF4768">
        <w:rPr>
          <w:rFonts w:eastAsia="Times New Roman"/>
        </w:rPr>
        <w:t xml:space="preserve"> “If scientific uses of human cells are to be held liable for failing to investigate the consensual pedigree of their raw materials, we believe the legislature should make that decision.”</w:t>
      </w:r>
    </w:p>
    <w:p w14:paraId="3A976217" w14:textId="77777777" w:rsidR="003706C7" w:rsidRPr="00FF4768" w:rsidRDefault="003706C7" w:rsidP="003706C7">
      <w:pPr>
        <w:spacing w:after="0" w:line="240" w:lineRule="auto"/>
        <w:ind w:left="288"/>
        <w:rPr>
          <w:rFonts w:eastAsia="Times New Roman"/>
        </w:rPr>
      </w:pPr>
      <w:r w:rsidRPr="00FF4768">
        <w:rPr>
          <w:rFonts w:eastAsia="Times New Roman"/>
          <w:u w:val="single"/>
        </w:rPr>
        <w:t>Concurrence, Arabian</w:t>
      </w:r>
      <w:r w:rsidRPr="00FF4768">
        <w:rPr>
          <w:rFonts w:eastAsia="Times New Roman"/>
        </w:rPr>
        <w:t>: Moore trying to comingle the sacred (body/cell) and the profane (property, aka human creation).</w:t>
      </w:r>
    </w:p>
    <w:p w14:paraId="5C9AE6C1" w14:textId="77777777" w:rsidR="003706C7" w:rsidRPr="00FF4768" w:rsidRDefault="003706C7" w:rsidP="003F67CC">
      <w:pPr>
        <w:numPr>
          <w:ilvl w:val="0"/>
          <w:numId w:val="166"/>
        </w:numPr>
        <w:pBdr>
          <w:top w:val="nil"/>
          <w:left w:val="nil"/>
          <w:bottom w:val="nil"/>
          <w:right w:val="nil"/>
          <w:between w:val="nil"/>
        </w:pBdr>
        <w:spacing w:after="0" w:line="240" w:lineRule="auto"/>
        <w:rPr>
          <w:rFonts w:eastAsia="Times New Roman"/>
          <w:color w:val="000000"/>
        </w:rPr>
      </w:pPr>
      <w:proofErr w:type="spellStart"/>
      <w:r w:rsidRPr="00FF4768">
        <w:rPr>
          <w:rFonts w:eastAsia="Times New Roman"/>
          <w:b/>
          <w:color w:val="000000"/>
        </w:rPr>
        <w:t>Ra</w:t>
      </w:r>
      <w:r w:rsidRPr="00FF4768">
        <w:rPr>
          <w:rFonts w:eastAsia="Times New Roman"/>
          <w:b/>
        </w:rPr>
        <w:t>d</w:t>
      </w:r>
      <w:r w:rsidRPr="00FF4768">
        <w:rPr>
          <w:rFonts w:eastAsia="Times New Roman"/>
          <w:b/>
          <w:color w:val="000000"/>
        </w:rPr>
        <w:t>in</w:t>
      </w:r>
      <w:proofErr w:type="spellEnd"/>
      <w:r w:rsidRPr="00FF4768">
        <w:rPr>
          <w:rFonts w:eastAsia="Times New Roman"/>
          <w:color w:val="000000"/>
        </w:rPr>
        <w:t>: it degrades the human being to treat tissue as fungible</w:t>
      </w:r>
    </w:p>
    <w:p w14:paraId="3D936CE7" w14:textId="77777777" w:rsidR="003706C7" w:rsidRPr="00FF4768" w:rsidRDefault="003706C7" w:rsidP="003706C7">
      <w:pPr>
        <w:spacing w:after="0" w:line="240" w:lineRule="auto"/>
        <w:ind w:left="288"/>
        <w:rPr>
          <w:rFonts w:eastAsia="Times New Roman"/>
          <w:color w:val="000000"/>
        </w:rPr>
      </w:pPr>
      <w:r w:rsidRPr="00FF4768">
        <w:rPr>
          <w:rFonts w:eastAsia="Times New Roman"/>
          <w:u w:val="single"/>
        </w:rPr>
        <w:t xml:space="preserve">Dissent, </w:t>
      </w:r>
      <w:proofErr w:type="spellStart"/>
      <w:r w:rsidRPr="00FF4768">
        <w:rPr>
          <w:rFonts w:eastAsia="Times New Roman"/>
          <w:u w:val="single"/>
        </w:rPr>
        <w:t>Mosk</w:t>
      </w:r>
      <w:proofErr w:type="spellEnd"/>
      <w:r w:rsidRPr="00FF4768">
        <w:rPr>
          <w:rFonts w:eastAsia="Times New Roman"/>
        </w:rPr>
        <w:t xml:space="preserve">: </w:t>
      </w:r>
    </w:p>
    <w:p w14:paraId="5BC5BE3F" w14:textId="77777777" w:rsidR="003706C7" w:rsidRPr="00FF4768" w:rsidRDefault="003706C7" w:rsidP="003F67CC">
      <w:pPr>
        <w:numPr>
          <w:ilvl w:val="0"/>
          <w:numId w:val="167"/>
        </w:numPr>
        <w:spacing w:after="0" w:line="240" w:lineRule="auto"/>
        <w:rPr>
          <w:rFonts w:eastAsia="Times New Roman"/>
        </w:rPr>
      </w:pPr>
      <w:r w:rsidRPr="00FF4768">
        <w:rPr>
          <w:rFonts w:eastAsia="Times New Roman"/>
        </w:rPr>
        <w:t xml:space="preserve">If we see property concept as a bundle of entitlements that may be exercised with respect to an object, then we can say that Moore can get rid of some rights while holding on to the core. 1) right to possess, 2) right to use, 3) right to exclude, 4) right to transfer. Majority says because discarded tissue is regulated, there is no property interest. </w:t>
      </w:r>
    </w:p>
    <w:p w14:paraId="4C20590B" w14:textId="77777777" w:rsidR="003706C7" w:rsidRPr="00FF4768" w:rsidRDefault="003706C7" w:rsidP="003F67CC">
      <w:pPr>
        <w:numPr>
          <w:ilvl w:val="0"/>
          <w:numId w:val="167"/>
        </w:numPr>
        <w:spacing w:after="0" w:line="240" w:lineRule="auto"/>
        <w:rPr>
          <w:rFonts w:eastAsia="Times New Roman"/>
        </w:rPr>
      </w:pPr>
      <w:r w:rsidRPr="00FF4768">
        <w:rPr>
          <w:rFonts w:eastAsia="Times New Roman"/>
        </w:rPr>
        <w:t xml:space="preserve">It is possible to recognize some property interests and not others in object (contracts can limit transfer of real property, etc.) </w:t>
      </w:r>
    </w:p>
    <w:p w14:paraId="1004D2E4" w14:textId="77777777" w:rsidR="003706C7" w:rsidRPr="00FF4768" w:rsidRDefault="003706C7" w:rsidP="003F67CC">
      <w:pPr>
        <w:numPr>
          <w:ilvl w:val="0"/>
          <w:numId w:val="170"/>
        </w:numPr>
        <w:spacing w:after="0" w:line="240" w:lineRule="auto"/>
        <w:rPr>
          <w:rFonts w:eastAsia="Times New Roman"/>
        </w:rPr>
      </w:pPr>
      <w:r w:rsidRPr="00FF4768">
        <w:rPr>
          <w:rFonts w:eastAsia="Times New Roman"/>
        </w:rPr>
        <w:t>The bargaining power is too weak for a patient for him to give up a property right. This exploitation of Moore’s body for the benefit of another is akin to slavery and should not be tolerated.</w:t>
      </w:r>
    </w:p>
    <w:p w14:paraId="241B2AC7" w14:textId="77777777" w:rsidR="003706C7" w:rsidRPr="00FF4768" w:rsidRDefault="003706C7" w:rsidP="003F67CC">
      <w:pPr>
        <w:numPr>
          <w:ilvl w:val="0"/>
          <w:numId w:val="170"/>
        </w:numPr>
        <w:spacing w:after="0" w:line="240" w:lineRule="auto"/>
        <w:rPr>
          <w:rFonts w:eastAsia="Times New Roman"/>
        </w:rPr>
      </w:pPr>
      <w:r w:rsidRPr="00FF4768">
        <w:rPr>
          <w:rFonts w:eastAsia="Times New Roman"/>
        </w:rPr>
        <w:t>Fairness: Cell line is primarily the work product of Regents, but Moore’s contribution is critical. Without his cell, the product wouldn’t exist. Although Regents is the rightful patent holder, Moore had a critical contribution to the invention, as without his cells there would have been no invention. Regents was unjustly enriched, and Moore should be compensated accordingly.</w:t>
      </w:r>
    </w:p>
    <w:p w14:paraId="4144E5BE" w14:textId="77777777" w:rsidR="003706C7" w:rsidRPr="00FF4768" w:rsidRDefault="003706C7" w:rsidP="003706C7">
      <w:pPr>
        <w:spacing w:after="0" w:line="240" w:lineRule="auto"/>
        <w:ind w:left="288"/>
        <w:rPr>
          <w:rFonts w:eastAsia="Times New Roman"/>
        </w:rPr>
      </w:pPr>
      <w:r w:rsidRPr="00FF4768">
        <w:rPr>
          <w:rFonts w:eastAsia="Times New Roman"/>
          <w:u w:val="single"/>
        </w:rPr>
        <w:t>Arguments:</w:t>
      </w:r>
    </w:p>
    <w:p w14:paraId="0B2E6E83" w14:textId="77777777" w:rsidR="003706C7" w:rsidRPr="00FF4768" w:rsidRDefault="003706C7" w:rsidP="003F67CC">
      <w:pPr>
        <w:numPr>
          <w:ilvl w:val="0"/>
          <w:numId w:val="171"/>
        </w:numPr>
        <w:spacing w:after="0" w:line="240" w:lineRule="auto"/>
        <w:rPr>
          <w:rFonts w:eastAsia="Times New Roman"/>
        </w:rPr>
      </w:pPr>
      <w:r w:rsidRPr="00FF4768">
        <w:rPr>
          <w:rFonts w:eastAsia="Times New Roman"/>
        </w:rPr>
        <w:t xml:space="preserve">Moore: Cell lines are unique. </w:t>
      </w:r>
    </w:p>
    <w:p w14:paraId="0F524BD1" w14:textId="77777777" w:rsidR="003706C7" w:rsidRPr="00FF4768" w:rsidRDefault="003706C7" w:rsidP="003F67CC">
      <w:pPr>
        <w:numPr>
          <w:ilvl w:val="1"/>
          <w:numId w:val="171"/>
        </w:numPr>
        <w:spacing w:after="0" w:line="240" w:lineRule="auto"/>
        <w:rPr>
          <w:rFonts w:eastAsia="Times New Roman"/>
        </w:rPr>
      </w:pPr>
      <w:r w:rsidRPr="00FF4768">
        <w:rPr>
          <w:rFonts w:eastAsia="Times New Roman"/>
        </w:rPr>
        <w:t xml:space="preserve">Cell lines are unique like a human likeness, which is protected under privacy rights (i.e. celebrities have proprietary interest in own likeness, and unauthorized commercial use of likeness is </w:t>
      </w:r>
      <w:proofErr w:type="spellStart"/>
      <w:r w:rsidRPr="00FF4768">
        <w:rPr>
          <w:rFonts w:eastAsia="Times New Roman"/>
        </w:rPr>
        <w:t>redressible</w:t>
      </w:r>
      <w:proofErr w:type="spellEnd"/>
      <w:r w:rsidRPr="00FF4768">
        <w:rPr>
          <w:rFonts w:eastAsia="Times New Roman"/>
        </w:rPr>
        <w:t xml:space="preserve"> as a tort.)</w:t>
      </w:r>
    </w:p>
    <w:p w14:paraId="63335B8D" w14:textId="77777777" w:rsidR="003706C7" w:rsidRPr="00FF4768" w:rsidRDefault="003706C7" w:rsidP="003F67CC">
      <w:pPr>
        <w:numPr>
          <w:ilvl w:val="1"/>
          <w:numId w:val="171"/>
        </w:numPr>
        <w:spacing w:after="0" w:line="240" w:lineRule="auto"/>
        <w:rPr>
          <w:rFonts w:eastAsia="Times New Roman"/>
        </w:rPr>
      </w:pPr>
      <w:r w:rsidRPr="00FF4768">
        <w:rPr>
          <w:rFonts w:eastAsia="Times New Roman"/>
        </w:rPr>
        <w:t xml:space="preserve">His cell line is his property. </w:t>
      </w:r>
    </w:p>
    <w:p w14:paraId="444C2D21" w14:textId="77777777" w:rsidR="003706C7" w:rsidRPr="00FF4768" w:rsidRDefault="003706C7" w:rsidP="003F67CC">
      <w:pPr>
        <w:numPr>
          <w:ilvl w:val="0"/>
          <w:numId w:val="171"/>
        </w:numPr>
        <w:spacing w:after="0" w:line="240" w:lineRule="auto"/>
        <w:rPr>
          <w:rFonts w:eastAsia="Times New Roman"/>
        </w:rPr>
      </w:pPr>
      <w:r w:rsidRPr="00FF4768">
        <w:rPr>
          <w:rFonts w:eastAsia="Times New Roman"/>
        </w:rPr>
        <w:t xml:space="preserve">Regents: Cell lines are not unique. </w:t>
      </w:r>
    </w:p>
    <w:p w14:paraId="396C1CF6" w14:textId="77777777" w:rsidR="003706C7" w:rsidRPr="00FF4768" w:rsidRDefault="003706C7" w:rsidP="003F67CC">
      <w:pPr>
        <w:numPr>
          <w:ilvl w:val="1"/>
          <w:numId w:val="171"/>
        </w:numPr>
        <w:spacing w:after="0" w:line="240" w:lineRule="auto"/>
        <w:rPr>
          <w:rFonts w:eastAsia="Times New Roman"/>
        </w:rPr>
      </w:pPr>
      <w:r w:rsidRPr="00FF4768">
        <w:rPr>
          <w:rFonts w:eastAsia="Times New Roman"/>
        </w:rPr>
        <w:t>Marketed cell line is new creation</w:t>
      </w:r>
    </w:p>
    <w:p w14:paraId="039FD845" w14:textId="77777777" w:rsidR="003706C7" w:rsidRPr="00FF4768" w:rsidRDefault="003706C7" w:rsidP="003F67CC">
      <w:pPr>
        <w:numPr>
          <w:ilvl w:val="1"/>
          <w:numId w:val="171"/>
        </w:numPr>
        <w:spacing w:after="0" w:line="240" w:lineRule="auto"/>
        <w:rPr>
          <w:rFonts w:eastAsia="Times New Roman"/>
        </w:rPr>
      </w:pPr>
      <w:r w:rsidRPr="00FF4768">
        <w:rPr>
          <w:rFonts w:eastAsia="Times New Roman"/>
        </w:rPr>
        <w:t>Value created through their labor (</w:t>
      </w:r>
      <w:r w:rsidRPr="00FF4768">
        <w:rPr>
          <w:rFonts w:eastAsia="Times New Roman"/>
          <w:b/>
        </w:rPr>
        <w:t>Locke</w:t>
      </w:r>
      <w:r w:rsidRPr="00FF4768">
        <w:rPr>
          <w:rFonts w:eastAsia="Times New Roman"/>
        </w:rPr>
        <w:t>)</w:t>
      </w:r>
    </w:p>
    <w:p w14:paraId="26388CCF" w14:textId="77777777" w:rsidR="003706C7" w:rsidRPr="00FF4768" w:rsidRDefault="003706C7" w:rsidP="003F67CC">
      <w:pPr>
        <w:numPr>
          <w:ilvl w:val="1"/>
          <w:numId w:val="171"/>
        </w:numPr>
        <w:spacing w:after="0" w:line="240" w:lineRule="auto"/>
        <w:rPr>
          <w:rFonts w:eastAsia="Times New Roman"/>
        </w:rPr>
      </w:pPr>
      <w:r w:rsidRPr="00FF4768">
        <w:rPr>
          <w:rFonts w:eastAsia="Times New Roman"/>
        </w:rPr>
        <w:t>Labor also created an expectation to gain advantage from ownership (Bentham)</w:t>
      </w:r>
    </w:p>
    <w:p w14:paraId="627EAE73" w14:textId="77777777" w:rsidR="003706C7" w:rsidRPr="00FF4768" w:rsidRDefault="003706C7" w:rsidP="003706C7">
      <w:pPr>
        <w:spacing w:after="0" w:line="240" w:lineRule="auto"/>
        <w:ind w:left="288"/>
        <w:rPr>
          <w:rFonts w:eastAsia="Times New Roman"/>
        </w:rPr>
      </w:pPr>
      <w:r w:rsidRPr="00FF4768">
        <w:rPr>
          <w:rFonts w:eastAsia="Times New Roman"/>
          <w:u w:val="single"/>
        </w:rPr>
        <w:t>Notes</w:t>
      </w:r>
      <w:r w:rsidRPr="00FF4768">
        <w:rPr>
          <w:rFonts w:eastAsia="Times New Roman"/>
        </w:rPr>
        <w:t xml:space="preserve">: </w:t>
      </w:r>
    </w:p>
    <w:p w14:paraId="30F75608" w14:textId="77777777" w:rsidR="003706C7" w:rsidRPr="00FF4768" w:rsidRDefault="003706C7" w:rsidP="003F67CC">
      <w:pPr>
        <w:numPr>
          <w:ilvl w:val="0"/>
          <w:numId w:val="168"/>
        </w:numPr>
        <w:pBdr>
          <w:top w:val="nil"/>
          <w:left w:val="nil"/>
          <w:bottom w:val="nil"/>
          <w:right w:val="nil"/>
          <w:between w:val="nil"/>
        </w:pBdr>
        <w:spacing w:after="0" w:line="240" w:lineRule="auto"/>
        <w:rPr>
          <w:rFonts w:eastAsia="Times New Roman"/>
          <w:color w:val="000000"/>
        </w:rPr>
      </w:pPr>
      <w:r w:rsidRPr="00FF4768">
        <w:rPr>
          <w:rFonts w:eastAsia="Times New Roman"/>
        </w:rPr>
        <w:t xml:space="preserve">#fixbill101 – Proposed bill from June 2019 that permits patenting natural phenomena. </w:t>
      </w:r>
    </w:p>
    <w:p w14:paraId="664CE7E0" w14:textId="7DF344F5" w:rsidR="00C61A1C" w:rsidRPr="00C61A1C" w:rsidRDefault="003706C7" w:rsidP="003F67CC">
      <w:pPr>
        <w:numPr>
          <w:ilvl w:val="0"/>
          <w:numId w:val="168"/>
        </w:numPr>
        <w:pBdr>
          <w:top w:val="nil"/>
          <w:left w:val="nil"/>
          <w:bottom w:val="nil"/>
          <w:right w:val="nil"/>
          <w:between w:val="nil"/>
        </w:pBdr>
        <w:spacing w:after="0" w:line="240" w:lineRule="auto"/>
        <w:rPr>
          <w:rFonts w:eastAsia="Times New Roman"/>
          <w:color w:val="000000"/>
        </w:rPr>
      </w:pPr>
      <w:r w:rsidRPr="00C61A1C">
        <w:rPr>
          <w:rFonts w:eastAsia="Times New Roman"/>
          <w:b/>
          <w:bCs/>
        </w:rPr>
        <w:t>Senator Tillis &amp; Coons, June 2019</w:t>
      </w:r>
      <w:r w:rsidRPr="00FF4768">
        <w:rPr>
          <w:rFonts w:eastAsia="Times New Roman"/>
        </w:rPr>
        <w:t xml:space="preserve"> (proposed the bill)– </w:t>
      </w:r>
      <w:r w:rsidRPr="00FF4768">
        <w:rPr>
          <w:rFonts w:eastAsia="Times New Roman"/>
          <w:b/>
        </w:rPr>
        <w:t>“</w:t>
      </w:r>
      <w:r w:rsidRPr="00FF4768">
        <w:rPr>
          <w:rFonts w:eastAsia="Times New Roman"/>
        </w:rPr>
        <w:t>The US patent system with regard to patent eligibility is broken and desperately needs to be repaired. The US Supreme Court has confused and narrowed Section 101 of the Patent Act to the point that  investors are reluctant to pursue the innovations that propel our country forward.”</w:t>
      </w:r>
    </w:p>
    <w:p w14:paraId="760354B4" w14:textId="77777777" w:rsidR="00B15572" w:rsidRPr="00FF4768" w:rsidRDefault="00B15572" w:rsidP="00B15572">
      <w:pPr>
        <w:pBdr>
          <w:top w:val="nil"/>
          <w:left w:val="nil"/>
          <w:bottom w:val="nil"/>
          <w:right w:val="nil"/>
          <w:between w:val="nil"/>
        </w:pBdr>
        <w:spacing w:after="0" w:line="240" w:lineRule="auto"/>
        <w:ind w:left="720"/>
        <w:rPr>
          <w:rFonts w:eastAsia="Times New Roman"/>
          <w:color w:val="000000"/>
        </w:rPr>
      </w:pPr>
    </w:p>
    <w:p w14:paraId="191C1D99" w14:textId="399FA16A" w:rsidR="00C61A1C" w:rsidRDefault="00BA68F2" w:rsidP="00C61A1C">
      <w:pPr>
        <w:spacing w:after="0" w:line="240" w:lineRule="auto"/>
        <w:rPr>
          <w:rFonts w:asciiTheme="majorBidi" w:eastAsia="Times New Roman" w:hAnsiTheme="majorBidi" w:cstheme="majorBidi"/>
        </w:rPr>
      </w:pPr>
      <w:r>
        <w:rPr>
          <w:rFonts w:asciiTheme="majorBidi" w:hAnsiTheme="majorBidi" w:cstheme="majorBidi"/>
          <w:shd w:val="clear" w:color="auto" w:fill="000000" w:themeFill="text1"/>
        </w:rPr>
        <w:pict w14:anchorId="11F6FF68">
          <v:rect id="_x0000_i1026" style="width:468pt;height:5pt" o:hralign="center" o:hrstd="t" o:hr="t" fillcolor="#a0a0a0" stroked="f"/>
        </w:pict>
      </w:r>
    </w:p>
    <w:p w14:paraId="3C0042F0" w14:textId="77777777" w:rsidR="00C61A1C" w:rsidRPr="00C61A1C" w:rsidRDefault="00C61A1C" w:rsidP="00C61A1C">
      <w:pPr>
        <w:spacing w:after="0" w:line="240" w:lineRule="auto"/>
        <w:rPr>
          <w:rFonts w:asciiTheme="majorBidi" w:eastAsia="Times New Roman" w:hAnsiTheme="majorBidi" w:cstheme="majorBidi"/>
        </w:rPr>
      </w:pPr>
    </w:p>
    <w:p w14:paraId="7D1086B2" w14:textId="2B37DCBE" w:rsidR="00AD6674" w:rsidRDefault="00AD6674" w:rsidP="00C61A1C">
      <w:pPr>
        <w:pStyle w:val="Heading1"/>
      </w:pPr>
      <w:r w:rsidRPr="00FE6876">
        <w:t>Unit 2: The Right to Exclude</w:t>
      </w:r>
    </w:p>
    <w:p w14:paraId="1B2299E6" w14:textId="77777777" w:rsidR="00B32C89" w:rsidRDefault="00B32C89" w:rsidP="003706C7">
      <w:pPr>
        <w:spacing w:after="0" w:line="240" w:lineRule="auto"/>
        <w:rPr>
          <w:rFonts w:asciiTheme="majorBidi" w:eastAsia="Times New Roman" w:hAnsiTheme="majorBidi" w:cstheme="majorBidi"/>
          <w:b/>
          <w:bCs/>
        </w:rPr>
      </w:pPr>
    </w:p>
    <w:p w14:paraId="20EBECCF" w14:textId="614BCCCB" w:rsidR="00C61A1C" w:rsidRDefault="00B32C89" w:rsidP="00C61A1C">
      <w:pPr>
        <w:pStyle w:val="Heading2"/>
      </w:pPr>
      <w:r w:rsidRPr="00C61A1C">
        <w:t>Property Not Open to the Public</w:t>
      </w:r>
      <w:bookmarkStart w:id="35" w:name="_Toc406519516"/>
    </w:p>
    <w:p w14:paraId="33FC6316" w14:textId="77777777" w:rsidR="00C61A1C" w:rsidRPr="00C61A1C" w:rsidRDefault="00C61A1C" w:rsidP="00C61A1C"/>
    <w:p w14:paraId="308F1DFA" w14:textId="77777777" w:rsidR="00D2113F" w:rsidRPr="00FF4768" w:rsidRDefault="00D2113F" w:rsidP="00D2113F">
      <w:pPr>
        <w:spacing w:after="0" w:line="240" w:lineRule="auto"/>
        <w:rPr>
          <w:rFonts w:eastAsia="Times New Roman"/>
        </w:rPr>
      </w:pPr>
      <w:r w:rsidRPr="00FF4768">
        <w:rPr>
          <w:rFonts w:eastAsia="Times New Roman"/>
        </w:rPr>
        <w:t>THE THREE ACCESS DOCTRINES</w:t>
      </w:r>
    </w:p>
    <w:p w14:paraId="7D7DCFC4" w14:textId="3BE2C28B" w:rsidR="00D2113F" w:rsidRPr="00FF4768" w:rsidRDefault="00D2113F" w:rsidP="003F67CC">
      <w:pPr>
        <w:numPr>
          <w:ilvl w:val="0"/>
          <w:numId w:val="173"/>
        </w:numPr>
        <w:spacing w:after="0" w:line="240" w:lineRule="auto"/>
      </w:pPr>
      <w:r w:rsidRPr="00FF4768">
        <w:rPr>
          <w:rFonts w:eastAsia="Times New Roman"/>
          <w:b/>
        </w:rPr>
        <w:t>Adverse Possession (kind of)</w:t>
      </w:r>
      <w:r w:rsidRPr="00FF4768">
        <w:rPr>
          <w:rFonts w:eastAsia="Times New Roman"/>
        </w:rPr>
        <w:t>—By using someone’s land, the true owner cannot exclude after time passes and the title is transferred</w:t>
      </w:r>
    </w:p>
    <w:p w14:paraId="5E988B23" w14:textId="5B72420A" w:rsidR="00D2113F" w:rsidRPr="00FF4768" w:rsidRDefault="00D2113F" w:rsidP="003F67CC">
      <w:pPr>
        <w:numPr>
          <w:ilvl w:val="0"/>
          <w:numId w:val="173"/>
        </w:numPr>
        <w:spacing w:after="0" w:line="240" w:lineRule="auto"/>
      </w:pPr>
      <w:r w:rsidRPr="00FF4768">
        <w:rPr>
          <w:rFonts w:eastAsia="Times New Roman"/>
          <w:b/>
        </w:rPr>
        <w:t>Trespass/Public Accommodation</w:t>
      </w:r>
      <w:r w:rsidRPr="00FF4768">
        <w:rPr>
          <w:rFonts w:eastAsia="Times New Roman"/>
        </w:rPr>
        <w:t>—the right to exclude is limited by certain fairness considerations (civil rights statutes</w:t>
      </w:r>
      <w:r>
        <w:rPr>
          <w:rFonts w:eastAsia="Times New Roman"/>
        </w:rPr>
        <w:t>,</w:t>
      </w:r>
      <w:r w:rsidRPr="00FF4768">
        <w:rPr>
          <w:rFonts w:eastAsia="Times New Roman"/>
        </w:rPr>
        <w:t xml:space="preserve"> common carriers)</w:t>
      </w:r>
    </w:p>
    <w:p w14:paraId="1D1E9E26" w14:textId="703466A0" w:rsidR="00D2113F" w:rsidRPr="00402EF6" w:rsidRDefault="00D2113F" w:rsidP="003F67CC">
      <w:pPr>
        <w:numPr>
          <w:ilvl w:val="1"/>
          <w:numId w:val="173"/>
        </w:numPr>
        <w:spacing w:after="0" w:line="240" w:lineRule="auto"/>
        <w:rPr>
          <w:rFonts w:eastAsia="Times New Roman"/>
          <w:highlight w:val="yellow"/>
        </w:rPr>
      </w:pPr>
      <w:r w:rsidRPr="00402EF6">
        <w:rPr>
          <w:rFonts w:eastAsia="Times New Roman"/>
          <w:highlight w:val="yellow"/>
        </w:rPr>
        <w:t>There are the considerations of need—</w:t>
      </w:r>
      <w:r w:rsidRPr="00402EF6">
        <w:rPr>
          <w:rFonts w:eastAsia="Times New Roman"/>
          <w:i/>
          <w:highlight w:val="yellow"/>
        </w:rPr>
        <w:t>State v. Shack</w:t>
      </w:r>
    </w:p>
    <w:p w14:paraId="3AA5E8E1" w14:textId="77777777" w:rsidR="00D2113F" w:rsidRPr="00FF4768" w:rsidRDefault="00D2113F" w:rsidP="003F67CC">
      <w:pPr>
        <w:numPr>
          <w:ilvl w:val="1"/>
          <w:numId w:val="173"/>
        </w:numPr>
        <w:spacing w:after="0" w:line="240" w:lineRule="auto"/>
        <w:rPr>
          <w:rFonts w:eastAsia="Times New Roman"/>
        </w:rPr>
      </w:pPr>
      <w:r w:rsidRPr="00FF4768">
        <w:rPr>
          <w:rFonts w:eastAsia="Times New Roman"/>
        </w:rPr>
        <w:t>And the considerations of Constitutional rights—</w:t>
      </w:r>
      <w:r w:rsidRPr="00FF4768">
        <w:rPr>
          <w:rFonts w:eastAsia="Times New Roman"/>
          <w:i/>
        </w:rPr>
        <w:t>Marsh v. Alabama.</w:t>
      </w:r>
    </w:p>
    <w:p w14:paraId="09E3C7BF" w14:textId="77777777" w:rsidR="00D2113F" w:rsidRPr="00FF4768" w:rsidRDefault="00D2113F" w:rsidP="003F67CC">
      <w:pPr>
        <w:numPr>
          <w:ilvl w:val="0"/>
          <w:numId w:val="173"/>
        </w:numPr>
        <w:spacing w:after="0" w:line="240" w:lineRule="auto"/>
      </w:pPr>
      <w:r w:rsidRPr="00FF4768">
        <w:rPr>
          <w:rFonts w:eastAsia="Times New Roman"/>
          <w:b/>
        </w:rPr>
        <w:t>Public Trust</w:t>
      </w:r>
      <w:r w:rsidRPr="00FF4768">
        <w:rPr>
          <w:rFonts w:eastAsia="Times New Roman"/>
        </w:rPr>
        <w:t>—certain kinds of property are inherently public, meaning that you cannot exclude without undermining commerce</w:t>
      </w:r>
    </w:p>
    <w:p w14:paraId="31A85412" w14:textId="3DE1EA4D" w:rsidR="00D2113F" w:rsidRDefault="00D2113F" w:rsidP="003F67CC">
      <w:pPr>
        <w:numPr>
          <w:ilvl w:val="1"/>
          <w:numId w:val="173"/>
        </w:numPr>
        <w:spacing w:after="0" w:line="240" w:lineRule="auto"/>
        <w:rPr>
          <w:rFonts w:eastAsia="Times New Roman"/>
        </w:rPr>
      </w:pPr>
      <w:r w:rsidRPr="00FF4768">
        <w:rPr>
          <w:rFonts w:eastAsia="Times New Roman"/>
        </w:rPr>
        <w:t xml:space="preserve">Should be inalienable (connection to </w:t>
      </w:r>
      <w:proofErr w:type="spellStart"/>
      <w:r w:rsidRPr="00FF4768">
        <w:rPr>
          <w:rFonts w:eastAsia="Times New Roman"/>
          <w:b/>
        </w:rPr>
        <w:t>Radin</w:t>
      </w:r>
      <w:proofErr w:type="spellEnd"/>
      <w:r w:rsidRPr="00FF4768">
        <w:rPr>
          <w:rFonts w:eastAsia="Times New Roman"/>
          <w:b/>
        </w:rPr>
        <w:t xml:space="preserve"> </w:t>
      </w:r>
      <w:r w:rsidRPr="00FF4768">
        <w:rPr>
          <w:rFonts w:eastAsia="Times New Roman"/>
        </w:rPr>
        <w:t>-</w:t>
      </w:r>
      <w:r w:rsidRPr="00FF4768">
        <w:rPr>
          <w:rFonts w:eastAsia="Times New Roman"/>
          <w:b/>
        </w:rPr>
        <w:t xml:space="preserve"> </w:t>
      </w:r>
      <w:r w:rsidRPr="00FF4768">
        <w:rPr>
          <w:rFonts w:eastAsia="Times New Roman"/>
        </w:rPr>
        <w:t>some property should not be sold)</w:t>
      </w:r>
      <w:bookmarkEnd w:id="35"/>
    </w:p>
    <w:p w14:paraId="1EE65315" w14:textId="77777777" w:rsidR="00C61A1C" w:rsidRPr="00C61A1C" w:rsidRDefault="00C61A1C" w:rsidP="00C61A1C">
      <w:pPr>
        <w:spacing w:after="0" w:line="240" w:lineRule="auto"/>
        <w:rPr>
          <w:rFonts w:eastAsia="Times New Roman"/>
        </w:rPr>
      </w:pPr>
    </w:p>
    <w:p w14:paraId="2EB1BE9D" w14:textId="5DAE6720" w:rsidR="00C61A1C" w:rsidRDefault="00C61A1C" w:rsidP="00C61A1C">
      <w:pPr>
        <w:pStyle w:val="Heading3"/>
      </w:pPr>
      <w:r>
        <w:t xml:space="preserve">Trespass </w:t>
      </w:r>
    </w:p>
    <w:p w14:paraId="10D0D1F0" w14:textId="77777777" w:rsidR="00C61A1C" w:rsidRDefault="00C61A1C" w:rsidP="00C61A1C">
      <w:pPr>
        <w:spacing w:after="0"/>
        <w:rPr>
          <w:rFonts w:asciiTheme="majorBidi" w:hAnsiTheme="majorBidi" w:cstheme="majorBidi"/>
          <w:b/>
        </w:rPr>
      </w:pPr>
    </w:p>
    <w:p w14:paraId="0FC69AC9" w14:textId="77777777" w:rsidR="00C61A1C" w:rsidRDefault="00C61A1C" w:rsidP="00C61A1C">
      <w:pPr>
        <w:spacing w:after="0"/>
        <w:rPr>
          <w:rFonts w:asciiTheme="majorBidi" w:hAnsiTheme="majorBidi" w:cstheme="majorBidi"/>
          <w:iCs/>
        </w:rPr>
      </w:pPr>
      <w:r w:rsidRPr="00FE6876">
        <w:rPr>
          <w:rFonts w:asciiTheme="majorBidi" w:hAnsiTheme="majorBidi" w:cstheme="majorBidi"/>
          <w:b/>
        </w:rPr>
        <w:t>CASES</w:t>
      </w:r>
      <w:r w:rsidRPr="00FE6876">
        <w:rPr>
          <w:rFonts w:asciiTheme="majorBidi" w:hAnsiTheme="majorBidi" w:cstheme="majorBidi"/>
        </w:rPr>
        <w:t xml:space="preserve">: </w:t>
      </w:r>
      <w:bookmarkStart w:id="36" w:name="_Hlk70538381"/>
      <w:r w:rsidRPr="00FE6876">
        <w:rPr>
          <w:rFonts w:asciiTheme="majorBidi" w:hAnsiTheme="majorBidi" w:cstheme="majorBidi"/>
          <w:i/>
        </w:rPr>
        <w:t>State v. Shack</w:t>
      </w:r>
      <w:r>
        <w:rPr>
          <w:rFonts w:asciiTheme="majorBidi" w:hAnsiTheme="majorBidi" w:cstheme="majorBidi"/>
          <w:i/>
        </w:rPr>
        <w:t xml:space="preserve"> </w:t>
      </w:r>
      <w:r>
        <w:rPr>
          <w:rFonts w:asciiTheme="majorBidi" w:hAnsiTheme="majorBidi" w:cstheme="majorBidi"/>
        </w:rPr>
        <w:t>(public policy),</w:t>
      </w:r>
      <w:r w:rsidRPr="00FE6876">
        <w:rPr>
          <w:rFonts w:asciiTheme="majorBidi" w:hAnsiTheme="majorBidi" w:cstheme="majorBidi"/>
        </w:rPr>
        <w:t xml:space="preserve"> </w:t>
      </w:r>
      <w:r w:rsidRPr="00FE6876">
        <w:rPr>
          <w:rFonts w:asciiTheme="majorBidi" w:hAnsiTheme="majorBidi" w:cstheme="majorBidi"/>
          <w:i/>
        </w:rPr>
        <w:t xml:space="preserve">Commonwealth v. </w:t>
      </w:r>
      <w:proofErr w:type="spellStart"/>
      <w:r w:rsidRPr="00FE6876">
        <w:rPr>
          <w:rFonts w:asciiTheme="majorBidi" w:hAnsiTheme="majorBidi" w:cstheme="majorBidi"/>
          <w:i/>
        </w:rPr>
        <w:t>Magadini</w:t>
      </w:r>
      <w:proofErr w:type="spellEnd"/>
      <w:r>
        <w:rPr>
          <w:rFonts w:asciiTheme="majorBidi" w:hAnsiTheme="majorBidi" w:cstheme="majorBidi"/>
        </w:rPr>
        <w:t xml:space="preserve"> (necessity), </w:t>
      </w:r>
      <w:r w:rsidRPr="00FE6876">
        <w:rPr>
          <w:rFonts w:asciiTheme="majorBidi" w:hAnsiTheme="majorBidi" w:cstheme="majorBidi"/>
        </w:rPr>
        <w:t xml:space="preserve">and </w:t>
      </w:r>
      <w:proofErr w:type="spellStart"/>
      <w:r w:rsidRPr="00FE6876">
        <w:rPr>
          <w:rFonts w:asciiTheme="majorBidi" w:hAnsiTheme="majorBidi" w:cstheme="majorBidi"/>
          <w:i/>
        </w:rPr>
        <w:t>Jaques</w:t>
      </w:r>
      <w:proofErr w:type="spellEnd"/>
      <w:r w:rsidRPr="00FE6876">
        <w:rPr>
          <w:rFonts w:asciiTheme="majorBidi" w:hAnsiTheme="majorBidi" w:cstheme="majorBidi"/>
          <w:i/>
        </w:rPr>
        <w:t xml:space="preserve"> v. Steenberg</w:t>
      </w:r>
      <w:r>
        <w:rPr>
          <w:rFonts w:asciiTheme="majorBidi" w:hAnsiTheme="majorBidi" w:cstheme="majorBidi"/>
          <w:iCs/>
        </w:rPr>
        <w:t xml:space="preserve"> (deciding remedies). </w:t>
      </w:r>
      <w:bookmarkEnd w:id="36"/>
    </w:p>
    <w:p w14:paraId="54294935" w14:textId="77777777" w:rsidR="00C61A1C" w:rsidRDefault="00C61A1C" w:rsidP="00C61A1C">
      <w:pPr>
        <w:spacing w:after="0"/>
        <w:rPr>
          <w:rFonts w:asciiTheme="majorBidi" w:hAnsiTheme="majorBidi" w:cstheme="majorBidi"/>
          <w:iCs/>
        </w:rPr>
      </w:pPr>
    </w:p>
    <w:p w14:paraId="28719D3D" w14:textId="6C88B8E0" w:rsidR="00AD6674" w:rsidRPr="00C61A1C" w:rsidRDefault="00AD6674" w:rsidP="00C61A1C">
      <w:pPr>
        <w:spacing w:after="0"/>
        <w:rPr>
          <w:rFonts w:asciiTheme="majorBidi" w:hAnsiTheme="majorBidi" w:cstheme="majorBidi"/>
          <w:iCs/>
        </w:rPr>
      </w:pPr>
      <w:r w:rsidRPr="00FE6876">
        <w:rPr>
          <w:rFonts w:asciiTheme="majorBidi" w:hAnsiTheme="majorBidi" w:cstheme="majorBidi"/>
        </w:rPr>
        <w:t xml:space="preserve">A trespass is an </w:t>
      </w:r>
      <w:r w:rsidRPr="00FE6876">
        <w:rPr>
          <w:rFonts w:asciiTheme="majorBidi" w:hAnsiTheme="majorBidi" w:cstheme="majorBidi"/>
          <w:b/>
        </w:rPr>
        <w:t>unprivileged intentional intrusion on property possessed by another</w:t>
      </w:r>
      <w:r w:rsidRPr="00FE6876">
        <w:rPr>
          <w:rFonts w:asciiTheme="majorBidi" w:hAnsiTheme="majorBidi" w:cstheme="majorBidi"/>
        </w:rPr>
        <w:t xml:space="preserve">. </w:t>
      </w:r>
    </w:p>
    <w:p w14:paraId="2BA247C9" w14:textId="77777777" w:rsidR="00D2113F" w:rsidRDefault="00AD6674" w:rsidP="0057591B">
      <w:pPr>
        <w:pStyle w:val="ListParagraph"/>
        <w:numPr>
          <w:ilvl w:val="0"/>
          <w:numId w:val="9"/>
        </w:numPr>
        <w:spacing w:after="0"/>
        <w:rPr>
          <w:rFonts w:asciiTheme="majorBidi" w:hAnsiTheme="majorBidi" w:cstheme="majorBidi"/>
        </w:rPr>
      </w:pPr>
      <w:r w:rsidRPr="00FE6876">
        <w:rPr>
          <w:rFonts w:asciiTheme="majorBidi" w:hAnsiTheme="majorBidi" w:cstheme="majorBidi"/>
        </w:rPr>
        <w:t>The intrusion occurs the moment you enter the propert</w:t>
      </w:r>
      <w:r w:rsidR="00D2113F">
        <w:rPr>
          <w:rFonts w:asciiTheme="majorBidi" w:hAnsiTheme="majorBidi" w:cstheme="majorBidi"/>
        </w:rPr>
        <w:t>y</w:t>
      </w:r>
    </w:p>
    <w:p w14:paraId="29A9FC70" w14:textId="0B1E9ECB" w:rsidR="00AD6674" w:rsidRPr="00FE6876" w:rsidRDefault="00D2113F" w:rsidP="0057591B">
      <w:pPr>
        <w:pStyle w:val="ListParagraph"/>
        <w:numPr>
          <w:ilvl w:val="1"/>
          <w:numId w:val="9"/>
        </w:numPr>
        <w:spacing w:after="0"/>
        <w:rPr>
          <w:rFonts w:asciiTheme="majorBidi" w:hAnsiTheme="majorBidi" w:cstheme="majorBidi"/>
        </w:rPr>
      </w:pPr>
      <w:r>
        <w:rPr>
          <w:rFonts w:asciiTheme="majorBidi" w:hAnsiTheme="majorBidi" w:cstheme="majorBidi"/>
        </w:rPr>
        <w:t>C</w:t>
      </w:r>
      <w:r w:rsidR="00AD6674" w:rsidRPr="00FE6876">
        <w:rPr>
          <w:rFonts w:asciiTheme="majorBidi" w:hAnsiTheme="majorBidi" w:cstheme="majorBidi"/>
        </w:rPr>
        <w:t>an be physical entry or from an object</w:t>
      </w:r>
    </w:p>
    <w:p w14:paraId="79460EE7" w14:textId="1FD8999F" w:rsidR="00AD6674" w:rsidRPr="00FE6876" w:rsidRDefault="00AD6674" w:rsidP="0057591B">
      <w:pPr>
        <w:pStyle w:val="ListParagraph"/>
        <w:numPr>
          <w:ilvl w:val="0"/>
          <w:numId w:val="9"/>
        </w:numPr>
        <w:spacing w:after="0"/>
        <w:rPr>
          <w:rFonts w:asciiTheme="majorBidi" w:hAnsiTheme="majorBidi" w:cstheme="majorBidi"/>
        </w:rPr>
      </w:pPr>
      <w:r w:rsidRPr="00FE6876">
        <w:rPr>
          <w:rFonts w:asciiTheme="majorBidi" w:hAnsiTheme="majorBidi" w:cstheme="majorBidi"/>
        </w:rPr>
        <w:t>“Intentional” means that the trespass was voluntary</w:t>
      </w:r>
      <w:r w:rsidR="00D2113F">
        <w:rPr>
          <w:rFonts w:asciiTheme="majorBidi" w:hAnsiTheme="majorBidi" w:cstheme="majorBidi"/>
        </w:rPr>
        <w:t xml:space="preserve">. </w:t>
      </w:r>
    </w:p>
    <w:p w14:paraId="0FB6B94B" w14:textId="6628A143" w:rsidR="00AD6674" w:rsidRPr="00FE6876" w:rsidRDefault="00AD6674" w:rsidP="0057591B">
      <w:pPr>
        <w:pStyle w:val="ListParagraph"/>
        <w:numPr>
          <w:ilvl w:val="1"/>
          <w:numId w:val="9"/>
        </w:numPr>
        <w:spacing w:after="0"/>
        <w:rPr>
          <w:rFonts w:asciiTheme="majorBidi" w:hAnsiTheme="majorBidi" w:cstheme="majorBidi"/>
        </w:rPr>
      </w:pPr>
      <w:r w:rsidRPr="00FE6876">
        <w:rPr>
          <w:rFonts w:asciiTheme="majorBidi" w:hAnsiTheme="majorBidi" w:cstheme="majorBidi"/>
        </w:rPr>
        <w:t>You can still trespass if you did not intend to violate the possessor’s property rights</w:t>
      </w:r>
      <w:r w:rsidR="00D2113F">
        <w:rPr>
          <w:rFonts w:asciiTheme="majorBidi" w:hAnsiTheme="majorBidi" w:cstheme="majorBidi"/>
        </w:rPr>
        <w:t xml:space="preserve">. </w:t>
      </w:r>
    </w:p>
    <w:p w14:paraId="465E66AB" w14:textId="01EFAB25" w:rsidR="00AD6674" w:rsidRPr="00402EF6" w:rsidRDefault="00AD6674" w:rsidP="0057591B">
      <w:pPr>
        <w:pStyle w:val="ListParagraph"/>
        <w:numPr>
          <w:ilvl w:val="0"/>
          <w:numId w:val="9"/>
        </w:numPr>
        <w:spacing w:after="0"/>
        <w:rPr>
          <w:rFonts w:asciiTheme="majorBidi" w:hAnsiTheme="majorBidi" w:cstheme="majorBidi"/>
          <w:highlight w:val="yellow"/>
        </w:rPr>
      </w:pPr>
      <w:r w:rsidRPr="00402EF6">
        <w:rPr>
          <w:rFonts w:asciiTheme="majorBidi" w:hAnsiTheme="majorBidi" w:cstheme="majorBidi"/>
          <w:highlight w:val="yellow"/>
        </w:rPr>
        <w:t xml:space="preserve">A </w:t>
      </w:r>
      <w:r w:rsidRPr="00402EF6">
        <w:rPr>
          <w:rFonts w:asciiTheme="majorBidi" w:hAnsiTheme="majorBidi" w:cstheme="majorBidi"/>
          <w:b/>
          <w:bCs/>
          <w:highlight w:val="yellow"/>
        </w:rPr>
        <w:t>“privileged”</w:t>
      </w:r>
      <w:r w:rsidRPr="00402EF6">
        <w:rPr>
          <w:rFonts w:asciiTheme="majorBidi" w:hAnsiTheme="majorBidi" w:cstheme="majorBidi"/>
          <w:highlight w:val="yellow"/>
        </w:rPr>
        <w:t xml:space="preserve"> intrusion that is </w:t>
      </w:r>
      <w:r w:rsidR="00D2113F" w:rsidRPr="00402EF6">
        <w:rPr>
          <w:rFonts w:asciiTheme="majorBidi" w:hAnsiTheme="majorBidi" w:cstheme="majorBidi"/>
          <w:highlight w:val="yellow"/>
        </w:rPr>
        <w:t xml:space="preserve">NOT </w:t>
      </w:r>
      <w:r w:rsidRPr="00402EF6">
        <w:rPr>
          <w:rFonts w:asciiTheme="majorBidi" w:hAnsiTheme="majorBidi" w:cstheme="majorBidi"/>
          <w:highlight w:val="yellow"/>
        </w:rPr>
        <w:t xml:space="preserve">wrongful can include: </w:t>
      </w:r>
    </w:p>
    <w:p w14:paraId="2E959659" w14:textId="00DA527E" w:rsidR="00AD6674" w:rsidRPr="00402EF6" w:rsidRDefault="00AD6674" w:rsidP="0057591B">
      <w:pPr>
        <w:pStyle w:val="ListParagraph"/>
        <w:numPr>
          <w:ilvl w:val="1"/>
          <w:numId w:val="9"/>
        </w:numPr>
        <w:spacing w:after="0"/>
        <w:rPr>
          <w:rFonts w:asciiTheme="majorBidi" w:hAnsiTheme="majorBidi" w:cstheme="majorBidi"/>
          <w:highlight w:val="yellow"/>
        </w:rPr>
      </w:pPr>
      <w:r w:rsidRPr="00402EF6">
        <w:rPr>
          <w:rFonts w:asciiTheme="majorBidi" w:hAnsiTheme="majorBidi" w:cstheme="majorBidi"/>
          <w:highlight w:val="yellow"/>
        </w:rPr>
        <w:t xml:space="preserve">Entry that is done with the </w:t>
      </w:r>
      <w:r w:rsidRPr="00402EF6">
        <w:rPr>
          <w:rFonts w:asciiTheme="majorBidi" w:hAnsiTheme="majorBidi" w:cstheme="majorBidi"/>
          <w:b/>
          <w:highlight w:val="yellow"/>
        </w:rPr>
        <w:t>consent</w:t>
      </w:r>
      <w:r w:rsidRPr="00402EF6">
        <w:rPr>
          <w:rFonts w:asciiTheme="majorBidi" w:hAnsiTheme="majorBidi" w:cstheme="majorBidi"/>
          <w:highlight w:val="yellow"/>
        </w:rPr>
        <w:t xml:space="preserve"> of the owner</w:t>
      </w:r>
      <w:r w:rsidR="00D2113F" w:rsidRPr="00402EF6">
        <w:rPr>
          <w:rFonts w:asciiTheme="majorBidi" w:hAnsiTheme="majorBidi" w:cstheme="majorBidi"/>
          <w:highlight w:val="yellow"/>
        </w:rPr>
        <w:t>.</w:t>
      </w:r>
    </w:p>
    <w:p w14:paraId="3BB5A136" w14:textId="2A83E779" w:rsidR="00AD6674" w:rsidRPr="00402EF6" w:rsidRDefault="00AD6674" w:rsidP="0057591B">
      <w:pPr>
        <w:pStyle w:val="ListParagraph"/>
        <w:numPr>
          <w:ilvl w:val="1"/>
          <w:numId w:val="9"/>
        </w:numPr>
        <w:spacing w:after="0"/>
        <w:rPr>
          <w:rFonts w:asciiTheme="majorBidi" w:hAnsiTheme="majorBidi" w:cstheme="majorBidi"/>
          <w:highlight w:val="yellow"/>
        </w:rPr>
      </w:pPr>
      <w:r w:rsidRPr="00402EF6">
        <w:rPr>
          <w:rFonts w:asciiTheme="majorBidi" w:hAnsiTheme="majorBidi" w:cstheme="majorBidi"/>
          <w:highlight w:val="yellow"/>
        </w:rPr>
        <w:t>Entry that is justified to prevent a more serious harm/injury (</w:t>
      </w:r>
      <w:r w:rsidRPr="00402EF6">
        <w:rPr>
          <w:rFonts w:asciiTheme="majorBidi" w:hAnsiTheme="majorBidi" w:cstheme="majorBidi"/>
          <w:b/>
          <w:highlight w:val="yellow"/>
        </w:rPr>
        <w:t>necessity</w:t>
      </w:r>
      <w:r w:rsidRPr="00402EF6">
        <w:rPr>
          <w:rFonts w:asciiTheme="majorBidi" w:hAnsiTheme="majorBidi" w:cstheme="majorBidi"/>
          <w:highlight w:val="yellow"/>
        </w:rPr>
        <w:t>)</w:t>
      </w:r>
      <w:r w:rsidR="00D2113F" w:rsidRPr="00402EF6">
        <w:rPr>
          <w:rFonts w:asciiTheme="majorBidi" w:hAnsiTheme="majorBidi" w:cstheme="majorBidi"/>
          <w:highlight w:val="yellow"/>
        </w:rPr>
        <w:t xml:space="preserve">. </w:t>
      </w:r>
      <w:r w:rsidRPr="00402EF6">
        <w:rPr>
          <w:rFonts w:asciiTheme="majorBidi" w:hAnsiTheme="majorBidi" w:cstheme="majorBidi"/>
          <w:highlight w:val="yellow"/>
        </w:rPr>
        <w:t xml:space="preserve"> </w:t>
      </w:r>
    </w:p>
    <w:p w14:paraId="41F65608" w14:textId="77777777" w:rsidR="00AD6674" w:rsidRPr="00402EF6" w:rsidRDefault="00AD6674" w:rsidP="0057591B">
      <w:pPr>
        <w:pStyle w:val="ListParagraph"/>
        <w:numPr>
          <w:ilvl w:val="1"/>
          <w:numId w:val="9"/>
        </w:numPr>
        <w:spacing w:after="0"/>
        <w:rPr>
          <w:rFonts w:asciiTheme="majorBidi" w:hAnsiTheme="majorBidi" w:cstheme="majorBidi"/>
          <w:highlight w:val="yellow"/>
        </w:rPr>
      </w:pPr>
      <w:r w:rsidRPr="00402EF6">
        <w:rPr>
          <w:rFonts w:asciiTheme="majorBidi" w:hAnsiTheme="majorBidi" w:cstheme="majorBidi"/>
          <w:highlight w:val="yellow"/>
        </w:rPr>
        <w:t xml:space="preserve">Entry that is otherwise encouraged by </w:t>
      </w:r>
      <w:r w:rsidRPr="00402EF6">
        <w:rPr>
          <w:rFonts w:asciiTheme="majorBidi" w:hAnsiTheme="majorBidi" w:cstheme="majorBidi"/>
          <w:b/>
          <w:highlight w:val="yellow"/>
        </w:rPr>
        <w:t>public policy</w:t>
      </w:r>
      <w:r w:rsidRPr="00402EF6">
        <w:rPr>
          <w:rFonts w:asciiTheme="majorBidi" w:hAnsiTheme="majorBidi" w:cstheme="majorBidi"/>
          <w:highlight w:val="yellow"/>
        </w:rPr>
        <w:t>—to stop a crime, to rescue, etc.</w:t>
      </w:r>
    </w:p>
    <w:p w14:paraId="42AB3061" w14:textId="4582857F" w:rsidR="00BB0DFE" w:rsidRDefault="00AD6674" w:rsidP="0057591B">
      <w:pPr>
        <w:pStyle w:val="ListParagraph"/>
        <w:numPr>
          <w:ilvl w:val="0"/>
          <w:numId w:val="9"/>
        </w:numPr>
        <w:spacing w:after="0"/>
        <w:rPr>
          <w:rFonts w:asciiTheme="majorBidi" w:hAnsiTheme="majorBidi" w:cstheme="majorBidi"/>
        </w:rPr>
      </w:pPr>
      <w:r w:rsidRPr="00FE6876">
        <w:rPr>
          <w:rFonts w:asciiTheme="majorBidi" w:hAnsiTheme="majorBidi" w:cstheme="majorBidi"/>
        </w:rPr>
        <w:t>The possessor does not have to be the owner;</w:t>
      </w:r>
    </w:p>
    <w:p w14:paraId="3C0017EA" w14:textId="746D6F91" w:rsidR="00BB0DFE" w:rsidRPr="00BB0DFE" w:rsidRDefault="00BB0DFE" w:rsidP="0057591B">
      <w:pPr>
        <w:pStyle w:val="ListParagraph"/>
        <w:numPr>
          <w:ilvl w:val="0"/>
          <w:numId w:val="9"/>
        </w:numPr>
        <w:spacing w:after="0"/>
        <w:rPr>
          <w:rFonts w:asciiTheme="majorBidi" w:hAnsiTheme="majorBidi" w:cstheme="majorBidi"/>
        </w:rPr>
      </w:pPr>
      <w:r w:rsidRPr="00BB0DFE">
        <w:rPr>
          <w:rFonts w:asciiTheme="majorBidi" w:hAnsiTheme="majorBidi" w:cstheme="majorBidi"/>
        </w:rPr>
        <w:t xml:space="preserve">Trespass can include </w:t>
      </w:r>
      <w:r w:rsidRPr="00BB0DFE">
        <w:rPr>
          <w:rFonts w:asciiTheme="majorBidi" w:hAnsiTheme="majorBidi" w:cstheme="majorBidi"/>
          <w:i/>
        </w:rPr>
        <w:t xml:space="preserve">ad coelom et ad </w:t>
      </w:r>
      <w:proofErr w:type="spellStart"/>
      <w:r w:rsidRPr="00BB0DFE">
        <w:rPr>
          <w:rFonts w:asciiTheme="majorBidi" w:hAnsiTheme="majorBidi" w:cstheme="majorBidi"/>
          <w:i/>
        </w:rPr>
        <w:t>inferos</w:t>
      </w:r>
      <w:proofErr w:type="spellEnd"/>
      <w:r w:rsidRPr="00BB0DFE">
        <w:rPr>
          <w:rFonts w:asciiTheme="majorBidi" w:hAnsiTheme="majorBidi" w:cstheme="majorBidi"/>
          <w:i/>
        </w:rPr>
        <w:t xml:space="preserve"> </w:t>
      </w:r>
      <w:r w:rsidRPr="00BB0DFE">
        <w:rPr>
          <w:rFonts w:asciiTheme="majorBidi" w:hAnsiTheme="majorBidi" w:cstheme="majorBidi"/>
        </w:rPr>
        <w:t>(“up to the heavens and down to the depths”)—exceptions are now included for acts like fracking, flying plan</w:t>
      </w:r>
      <w:r w:rsidR="00C61A1C">
        <w:rPr>
          <w:rFonts w:asciiTheme="majorBidi" w:hAnsiTheme="majorBidi" w:cstheme="majorBidi"/>
        </w:rPr>
        <w:t>e</w:t>
      </w:r>
      <w:r w:rsidRPr="00BB0DFE">
        <w:rPr>
          <w:rFonts w:asciiTheme="majorBidi" w:hAnsiTheme="majorBidi" w:cstheme="majorBidi"/>
        </w:rPr>
        <w:t xml:space="preserve">s, etc. </w:t>
      </w:r>
    </w:p>
    <w:p w14:paraId="7738C176" w14:textId="77777777" w:rsidR="00BB0DFE" w:rsidRPr="00BB0DFE" w:rsidRDefault="00BB0DFE" w:rsidP="00BB0DFE">
      <w:pPr>
        <w:spacing w:after="0"/>
        <w:rPr>
          <w:rFonts w:asciiTheme="majorBidi" w:hAnsiTheme="majorBidi" w:cstheme="majorBidi"/>
        </w:rPr>
      </w:pPr>
    </w:p>
    <w:p w14:paraId="547DCF61" w14:textId="18EA7FE2" w:rsidR="00AD6674" w:rsidRPr="00BB0DFE" w:rsidRDefault="00AD6674" w:rsidP="00BB0DFE">
      <w:pPr>
        <w:spacing w:after="0"/>
        <w:rPr>
          <w:rFonts w:asciiTheme="majorBidi" w:hAnsiTheme="majorBidi" w:cstheme="majorBidi"/>
        </w:rPr>
      </w:pPr>
      <w:r w:rsidRPr="00BB0DFE">
        <w:rPr>
          <w:rFonts w:asciiTheme="majorBidi" w:hAnsiTheme="majorBidi" w:cstheme="majorBidi"/>
          <w:b/>
          <w:color w:val="FFFFFF" w:themeColor="background1"/>
          <w:highlight w:val="red"/>
        </w:rPr>
        <w:t>THEME</w:t>
      </w:r>
      <w:r w:rsidRPr="00BB0DFE">
        <w:rPr>
          <w:rFonts w:asciiTheme="majorBidi" w:hAnsiTheme="majorBidi" w:cstheme="majorBidi"/>
        </w:rPr>
        <w:t xml:space="preserve">: </w:t>
      </w:r>
      <w:r w:rsidRPr="00BB0DFE">
        <w:rPr>
          <w:rFonts w:asciiTheme="majorBidi" w:hAnsiTheme="majorBidi" w:cstheme="majorBidi"/>
          <w:i/>
        </w:rPr>
        <w:t xml:space="preserve">sic </w:t>
      </w:r>
      <w:proofErr w:type="spellStart"/>
      <w:r w:rsidRPr="00BB0DFE">
        <w:rPr>
          <w:rFonts w:asciiTheme="majorBidi" w:hAnsiTheme="majorBidi" w:cstheme="majorBidi"/>
          <w:i/>
        </w:rPr>
        <w:t>utere</w:t>
      </w:r>
      <w:proofErr w:type="spellEnd"/>
      <w:r w:rsidRPr="00BB0DFE">
        <w:rPr>
          <w:rFonts w:asciiTheme="majorBidi" w:hAnsiTheme="majorBidi" w:cstheme="majorBidi"/>
          <w:i/>
        </w:rPr>
        <w:t xml:space="preserve"> </w:t>
      </w:r>
      <w:proofErr w:type="spellStart"/>
      <w:r w:rsidRPr="00BB0DFE">
        <w:rPr>
          <w:rFonts w:asciiTheme="majorBidi" w:hAnsiTheme="majorBidi" w:cstheme="majorBidi"/>
          <w:i/>
        </w:rPr>
        <w:t>tuo</w:t>
      </w:r>
      <w:proofErr w:type="spellEnd"/>
      <w:r w:rsidRPr="00BB0DFE">
        <w:rPr>
          <w:rFonts w:asciiTheme="majorBidi" w:hAnsiTheme="majorBidi" w:cstheme="majorBidi"/>
          <w:i/>
        </w:rPr>
        <w:t xml:space="preserve"> </w:t>
      </w:r>
      <w:proofErr w:type="spellStart"/>
      <w:r w:rsidRPr="00BB0DFE">
        <w:rPr>
          <w:rFonts w:asciiTheme="majorBidi" w:hAnsiTheme="majorBidi" w:cstheme="majorBidi"/>
          <w:i/>
        </w:rPr>
        <w:t>ut</w:t>
      </w:r>
      <w:proofErr w:type="spellEnd"/>
      <w:r w:rsidRPr="00BB0DFE">
        <w:rPr>
          <w:rFonts w:asciiTheme="majorBidi" w:hAnsiTheme="majorBidi" w:cstheme="majorBidi"/>
          <w:i/>
        </w:rPr>
        <w:t xml:space="preserve"> </w:t>
      </w:r>
      <w:proofErr w:type="spellStart"/>
      <w:r w:rsidRPr="00BB0DFE">
        <w:rPr>
          <w:rFonts w:asciiTheme="majorBidi" w:hAnsiTheme="majorBidi" w:cstheme="majorBidi"/>
          <w:i/>
        </w:rPr>
        <w:t>alienum</w:t>
      </w:r>
      <w:proofErr w:type="spellEnd"/>
      <w:r w:rsidRPr="00BB0DFE">
        <w:rPr>
          <w:rFonts w:asciiTheme="majorBidi" w:hAnsiTheme="majorBidi" w:cstheme="majorBidi"/>
          <w:i/>
        </w:rPr>
        <w:t xml:space="preserve"> non </w:t>
      </w:r>
      <w:proofErr w:type="spellStart"/>
      <w:r w:rsidRPr="00BB0DFE">
        <w:rPr>
          <w:rFonts w:asciiTheme="majorBidi" w:hAnsiTheme="majorBidi" w:cstheme="majorBidi"/>
          <w:i/>
        </w:rPr>
        <w:t>laedas</w:t>
      </w:r>
      <w:proofErr w:type="spellEnd"/>
      <w:r w:rsidRPr="00BB0DFE">
        <w:rPr>
          <w:rFonts w:asciiTheme="majorBidi" w:hAnsiTheme="majorBidi" w:cstheme="majorBidi"/>
        </w:rPr>
        <w:t xml:space="preserve"> (“one should use his property as not to injure the rights of others”);</w:t>
      </w:r>
    </w:p>
    <w:p w14:paraId="2D978D06" w14:textId="77777777" w:rsidR="00BB0DFE" w:rsidRDefault="00BB0DFE" w:rsidP="00A62D45">
      <w:pPr>
        <w:pStyle w:val="Heading3"/>
      </w:pPr>
      <w:bookmarkStart w:id="37" w:name="_Toc406519517"/>
    </w:p>
    <w:p w14:paraId="31434CED" w14:textId="4163D2B7" w:rsidR="00AD6674" w:rsidRPr="00772922" w:rsidRDefault="00AD6674" w:rsidP="00C61A1C">
      <w:pPr>
        <w:spacing w:after="0"/>
        <w:rPr>
          <w:b/>
          <w:bCs/>
          <w:highlight w:val="yellow"/>
        </w:rPr>
      </w:pPr>
      <w:r w:rsidRPr="00772922">
        <w:rPr>
          <w:b/>
          <w:bCs/>
          <w:highlight w:val="yellow"/>
        </w:rPr>
        <w:t>THE RIGHT TO EXCLUDE</w:t>
      </w:r>
      <w:bookmarkEnd w:id="37"/>
    </w:p>
    <w:p w14:paraId="7DEAEFE5" w14:textId="0465D6A7" w:rsidR="00AD6674" w:rsidRDefault="00AD6674" w:rsidP="00AD6674">
      <w:pPr>
        <w:spacing w:after="0"/>
        <w:rPr>
          <w:rFonts w:asciiTheme="majorBidi" w:hAnsiTheme="majorBidi" w:cstheme="majorBidi"/>
          <w:b/>
          <w:highlight w:val="yellow"/>
        </w:rPr>
      </w:pPr>
      <w:bookmarkStart w:id="38" w:name="_Hlk70538445"/>
      <w:r w:rsidRPr="00772922">
        <w:rPr>
          <w:rFonts w:asciiTheme="majorBidi" w:hAnsiTheme="majorBidi" w:cstheme="majorBidi"/>
          <w:highlight w:val="yellow"/>
        </w:rPr>
        <w:t xml:space="preserve">Property owners have an </w:t>
      </w:r>
      <w:r w:rsidRPr="00772922">
        <w:rPr>
          <w:rFonts w:asciiTheme="majorBidi" w:hAnsiTheme="majorBidi" w:cstheme="majorBidi"/>
          <w:b/>
          <w:highlight w:val="yellow"/>
        </w:rPr>
        <w:t>absolute right to exclude</w:t>
      </w:r>
      <w:r w:rsidRPr="00772922">
        <w:rPr>
          <w:rFonts w:asciiTheme="majorBidi" w:hAnsiTheme="majorBidi" w:cstheme="majorBidi"/>
          <w:highlight w:val="yellow"/>
        </w:rPr>
        <w:t xml:space="preserve"> others from their commercial property for any reason not specifically prohibited by statute, </w:t>
      </w:r>
      <w:r w:rsidRPr="00772922">
        <w:rPr>
          <w:rFonts w:asciiTheme="majorBidi" w:hAnsiTheme="majorBidi" w:cstheme="majorBidi"/>
          <w:b/>
          <w:highlight w:val="yellow"/>
        </w:rPr>
        <w:t>unless they are a common carrier</w:t>
      </w:r>
      <w:bookmarkEnd w:id="38"/>
    </w:p>
    <w:p w14:paraId="248F7E39" w14:textId="77777777" w:rsidR="00402EF6" w:rsidRPr="00772922" w:rsidRDefault="00402EF6" w:rsidP="00402EF6">
      <w:pPr>
        <w:pStyle w:val="ListParagraph"/>
        <w:numPr>
          <w:ilvl w:val="0"/>
          <w:numId w:val="174"/>
        </w:numPr>
        <w:spacing w:after="0"/>
        <w:rPr>
          <w:rFonts w:asciiTheme="majorBidi" w:hAnsiTheme="majorBidi" w:cstheme="majorBidi"/>
          <w:highlight w:val="yellow"/>
        </w:rPr>
      </w:pPr>
      <w:r w:rsidRPr="00772922">
        <w:rPr>
          <w:rFonts w:asciiTheme="majorBidi" w:hAnsiTheme="majorBidi" w:cstheme="majorBidi"/>
          <w:highlight w:val="yellow"/>
        </w:rPr>
        <w:t xml:space="preserve">Justifications for why the </w:t>
      </w:r>
      <w:r w:rsidRPr="00402EF6">
        <w:rPr>
          <w:rFonts w:asciiTheme="majorBidi" w:hAnsiTheme="majorBidi" w:cstheme="majorBidi"/>
          <w:b/>
          <w:bCs/>
          <w:highlight w:val="yellow"/>
        </w:rPr>
        <w:t>right to exclude is central property</w:t>
      </w:r>
      <w:r w:rsidRPr="00772922">
        <w:rPr>
          <w:rFonts w:asciiTheme="majorBidi" w:hAnsiTheme="majorBidi" w:cstheme="majorBidi"/>
          <w:highlight w:val="yellow"/>
        </w:rPr>
        <w:t xml:space="preserve"> right: </w:t>
      </w:r>
    </w:p>
    <w:p w14:paraId="2FEA1258" w14:textId="77777777" w:rsidR="00402EF6" w:rsidRPr="00772922" w:rsidRDefault="00402EF6" w:rsidP="00402EF6">
      <w:pPr>
        <w:pStyle w:val="ListParagraph"/>
        <w:numPr>
          <w:ilvl w:val="1"/>
          <w:numId w:val="14"/>
        </w:numPr>
        <w:spacing w:after="0"/>
        <w:rPr>
          <w:rFonts w:asciiTheme="majorBidi" w:hAnsiTheme="majorBidi" w:cstheme="majorBidi"/>
          <w:highlight w:val="yellow"/>
        </w:rPr>
      </w:pPr>
      <w:r w:rsidRPr="00772922">
        <w:rPr>
          <w:rFonts w:asciiTheme="majorBidi" w:hAnsiTheme="majorBidi" w:cstheme="majorBidi"/>
          <w:b/>
          <w:color w:val="2E74B5" w:themeColor="accent5" w:themeShade="BF"/>
          <w:highlight w:val="yellow"/>
        </w:rPr>
        <w:t>Socially useful</w:t>
      </w:r>
      <w:r w:rsidRPr="00772922">
        <w:rPr>
          <w:rFonts w:asciiTheme="majorBidi" w:hAnsiTheme="majorBidi" w:cstheme="majorBidi"/>
          <w:highlight w:val="yellow"/>
        </w:rPr>
        <w:t>: it protects owners and empowers them to put property to its most productive use;</w:t>
      </w:r>
    </w:p>
    <w:p w14:paraId="41CE984E" w14:textId="0880A1B2" w:rsidR="00402EF6" w:rsidRDefault="00402EF6" w:rsidP="00402EF6">
      <w:pPr>
        <w:pStyle w:val="ListParagraph"/>
        <w:numPr>
          <w:ilvl w:val="1"/>
          <w:numId w:val="14"/>
        </w:numPr>
        <w:spacing w:after="0"/>
        <w:rPr>
          <w:rFonts w:asciiTheme="majorBidi" w:hAnsiTheme="majorBidi" w:cstheme="majorBidi"/>
          <w:highlight w:val="yellow"/>
        </w:rPr>
      </w:pPr>
      <w:r w:rsidRPr="00772922">
        <w:rPr>
          <w:rFonts w:asciiTheme="majorBidi" w:hAnsiTheme="majorBidi" w:cstheme="majorBidi"/>
          <w:b/>
          <w:color w:val="2E74B5" w:themeColor="accent5" w:themeShade="BF"/>
          <w:highlight w:val="yellow"/>
        </w:rPr>
        <w:t>Efficient</w:t>
      </w:r>
      <w:r w:rsidRPr="00772922">
        <w:rPr>
          <w:rFonts w:asciiTheme="majorBidi" w:hAnsiTheme="majorBidi" w:cstheme="majorBidi"/>
          <w:highlight w:val="yellow"/>
        </w:rPr>
        <w:t>: economizes information costs by sending a clear message to people other than the owner</w:t>
      </w:r>
    </w:p>
    <w:p w14:paraId="49C7EF0C" w14:textId="2D723713" w:rsidR="009D6168" w:rsidRPr="00772922" w:rsidRDefault="009D6168" w:rsidP="00402EF6">
      <w:pPr>
        <w:pStyle w:val="ListParagraph"/>
        <w:numPr>
          <w:ilvl w:val="1"/>
          <w:numId w:val="14"/>
        </w:numPr>
        <w:spacing w:after="0"/>
        <w:rPr>
          <w:rFonts w:asciiTheme="majorBidi" w:hAnsiTheme="majorBidi" w:cstheme="majorBidi"/>
          <w:highlight w:val="yellow"/>
        </w:rPr>
      </w:pPr>
      <w:r w:rsidRPr="009D6168">
        <w:rPr>
          <w:rFonts w:asciiTheme="majorBidi" w:hAnsiTheme="majorBidi" w:cstheme="majorBidi"/>
        </w:rPr>
        <w:lastRenderedPageBreak/>
        <w:t>“one of the most essential sticks in the bundle of rights that are commonly characterized as property.” Dolan v. City of Tigard (1994). A right is unreal if it is unenforceable.</w:t>
      </w:r>
    </w:p>
    <w:p w14:paraId="51E871B3" w14:textId="77777777" w:rsidR="00402EF6" w:rsidRPr="00772922" w:rsidRDefault="00402EF6" w:rsidP="00AD6674">
      <w:pPr>
        <w:spacing w:after="0"/>
        <w:rPr>
          <w:rFonts w:asciiTheme="majorBidi" w:hAnsiTheme="majorBidi" w:cstheme="majorBidi"/>
          <w:highlight w:val="yellow"/>
        </w:rPr>
      </w:pPr>
    </w:p>
    <w:p w14:paraId="39020F31" w14:textId="77777777" w:rsidR="00AD6674" w:rsidRPr="00772922" w:rsidRDefault="00AD6674" w:rsidP="0057591B">
      <w:pPr>
        <w:pStyle w:val="ListParagraph"/>
        <w:numPr>
          <w:ilvl w:val="0"/>
          <w:numId w:val="10"/>
        </w:numPr>
        <w:spacing w:after="0"/>
        <w:rPr>
          <w:rFonts w:asciiTheme="majorBidi" w:hAnsiTheme="majorBidi" w:cstheme="majorBidi"/>
          <w:highlight w:val="yellow"/>
        </w:rPr>
      </w:pPr>
      <w:r w:rsidRPr="00772922">
        <w:rPr>
          <w:rFonts w:asciiTheme="majorBidi" w:hAnsiTheme="majorBidi" w:cstheme="majorBidi"/>
          <w:highlight w:val="yellow"/>
        </w:rPr>
        <w:t xml:space="preserve">Justifications for the </w:t>
      </w:r>
      <w:r w:rsidRPr="00772922">
        <w:rPr>
          <w:rFonts w:asciiTheme="majorBidi" w:hAnsiTheme="majorBidi" w:cstheme="majorBidi"/>
          <w:b/>
          <w:highlight w:val="yellow"/>
        </w:rPr>
        <w:t>common carrier exception</w:t>
      </w:r>
      <w:r w:rsidRPr="00772922">
        <w:rPr>
          <w:rFonts w:asciiTheme="majorBidi" w:hAnsiTheme="majorBidi" w:cstheme="majorBidi"/>
          <w:highlight w:val="yellow"/>
        </w:rPr>
        <w:t>:</w:t>
      </w:r>
    </w:p>
    <w:p w14:paraId="1F0D8CF7" w14:textId="77777777" w:rsidR="00AD6674" w:rsidRPr="00772922" w:rsidRDefault="00AD6674" w:rsidP="0057591B">
      <w:pPr>
        <w:pStyle w:val="ListParagraph"/>
        <w:numPr>
          <w:ilvl w:val="1"/>
          <w:numId w:val="10"/>
        </w:numPr>
        <w:spacing w:after="0"/>
        <w:rPr>
          <w:rFonts w:asciiTheme="majorBidi" w:hAnsiTheme="majorBidi" w:cstheme="majorBidi"/>
          <w:highlight w:val="yellow"/>
        </w:rPr>
      </w:pPr>
      <w:r w:rsidRPr="00772922">
        <w:rPr>
          <w:rFonts w:asciiTheme="majorBidi" w:hAnsiTheme="majorBidi" w:cstheme="majorBidi"/>
          <w:b/>
          <w:color w:val="2E74B5" w:themeColor="accent5" w:themeShade="BF"/>
          <w:highlight w:val="yellow"/>
        </w:rPr>
        <w:t>Socially useful</w:t>
      </w:r>
      <w:r w:rsidRPr="00772922">
        <w:rPr>
          <w:rFonts w:asciiTheme="majorBidi" w:hAnsiTheme="majorBidi" w:cstheme="majorBidi"/>
          <w:highlight w:val="yellow"/>
        </w:rPr>
        <w:t xml:space="preserve">: because common carriers are </w:t>
      </w:r>
      <w:r w:rsidRPr="00402EF6">
        <w:rPr>
          <w:rFonts w:asciiTheme="majorBidi" w:hAnsiTheme="majorBidi" w:cstheme="majorBidi"/>
          <w:caps/>
          <w:highlight w:val="yellow"/>
        </w:rPr>
        <w:t>monopolies</w:t>
      </w:r>
      <w:r w:rsidRPr="00772922">
        <w:rPr>
          <w:rFonts w:asciiTheme="majorBidi" w:hAnsiTheme="majorBidi" w:cstheme="majorBidi"/>
          <w:highlight w:val="yellow"/>
        </w:rPr>
        <w:t>, denial of service is like a denial to the right to travel or the right to seek shelter;</w:t>
      </w:r>
    </w:p>
    <w:p w14:paraId="65E5A21D" w14:textId="77777777" w:rsidR="00AD6674" w:rsidRPr="00772922" w:rsidRDefault="00AD6674" w:rsidP="0057591B">
      <w:pPr>
        <w:pStyle w:val="ListParagraph"/>
        <w:numPr>
          <w:ilvl w:val="1"/>
          <w:numId w:val="10"/>
        </w:numPr>
        <w:spacing w:after="0"/>
        <w:rPr>
          <w:rFonts w:asciiTheme="majorBidi" w:hAnsiTheme="majorBidi" w:cstheme="majorBidi"/>
          <w:highlight w:val="yellow"/>
        </w:rPr>
      </w:pPr>
      <w:r w:rsidRPr="00772922">
        <w:rPr>
          <w:rFonts w:asciiTheme="majorBidi" w:hAnsiTheme="majorBidi" w:cstheme="majorBidi"/>
          <w:b/>
          <w:color w:val="2E74B5" w:themeColor="accent5" w:themeShade="BF"/>
          <w:highlight w:val="yellow"/>
        </w:rPr>
        <w:t>Necessity</w:t>
      </w:r>
      <w:r w:rsidRPr="00772922">
        <w:rPr>
          <w:rFonts w:asciiTheme="majorBidi" w:hAnsiTheme="majorBidi" w:cstheme="majorBidi"/>
          <w:highlight w:val="yellow"/>
        </w:rPr>
        <w:t xml:space="preserve">: common carriers provide </w:t>
      </w:r>
      <w:r w:rsidRPr="00402EF6">
        <w:rPr>
          <w:rFonts w:asciiTheme="majorBidi" w:hAnsiTheme="majorBidi" w:cstheme="majorBidi"/>
          <w:caps/>
          <w:highlight w:val="yellow"/>
        </w:rPr>
        <w:t>necessities</w:t>
      </w:r>
      <w:r w:rsidRPr="00772922">
        <w:rPr>
          <w:rFonts w:asciiTheme="majorBidi" w:hAnsiTheme="majorBidi" w:cstheme="majorBidi"/>
          <w:highlight w:val="yellow"/>
        </w:rPr>
        <w:t xml:space="preserve"> whose denial would place individuals at risk;</w:t>
      </w:r>
    </w:p>
    <w:p w14:paraId="2CDB9241" w14:textId="77777777" w:rsidR="00BB0DFE" w:rsidRPr="00772922" w:rsidRDefault="00AD6674" w:rsidP="0057591B">
      <w:pPr>
        <w:pStyle w:val="ListParagraph"/>
        <w:numPr>
          <w:ilvl w:val="1"/>
          <w:numId w:val="10"/>
        </w:numPr>
        <w:spacing w:after="0"/>
        <w:rPr>
          <w:rFonts w:asciiTheme="majorBidi" w:hAnsiTheme="majorBidi" w:cstheme="majorBidi"/>
          <w:highlight w:val="yellow"/>
        </w:rPr>
      </w:pPr>
      <w:r w:rsidRPr="00772922">
        <w:rPr>
          <w:rFonts w:asciiTheme="majorBidi" w:hAnsiTheme="majorBidi" w:cstheme="majorBidi"/>
          <w:b/>
          <w:color w:val="2E74B5" w:themeColor="accent5" w:themeShade="BF"/>
          <w:highlight w:val="yellow"/>
        </w:rPr>
        <w:t>Fair</w:t>
      </w:r>
      <w:r w:rsidRPr="00772922">
        <w:rPr>
          <w:rFonts w:asciiTheme="majorBidi" w:hAnsiTheme="majorBidi" w:cstheme="majorBidi"/>
          <w:highlight w:val="yellow"/>
        </w:rPr>
        <w:t xml:space="preserve"> (</w:t>
      </w:r>
      <w:r w:rsidRPr="00402EF6">
        <w:rPr>
          <w:rFonts w:asciiTheme="majorBidi" w:hAnsiTheme="majorBidi" w:cstheme="majorBidi"/>
          <w:caps/>
          <w:highlight w:val="yellow"/>
        </w:rPr>
        <w:t>reliance/expectations</w:t>
      </w:r>
      <w:r w:rsidRPr="00772922">
        <w:rPr>
          <w:rFonts w:asciiTheme="majorBidi" w:hAnsiTheme="majorBidi" w:cstheme="majorBidi"/>
          <w:highlight w:val="yellow"/>
        </w:rPr>
        <w:t>): the public relies on the expectation that common carriers are available to serve public needs</w:t>
      </w:r>
    </w:p>
    <w:p w14:paraId="2CBA85A4" w14:textId="71A46E8F" w:rsidR="00AD6674" w:rsidRPr="00402EF6" w:rsidRDefault="00AD6674" w:rsidP="00BB0DFE">
      <w:pPr>
        <w:spacing w:after="0"/>
        <w:rPr>
          <w:rFonts w:asciiTheme="majorBidi" w:hAnsiTheme="majorBidi" w:cstheme="majorBidi"/>
        </w:rPr>
      </w:pPr>
      <w:r w:rsidRPr="00402EF6">
        <w:rPr>
          <w:rFonts w:asciiTheme="majorBidi" w:hAnsiTheme="majorBidi" w:cstheme="majorBidi"/>
        </w:rPr>
        <w:t>Other property rights include the right to (1) possess; (2) alienate; (3) enjoy the fruits of profits of the property; and (5) the right to destroy</w:t>
      </w:r>
      <w:r w:rsidR="00BB0DFE" w:rsidRPr="00402EF6">
        <w:rPr>
          <w:rFonts w:asciiTheme="majorBidi" w:hAnsiTheme="majorBidi" w:cstheme="majorBidi"/>
        </w:rPr>
        <w:t>.</w:t>
      </w:r>
    </w:p>
    <w:p w14:paraId="1DD05E27" w14:textId="77777777" w:rsidR="00AD6674" w:rsidRPr="00FE6876" w:rsidRDefault="00AD6674" w:rsidP="00AD6674">
      <w:pPr>
        <w:spacing w:after="0"/>
        <w:rPr>
          <w:rFonts w:asciiTheme="majorBidi" w:hAnsiTheme="majorBidi" w:cstheme="majorBidi"/>
        </w:rPr>
      </w:pPr>
      <w:bookmarkStart w:id="39" w:name="_Toc406519519"/>
    </w:p>
    <w:p w14:paraId="5DB8CFEA" w14:textId="77777777" w:rsidR="00AD6674" w:rsidRPr="00FE6876" w:rsidRDefault="00AD6674" w:rsidP="00AD6674">
      <w:pPr>
        <w:spacing w:after="0"/>
        <w:rPr>
          <w:rFonts w:asciiTheme="majorBidi" w:hAnsiTheme="majorBidi" w:cstheme="majorBidi"/>
          <w:b/>
          <w:bCs/>
          <w:i/>
          <w:iCs/>
        </w:rPr>
      </w:pPr>
      <w:r w:rsidRPr="00FE6876">
        <w:rPr>
          <w:rFonts w:asciiTheme="majorBidi" w:hAnsiTheme="majorBidi" w:cstheme="majorBidi"/>
          <w:b/>
          <w:bCs/>
          <w:i/>
          <w:iCs/>
        </w:rPr>
        <w:t>State v. Shack (public policy as privileged entry)</w:t>
      </w:r>
      <w:bookmarkEnd w:id="39"/>
      <w:r w:rsidRPr="00FE6876">
        <w:rPr>
          <w:rFonts w:asciiTheme="majorBidi" w:hAnsiTheme="majorBidi" w:cstheme="majorBidi"/>
          <w:b/>
          <w:bCs/>
          <w:i/>
          <w:iCs/>
        </w:rPr>
        <w:t xml:space="preserve"> (N.J. 1971)</w:t>
      </w:r>
    </w:p>
    <w:p w14:paraId="160D245E" w14:textId="77777777" w:rsidR="00AD6674" w:rsidRPr="00FE6876" w:rsidRDefault="00AD6674" w:rsidP="00AD6674">
      <w:pPr>
        <w:spacing w:after="0"/>
        <w:rPr>
          <w:rFonts w:asciiTheme="majorBidi" w:hAnsiTheme="majorBidi" w:cstheme="majorBidi"/>
          <w:b/>
        </w:rPr>
      </w:pPr>
      <w:r w:rsidRPr="00FE6876">
        <w:rPr>
          <w:rFonts w:asciiTheme="majorBidi" w:hAnsiTheme="majorBidi" w:cstheme="majorBidi"/>
          <w:b/>
        </w:rPr>
        <w:t>FACTS</w:t>
      </w:r>
    </w:p>
    <w:p w14:paraId="1138F441" w14:textId="77777777" w:rsidR="00AD6674" w:rsidRPr="00FE6876" w:rsidRDefault="00AD6674" w:rsidP="0057591B">
      <w:pPr>
        <w:pStyle w:val="ListParagraph"/>
        <w:numPr>
          <w:ilvl w:val="0"/>
          <w:numId w:val="11"/>
        </w:numPr>
        <w:spacing w:after="0"/>
        <w:rPr>
          <w:rFonts w:asciiTheme="majorBidi" w:hAnsiTheme="majorBidi" w:cstheme="majorBidi"/>
        </w:rPr>
      </w:pPr>
      <w:r w:rsidRPr="00FE6876">
        <w:rPr>
          <w:rFonts w:asciiTheme="majorBidi" w:hAnsiTheme="majorBidi" w:cstheme="majorBidi"/>
        </w:rPr>
        <w:t>Defendants entered Plaintiff’s property to try to aid migrant farmworkers employed and housed there;</w:t>
      </w:r>
    </w:p>
    <w:p w14:paraId="50FF2DBD" w14:textId="77777777" w:rsidR="00AD6674" w:rsidRPr="00FE6876" w:rsidRDefault="00AD6674" w:rsidP="0057591B">
      <w:pPr>
        <w:pStyle w:val="ListParagraph"/>
        <w:numPr>
          <w:ilvl w:val="1"/>
          <w:numId w:val="11"/>
        </w:numPr>
        <w:spacing w:after="0"/>
        <w:rPr>
          <w:rFonts w:asciiTheme="majorBidi" w:hAnsiTheme="majorBidi" w:cstheme="majorBidi"/>
        </w:rPr>
      </w:pPr>
      <w:r w:rsidRPr="00FE6876">
        <w:rPr>
          <w:rFonts w:asciiTheme="majorBidi" w:hAnsiTheme="majorBidi" w:cstheme="majorBidi"/>
        </w:rPr>
        <w:t>Defendants (members of an organization funded by the Office of Economic Opportunity) were there to administer medical care and give out literature about the farmworker’s legal rights.</w:t>
      </w:r>
    </w:p>
    <w:p w14:paraId="688A9A7A" w14:textId="77777777" w:rsidR="00AD6674" w:rsidRPr="00FE6876" w:rsidRDefault="00AD6674" w:rsidP="0057591B">
      <w:pPr>
        <w:pStyle w:val="ListParagraph"/>
        <w:numPr>
          <w:ilvl w:val="0"/>
          <w:numId w:val="11"/>
        </w:numPr>
        <w:spacing w:after="0"/>
        <w:rPr>
          <w:rFonts w:asciiTheme="majorBidi" w:hAnsiTheme="majorBidi" w:cstheme="majorBidi"/>
        </w:rPr>
      </w:pPr>
      <w:r w:rsidRPr="00FE6876">
        <w:rPr>
          <w:rFonts w:asciiTheme="majorBidi" w:hAnsiTheme="majorBidi" w:cstheme="majorBidi"/>
        </w:rPr>
        <w:t>Plaintiff insisted that he be present for the meeting, and the defendants declined, asserting their right to meet the workers in private;</w:t>
      </w:r>
    </w:p>
    <w:p w14:paraId="28552CF6" w14:textId="77777777" w:rsidR="00AD6674" w:rsidRPr="00FE6876" w:rsidRDefault="00AD6674" w:rsidP="0057591B">
      <w:pPr>
        <w:pStyle w:val="ListParagraph"/>
        <w:numPr>
          <w:ilvl w:val="0"/>
          <w:numId w:val="11"/>
        </w:numPr>
        <w:spacing w:after="0"/>
        <w:rPr>
          <w:rFonts w:asciiTheme="majorBidi" w:hAnsiTheme="majorBidi" w:cstheme="majorBidi"/>
        </w:rPr>
      </w:pPr>
      <w:r w:rsidRPr="00FE6876">
        <w:rPr>
          <w:rFonts w:asciiTheme="majorBidi" w:hAnsiTheme="majorBidi" w:cstheme="majorBidi"/>
        </w:rPr>
        <w:t>Plaintiff demanded that they leave, the defendants refused, and the plaintiff ejected them and sued for trespass according to a local statute;</w:t>
      </w:r>
    </w:p>
    <w:p w14:paraId="1D4CAAB8" w14:textId="77777777" w:rsidR="003C357B" w:rsidRDefault="00AD6674" w:rsidP="0057591B">
      <w:pPr>
        <w:pStyle w:val="ListParagraph"/>
        <w:numPr>
          <w:ilvl w:val="1"/>
          <w:numId w:val="11"/>
        </w:numPr>
        <w:spacing w:after="0"/>
        <w:rPr>
          <w:rFonts w:asciiTheme="majorBidi" w:hAnsiTheme="majorBidi" w:cstheme="majorBidi"/>
        </w:rPr>
      </w:pPr>
      <w:r w:rsidRPr="00FE6876">
        <w:rPr>
          <w:rFonts w:asciiTheme="majorBidi" w:hAnsiTheme="majorBidi" w:cstheme="majorBidi"/>
        </w:rPr>
        <w:t>Defendants allege that, under NJ state law, they cannot be barred from administering government services, which they were there to do</w:t>
      </w:r>
      <w:r w:rsidR="003C357B">
        <w:rPr>
          <w:rFonts w:asciiTheme="majorBidi" w:hAnsiTheme="majorBidi" w:cstheme="majorBidi"/>
        </w:rPr>
        <w:t>.</w:t>
      </w:r>
    </w:p>
    <w:p w14:paraId="3D258FE0" w14:textId="3D13654A" w:rsidR="00AD6674" w:rsidRPr="003C357B" w:rsidRDefault="00AD6674" w:rsidP="0057591B">
      <w:pPr>
        <w:pStyle w:val="ListParagraph"/>
        <w:numPr>
          <w:ilvl w:val="0"/>
          <w:numId w:val="11"/>
        </w:numPr>
        <w:spacing w:after="0"/>
        <w:rPr>
          <w:rFonts w:asciiTheme="majorBidi" w:hAnsiTheme="majorBidi" w:cstheme="majorBidi"/>
        </w:rPr>
      </w:pPr>
      <w:r w:rsidRPr="003C357B">
        <w:rPr>
          <w:rFonts w:asciiTheme="majorBidi" w:hAnsiTheme="majorBidi" w:cstheme="majorBidi"/>
          <w:b/>
        </w:rPr>
        <w:t>ISSUE</w:t>
      </w:r>
      <w:r w:rsidRPr="003C357B">
        <w:rPr>
          <w:rFonts w:asciiTheme="majorBidi" w:hAnsiTheme="majorBidi" w:cstheme="majorBidi"/>
        </w:rPr>
        <w:t xml:space="preserve">—Can </w:t>
      </w:r>
      <w:r w:rsidR="003C357B">
        <w:rPr>
          <w:rFonts w:asciiTheme="majorBidi" w:hAnsiTheme="majorBidi" w:cstheme="majorBidi"/>
        </w:rPr>
        <w:t xml:space="preserve">P </w:t>
      </w:r>
      <w:r w:rsidRPr="003C357B">
        <w:rPr>
          <w:rFonts w:asciiTheme="majorBidi" w:hAnsiTheme="majorBidi" w:cstheme="majorBidi"/>
        </w:rPr>
        <w:t xml:space="preserve">exclude Defendants who were providing government-protected services? </w:t>
      </w:r>
    </w:p>
    <w:p w14:paraId="650D5B84" w14:textId="77777777" w:rsidR="00AD6674" w:rsidRPr="00FE6876" w:rsidRDefault="00AD6674" w:rsidP="00AD6674">
      <w:pPr>
        <w:spacing w:after="0"/>
        <w:rPr>
          <w:rFonts w:asciiTheme="majorBidi" w:hAnsiTheme="majorBidi" w:cstheme="majorBidi"/>
        </w:rPr>
      </w:pPr>
      <w:r w:rsidRPr="00FE6876">
        <w:rPr>
          <w:rFonts w:asciiTheme="majorBidi" w:hAnsiTheme="majorBidi" w:cstheme="majorBidi"/>
          <w:b/>
        </w:rPr>
        <w:t>HOLDING</w:t>
      </w:r>
      <w:r w:rsidRPr="00FE6876">
        <w:rPr>
          <w:rFonts w:asciiTheme="majorBidi" w:hAnsiTheme="majorBidi" w:cstheme="majorBidi"/>
        </w:rPr>
        <w:t xml:space="preserve">—No, the conduct was </w:t>
      </w:r>
      <w:r w:rsidRPr="008D05A3">
        <w:rPr>
          <w:rFonts w:asciiTheme="majorBidi" w:hAnsiTheme="majorBidi" w:cstheme="majorBidi"/>
          <w:b/>
          <w:bCs/>
          <w:highlight w:val="yellow"/>
        </w:rPr>
        <w:t>“privileged”</w:t>
      </w:r>
      <w:r w:rsidRPr="00FE6876">
        <w:rPr>
          <w:rFonts w:asciiTheme="majorBidi" w:hAnsiTheme="majorBidi" w:cstheme="majorBidi"/>
        </w:rPr>
        <w:t xml:space="preserve"> and thus beyond the reach of the trespass statute</w:t>
      </w:r>
    </w:p>
    <w:p w14:paraId="4C7CBA4F" w14:textId="77777777" w:rsidR="00AD6674" w:rsidRPr="00FE6876" w:rsidRDefault="00AD6674" w:rsidP="0057591B">
      <w:pPr>
        <w:pStyle w:val="ListParagraph"/>
        <w:numPr>
          <w:ilvl w:val="0"/>
          <w:numId w:val="12"/>
        </w:numPr>
        <w:spacing w:after="0"/>
        <w:rPr>
          <w:rFonts w:asciiTheme="majorBidi" w:hAnsiTheme="majorBidi" w:cstheme="majorBidi"/>
        </w:rPr>
      </w:pPr>
      <w:r w:rsidRPr="00FE6876">
        <w:rPr>
          <w:rFonts w:asciiTheme="majorBidi" w:hAnsiTheme="majorBidi" w:cstheme="majorBidi"/>
        </w:rPr>
        <w:t xml:space="preserve">The conduct was encouraged by </w:t>
      </w:r>
      <w:r w:rsidRPr="00FE6876">
        <w:rPr>
          <w:rFonts w:asciiTheme="majorBidi" w:hAnsiTheme="majorBidi" w:cstheme="majorBidi"/>
          <w:b/>
        </w:rPr>
        <w:t>public policy</w:t>
      </w:r>
      <w:r w:rsidRPr="00FE6876">
        <w:rPr>
          <w:rFonts w:asciiTheme="majorBidi" w:hAnsiTheme="majorBidi" w:cstheme="majorBidi"/>
        </w:rPr>
        <w:t xml:space="preserve">—the Economic Opportunity Act of 1964 targets assistance for seasonal migrant workers. </w:t>
      </w:r>
      <w:r w:rsidRPr="008D05A3">
        <w:rPr>
          <w:rFonts w:asciiTheme="majorBidi" w:hAnsiTheme="majorBidi" w:cstheme="majorBidi"/>
          <w:highlight w:val="yellow"/>
        </w:rPr>
        <w:t>It frustrates the purpose of policy to exclude the Defendants.</w:t>
      </w:r>
    </w:p>
    <w:p w14:paraId="68043CFE" w14:textId="062D2B2C" w:rsidR="00AD6674" w:rsidRPr="00FE6876" w:rsidRDefault="00AD6674" w:rsidP="0057591B">
      <w:pPr>
        <w:pStyle w:val="ListParagraph"/>
        <w:numPr>
          <w:ilvl w:val="0"/>
          <w:numId w:val="12"/>
        </w:numPr>
        <w:spacing w:after="0"/>
        <w:rPr>
          <w:rFonts w:asciiTheme="majorBidi" w:hAnsiTheme="majorBidi" w:cstheme="majorBidi"/>
        </w:rPr>
      </w:pPr>
      <w:r w:rsidRPr="00FE6876">
        <w:rPr>
          <w:rFonts w:asciiTheme="majorBidi" w:hAnsiTheme="majorBidi" w:cstheme="majorBidi"/>
        </w:rPr>
        <w:t xml:space="preserve">The conduct </w:t>
      </w:r>
      <w:r w:rsidRPr="00FE6876">
        <w:rPr>
          <w:rFonts w:asciiTheme="majorBidi" w:hAnsiTheme="majorBidi" w:cstheme="majorBidi"/>
          <w:b/>
        </w:rPr>
        <w:t>necessary</w:t>
      </w:r>
      <w:r w:rsidRPr="00FE6876">
        <w:rPr>
          <w:rFonts w:asciiTheme="majorBidi" w:hAnsiTheme="majorBidi" w:cstheme="majorBidi"/>
        </w:rPr>
        <w:t xml:space="preserve"> to prevent harm to the farmworkers—one of them needed medical care.</w:t>
      </w:r>
    </w:p>
    <w:p w14:paraId="05A4C361" w14:textId="77777777" w:rsidR="00AD6674" w:rsidRPr="00FE6876" w:rsidRDefault="00AD6674" w:rsidP="0057591B">
      <w:pPr>
        <w:pStyle w:val="ListParagraph"/>
        <w:numPr>
          <w:ilvl w:val="0"/>
          <w:numId w:val="12"/>
        </w:numPr>
        <w:spacing w:after="0"/>
        <w:rPr>
          <w:rFonts w:asciiTheme="majorBidi" w:hAnsiTheme="majorBidi" w:cstheme="majorBidi"/>
        </w:rPr>
      </w:pPr>
      <w:r w:rsidRPr="00FE6876">
        <w:rPr>
          <w:rFonts w:asciiTheme="majorBidi" w:hAnsiTheme="majorBidi" w:cstheme="majorBidi"/>
        </w:rPr>
        <w:t xml:space="preserve">This is not a normal landlord/tenant relationship—they have a quasi-property interests, like the right to privacy in their boardinghouses. </w:t>
      </w:r>
    </w:p>
    <w:p w14:paraId="0DED294B" w14:textId="70035DE0" w:rsidR="00AD6674" w:rsidRPr="00BB0DFE" w:rsidRDefault="00BB0DFE" w:rsidP="00BB0DFE">
      <w:pPr>
        <w:spacing w:after="0"/>
        <w:rPr>
          <w:rFonts w:asciiTheme="majorBidi" w:hAnsiTheme="majorBidi" w:cstheme="majorBidi"/>
        </w:rPr>
      </w:pPr>
      <w:r w:rsidRPr="00C61A1C">
        <w:rPr>
          <w:rFonts w:asciiTheme="majorBidi" w:hAnsiTheme="majorBidi" w:cstheme="majorBidi"/>
          <w:b/>
          <w:bCs/>
        </w:rPr>
        <w:t>Rule:</w:t>
      </w:r>
      <w:r>
        <w:rPr>
          <w:rFonts w:asciiTheme="majorBidi" w:hAnsiTheme="majorBidi" w:cstheme="majorBidi"/>
        </w:rPr>
        <w:t xml:space="preserve"> </w:t>
      </w:r>
      <w:r w:rsidR="00AD6674" w:rsidRPr="00BB0DFE">
        <w:rPr>
          <w:rFonts w:asciiTheme="majorBidi" w:hAnsiTheme="majorBidi" w:cstheme="majorBidi"/>
        </w:rPr>
        <w:t xml:space="preserve">Your </w:t>
      </w:r>
      <w:r w:rsidR="00AD6674" w:rsidRPr="009D6168">
        <w:rPr>
          <w:rFonts w:asciiTheme="majorBidi" w:hAnsiTheme="majorBidi" w:cstheme="majorBidi"/>
          <w:u w:val="single"/>
        </w:rPr>
        <w:t>absolute property rights are qualified</w:t>
      </w:r>
      <w:r w:rsidR="00AD6674" w:rsidRPr="00BB0DFE">
        <w:rPr>
          <w:rFonts w:asciiTheme="majorBidi" w:hAnsiTheme="majorBidi" w:cstheme="majorBidi"/>
        </w:rPr>
        <w:t xml:space="preserve"> by the </w:t>
      </w:r>
      <w:r w:rsidR="00AD6674" w:rsidRPr="009D6168">
        <w:rPr>
          <w:rFonts w:asciiTheme="majorBidi" w:hAnsiTheme="majorBidi" w:cstheme="majorBidi"/>
          <w:b/>
          <w:bCs/>
        </w:rPr>
        <w:t>necessity of others</w:t>
      </w:r>
      <w:r w:rsidR="00AD6674" w:rsidRPr="00BB0DFE">
        <w:rPr>
          <w:rFonts w:asciiTheme="majorBidi" w:hAnsiTheme="majorBidi" w:cstheme="majorBidi"/>
        </w:rPr>
        <w:t xml:space="preserve"> residing or occupying your property who also have property interests, and/or by those who are </w:t>
      </w:r>
      <w:r w:rsidR="00AD6674" w:rsidRPr="009D6168">
        <w:rPr>
          <w:rFonts w:asciiTheme="majorBidi" w:hAnsiTheme="majorBidi" w:cstheme="majorBidi"/>
          <w:b/>
          <w:bCs/>
        </w:rPr>
        <w:t>privileged</w:t>
      </w:r>
      <w:r w:rsidR="00AD6674" w:rsidRPr="00BB0DFE">
        <w:rPr>
          <w:rFonts w:asciiTheme="majorBidi" w:hAnsiTheme="majorBidi" w:cstheme="majorBidi"/>
        </w:rPr>
        <w:t xml:space="preserve"> to enter for certain protected reasons. </w:t>
      </w:r>
    </w:p>
    <w:p w14:paraId="0F1C7751" w14:textId="77777777" w:rsidR="003C357B" w:rsidRDefault="003C357B" w:rsidP="00AD6674">
      <w:pPr>
        <w:spacing w:after="0"/>
        <w:rPr>
          <w:rFonts w:asciiTheme="majorBidi" w:hAnsiTheme="majorBidi" w:cstheme="majorBidi"/>
          <w:b/>
        </w:rPr>
      </w:pPr>
    </w:p>
    <w:p w14:paraId="5E55E60E" w14:textId="2A72BF2A" w:rsidR="00AD6674" w:rsidRPr="00FE6876" w:rsidRDefault="00AD6674" w:rsidP="00AD6674">
      <w:pPr>
        <w:spacing w:after="0"/>
        <w:rPr>
          <w:rFonts w:asciiTheme="majorBidi" w:hAnsiTheme="majorBidi" w:cstheme="majorBidi"/>
          <w:b/>
        </w:rPr>
      </w:pPr>
      <w:r w:rsidRPr="00FE6876">
        <w:rPr>
          <w:rFonts w:asciiTheme="majorBidi" w:hAnsiTheme="majorBidi" w:cstheme="majorBidi"/>
          <w:b/>
        </w:rPr>
        <w:t>JUSTIFICATIONS</w:t>
      </w:r>
    </w:p>
    <w:p w14:paraId="40001C4B" w14:textId="4BEEF726" w:rsidR="00AD6674" w:rsidRPr="003C357B" w:rsidRDefault="00AD6674" w:rsidP="0057591B">
      <w:pPr>
        <w:pStyle w:val="ListParagraph"/>
        <w:numPr>
          <w:ilvl w:val="0"/>
          <w:numId w:val="13"/>
        </w:numPr>
        <w:spacing w:after="0"/>
        <w:rPr>
          <w:rFonts w:asciiTheme="majorBidi" w:hAnsiTheme="majorBidi" w:cstheme="majorBidi"/>
        </w:rPr>
      </w:pPr>
      <w:r w:rsidRPr="00FE6876">
        <w:rPr>
          <w:rFonts w:asciiTheme="majorBidi" w:hAnsiTheme="majorBidi" w:cstheme="majorBidi"/>
          <w:b/>
          <w:color w:val="2E74B5" w:themeColor="accent5" w:themeShade="BF"/>
        </w:rPr>
        <w:lastRenderedPageBreak/>
        <w:t>Expectations/reliance</w:t>
      </w:r>
      <w:r w:rsidRPr="00FE6876">
        <w:rPr>
          <w:rFonts w:asciiTheme="majorBidi" w:hAnsiTheme="majorBidi" w:cstheme="majorBidi"/>
        </w:rPr>
        <w:t>—the farmworkers have come to rely on the idea that they can receive visitors, and a reasonable person would assume that the plaintiff should know about this expectation/reliance</w:t>
      </w:r>
      <w:r w:rsidR="003C357B">
        <w:rPr>
          <w:rFonts w:asciiTheme="majorBidi" w:hAnsiTheme="majorBidi" w:cstheme="majorBidi"/>
        </w:rPr>
        <w:t xml:space="preserve">. </w:t>
      </w:r>
      <w:r w:rsidRPr="003C357B">
        <w:rPr>
          <w:rFonts w:asciiTheme="majorBidi" w:hAnsiTheme="majorBidi" w:cstheme="majorBidi"/>
        </w:rPr>
        <w:t>To the point where it would become unreasonable to disallow them to have visitors.</w:t>
      </w:r>
    </w:p>
    <w:p w14:paraId="5F4A3C6A" w14:textId="77777777" w:rsidR="00AD6674" w:rsidRPr="00FE6876" w:rsidRDefault="00AD6674" w:rsidP="0057591B">
      <w:pPr>
        <w:pStyle w:val="ListParagraph"/>
        <w:numPr>
          <w:ilvl w:val="1"/>
          <w:numId w:val="13"/>
        </w:numPr>
        <w:spacing w:after="0"/>
        <w:rPr>
          <w:rFonts w:asciiTheme="majorBidi" w:hAnsiTheme="majorBidi" w:cstheme="majorBidi"/>
        </w:rPr>
      </w:pPr>
      <w:r w:rsidRPr="00FE6876">
        <w:rPr>
          <w:rFonts w:asciiTheme="majorBidi" w:hAnsiTheme="majorBidi" w:cstheme="majorBidi"/>
        </w:rPr>
        <w:t xml:space="preserve">It is different if the plaintiff bars the defendants on day 1, rather than more than a year out—the longer the workers are there, they more they </w:t>
      </w:r>
      <w:r w:rsidRPr="00FE6876">
        <w:rPr>
          <w:rFonts w:asciiTheme="majorBidi" w:hAnsiTheme="majorBidi" w:cstheme="majorBidi"/>
          <w:i/>
        </w:rPr>
        <w:t xml:space="preserve">rely </w:t>
      </w:r>
      <w:r w:rsidRPr="00FE6876">
        <w:rPr>
          <w:rFonts w:asciiTheme="majorBidi" w:hAnsiTheme="majorBidi" w:cstheme="majorBidi"/>
        </w:rPr>
        <w:t xml:space="preserve">on the good will of the plaintiff. </w:t>
      </w:r>
    </w:p>
    <w:p w14:paraId="3DFCA02D" w14:textId="77777777" w:rsidR="00AD6674" w:rsidRPr="00FE6876" w:rsidRDefault="00AD6674" w:rsidP="0057591B">
      <w:pPr>
        <w:pStyle w:val="ListParagraph"/>
        <w:numPr>
          <w:ilvl w:val="0"/>
          <w:numId w:val="13"/>
        </w:numPr>
        <w:spacing w:after="0"/>
        <w:rPr>
          <w:rFonts w:asciiTheme="majorBidi" w:hAnsiTheme="majorBidi" w:cstheme="majorBidi"/>
        </w:rPr>
      </w:pPr>
      <w:proofErr w:type="spellStart"/>
      <w:r w:rsidRPr="00FE6876">
        <w:rPr>
          <w:rFonts w:asciiTheme="majorBidi" w:hAnsiTheme="majorBidi" w:cstheme="majorBidi"/>
          <w:b/>
          <w:color w:val="7B7B7B" w:themeColor="accent3" w:themeShade="BF"/>
        </w:rPr>
        <w:t>Radin</w:t>
      </w:r>
      <w:proofErr w:type="spellEnd"/>
      <w:r w:rsidRPr="00FE6876">
        <w:rPr>
          <w:rFonts w:asciiTheme="majorBidi" w:hAnsiTheme="majorBidi" w:cstheme="majorBidi"/>
        </w:rPr>
        <w:t>/</w:t>
      </w:r>
      <w:r w:rsidRPr="00FE6876">
        <w:rPr>
          <w:rFonts w:asciiTheme="majorBidi" w:hAnsiTheme="majorBidi" w:cstheme="majorBidi"/>
          <w:b/>
          <w:i/>
          <w:color w:val="BF8F00" w:themeColor="accent4" w:themeShade="BF"/>
        </w:rPr>
        <w:t>Moore v. Regents</w:t>
      </w:r>
      <w:r w:rsidRPr="00FE6876">
        <w:rPr>
          <w:rFonts w:asciiTheme="majorBidi" w:hAnsiTheme="majorBidi" w:cstheme="majorBidi"/>
        </w:rPr>
        <w:t>—You cannot alienate personal, fundamental rights for money</w:t>
      </w:r>
    </w:p>
    <w:p w14:paraId="64A3D8FB" w14:textId="59193051" w:rsidR="00AD6674" w:rsidRPr="003C357B" w:rsidRDefault="00AD6674" w:rsidP="0057591B">
      <w:pPr>
        <w:pStyle w:val="ListParagraph"/>
        <w:numPr>
          <w:ilvl w:val="1"/>
          <w:numId w:val="13"/>
        </w:numPr>
        <w:spacing w:after="0"/>
        <w:rPr>
          <w:rFonts w:asciiTheme="majorBidi" w:hAnsiTheme="majorBidi" w:cstheme="majorBidi"/>
        </w:rPr>
      </w:pPr>
      <w:r w:rsidRPr="003C357B">
        <w:rPr>
          <w:rFonts w:asciiTheme="majorBidi" w:hAnsiTheme="majorBidi" w:cstheme="majorBidi"/>
        </w:rPr>
        <w:t>“</w:t>
      </w:r>
      <w:r w:rsidRPr="003C357B">
        <w:rPr>
          <w:rFonts w:asciiTheme="majorBidi" w:hAnsiTheme="majorBidi" w:cstheme="majorBidi"/>
          <w:i/>
        </w:rPr>
        <w:t>Rights are too fundamental</w:t>
      </w:r>
      <w:r w:rsidRPr="003C357B">
        <w:rPr>
          <w:rFonts w:asciiTheme="majorBidi" w:hAnsiTheme="majorBidi" w:cstheme="majorBidi"/>
        </w:rPr>
        <w:t xml:space="preserve"> to be denied on the bases of an interest in real property and too fragile to be left to the unequal bargaining strength of parties.” (</w:t>
      </w:r>
      <w:proofErr w:type="spellStart"/>
      <w:r w:rsidRPr="003C357B">
        <w:rPr>
          <w:rFonts w:asciiTheme="majorBidi" w:hAnsiTheme="majorBidi" w:cstheme="majorBidi"/>
          <w:b/>
          <w:color w:val="7B7B7B" w:themeColor="accent3" w:themeShade="BF"/>
        </w:rPr>
        <w:t>Radin</w:t>
      </w:r>
      <w:proofErr w:type="spellEnd"/>
      <w:r w:rsidRPr="003C357B">
        <w:rPr>
          <w:rFonts w:asciiTheme="majorBidi" w:hAnsiTheme="majorBidi" w:cstheme="majorBidi"/>
        </w:rPr>
        <w:t>)</w:t>
      </w:r>
    </w:p>
    <w:p w14:paraId="7CC80DD1" w14:textId="77777777" w:rsidR="00AD6674" w:rsidRPr="00FE6876" w:rsidRDefault="00AD6674" w:rsidP="0057591B">
      <w:pPr>
        <w:pStyle w:val="ListParagraph"/>
        <w:numPr>
          <w:ilvl w:val="1"/>
          <w:numId w:val="13"/>
        </w:numPr>
        <w:spacing w:after="0"/>
        <w:rPr>
          <w:rFonts w:asciiTheme="majorBidi" w:hAnsiTheme="majorBidi" w:cstheme="majorBidi"/>
        </w:rPr>
      </w:pPr>
      <w:r w:rsidRPr="00FE6876">
        <w:rPr>
          <w:rFonts w:asciiTheme="majorBidi" w:hAnsiTheme="majorBidi" w:cstheme="majorBidi"/>
        </w:rPr>
        <w:t xml:space="preserve">Same worry as </w:t>
      </w:r>
      <w:r w:rsidRPr="00FE6876">
        <w:rPr>
          <w:rFonts w:asciiTheme="majorBidi" w:hAnsiTheme="majorBidi" w:cstheme="majorBidi"/>
          <w:i/>
        </w:rPr>
        <w:t>Moore</w:t>
      </w:r>
      <w:r w:rsidRPr="00FE6876">
        <w:rPr>
          <w:rFonts w:asciiTheme="majorBidi" w:hAnsiTheme="majorBidi" w:cstheme="majorBidi"/>
        </w:rPr>
        <w:t>, about creating a “black market” that makes a human body a commodity;</w:t>
      </w:r>
    </w:p>
    <w:p w14:paraId="21C6F5B3" w14:textId="76E68F05" w:rsidR="00AD6674" w:rsidRPr="003C357B" w:rsidRDefault="00AD6674" w:rsidP="0057591B">
      <w:pPr>
        <w:pStyle w:val="ListParagraph"/>
        <w:numPr>
          <w:ilvl w:val="1"/>
          <w:numId w:val="13"/>
        </w:numPr>
        <w:spacing w:after="0"/>
        <w:rPr>
          <w:rFonts w:asciiTheme="majorBidi" w:hAnsiTheme="majorBidi" w:cstheme="majorBidi"/>
        </w:rPr>
      </w:pPr>
      <w:r w:rsidRPr="003C357B">
        <w:rPr>
          <w:rFonts w:asciiTheme="majorBidi" w:hAnsiTheme="majorBidi" w:cstheme="majorBidi"/>
        </w:rPr>
        <w:t xml:space="preserve">Risk of </w:t>
      </w:r>
      <w:r w:rsidRPr="003C357B">
        <w:rPr>
          <w:rFonts w:asciiTheme="majorBidi" w:hAnsiTheme="majorBidi" w:cstheme="majorBidi"/>
          <w:b/>
        </w:rPr>
        <w:t>unequal bargaining power</w:t>
      </w:r>
      <w:r w:rsidRPr="003C357B">
        <w:rPr>
          <w:rFonts w:asciiTheme="majorBidi" w:hAnsiTheme="majorBidi" w:cstheme="majorBidi"/>
        </w:rPr>
        <w:t xml:space="preserve"> and </w:t>
      </w:r>
      <w:r w:rsidRPr="003C357B">
        <w:rPr>
          <w:rFonts w:asciiTheme="majorBidi" w:hAnsiTheme="majorBidi" w:cstheme="majorBidi"/>
          <w:b/>
        </w:rPr>
        <w:t>exploitation</w:t>
      </w:r>
      <w:r w:rsidRPr="003C357B">
        <w:rPr>
          <w:rFonts w:asciiTheme="majorBidi" w:hAnsiTheme="majorBidi" w:cstheme="majorBidi"/>
        </w:rPr>
        <w:t>: “[T]he needs of the occupants may be so imperative and their strength so weak, that the law will deny the occupants the opportunity to contract away what is deemed essential to their health, welfare, and dignity.”</w:t>
      </w:r>
    </w:p>
    <w:p w14:paraId="68CCA7B8" w14:textId="2FF3F62B" w:rsidR="00AD6674" w:rsidRPr="003C357B" w:rsidRDefault="00AD6674" w:rsidP="0057591B">
      <w:pPr>
        <w:pStyle w:val="ListParagraph"/>
        <w:numPr>
          <w:ilvl w:val="0"/>
          <w:numId w:val="13"/>
        </w:numPr>
        <w:spacing w:after="0"/>
        <w:rPr>
          <w:rFonts w:asciiTheme="majorBidi" w:hAnsiTheme="majorBidi" w:cstheme="majorBidi"/>
        </w:rPr>
      </w:pPr>
      <w:r w:rsidRPr="003C357B">
        <w:rPr>
          <w:rFonts w:asciiTheme="majorBidi" w:hAnsiTheme="majorBidi" w:cstheme="majorBidi"/>
        </w:rPr>
        <w:t xml:space="preserve">Risk of </w:t>
      </w:r>
      <w:r w:rsidRPr="003C357B">
        <w:rPr>
          <w:rFonts w:asciiTheme="majorBidi" w:hAnsiTheme="majorBidi" w:cstheme="majorBidi"/>
          <w:b/>
        </w:rPr>
        <w:t>slippery slope</w:t>
      </w:r>
      <w:r w:rsidRPr="003C357B">
        <w:rPr>
          <w:rFonts w:asciiTheme="majorBidi" w:hAnsiTheme="majorBidi" w:cstheme="majorBidi"/>
        </w:rPr>
        <w:t xml:space="preserve">—if one group of farmworkers contracted their rights away, there would be a race to the bottom of owners demanding farmers contract their rights away. </w:t>
      </w:r>
    </w:p>
    <w:p w14:paraId="76FA0B24" w14:textId="77777777" w:rsidR="00AD6674" w:rsidRPr="00953D89" w:rsidRDefault="00AD6674" w:rsidP="0057591B">
      <w:pPr>
        <w:pStyle w:val="ListParagraph"/>
        <w:numPr>
          <w:ilvl w:val="0"/>
          <w:numId w:val="13"/>
        </w:numPr>
        <w:spacing w:after="0"/>
        <w:rPr>
          <w:rFonts w:asciiTheme="majorBidi" w:hAnsiTheme="majorBidi" w:cstheme="majorBidi"/>
        </w:rPr>
      </w:pPr>
      <w:r w:rsidRPr="00953D89">
        <w:rPr>
          <w:rFonts w:asciiTheme="majorBidi" w:hAnsiTheme="majorBidi" w:cstheme="majorBidi"/>
        </w:rPr>
        <w:t xml:space="preserve">Your rights are relative, you cannot do everything you want on your land if others have interests that affect and are affected by your land. </w:t>
      </w:r>
    </w:p>
    <w:p w14:paraId="0AD32A5C" w14:textId="77777777" w:rsidR="00C61A1C" w:rsidRDefault="00C61A1C" w:rsidP="00953D89">
      <w:pPr>
        <w:spacing w:after="0"/>
        <w:rPr>
          <w:rFonts w:asciiTheme="majorBidi" w:hAnsiTheme="majorBidi" w:cstheme="majorBidi"/>
          <w:b/>
          <w:bCs/>
        </w:rPr>
      </w:pPr>
    </w:p>
    <w:p w14:paraId="718A604E" w14:textId="1D4F6B46" w:rsidR="00AD6674" w:rsidRPr="001B376D" w:rsidRDefault="00953D89" w:rsidP="00953D89">
      <w:pPr>
        <w:spacing w:after="0"/>
        <w:rPr>
          <w:rFonts w:asciiTheme="majorBidi" w:hAnsiTheme="majorBidi" w:cstheme="majorBidi"/>
          <w:highlight w:val="yellow"/>
        </w:rPr>
      </w:pPr>
      <w:r w:rsidRPr="001B376D">
        <w:rPr>
          <w:rFonts w:asciiTheme="majorBidi" w:hAnsiTheme="majorBidi" w:cstheme="majorBidi"/>
          <w:b/>
          <w:bCs/>
          <w:highlight w:val="yellow"/>
        </w:rPr>
        <w:t>T</w:t>
      </w:r>
      <w:r w:rsidR="00AD6674" w:rsidRPr="001B376D">
        <w:rPr>
          <w:rFonts w:asciiTheme="majorBidi" w:hAnsiTheme="majorBidi" w:cstheme="majorBidi"/>
          <w:b/>
          <w:highlight w:val="yellow"/>
        </w:rPr>
        <w:t>hree</w:t>
      </w:r>
      <w:r w:rsidR="00AD6674" w:rsidRPr="001B376D">
        <w:rPr>
          <w:rFonts w:asciiTheme="majorBidi" w:hAnsiTheme="majorBidi" w:cstheme="majorBidi"/>
          <w:highlight w:val="yellow"/>
        </w:rPr>
        <w:t xml:space="preserve"> main ways to think about why the court came out the way it did: </w:t>
      </w:r>
    </w:p>
    <w:p w14:paraId="649D96D5" w14:textId="1AD5C26E" w:rsidR="00AD6674" w:rsidRPr="001B376D" w:rsidRDefault="00AD6674" w:rsidP="0057591B">
      <w:pPr>
        <w:pStyle w:val="ListParagraph"/>
        <w:numPr>
          <w:ilvl w:val="1"/>
          <w:numId w:val="13"/>
        </w:numPr>
        <w:spacing w:after="0"/>
        <w:ind w:left="720"/>
        <w:rPr>
          <w:rFonts w:asciiTheme="majorBidi" w:hAnsiTheme="majorBidi" w:cstheme="majorBidi"/>
          <w:highlight w:val="yellow"/>
        </w:rPr>
      </w:pPr>
      <w:r w:rsidRPr="001B376D">
        <w:rPr>
          <w:rFonts w:asciiTheme="majorBidi" w:hAnsiTheme="majorBidi" w:cstheme="majorBidi"/>
          <w:highlight w:val="yellow"/>
        </w:rPr>
        <w:t xml:space="preserve">The court was working with a </w:t>
      </w:r>
      <w:r w:rsidRPr="009D6168">
        <w:rPr>
          <w:rFonts w:asciiTheme="majorBidi" w:hAnsiTheme="majorBidi" w:cstheme="majorBidi"/>
          <w:b/>
          <w:bCs/>
          <w:highlight w:val="yellow"/>
        </w:rPr>
        <w:t>common law definition of “privilege”</w:t>
      </w:r>
      <w:r w:rsidRPr="001B376D">
        <w:rPr>
          <w:rFonts w:asciiTheme="majorBidi" w:hAnsiTheme="majorBidi" w:cstheme="majorBidi"/>
          <w:highlight w:val="yellow"/>
        </w:rPr>
        <w:t xml:space="preserve"> to determine that the Defendants were not trespassers under the </w:t>
      </w:r>
      <w:r w:rsidRPr="009D6168">
        <w:rPr>
          <w:rFonts w:asciiTheme="majorBidi" w:hAnsiTheme="majorBidi" w:cstheme="majorBidi"/>
          <w:b/>
          <w:bCs/>
          <w:highlight w:val="yellow"/>
        </w:rPr>
        <w:t>public policy exception</w:t>
      </w:r>
      <w:r w:rsidR="00953D89" w:rsidRPr="009D6168">
        <w:rPr>
          <w:rFonts w:asciiTheme="majorBidi" w:hAnsiTheme="majorBidi" w:cstheme="majorBidi"/>
          <w:b/>
          <w:bCs/>
          <w:highlight w:val="yellow"/>
        </w:rPr>
        <w:t>.</w:t>
      </w:r>
    </w:p>
    <w:p w14:paraId="0CB04505" w14:textId="546B7EC7" w:rsidR="00AD6674" w:rsidRPr="001B376D" w:rsidRDefault="00AD6674" w:rsidP="0057591B">
      <w:pPr>
        <w:pStyle w:val="ListParagraph"/>
        <w:numPr>
          <w:ilvl w:val="1"/>
          <w:numId w:val="13"/>
        </w:numPr>
        <w:spacing w:after="0"/>
        <w:ind w:left="720"/>
        <w:rPr>
          <w:rFonts w:asciiTheme="majorBidi" w:hAnsiTheme="majorBidi" w:cstheme="majorBidi"/>
          <w:highlight w:val="yellow"/>
        </w:rPr>
      </w:pPr>
      <w:r w:rsidRPr="001B376D">
        <w:rPr>
          <w:rFonts w:asciiTheme="majorBidi" w:hAnsiTheme="majorBidi" w:cstheme="majorBidi"/>
          <w:highlight w:val="yellow"/>
        </w:rPr>
        <w:t xml:space="preserve">The court was concerned about the worker’s </w:t>
      </w:r>
      <w:r w:rsidRPr="001B376D">
        <w:rPr>
          <w:rFonts w:asciiTheme="majorBidi" w:hAnsiTheme="majorBidi" w:cstheme="majorBidi"/>
          <w:b/>
          <w:highlight w:val="yellow"/>
        </w:rPr>
        <w:t>expectations</w:t>
      </w:r>
      <w:r w:rsidRPr="001B376D">
        <w:rPr>
          <w:rFonts w:asciiTheme="majorBidi" w:hAnsiTheme="majorBidi" w:cstheme="majorBidi"/>
          <w:highlight w:val="yellow"/>
        </w:rPr>
        <w:t xml:space="preserve"> and </w:t>
      </w:r>
      <w:r w:rsidRPr="001B376D">
        <w:rPr>
          <w:rFonts w:asciiTheme="majorBidi" w:hAnsiTheme="majorBidi" w:cstheme="majorBidi"/>
          <w:b/>
          <w:highlight w:val="yellow"/>
        </w:rPr>
        <w:t>reliance interests</w:t>
      </w:r>
      <w:r w:rsidRPr="001B376D">
        <w:rPr>
          <w:rFonts w:asciiTheme="majorBidi" w:hAnsiTheme="majorBidi" w:cstheme="majorBidi"/>
          <w:highlight w:val="yellow"/>
        </w:rPr>
        <w:t xml:space="preserve"> on the plaintiff’s good will</w:t>
      </w:r>
      <w:r w:rsidR="00953D89" w:rsidRPr="001B376D">
        <w:rPr>
          <w:rFonts w:asciiTheme="majorBidi" w:hAnsiTheme="majorBidi" w:cstheme="majorBidi"/>
          <w:highlight w:val="yellow"/>
        </w:rPr>
        <w:t>.</w:t>
      </w:r>
    </w:p>
    <w:p w14:paraId="615489E9" w14:textId="35EF9C98" w:rsidR="00AD6674" w:rsidRPr="001B376D" w:rsidRDefault="009D6168" w:rsidP="0057591B">
      <w:pPr>
        <w:pStyle w:val="ListParagraph"/>
        <w:numPr>
          <w:ilvl w:val="1"/>
          <w:numId w:val="13"/>
        </w:numPr>
        <w:spacing w:after="0"/>
        <w:ind w:left="720"/>
        <w:rPr>
          <w:rFonts w:asciiTheme="majorBidi" w:hAnsiTheme="majorBidi" w:cstheme="majorBidi"/>
          <w:highlight w:val="yellow"/>
        </w:rPr>
      </w:pPr>
      <w:r>
        <w:rPr>
          <w:rFonts w:asciiTheme="majorBidi" w:hAnsiTheme="majorBidi" w:cstheme="majorBidi"/>
          <w:highlight w:val="yellow"/>
        </w:rPr>
        <w:t>*</w:t>
      </w:r>
      <w:r w:rsidR="00AD6674" w:rsidRPr="001B376D">
        <w:rPr>
          <w:rFonts w:asciiTheme="majorBidi" w:hAnsiTheme="majorBidi" w:cstheme="majorBidi"/>
          <w:highlight w:val="yellow"/>
        </w:rPr>
        <w:t xml:space="preserve">The court was depriving the workers the ability to alienate/contract away certain rights because they were too tied up in personhood, and it was worried about setting a baseline expectation that the rights will be contracted away. </w:t>
      </w:r>
    </w:p>
    <w:p w14:paraId="033B9939" w14:textId="77777777" w:rsidR="00AD6674" w:rsidRPr="00FE6876" w:rsidRDefault="00AD6674" w:rsidP="00AD6674">
      <w:pPr>
        <w:spacing w:after="0"/>
        <w:rPr>
          <w:rFonts w:asciiTheme="majorBidi" w:hAnsiTheme="majorBidi" w:cstheme="majorBidi"/>
        </w:rPr>
      </w:pPr>
      <w:r w:rsidRPr="001B376D">
        <w:rPr>
          <w:rFonts w:asciiTheme="majorBidi" w:hAnsiTheme="majorBidi" w:cstheme="majorBidi"/>
          <w:b/>
          <w:highlight w:val="yellow"/>
        </w:rPr>
        <w:t>IMPLICATIONS</w:t>
      </w:r>
      <w:r w:rsidRPr="001B376D">
        <w:rPr>
          <w:rFonts w:asciiTheme="majorBidi" w:hAnsiTheme="majorBidi" w:cstheme="majorBidi"/>
          <w:highlight w:val="yellow"/>
        </w:rPr>
        <w:t>—Maybe you have lost the right to exclude because of the workers’ consent and reliance issues, or may you never had it to begin with, because certain types of people are privileged to enter.</w:t>
      </w:r>
      <w:r w:rsidRPr="00FE6876">
        <w:rPr>
          <w:rFonts w:asciiTheme="majorBidi" w:hAnsiTheme="majorBidi" w:cstheme="majorBidi"/>
        </w:rPr>
        <w:t xml:space="preserve"> </w:t>
      </w:r>
      <w:bookmarkStart w:id="40" w:name="_Toc406519522"/>
    </w:p>
    <w:p w14:paraId="2071D090" w14:textId="77777777" w:rsidR="00AD6674" w:rsidRPr="00FE6876" w:rsidRDefault="00AD6674" w:rsidP="00AD6674">
      <w:pPr>
        <w:spacing w:after="0"/>
        <w:rPr>
          <w:rFonts w:asciiTheme="majorBidi" w:hAnsiTheme="majorBidi" w:cstheme="majorBidi"/>
        </w:rPr>
      </w:pPr>
    </w:p>
    <w:p w14:paraId="495AE846" w14:textId="5931F3CB" w:rsidR="00AD6674" w:rsidRPr="00FE6876" w:rsidRDefault="00AD6674" w:rsidP="00AD6674">
      <w:pPr>
        <w:spacing w:after="0"/>
        <w:rPr>
          <w:rFonts w:asciiTheme="majorBidi" w:hAnsiTheme="majorBidi" w:cstheme="majorBidi"/>
          <w:i/>
          <w:iCs/>
        </w:rPr>
      </w:pPr>
      <w:r w:rsidRPr="00FE6876">
        <w:rPr>
          <w:rFonts w:asciiTheme="majorBidi" w:hAnsiTheme="majorBidi" w:cstheme="majorBidi"/>
          <w:b/>
          <w:bCs/>
          <w:i/>
          <w:iCs/>
        </w:rPr>
        <w:t xml:space="preserve">Commonwealth v. </w:t>
      </w:r>
      <w:proofErr w:type="spellStart"/>
      <w:r w:rsidRPr="00FE6876">
        <w:rPr>
          <w:rFonts w:asciiTheme="majorBidi" w:hAnsiTheme="majorBidi" w:cstheme="majorBidi"/>
          <w:b/>
          <w:bCs/>
          <w:i/>
          <w:iCs/>
        </w:rPr>
        <w:t>Magadini</w:t>
      </w:r>
      <w:proofErr w:type="spellEnd"/>
      <w:r w:rsidRPr="00FE6876">
        <w:rPr>
          <w:rFonts w:asciiTheme="majorBidi" w:hAnsiTheme="majorBidi" w:cstheme="majorBidi"/>
          <w:b/>
          <w:bCs/>
          <w:i/>
          <w:iCs/>
        </w:rPr>
        <w:t xml:space="preserve"> </w:t>
      </w:r>
      <w:bookmarkEnd w:id="40"/>
      <w:r w:rsidRPr="00FE6876">
        <w:rPr>
          <w:rFonts w:asciiTheme="majorBidi" w:hAnsiTheme="majorBidi" w:cstheme="majorBidi"/>
          <w:b/>
          <w:bCs/>
          <w:i/>
          <w:iCs/>
        </w:rPr>
        <w:t>(M.A. 2016)</w:t>
      </w:r>
      <w:r w:rsidR="00953D89">
        <w:rPr>
          <w:rFonts w:asciiTheme="majorBidi" w:hAnsiTheme="majorBidi" w:cstheme="majorBidi"/>
          <w:b/>
          <w:bCs/>
          <w:i/>
          <w:iCs/>
        </w:rPr>
        <w:t xml:space="preserve">: </w:t>
      </w:r>
      <w:r w:rsidR="00953D89">
        <w:rPr>
          <w:rFonts w:asciiTheme="majorBidi" w:hAnsiTheme="majorBidi" w:cstheme="majorBidi"/>
          <w:b/>
          <w:bCs/>
        </w:rPr>
        <w:t>N</w:t>
      </w:r>
      <w:r w:rsidR="00953D89" w:rsidRPr="00953D89">
        <w:rPr>
          <w:rFonts w:asciiTheme="majorBidi" w:hAnsiTheme="majorBidi" w:cstheme="majorBidi"/>
          <w:b/>
          <w:bCs/>
        </w:rPr>
        <w:t>ecessity as privileged entry</w:t>
      </w:r>
    </w:p>
    <w:p w14:paraId="144FFB25" w14:textId="77777777" w:rsidR="006042C4" w:rsidRPr="006042C4" w:rsidRDefault="006042C4" w:rsidP="003F67CC">
      <w:pPr>
        <w:pStyle w:val="ListParagraph"/>
        <w:numPr>
          <w:ilvl w:val="0"/>
          <w:numId w:val="174"/>
        </w:numPr>
        <w:spacing w:after="0"/>
        <w:rPr>
          <w:rFonts w:asciiTheme="majorBidi" w:hAnsiTheme="majorBidi" w:cstheme="majorBidi"/>
          <w:b/>
        </w:rPr>
      </w:pPr>
      <w:r w:rsidRPr="006042C4">
        <w:rPr>
          <w:rFonts w:asciiTheme="majorBidi" w:hAnsiTheme="majorBidi" w:cstheme="majorBidi"/>
          <w:bCs/>
          <w:u w:val="single"/>
        </w:rPr>
        <w:t>Facts</w:t>
      </w:r>
      <w:r w:rsidRPr="006042C4">
        <w:rPr>
          <w:rFonts w:asciiTheme="majorBidi" w:hAnsiTheme="majorBidi" w:cstheme="majorBidi"/>
          <w:b/>
        </w:rPr>
        <w:t xml:space="preserve">: </w:t>
      </w:r>
      <w:r w:rsidRPr="006042C4">
        <w:rPr>
          <w:rFonts w:eastAsia="Times New Roman"/>
        </w:rPr>
        <w:t xml:space="preserve">Defendant was homeless and entered buildings he was barred from by no-trespass orders. Six different charges against the defendant are challenged in this case. In each circumstance he trespassed the property after being barred from them. </w:t>
      </w:r>
    </w:p>
    <w:p w14:paraId="044568F4" w14:textId="1D63AF7C" w:rsidR="006042C4" w:rsidRPr="006042C4" w:rsidRDefault="006042C4" w:rsidP="003F67CC">
      <w:pPr>
        <w:pStyle w:val="ListParagraph"/>
        <w:numPr>
          <w:ilvl w:val="1"/>
          <w:numId w:val="174"/>
        </w:numPr>
        <w:spacing w:after="0"/>
        <w:rPr>
          <w:rFonts w:asciiTheme="majorBidi" w:hAnsiTheme="majorBidi" w:cstheme="majorBidi"/>
          <w:b/>
        </w:rPr>
      </w:pPr>
      <w:r w:rsidRPr="006042C4">
        <w:rPr>
          <w:rFonts w:eastAsia="Times New Roman"/>
        </w:rPr>
        <w:t xml:space="preserve">Requested a jury instruction on the defense of </w:t>
      </w:r>
      <w:r w:rsidRPr="006042C4">
        <w:rPr>
          <w:rFonts w:eastAsia="Times New Roman"/>
          <w:b/>
          <w:bCs/>
        </w:rPr>
        <w:t>necessity</w:t>
      </w:r>
      <w:r w:rsidRPr="006042C4">
        <w:rPr>
          <w:rFonts w:eastAsia="Times New Roman"/>
        </w:rPr>
        <w:t xml:space="preserve">, asserting that his conduct was justified as the only lawful alternative for a homeless person facing the “clear and imminent danger” of exposure to the elements during periods of extreme outdoor temperatures. </w:t>
      </w:r>
    </w:p>
    <w:p w14:paraId="486FDD7F" w14:textId="77777777" w:rsidR="00C826DB" w:rsidRPr="00C826DB" w:rsidRDefault="00AD6674" w:rsidP="003F67CC">
      <w:pPr>
        <w:pStyle w:val="ListParagraph"/>
        <w:numPr>
          <w:ilvl w:val="1"/>
          <w:numId w:val="174"/>
        </w:numPr>
        <w:spacing w:after="0"/>
        <w:rPr>
          <w:rFonts w:asciiTheme="majorBidi" w:hAnsiTheme="majorBidi" w:cstheme="majorBidi"/>
          <w:b/>
        </w:rPr>
      </w:pPr>
      <w:r w:rsidRPr="006042C4">
        <w:rPr>
          <w:rFonts w:asciiTheme="majorBidi" w:hAnsiTheme="majorBidi" w:cstheme="majorBidi"/>
          <w:bCs/>
        </w:rPr>
        <w:lastRenderedPageBreak/>
        <w:t>ISSUE</w:t>
      </w:r>
      <w:r w:rsidRPr="006042C4">
        <w:rPr>
          <w:rFonts w:asciiTheme="majorBidi" w:hAnsiTheme="majorBidi" w:cstheme="majorBidi"/>
        </w:rPr>
        <w:t xml:space="preserve">—Did </w:t>
      </w:r>
      <w:proofErr w:type="spellStart"/>
      <w:r w:rsidRPr="006042C4">
        <w:rPr>
          <w:rFonts w:asciiTheme="majorBidi" w:hAnsiTheme="majorBidi" w:cstheme="majorBidi"/>
        </w:rPr>
        <w:t>Magadini</w:t>
      </w:r>
      <w:proofErr w:type="spellEnd"/>
      <w:r w:rsidRPr="006042C4">
        <w:rPr>
          <w:rFonts w:asciiTheme="majorBidi" w:hAnsiTheme="majorBidi" w:cstheme="majorBidi"/>
        </w:rPr>
        <w:t xml:space="preserve"> meet the requirements for defense of necessity to the jury (just jury instruction, not whether the jury would rule on it)?</w:t>
      </w:r>
    </w:p>
    <w:p w14:paraId="64026D64" w14:textId="7FA01658" w:rsidR="00C826DB" w:rsidRPr="00C826DB" w:rsidRDefault="00AD6674" w:rsidP="003F67CC">
      <w:pPr>
        <w:pStyle w:val="ListParagraph"/>
        <w:numPr>
          <w:ilvl w:val="0"/>
          <w:numId w:val="174"/>
        </w:numPr>
        <w:spacing w:after="0"/>
        <w:rPr>
          <w:rFonts w:asciiTheme="majorBidi" w:hAnsiTheme="majorBidi" w:cstheme="majorBidi"/>
          <w:b/>
        </w:rPr>
      </w:pPr>
      <w:r w:rsidRPr="00C826DB">
        <w:rPr>
          <w:rFonts w:asciiTheme="majorBidi" w:hAnsiTheme="majorBidi" w:cstheme="majorBidi"/>
          <w:bCs/>
          <w:u w:val="single"/>
        </w:rPr>
        <w:t>H</w:t>
      </w:r>
      <w:r w:rsidR="006042C4" w:rsidRPr="00C826DB">
        <w:rPr>
          <w:rFonts w:asciiTheme="majorBidi" w:hAnsiTheme="majorBidi" w:cstheme="majorBidi"/>
          <w:bCs/>
          <w:u w:val="single"/>
        </w:rPr>
        <w:t>olding</w:t>
      </w:r>
      <w:r w:rsidR="006042C4" w:rsidRPr="00C826DB">
        <w:rPr>
          <w:rFonts w:asciiTheme="majorBidi" w:hAnsiTheme="majorBidi" w:cstheme="majorBidi"/>
          <w:bCs/>
        </w:rPr>
        <w:t>:</w:t>
      </w:r>
      <w:r w:rsidR="006042C4" w:rsidRPr="00C826DB">
        <w:rPr>
          <w:rFonts w:asciiTheme="majorBidi" w:hAnsiTheme="majorBidi" w:cstheme="majorBidi"/>
        </w:rPr>
        <w:t xml:space="preserve"> </w:t>
      </w:r>
      <w:r w:rsidR="00874AB1" w:rsidRPr="00C826DB">
        <w:rPr>
          <w:rFonts w:eastAsia="Times New Roman"/>
        </w:rPr>
        <w:t xml:space="preserve">Trial court committed error in refusing the defendant’s request for a jury instruction on the necessity defense when, as here, the defendant satisfied the foundational elements entitling him to the defense by showing that there was “reasonable doubt” about the availability of legal alternatives to abate a clear and imminent danger. There was “little question” that the weather conditions presented a “clear and imminent danger” for a homeless person. </w:t>
      </w:r>
    </w:p>
    <w:p w14:paraId="64613DFD" w14:textId="5D7B7348" w:rsidR="00AD6674" w:rsidRPr="00E50194" w:rsidRDefault="00AD6674" w:rsidP="00C826DB">
      <w:pPr>
        <w:spacing w:after="0" w:line="240" w:lineRule="auto"/>
        <w:rPr>
          <w:rFonts w:eastAsia="Times New Roman"/>
          <w:highlight w:val="yellow"/>
        </w:rPr>
      </w:pPr>
      <w:r w:rsidRPr="009D6168">
        <w:rPr>
          <w:rFonts w:asciiTheme="majorBidi" w:hAnsiTheme="majorBidi" w:cstheme="majorBidi"/>
          <w:b/>
          <w:bCs/>
          <w:highlight w:val="yellow"/>
        </w:rPr>
        <w:t>Four-part test</w:t>
      </w:r>
      <w:r w:rsidRPr="00E50194">
        <w:rPr>
          <w:rFonts w:asciiTheme="majorBidi" w:hAnsiTheme="majorBidi" w:cstheme="majorBidi"/>
          <w:highlight w:val="yellow"/>
        </w:rPr>
        <w:t xml:space="preserve"> to meet the requirements: </w:t>
      </w:r>
    </w:p>
    <w:p w14:paraId="7D14F297" w14:textId="77777777" w:rsidR="00C826DB" w:rsidRPr="00E50194" w:rsidRDefault="00AD6674" w:rsidP="003F67CC">
      <w:pPr>
        <w:pStyle w:val="ListParagraph"/>
        <w:numPr>
          <w:ilvl w:val="1"/>
          <w:numId w:val="128"/>
        </w:numPr>
        <w:spacing w:after="0"/>
        <w:ind w:left="720"/>
        <w:rPr>
          <w:rFonts w:asciiTheme="majorBidi" w:hAnsiTheme="majorBidi" w:cstheme="majorBidi"/>
          <w:highlight w:val="yellow"/>
        </w:rPr>
      </w:pPr>
      <w:r w:rsidRPr="00E50194">
        <w:rPr>
          <w:rFonts w:asciiTheme="majorBidi" w:hAnsiTheme="majorBidi" w:cstheme="majorBidi"/>
          <w:highlight w:val="yellow"/>
        </w:rPr>
        <w:t>There must be clear and imminent danger that is not speculative</w:t>
      </w:r>
      <w:r w:rsidR="00D04F7C" w:rsidRPr="00E50194">
        <w:rPr>
          <w:rFonts w:asciiTheme="majorBidi" w:hAnsiTheme="majorBidi" w:cstheme="majorBidi"/>
          <w:highlight w:val="yellow"/>
        </w:rPr>
        <w:t>.</w:t>
      </w:r>
    </w:p>
    <w:p w14:paraId="77FEDB8C" w14:textId="77777777" w:rsidR="00C826DB" w:rsidRPr="00E50194" w:rsidRDefault="00AD6674" w:rsidP="003F67CC">
      <w:pPr>
        <w:pStyle w:val="ListParagraph"/>
        <w:numPr>
          <w:ilvl w:val="1"/>
          <w:numId w:val="128"/>
        </w:numPr>
        <w:spacing w:after="0"/>
        <w:ind w:left="720"/>
        <w:rPr>
          <w:rFonts w:asciiTheme="majorBidi" w:hAnsiTheme="majorBidi" w:cstheme="majorBidi"/>
          <w:highlight w:val="yellow"/>
        </w:rPr>
      </w:pPr>
      <w:r w:rsidRPr="00E50194">
        <w:rPr>
          <w:rFonts w:asciiTheme="majorBidi" w:hAnsiTheme="majorBidi" w:cstheme="majorBidi"/>
          <w:highlight w:val="yellow"/>
        </w:rPr>
        <w:t xml:space="preserve">There must be a reasonable expectation that </w:t>
      </w:r>
      <w:r w:rsidR="00D04F7C" w:rsidRPr="00E50194">
        <w:rPr>
          <w:rFonts w:asciiTheme="majorBidi" w:hAnsiTheme="majorBidi" w:cstheme="majorBidi"/>
          <w:highlight w:val="yellow"/>
        </w:rPr>
        <w:t xml:space="preserve">the </w:t>
      </w:r>
      <w:r w:rsidRPr="00E50194">
        <w:rPr>
          <w:rFonts w:asciiTheme="majorBidi" w:hAnsiTheme="majorBidi" w:cstheme="majorBidi"/>
          <w:highlight w:val="yellow"/>
        </w:rPr>
        <w:t>action will be effective</w:t>
      </w:r>
      <w:r w:rsidR="00D04F7C" w:rsidRPr="00E50194">
        <w:rPr>
          <w:rFonts w:asciiTheme="majorBidi" w:hAnsiTheme="majorBidi" w:cstheme="majorBidi"/>
          <w:highlight w:val="yellow"/>
        </w:rPr>
        <w:t>.</w:t>
      </w:r>
    </w:p>
    <w:p w14:paraId="7EEFC54B" w14:textId="77777777" w:rsidR="00C826DB" w:rsidRPr="00E50194" w:rsidRDefault="00AD6674" w:rsidP="003F67CC">
      <w:pPr>
        <w:pStyle w:val="ListParagraph"/>
        <w:numPr>
          <w:ilvl w:val="1"/>
          <w:numId w:val="128"/>
        </w:numPr>
        <w:spacing w:after="0"/>
        <w:ind w:left="720"/>
        <w:rPr>
          <w:rFonts w:asciiTheme="majorBidi" w:hAnsiTheme="majorBidi" w:cstheme="majorBidi"/>
          <w:highlight w:val="yellow"/>
        </w:rPr>
      </w:pPr>
      <w:r w:rsidRPr="00E50194">
        <w:rPr>
          <w:rFonts w:asciiTheme="majorBidi" w:hAnsiTheme="majorBidi" w:cstheme="majorBidi"/>
          <w:highlight w:val="yellow"/>
        </w:rPr>
        <w:t>There must be no legal alternative that will abate the danger</w:t>
      </w:r>
      <w:r w:rsidR="00D04F7C" w:rsidRPr="00E50194">
        <w:rPr>
          <w:rFonts w:asciiTheme="majorBidi" w:hAnsiTheme="majorBidi" w:cstheme="majorBidi"/>
          <w:highlight w:val="yellow"/>
        </w:rPr>
        <w:t>.</w:t>
      </w:r>
    </w:p>
    <w:p w14:paraId="1095BDE4" w14:textId="36FE914C" w:rsidR="00C826DB" w:rsidRPr="00E50194" w:rsidRDefault="00AD6674" w:rsidP="003F67CC">
      <w:pPr>
        <w:pStyle w:val="ListParagraph"/>
        <w:numPr>
          <w:ilvl w:val="2"/>
          <w:numId w:val="128"/>
        </w:numPr>
        <w:spacing w:after="0"/>
        <w:ind w:left="1440"/>
        <w:rPr>
          <w:rFonts w:asciiTheme="majorBidi" w:hAnsiTheme="majorBidi" w:cstheme="majorBidi"/>
          <w:highlight w:val="yellow"/>
        </w:rPr>
      </w:pPr>
      <w:proofErr w:type="spellStart"/>
      <w:r w:rsidRPr="00E50194">
        <w:rPr>
          <w:rFonts w:asciiTheme="majorBidi" w:hAnsiTheme="majorBidi" w:cstheme="majorBidi"/>
          <w:highlight w:val="yellow"/>
        </w:rPr>
        <w:t>Magadini’s</w:t>
      </w:r>
      <w:proofErr w:type="spellEnd"/>
      <w:r w:rsidRPr="00E50194">
        <w:rPr>
          <w:rFonts w:asciiTheme="majorBidi" w:hAnsiTheme="majorBidi" w:cstheme="majorBidi"/>
          <w:highlight w:val="yellow"/>
        </w:rPr>
        <w:t xml:space="preserve"> evidence: He stayed in an outdoor gazebo year-roun</w:t>
      </w:r>
      <w:r w:rsidR="00C826DB" w:rsidRPr="00E50194">
        <w:rPr>
          <w:rFonts w:asciiTheme="majorBidi" w:hAnsiTheme="majorBidi" w:cstheme="majorBidi"/>
          <w:highlight w:val="yellow"/>
        </w:rPr>
        <w:t>d, h</w:t>
      </w:r>
      <w:r w:rsidRPr="00E50194">
        <w:rPr>
          <w:rFonts w:asciiTheme="majorBidi" w:hAnsiTheme="majorBidi" w:cstheme="majorBidi"/>
          <w:highlight w:val="yellow"/>
        </w:rPr>
        <w:t>e was told to leave the only homeless shelter and had been denied previously during a blizzard</w:t>
      </w:r>
      <w:r w:rsidR="00C826DB" w:rsidRPr="00E50194">
        <w:rPr>
          <w:rFonts w:asciiTheme="majorBidi" w:hAnsiTheme="majorBidi" w:cstheme="majorBidi"/>
          <w:highlight w:val="yellow"/>
        </w:rPr>
        <w:t>. U</w:t>
      </w:r>
      <w:r w:rsidRPr="00E50194">
        <w:rPr>
          <w:rFonts w:asciiTheme="majorBidi" w:hAnsiTheme="majorBidi" w:cstheme="majorBidi"/>
          <w:highlight w:val="yellow"/>
        </w:rPr>
        <w:t>nable to rent an apartment</w:t>
      </w:r>
      <w:r w:rsidR="00C826DB" w:rsidRPr="00E50194">
        <w:rPr>
          <w:rFonts w:asciiTheme="majorBidi" w:hAnsiTheme="majorBidi" w:cstheme="majorBidi"/>
          <w:highlight w:val="yellow"/>
        </w:rPr>
        <w:t xml:space="preserve"> and </w:t>
      </w:r>
      <w:r w:rsidRPr="00E50194">
        <w:rPr>
          <w:rFonts w:asciiTheme="majorBidi" w:hAnsiTheme="majorBidi" w:cstheme="majorBidi"/>
          <w:highlight w:val="yellow"/>
        </w:rPr>
        <w:t>could only stay at public parks</w:t>
      </w:r>
      <w:r w:rsidR="00D04F7C" w:rsidRPr="00E50194">
        <w:rPr>
          <w:rFonts w:asciiTheme="majorBidi" w:hAnsiTheme="majorBidi" w:cstheme="majorBidi"/>
          <w:highlight w:val="yellow"/>
        </w:rPr>
        <w:t>.</w:t>
      </w:r>
    </w:p>
    <w:p w14:paraId="1F544454" w14:textId="77777777" w:rsidR="00C826DB" w:rsidRPr="00E50194" w:rsidRDefault="00AD6674" w:rsidP="003F67CC">
      <w:pPr>
        <w:pStyle w:val="ListParagraph"/>
        <w:numPr>
          <w:ilvl w:val="2"/>
          <w:numId w:val="128"/>
        </w:numPr>
        <w:spacing w:after="0"/>
        <w:ind w:left="1440"/>
        <w:rPr>
          <w:rFonts w:asciiTheme="majorBidi" w:hAnsiTheme="majorBidi" w:cstheme="majorBidi"/>
          <w:highlight w:val="yellow"/>
        </w:rPr>
      </w:pPr>
      <w:r w:rsidRPr="00E50194">
        <w:rPr>
          <w:rFonts w:asciiTheme="majorBidi" w:hAnsiTheme="majorBidi" w:cstheme="majorBidi"/>
          <w:highlight w:val="yellow"/>
        </w:rPr>
        <w:t xml:space="preserve">Court: the alternatives the plaintiff presented—like going to a shelter in another town—were </w:t>
      </w:r>
      <w:r w:rsidR="00D04F7C" w:rsidRPr="00E50194">
        <w:rPr>
          <w:rFonts w:asciiTheme="majorBidi" w:hAnsiTheme="majorBidi" w:cstheme="majorBidi"/>
          <w:highlight w:val="yellow"/>
        </w:rPr>
        <w:t xml:space="preserve">NOT </w:t>
      </w:r>
      <w:r w:rsidRPr="00E50194">
        <w:rPr>
          <w:rFonts w:asciiTheme="majorBidi" w:hAnsiTheme="majorBidi" w:cstheme="majorBidi"/>
          <w:highlight w:val="yellow"/>
        </w:rPr>
        <w:t>effective alternatives</w:t>
      </w:r>
      <w:r w:rsidR="00D04F7C" w:rsidRPr="00E50194">
        <w:rPr>
          <w:rFonts w:asciiTheme="majorBidi" w:hAnsiTheme="majorBidi" w:cstheme="majorBidi"/>
          <w:highlight w:val="yellow"/>
        </w:rPr>
        <w:t>.</w:t>
      </w:r>
      <w:r w:rsidR="00C826DB" w:rsidRPr="00E50194">
        <w:rPr>
          <w:rFonts w:asciiTheme="majorBidi" w:hAnsiTheme="majorBidi" w:cstheme="majorBidi"/>
          <w:highlight w:val="yellow"/>
        </w:rPr>
        <w:t xml:space="preserve"> </w:t>
      </w:r>
      <w:r w:rsidRPr="00E50194">
        <w:rPr>
          <w:rFonts w:asciiTheme="majorBidi" w:hAnsiTheme="majorBidi" w:cstheme="majorBidi"/>
          <w:highlight w:val="yellow"/>
        </w:rPr>
        <w:t xml:space="preserve">The standard is NOT that the defendant must consider </w:t>
      </w:r>
      <w:r w:rsidRPr="00E50194">
        <w:rPr>
          <w:rFonts w:asciiTheme="majorBidi" w:hAnsiTheme="majorBidi" w:cstheme="majorBidi"/>
          <w:i/>
          <w:highlight w:val="yellow"/>
        </w:rPr>
        <w:t>all</w:t>
      </w:r>
      <w:r w:rsidRPr="00E50194">
        <w:rPr>
          <w:rFonts w:asciiTheme="majorBidi" w:hAnsiTheme="majorBidi" w:cstheme="majorBidi"/>
          <w:highlight w:val="yellow"/>
        </w:rPr>
        <w:t xml:space="preserve"> possible alternatives when he is in clear and present danger.</w:t>
      </w:r>
    </w:p>
    <w:p w14:paraId="387CCBCA" w14:textId="27FDF13C" w:rsidR="00AD6674" w:rsidRPr="00E50194" w:rsidRDefault="00AD6674" w:rsidP="003F67CC">
      <w:pPr>
        <w:pStyle w:val="ListParagraph"/>
        <w:numPr>
          <w:ilvl w:val="1"/>
          <w:numId w:val="128"/>
        </w:numPr>
        <w:spacing w:after="0"/>
        <w:ind w:left="720"/>
        <w:rPr>
          <w:rFonts w:asciiTheme="majorBidi" w:hAnsiTheme="majorBidi" w:cstheme="majorBidi"/>
          <w:highlight w:val="yellow"/>
        </w:rPr>
      </w:pPr>
      <w:r w:rsidRPr="00E50194">
        <w:rPr>
          <w:rFonts w:asciiTheme="majorBidi" w:hAnsiTheme="majorBidi" w:cstheme="majorBidi"/>
          <w:highlight w:val="yellow"/>
        </w:rPr>
        <w:t xml:space="preserve">The legislature has not </w:t>
      </w:r>
      <w:r w:rsidR="001C359E" w:rsidRPr="00E50194">
        <w:rPr>
          <w:rFonts w:asciiTheme="majorBidi" w:hAnsiTheme="majorBidi" w:cstheme="majorBidi"/>
          <w:highlight w:val="yellow"/>
        </w:rPr>
        <w:t xml:space="preserve">acted to preclude the </w:t>
      </w:r>
      <w:r w:rsidRPr="00E50194">
        <w:rPr>
          <w:rFonts w:asciiTheme="majorBidi" w:hAnsiTheme="majorBidi" w:cstheme="majorBidi"/>
          <w:highlight w:val="yellow"/>
        </w:rPr>
        <w:t>defense</w:t>
      </w:r>
      <w:r w:rsidR="001C359E" w:rsidRPr="00E50194">
        <w:rPr>
          <w:rFonts w:asciiTheme="majorBidi" w:hAnsiTheme="majorBidi" w:cstheme="majorBidi"/>
          <w:highlight w:val="yellow"/>
        </w:rPr>
        <w:t xml:space="preserve">. </w:t>
      </w:r>
    </w:p>
    <w:p w14:paraId="2BAD6261" w14:textId="77777777" w:rsidR="001A04F0" w:rsidRPr="00E50194" w:rsidRDefault="001A04F0" w:rsidP="001A04F0">
      <w:pPr>
        <w:spacing w:after="0"/>
        <w:rPr>
          <w:rFonts w:asciiTheme="majorBidi" w:hAnsiTheme="majorBidi" w:cstheme="majorBidi"/>
          <w:highlight w:val="yellow"/>
        </w:rPr>
      </w:pPr>
      <w:r w:rsidRPr="00E50194">
        <w:rPr>
          <w:rFonts w:asciiTheme="majorBidi" w:hAnsiTheme="majorBidi" w:cstheme="majorBidi"/>
          <w:highlight w:val="yellow"/>
        </w:rPr>
        <w:t>T</w:t>
      </w:r>
      <w:r w:rsidR="00AD6674" w:rsidRPr="00E50194">
        <w:rPr>
          <w:rFonts w:asciiTheme="majorBidi" w:hAnsiTheme="majorBidi" w:cstheme="majorBidi"/>
          <w:highlight w:val="yellow"/>
        </w:rPr>
        <w:t xml:space="preserve">he four-part test is a balancing of harm: you can claim the necessity defense if the harm to yourself of </w:t>
      </w:r>
      <w:r w:rsidR="00AD6674" w:rsidRPr="00E50194">
        <w:rPr>
          <w:rFonts w:asciiTheme="majorBidi" w:hAnsiTheme="majorBidi" w:cstheme="majorBidi"/>
          <w:i/>
          <w:highlight w:val="yellow"/>
        </w:rPr>
        <w:t xml:space="preserve">not </w:t>
      </w:r>
      <w:r w:rsidR="00AD6674" w:rsidRPr="00E50194">
        <w:rPr>
          <w:rFonts w:asciiTheme="majorBidi" w:hAnsiTheme="majorBidi" w:cstheme="majorBidi"/>
          <w:highlight w:val="yellow"/>
        </w:rPr>
        <w:t>alleviating the danger is greater than the harm inflicted by alleviating the danger.</w:t>
      </w:r>
    </w:p>
    <w:p w14:paraId="4A4E04D5" w14:textId="7EEA730C" w:rsidR="00AD6674" w:rsidRPr="00E50194" w:rsidRDefault="001A04F0" w:rsidP="003F67CC">
      <w:pPr>
        <w:pStyle w:val="ListParagraph"/>
        <w:numPr>
          <w:ilvl w:val="0"/>
          <w:numId w:val="175"/>
        </w:numPr>
        <w:spacing w:after="0"/>
        <w:rPr>
          <w:rFonts w:asciiTheme="majorBidi" w:hAnsiTheme="majorBidi" w:cstheme="majorBidi"/>
          <w:highlight w:val="yellow"/>
        </w:rPr>
      </w:pPr>
      <w:r w:rsidRPr="00E50194">
        <w:rPr>
          <w:rFonts w:asciiTheme="majorBidi" w:hAnsiTheme="majorBidi" w:cstheme="majorBidi"/>
          <w:b/>
          <w:highlight w:val="yellow"/>
        </w:rPr>
        <w:t xml:space="preserve">Justification: </w:t>
      </w:r>
      <w:r w:rsidR="00AD6674" w:rsidRPr="00E50194">
        <w:rPr>
          <w:rFonts w:asciiTheme="majorBidi" w:hAnsiTheme="majorBidi" w:cstheme="majorBidi"/>
          <w:b/>
          <w:color w:val="2E74B5" w:themeColor="accent5" w:themeShade="BF"/>
          <w:highlight w:val="yellow"/>
        </w:rPr>
        <w:t>Efficient</w:t>
      </w:r>
      <w:r w:rsidR="00AD6674" w:rsidRPr="00E50194">
        <w:rPr>
          <w:rFonts w:asciiTheme="majorBidi" w:hAnsiTheme="majorBidi" w:cstheme="majorBidi"/>
          <w:highlight w:val="yellow"/>
        </w:rPr>
        <w:t>—creating incentives to minimize harm as much as possible by, for example, sleeping in a public area rather than knocking on people’s homes</w:t>
      </w:r>
    </w:p>
    <w:p w14:paraId="0D7DF77E" w14:textId="77777777" w:rsidR="00AD6674" w:rsidRPr="00FE6876" w:rsidRDefault="00AD6674" w:rsidP="00AD6674">
      <w:pPr>
        <w:spacing w:after="0"/>
        <w:rPr>
          <w:rFonts w:asciiTheme="majorBidi" w:hAnsiTheme="majorBidi" w:cstheme="majorBidi"/>
        </w:rPr>
      </w:pPr>
    </w:p>
    <w:p w14:paraId="348C4755" w14:textId="77777777" w:rsidR="00AD6674" w:rsidRPr="00FE6876" w:rsidRDefault="00AD6674" w:rsidP="00AD6674">
      <w:pPr>
        <w:spacing w:after="0"/>
        <w:rPr>
          <w:rFonts w:asciiTheme="majorBidi" w:hAnsiTheme="majorBidi" w:cstheme="majorBidi"/>
          <w:b/>
          <w:bCs/>
          <w:i/>
          <w:iCs/>
        </w:rPr>
      </w:pPr>
      <w:r w:rsidRPr="00FE6876">
        <w:rPr>
          <w:rFonts w:asciiTheme="majorBidi" w:hAnsiTheme="majorBidi" w:cstheme="majorBidi"/>
          <w:b/>
          <w:bCs/>
          <w:i/>
          <w:iCs/>
        </w:rPr>
        <w:t>Jacque c. Steenberg Homes (Wi. 1997)</w:t>
      </w:r>
    </w:p>
    <w:p w14:paraId="57357903" w14:textId="77777777" w:rsidR="00A544F4" w:rsidRPr="00A544F4" w:rsidRDefault="00AD6674" w:rsidP="0057591B">
      <w:pPr>
        <w:pStyle w:val="ListParagraph"/>
        <w:numPr>
          <w:ilvl w:val="0"/>
          <w:numId w:val="15"/>
        </w:numPr>
        <w:spacing w:after="0"/>
        <w:rPr>
          <w:rFonts w:asciiTheme="majorBidi" w:hAnsiTheme="majorBidi" w:cstheme="majorBidi"/>
        </w:rPr>
      </w:pPr>
      <w:r w:rsidRPr="00A544F4">
        <w:rPr>
          <w:rFonts w:asciiTheme="majorBidi" w:hAnsiTheme="majorBidi" w:cstheme="majorBidi"/>
          <w:u w:val="single"/>
        </w:rPr>
        <w:t>Facts</w:t>
      </w:r>
      <w:r w:rsidRPr="00A544F4">
        <w:rPr>
          <w:rFonts w:asciiTheme="majorBidi" w:hAnsiTheme="majorBidi" w:cstheme="majorBidi"/>
        </w:rPr>
        <w:t xml:space="preserve">: </w:t>
      </w:r>
      <w:r w:rsidR="00A544F4" w:rsidRPr="00FF4768">
        <w:rPr>
          <w:rFonts w:eastAsia="Times New Roman"/>
        </w:rPr>
        <w:t>Steenberg Homes sold a mobile home to a neighbor of the Jacques. Because of snow on the nearest town road, the easiest way for Steenberg to deliver the mobile home was over the Jacques’ property. However, the Jacques refused to grant Steenberg permission to do so. Steenberg proceeded to deliver the mobile home across the Jacques’ property anyway. The Jacques notified the sheriff, and Steenberg was issued a $30 citation. Jury awarded the Jacques $1 nominal in damages and $100,000 in punitive damages.</w:t>
      </w:r>
    </w:p>
    <w:p w14:paraId="6533E75D" w14:textId="77777777" w:rsidR="00A544F4" w:rsidRPr="00A544F4" w:rsidRDefault="00A544F4" w:rsidP="0057591B">
      <w:pPr>
        <w:pStyle w:val="ListParagraph"/>
        <w:numPr>
          <w:ilvl w:val="1"/>
          <w:numId w:val="15"/>
        </w:numPr>
        <w:spacing w:after="0"/>
        <w:rPr>
          <w:rFonts w:asciiTheme="majorBidi" w:hAnsiTheme="majorBidi" w:cstheme="majorBidi"/>
        </w:rPr>
      </w:pPr>
      <w:r w:rsidRPr="00A544F4">
        <w:rPr>
          <w:rFonts w:eastAsia="Times New Roman"/>
          <w:u w:val="single"/>
        </w:rPr>
        <w:t>Arguments</w:t>
      </w:r>
      <w:r w:rsidRPr="00A544F4">
        <w:rPr>
          <w:rFonts w:eastAsia="Times New Roman"/>
        </w:rPr>
        <w:t xml:space="preserve">:  </w:t>
      </w:r>
    </w:p>
    <w:p w14:paraId="175A0491" w14:textId="77777777" w:rsidR="00A544F4" w:rsidRPr="00A544F4" w:rsidRDefault="00A544F4" w:rsidP="0057591B">
      <w:pPr>
        <w:pStyle w:val="ListParagraph"/>
        <w:numPr>
          <w:ilvl w:val="2"/>
          <w:numId w:val="15"/>
        </w:numPr>
        <w:spacing w:after="0"/>
        <w:rPr>
          <w:rFonts w:asciiTheme="majorBidi" w:hAnsiTheme="majorBidi" w:cstheme="majorBidi"/>
        </w:rPr>
      </w:pPr>
      <w:r w:rsidRPr="00A544F4">
        <w:rPr>
          <w:rFonts w:eastAsia="Times New Roman"/>
        </w:rPr>
        <w:t xml:space="preserve">Steenberg: a jury cannot award punitive damages in this case because there were no actual damages. </w:t>
      </w:r>
    </w:p>
    <w:p w14:paraId="327A9F3B" w14:textId="7F2A664D" w:rsidR="00A544F4" w:rsidRPr="00A544F4" w:rsidRDefault="00A544F4" w:rsidP="0057591B">
      <w:pPr>
        <w:pStyle w:val="ListParagraph"/>
        <w:numPr>
          <w:ilvl w:val="2"/>
          <w:numId w:val="15"/>
        </w:numPr>
        <w:spacing w:after="0"/>
        <w:rPr>
          <w:rFonts w:asciiTheme="majorBidi" w:hAnsiTheme="majorBidi" w:cstheme="majorBidi"/>
        </w:rPr>
      </w:pPr>
      <w:r w:rsidRPr="00A544F4">
        <w:rPr>
          <w:rFonts w:eastAsia="Times New Roman"/>
        </w:rPr>
        <w:t>Jacques: individuals and society want to deter trespass regardless of measurable harm that results.</w:t>
      </w:r>
    </w:p>
    <w:p w14:paraId="0C439623" w14:textId="463AA782" w:rsidR="00AD6674" w:rsidRPr="00A544F4" w:rsidRDefault="00A544F4" w:rsidP="0057591B">
      <w:pPr>
        <w:pStyle w:val="ListParagraph"/>
        <w:numPr>
          <w:ilvl w:val="0"/>
          <w:numId w:val="15"/>
        </w:numPr>
        <w:spacing w:after="0"/>
        <w:rPr>
          <w:rFonts w:asciiTheme="majorBidi" w:hAnsiTheme="majorBidi" w:cstheme="majorBidi"/>
        </w:rPr>
      </w:pPr>
      <w:r w:rsidRPr="00A544F4">
        <w:rPr>
          <w:rFonts w:asciiTheme="majorBidi" w:hAnsiTheme="majorBidi" w:cstheme="majorBidi"/>
          <w:u w:val="single"/>
        </w:rPr>
        <w:t>Holding</w:t>
      </w:r>
      <w:r w:rsidR="00AD6674" w:rsidRPr="00A544F4">
        <w:rPr>
          <w:rFonts w:asciiTheme="majorBidi" w:hAnsiTheme="majorBidi" w:cstheme="majorBidi"/>
        </w:rPr>
        <w:t xml:space="preserve">: the Wi. SC said that there is a harm in trespass in the intrusion in the property owner’s right. If you infringe upon the right then you lose the right. </w:t>
      </w:r>
    </w:p>
    <w:p w14:paraId="4026DA15" w14:textId="77777777" w:rsidR="00A544F4" w:rsidRPr="00A544F4" w:rsidRDefault="00A544F4" w:rsidP="0057591B">
      <w:pPr>
        <w:pStyle w:val="ListParagraph"/>
        <w:numPr>
          <w:ilvl w:val="0"/>
          <w:numId w:val="15"/>
        </w:numPr>
        <w:spacing w:after="0"/>
        <w:rPr>
          <w:rFonts w:asciiTheme="majorBidi" w:hAnsiTheme="majorBidi" w:cstheme="majorBidi"/>
        </w:rPr>
      </w:pPr>
      <w:r w:rsidRPr="00A544F4">
        <w:rPr>
          <w:rFonts w:eastAsia="Times New Roman"/>
          <w:u w:val="single"/>
        </w:rPr>
        <w:t>Reasoning</w:t>
      </w:r>
      <w:r w:rsidRPr="00A544F4">
        <w:rPr>
          <w:rFonts w:eastAsia="Times New Roman"/>
        </w:rPr>
        <w:t xml:space="preserve">: </w:t>
      </w:r>
    </w:p>
    <w:p w14:paraId="0FC89F5D" w14:textId="77777777" w:rsidR="00A544F4" w:rsidRPr="00A544F4" w:rsidRDefault="00A544F4" w:rsidP="0057591B">
      <w:pPr>
        <w:pStyle w:val="ListParagraph"/>
        <w:numPr>
          <w:ilvl w:val="1"/>
          <w:numId w:val="15"/>
        </w:numPr>
        <w:spacing w:after="0"/>
        <w:rPr>
          <w:rFonts w:asciiTheme="majorBidi" w:hAnsiTheme="majorBidi" w:cstheme="majorBidi"/>
        </w:rPr>
      </w:pPr>
      <w:r w:rsidRPr="00A544F4">
        <w:rPr>
          <w:rFonts w:eastAsia="Times New Roman"/>
          <w:u w:val="single"/>
        </w:rPr>
        <w:t>Enforcing Rights</w:t>
      </w:r>
      <w:r w:rsidRPr="00A544F4">
        <w:rPr>
          <w:rFonts w:eastAsia="Times New Roman"/>
        </w:rPr>
        <w:t xml:space="preserve">: The </w:t>
      </w:r>
      <w:r w:rsidRPr="009D6168">
        <w:rPr>
          <w:rFonts w:eastAsia="Times New Roman"/>
          <w:highlight w:val="yellow"/>
        </w:rPr>
        <w:t>actual harm here is not in any physical damage to the land, but in the denial of the owner's legal right to exclude all others.</w:t>
      </w:r>
      <w:r w:rsidRPr="00A544F4">
        <w:rPr>
          <w:rFonts w:eastAsia="Times New Roman"/>
        </w:rPr>
        <w:t xml:space="preserve"> Private landowner’s right to exclude is </w:t>
      </w:r>
      <w:bookmarkStart w:id="41" w:name="_Hlk70625475"/>
      <w:r w:rsidRPr="009D6168">
        <w:rPr>
          <w:rFonts w:eastAsia="Times New Roman"/>
          <w:b/>
          <w:bCs/>
        </w:rPr>
        <w:t xml:space="preserve">“one of the most essential sticks in the bundle </w:t>
      </w:r>
      <w:r w:rsidRPr="009D6168">
        <w:rPr>
          <w:rFonts w:eastAsia="Times New Roman"/>
          <w:b/>
          <w:bCs/>
        </w:rPr>
        <w:lastRenderedPageBreak/>
        <w:t xml:space="preserve">of rights that are commonly characterized as property.” </w:t>
      </w:r>
      <w:r w:rsidRPr="009D6168">
        <w:rPr>
          <w:rFonts w:eastAsia="Times New Roman"/>
          <w:b/>
          <w:bCs/>
          <w:i/>
        </w:rPr>
        <w:t>Dolan v. City of Tigard</w:t>
      </w:r>
      <w:r w:rsidRPr="009D6168">
        <w:rPr>
          <w:rFonts w:eastAsia="Times New Roman"/>
          <w:b/>
          <w:bCs/>
        </w:rPr>
        <w:t xml:space="preserve"> (1994). A right is unreal if it is unenforceable.</w:t>
      </w:r>
      <w:r w:rsidRPr="00A544F4">
        <w:rPr>
          <w:rFonts w:eastAsia="Times New Roman"/>
        </w:rPr>
        <w:t xml:space="preserve"> </w:t>
      </w:r>
      <w:bookmarkEnd w:id="41"/>
    </w:p>
    <w:p w14:paraId="137A6B75" w14:textId="77777777" w:rsidR="00A544F4" w:rsidRPr="00A544F4" w:rsidRDefault="00A544F4" w:rsidP="0057591B">
      <w:pPr>
        <w:pStyle w:val="ListParagraph"/>
        <w:numPr>
          <w:ilvl w:val="1"/>
          <w:numId w:val="15"/>
        </w:numPr>
        <w:spacing w:after="0"/>
        <w:rPr>
          <w:rFonts w:asciiTheme="majorBidi" w:hAnsiTheme="majorBidi" w:cstheme="majorBidi"/>
        </w:rPr>
      </w:pPr>
      <w:r w:rsidRPr="00A544F4">
        <w:rPr>
          <w:rFonts w:eastAsia="Times New Roman"/>
          <w:u w:val="single"/>
        </w:rPr>
        <w:t>Individual Interests</w:t>
      </w:r>
      <w:r w:rsidRPr="00A544F4">
        <w:rPr>
          <w:rFonts w:eastAsia="Times New Roman"/>
        </w:rPr>
        <w:t>: There’s a strong individual interest in right to exclude. That individual right requires protection from state. Every trespass causes actual harm, regardless of whether compensatory damages</w:t>
      </w:r>
    </w:p>
    <w:p w14:paraId="17664497" w14:textId="77777777" w:rsidR="00AE0DE9" w:rsidRDefault="00A544F4" w:rsidP="0057591B">
      <w:pPr>
        <w:pStyle w:val="ListParagraph"/>
        <w:numPr>
          <w:ilvl w:val="1"/>
          <w:numId w:val="15"/>
        </w:numPr>
        <w:spacing w:after="0"/>
        <w:rPr>
          <w:rFonts w:asciiTheme="majorBidi" w:hAnsiTheme="majorBidi" w:cstheme="majorBidi"/>
        </w:rPr>
      </w:pPr>
      <w:r w:rsidRPr="00A544F4">
        <w:rPr>
          <w:rFonts w:eastAsia="Times New Roman"/>
          <w:u w:val="single"/>
        </w:rPr>
        <w:t>Societal Interests</w:t>
      </w:r>
      <w:r w:rsidRPr="00A544F4">
        <w:rPr>
          <w:rFonts w:eastAsia="Times New Roman"/>
        </w:rPr>
        <w:t xml:space="preserve">: </w:t>
      </w:r>
      <w:r w:rsidRPr="009D6168">
        <w:rPr>
          <w:rFonts w:eastAsia="Times New Roman"/>
          <w:highlight w:val="yellow"/>
        </w:rPr>
        <w:t>Promote integrity of and reliance on legal system.</w:t>
      </w:r>
      <w:r w:rsidRPr="00A544F4">
        <w:rPr>
          <w:rFonts w:eastAsia="Times New Roman"/>
        </w:rPr>
        <w:t xml:space="preserve"> Punitive damages are necessary to prevent further wrongdoing. </w:t>
      </w:r>
      <w:r w:rsidR="00AD6674" w:rsidRPr="00AE0DE9">
        <w:rPr>
          <w:rFonts w:asciiTheme="majorBidi" w:hAnsiTheme="majorBidi" w:cstheme="majorBidi"/>
        </w:rPr>
        <w:t xml:space="preserve">Interest in preserving integrity of legal system, and </w:t>
      </w:r>
      <w:r w:rsidR="00AD6674" w:rsidRPr="009D6168">
        <w:rPr>
          <w:rFonts w:asciiTheme="majorBidi" w:hAnsiTheme="majorBidi" w:cstheme="majorBidi"/>
          <w:highlight w:val="yellow"/>
        </w:rPr>
        <w:t>if not self</w:t>
      </w:r>
      <w:r w:rsidR="00AE0DE9" w:rsidRPr="009D6168">
        <w:rPr>
          <w:rFonts w:asciiTheme="majorBidi" w:hAnsiTheme="majorBidi" w:cstheme="majorBidi"/>
          <w:highlight w:val="yellow"/>
        </w:rPr>
        <w:t>-</w:t>
      </w:r>
      <w:r w:rsidR="00AD6674" w:rsidRPr="009D6168">
        <w:rPr>
          <w:rFonts w:asciiTheme="majorBidi" w:hAnsiTheme="majorBidi" w:cstheme="majorBidi"/>
          <w:highlight w:val="yellow"/>
        </w:rPr>
        <w:t>help will happen. (Bentham)</w:t>
      </w:r>
    </w:p>
    <w:p w14:paraId="65E0404F" w14:textId="378F8175" w:rsidR="00AE0DE9" w:rsidRPr="00AE0DE9" w:rsidRDefault="00AE0DE9" w:rsidP="00AE0DE9">
      <w:pPr>
        <w:spacing w:after="0"/>
        <w:rPr>
          <w:rFonts w:asciiTheme="majorBidi" w:hAnsiTheme="majorBidi" w:cstheme="majorBidi"/>
        </w:rPr>
      </w:pPr>
      <w:r w:rsidRPr="00AE0DE9">
        <w:rPr>
          <w:rFonts w:eastAsia="Times New Roman"/>
          <w:u w:val="single"/>
        </w:rPr>
        <w:t>Note</w:t>
      </w:r>
      <w:r w:rsidRPr="00AE0DE9">
        <w:rPr>
          <w:rFonts w:eastAsia="Times New Roman"/>
        </w:rPr>
        <w:t xml:space="preserve">: </w:t>
      </w:r>
    </w:p>
    <w:p w14:paraId="085308F9" w14:textId="77777777" w:rsidR="00AE0DE9" w:rsidRDefault="00AE0DE9" w:rsidP="003F67CC">
      <w:pPr>
        <w:pStyle w:val="ListParagraph"/>
        <w:numPr>
          <w:ilvl w:val="0"/>
          <w:numId w:val="175"/>
        </w:numPr>
        <w:spacing w:after="0" w:line="240" w:lineRule="auto"/>
        <w:rPr>
          <w:rFonts w:eastAsia="Times New Roman"/>
        </w:rPr>
      </w:pPr>
      <w:r w:rsidRPr="00AE0DE9">
        <w:rPr>
          <w:rFonts w:eastAsia="Times New Roman"/>
        </w:rPr>
        <w:t xml:space="preserve">The general rule in Wisconsin is that punitive damages are unavailable if unsupported by compensatory damages. </w:t>
      </w:r>
      <w:r w:rsidRPr="00AE0DE9">
        <w:rPr>
          <w:rFonts w:eastAsia="Times New Roman"/>
          <w:i/>
        </w:rPr>
        <w:t xml:space="preserve">Barnard v. Cohen </w:t>
      </w:r>
      <w:r w:rsidRPr="00AE0DE9">
        <w:rPr>
          <w:rFonts w:eastAsia="Times New Roman"/>
        </w:rPr>
        <w:t xml:space="preserve">(1917). The rationale for this is simply that society’s interest in deterring unlawful but unharmful conduct is not great enough to warrant punitive damages. </w:t>
      </w:r>
    </w:p>
    <w:p w14:paraId="37626651" w14:textId="77777777" w:rsidR="00AE0DE9" w:rsidRDefault="00AE0DE9" w:rsidP="003F67CC">
      <w:pPr>
        <w:pStyle w:val="ListParagraph"/>
        <w:numPr>
          <w:ilvl w:val="0"/>
          <w:numId w:val="175"/>
        </w:numPr>
        <w:spacing w:after="0" w:line="240" w:lineRule="auto"/>
        <w:rPr>
          <w:rFonts w:eastAsia="Times New Roman"/>
        </w:rPr>
      </w:pPr>
      <w:r w:rsidRPr="00AE0DE9">
        <w:rPr>
          <w:rFonts w:eastAsia="Times New Roman"/>
        </w:rPr>
        <w:t xml:space="preserve">Nevertheless, the question of whether punitive damages are available when supported by a nominal damage award for intentional trespass has not been answered. </w:t>
      </w:r>
    </w:p>
    <w:p w14:paraId="106B1C8F" w14:textId="27C478FE" w:rsidR="00AE0DE9" w:rsidRPr="00AE0DE9" w:rsidRDefault="00AE0DE9" w:rsidP="003F67CC">
      <w:pPr>
        <w:pStyle w:val="ListParagraph"/>
        <w:numPr>
          <w:ilvl w:val="0"/>
          <w:numId w:val="175"/>
        </w:numPr>
        <w:spacing w:after="0" w:line="240" w:lineRule="auto"/>
        <w:rPr>
          <w:rFonts w:eastAsia="Times New Roman"/>
        </w:rPr>
      </w:pPr>
      <w:r w:rsidRPr="00AE0DE9">
        <w:rPr>
          <w:rFonts w:eastAsia="Times New Roman"/>
        </w:rPr>
        <w:t xml:space="preserve">An exception to </w:t>
      </w:r>
      <w:r w:rsidRPr="00AE0DE9">
        <w:rPr>
          <w:rFonts w:eastAsia="Times New Roman"/>
          <w:i/>
        </w:rPr>
        <w:t>Barnard</w:t>
      </w:r>
      <w:r w:rsidRPr="00AE0DE9">
        <w:rPr>
          <w:rFonts w:eastAsia="Times New Roman"/>
        </w:rPr>
        <w:t xml:space="preserve"> is warranted in cases of </w:t>
      </w:r>
      <w:r w:rsidRPr="00A977DC">
        <w:rPr>
          <w:rFonts w:eastAsia="Times New Roman"/>
          <w:highlight w:val="yellow"/>
        </w:rPr>
        <w:t>intentional trespass</w:t>
      </w:r>
      <w:r w:rsidRPr="00AE0DE9">
        <w:rPr>
          <w:rFonts w:eastAsia="Times New Roman"/>
        </w:rPr>
        <w:t xml:space="preserve">. Repeated trespasses could actually threaten the individual’s ownership by giving the trespasser rights by prescription or adverse possession. </w:t>
      </w:r>
    </w:p>
    <w:p w14:paraId="32282664" w14:textId="77777777" w:rsidR="00AD6674" w:rsidRPr="00FE6876" w:rsidRDefault="00AD6674" w:rsidP="00AD6674">
      <w:pPr>
        <w:pBdr>
          <w:bottom w:val="single" w:sz="6" w:space="1" w:color="auto"/>
        </w:pBdr>
        <w:spacing w:after="0"/>
        <w:rPr>
          <w:rFonts w:asciiTheme="majorBidi" w:hAnsiTheme="majorBidi" w:cstheme="majorBidi"/>
        </w:rPr>
      </w:pPr>
    </w:p>
    <w:p w14:paraId="49558C1D" w14:textId="77777777" w:rsidR="00AD6674" w:rsidRPr="00FE6876" w:rsidRDefault="00AD6674" w:rsidP="00AD6674">
      <w:pPr>
        <w:spacing w:after="0"/>
        <w:rPr>
          <w:rFonts w:asciiTheme="majorBidi" w:hAnsiTheme="majorBidi" w:cstheme="majorBidi"/>
        </w:rPr>
      </w:pPr>
    </w:p>
    <w:p w14:paraId="71ED20CE" w14:textId="4AF261F8" w:rsidR="00AD6674" w:rsidRPr="00C61A1C" w:rsidRDefault="008466C2" w:rsidP="00C61A1C">
      <w:pPr>
        <w:pStyle w:val="Heading3"/>
      </w:pPr>
      <w:r w:rsidRPr="00C61A1C">
        <w:t xml:space="preserve">ADVERSE POSSESSION: FROM TRESPASS TO TITLE </w:t>
      </w:r>
    </w:p>
    <w:p w14:paraId="2C4C6255" w14:textId="1E09EB8C" w:rsidR="008466C2" w:rsidRPr="00B32C89" w:rsidRDefault="00AD6674" w:rsidP="00B32C89">
      <w:pPr>
        <w:spacing w:after="0"/>
        <w:rPr>
          <w:rFonts w:asciiTheme="majorBidi" w:hAnsiTheme="majorBidi" w:cstheme="majorBidi"/>
          <w:i/>
        </w:rPr>
      </w:pPr>
      <w:r w:rsidRPr="00FE6876">
        <w:rPr>
          <w:rFonts w:asciiTheme="majorBidi" w:hAnsiTheme="majorBidi" w:cstheme="majorBidi"/>
          <w:b/>
        </w:rPr>
        <w:t>CASES</w:t>
      </w:r>
      <w:r w:rsidRPr="00FE6876">
        <w:rPr>
          <w:rFonts w:asciiTheme="majorBidi" w:hAnsiTheme="majorBidi" w:cstheme="majorBidi"/>
        </w:rPr>
        <w:t xml:space="preserve">: </w:t>
      </w:r>
      <w:r w:rsidRPr="00FE6876">
        <w:rPr>
          <w:rFonts w:asciiTheme="majorBidi" w:hAnsiTheme="majorBidi" w:cstheme="majorBidi"/>
          <w:i/>
        </w:rPr>
        <w:t>Brown v. Gobble</w:t>
      </w:r>
      <w:r w:rsidRPr="00FE6876">
        <w:rPr>
          <w:rFonts w:asciiTheme="majorBidi" w:hAnsiTheme="majorBidi" w:cstheme="majorBidi"/>
        </w:rPr>
        <w:t xml:space="preserve">; </w:t>
      </w:r>
      <w:r w:rsidRPr="00FE6876">
        <w:rPr>
          <w:rFonts w:asciiTheme="majorBidi" w:hAnsiTheme="majorBidi" w:cstheme="majorBidi"/>
          <w:i/>
        </w:rPr>
        <w:t xml:space="preserve">Nome 2000 v. </w:t>
      </w:r>
      <w:proofErr w:type="spellStart"/>
      <w:r w:rsidRPr="00FE6876">
        <w:rPr>
          <w:rFonts w:asciiTheme="majorBidi" w:hAnsiTheme="majorBidi" w:cstheme="majorBidi"/>
          <w:i/>
        </w:rPr>
        <w:t>Fagerstrom</w:t>
      </w:r>
      <w:bookmarkStart w:id="42" w:name="_Toc406519505"/>
      <w:proofErr w:type="spellEnd"/>
    </w:p>
    <w:bookmarkEnd w:id="42"/>
    <w:p w14:paraId="3E1F328C" w14:textId="77777777" w:rsidR="00B32C89" w:rsidRDefault="00B32C89" w:rsidP="00AD6674">
      <w:pPr>
        <w:spacing w:after="0"/>
        <w:rPr>
          <w:rFonts w:asciiTheme="majorBidi" w:hAnsiTheme="majorBidi" w:cstheme="majorBidi"/>
        </w:rPr>
      </w:pPr>
    </w:p>
    <w:p w14:paraId="5E349FD8" w14:textId="12ECC184" w:rsidR="00AD6674" w:rsidRPr="00FE6876" w:rsidRDefault="00AD6674" w:rsidP="00AD6674">
      <w:pPr>
        <w:spacing w:after="0"/>
        <w:rPr>
          <w:rFonts w:asciiTheme="majorBidi" w:hAnsiTheme="majorBidi" w:cstheme="majorBidi"/>
        </w:rPr>
      </w:pPr>
      <w:bookmarkStart w:id="43" w:name="_Hlk70538825"/>
      <w:r w:rsidRPr="00FE6876">
        <w:rPr>
          <w:rFonts w:asciiTheme="majorBidi" w:hAnsiTheme="majorBidi" w:cstheme="majorBidi"/>
        </w:rPr>
        <w:t>Unprivileged entry onto land possessed by another is a trespass, but title may pass from the true owner to that trespasser if the possession of land is</w:t>
      </w:r>
      <w:bookmarkEnd w:id="43"/>
      <w:r w:rsidRPr="00FE6876">
        <w:rPr>
          <w:rFonts w:asciiTheme="majorBidi" w:hAnsiTheme="majorBidi" w:cstheme="majorBidi"/>
        </w:rPr>
        <w:t xml:space="preserve">: </w:t>
      </w:r>
      <w:r w:rsidR="00CD03A4">
        <w:rPr>
          <w:rFonts w:asciiTheme="majorBidi" w:hAnsiTheme="majorBidi" w:cstheme="majorBidi"/>
        </w:rPr>
        <w:t>CHOSE</w:t>
      </w:r>
    </w:p>
    <w:p w14:paraId="7C5B59FA" w14:textId="6289D76A" w:rsidR="00CD03A4" w:rsidRDefault="00CD03A4" w:rsidP="0057591B">
      <w:pPr>
        <w:pStyle w:val="ListParagraph"/>
        <w:numPr>
          <w:ilvl w:val="0"/>
          <w:numId w:val="16"/>
        </w:numPr>
        <w:spacing w:after="0"/>
        <w:rPr>
          <w:rFonts w:asciiTheme="majorBidi" w:hAnsiTheme="majorBidi" w:cstheme="majorBidi"/>
        </w:rPr>
      </w:pPr>
      <w:r w:rsidRPr="00CD03A4">
        <w:rPr>
          <w:rFonts w:asciiTheme="majorBidi" w:hAnsiTheme="majorBidi" w:cstheme="majorBidi"/>
          <w:b/>
          <w:bCs/>
        </w:rPr>
        <w:t>C</w:t>
      </w:r>
      <w:r>
        <w:rPr>
          <w:rFonts w:asciiTheme="majorBidi" w:hAnsiTheme="majorBidi" w:cstheme="majorBidi"/>
        </w:rPr>
        <w:t>ontinuous</w:t>
      </w:r>
    </w:p>
    <w:p w14:paraId="23E50EDE" w14:textId="781FFBB7" w:rsidR="00AD6674" w:rsidRPr="00FE6876" w:rsidRDefault="00CD03A4" w:rsidP="0057591B">
      <w:pPr>
        <w:pStyle w:val="ListParagraph"/>
        <w:numPr>
          <w:ilvl w:val="0"/>
          <w:numId w:val="16"/>
        </w:numPr>
        <w:spacing w:after="0"/>
        <w:rPr>
          <w:rFonts w:asciiTheme="majorBidi" w:hAnsiTheme="majorBidi" w:cstheme="majorBidi"/>
        </w:rPr>
      </w:pPr>
      <w:r w:rsidRPr="00CD03A4">
        <w:rPr>
          <w:rFonts w:asciiTheme="majorBidi" w:hAnsiTheme="majorBidi" w:cstheme="majorBidi"/>
          <w:b/>
          <w:bCs/>
        </w:rPr>
        <w:t>H</w:t>
      </w:r>
      <w:r>
        <w:rPr>
          <w:rFonts w:asciiTheme="majorBidi" w:hAnsiTheme="majorBidi" w:cstheme="majorBidi"/>
        </w:rPr>
        <w:t>ostile</w:t>
      </w:r>
    </w:p>
    <w:p w14:paraId="2578159E" w14:textId="7C70C236" w:rsidR="00AD6674" w:rsidRPr="00FE6876" w:rsidRDefault="00AD6674" w:rsidP="0057591B">
      <w:pPr>
        <w:pStyle w:val="ListParagraph"/>
        <w:numPr>
          <w:ilvl w:val="0"/>
          <w:numId w:val="16"/>
        </w:numPr>
        <w:spacing w:after="0"/>
        <w:rPr>
          <w:rFonts w:asciiTheme="majorBidi" w:hAnsiTheme="majorBidi" w:cstheme="majorBidi"/>
        </w:rPr>
      </w:pPr>
      <w:r w:rsidRPr="00CD03A4">
        <w:rPr>
          <w:rFonts w:asciiTheme="majorBidi" w:hAnsiTheme="majorBidi" w:cstheme="majorBidi"/>
          <w:b/>
          <w:bCs/>
        </w:rPr>
        <w:t>O</w:t>
      </w:r>
      <w:r w:rsidRPr="00FE6876">
        <w:rPr>
          <w:rFonts w:asciiTheme="majorBidi" w:hAnsiTheme="majorBidi" w:cstheme="majorBidi"/>
        </w:rPr>
        <w:t>pen and Notorious</w:t>
      </w:r>
    </w:p>
    <w:p w14:paraId="3A5BF8DE" w14:textId="74DB1762" w:rsidR="00CD03A4" w:rsidRDefault="00CD03A4" w:rsidP="0057591B">
      <w:pPr>
        <w:pStyle w:val="ListParagraph"/>
        <w:numPr>
          <w:ilvl w:val="0"/>
          <w:numId w:val="16"/>
        </w:numPr>
        <w:spacing w:after="0"/>
        <w:rPr>
          <w:rFonts w:asciiTheme="majorBidi" w:hAnsiTheme="majorBidi" w:cstheme="majorBidi"/>
        </w:rPr>
      </w:pPr>
      <w:r>
        <w:rPr>
          <w:rFonts w:asciiTheme="majorBidi" w:hAnsiTheme="majorBidi" w:cstheme="majorBidi"/>
        </w:rPr>
        <w:t xml:space="preserve">For the </w:t>
      </w:r>
      <w:r w:rsidRPr="00CD03A4">
        <w:rPr>
          <w:rFonts w:asciiTheme="majorBidi" w:hAnsiTheme="majorBidi" w:cstheme="majorBidi"/>
          <w:b/>
          <w:bCs/>
        </w:rPr>
        <w:t>S</w:t>
      </w:r>
      <w:r>
        <w:rPr>
          <w:rFonts w:asciiTheme="majorBidi" w:hAnsiTheme="majorBidi" w:cstheme="majorBidi"/>
        </w:rPr>
        <w:t xml:space="preserve">tatutory period </w:t>
      </w:r>
    </w:p>
    <w:p w14:paraId="4ABDD680" w14:textId="542E9A87" w:rsidR="00AD6674" w:rsidRPr="00FE6876" w:rsidRDefault="00CD03A4" w:rsidP="0057591B">
      <w:pPr>
        <w:pStyle w:val="ListParagraph"/>
        <w:numPr>
          <w:ilvl w:val="0"/>
          <w:numId w:val="16"/>
        </w:numPr>
        <w:spacing w:after="0"/>
        <w:rPr>
          <w:rFonts w:asciiTheme="majorBidi" w:hAnsiTheme="majorBidi" w:cstheme="majorBidi"/>
        </w:rPr>
      </w:pPr>
      <w:r w:rsidRPr="00CD03A4">
        <w:rPr>
          <w:rFonts w:asciiTheme="majorBidi" w:hAnsiTheme="majorBidi" w:cstheme="majorBidi"/>
          <w:b/>
          <w:bCs/>
        </w:rPr>
        <w:t>E</w:t>
      </w:r>
      <w:r>
        <w:rPr>
          <w:rFonts w:asciiTheme="majorBidi" w:hAnsiTheme="majorBidi" w:cstheme="majorBidi"/>
        </w:rPr>
        <w:t>xclusive</w:t>
      </w:r>
    </w:p>
    <w:p w14:paraId="6FDAD7B8" w14:textId="77777777" w:rsidR="00AD6674" w:rsidRPr="00FE6876" w:rsidRDefault="00AD6674" w:rsidP="00AD6674">
      <w:pPr>
        <w:pStyle w:val="ListParagraph"/>
        <w:spacing w:after="0"/>
        <w:rPr>
          <w:rFonts w:asciiTheme="majorBidi" w:hAnsiTheme="majorBidi" w:cstheme="majorBidi"/>
        </w:rPr>
      </w:pPr>
    </w:p>
    <w:p w14:paraId="3992AB46" w14:textId="77777777" w:rsidR="00AD6674" w:rsidRPr="00FE6876" w:rsidRDefault="00AD6674" w:rsidP="00AD6674">
      <w:pPr>
        <w:spacing w:after="0"/>
        <w:rPr>
          <w:rFonts w:asciiTheme="majorBidi" w:hAnsiTheme="majorBidi" w:cstheme="majorBidi"/>
          <w:b/>
        </w:rPr>
      </w:pPr>
      <w:r w:rsidRPr="00FE6876">
        <w:rPr>
          <w:rFonts w:asciiTheme="majorBidi" w:hAnsiTheme="majorBidi" w:cstheme="majorBidi"/>
          <w:b/>
        </w:rPr>
        <w:t>THREE WAYS ADVERSE POSSESSION CLAIMS CAN BE BROUGHT</w:t>
      </w:r>
    </w:p>
    <w:p w14:paraId="4AC178F7" w14:textId="503F4ABE" w:rsidR="00AD6674" w:rsidRPr="00FE6876" w:rsidRDefault="00AD6674" w:rsidP="0057591B">
      <w:pPr>
        <w:pStyle w:val="ListParagraph"/>
        <w:numPr>
          <w:ilvl w:val="0"/>
          <w:numId w:val="17"/>
        </w:numPr>
        <w:spacing w:after="0"/>
        <w:rPr>
          <w:rFonts w:asciiTheme="majorBidi" w:hAnsiTheme="majorBidi" w:cstheme="majorBidi"/>
        </w:rPr>
      </w:pPr>
      <w:r w:rsidRPr="00FE6876">
        <w:rPr>
          <w:rFonts w:asciiTheme="majorBidi" w:hAnsiTheme="majorBidi" w:cstheme="majorBidi"/>
        </w:rPr>
        <w:t>As a claim to</w:t>
      </w:r>
      <w:r w:rsidRPr="00FE6876">
        <w:rPr>
          <w:rFonts w:asciiTheme="majorBidi" w:hAnsiTheme="majorBidi" w:cstheme="majorBidi"/>
          <w:b/>
        </w:rPr>
        <w:t xml:space="preserve"> quiet title</w:t>
      </w:r>
      <w:r w:rsidRPr="00FE6876">
        <w:rPr>
          <w:rFonts w:asciiTheme="majorBidi" w:hAnsiTheme="majorBidi" w:cstheme="majorBidi"/>
        </w:rPr>
        <w:t xml:space="preserve"> against the record owner, where the claimant seeks a </w:t>
      </w:r>
      <w:r w:rsidRPr="008A168B">
        <w:rPr>
          <w:rFonts w:asciiTheme="majorBidi" w:hAnsiTheme="majorBidi" w:cstheme="majorBidi"/>
          <w:highlight w:val="yellow"/>
        </w:rPr>
        <w:t>declaratory judgment</w:t>
      </w:r>
      <w:r w:rsidRPr="00FE6876">
        <w:rPr>
          <w:rFonts w:asciiTheme="majorBidi" w:hAnsiTheme="majorBidi" w:cstheme="majorBidi"/>
        </w:rPr>
        <w:t xml:space="preserve"> that the adverse possessor has become the owner of the disputed property</w:t>
      </w:r>
    </w:p>
    <w:p w14:paraId="7B4A8214" w14:textId="3A41A5C5" w:rsidR="00AD6674" w:rsidRPr="00FE6876" w:rsidRDefault="00AD6674" w:rsidP="0057591B">
      <w:pPr>
        <w:pStyle w:val="ListParagraph"/>
        <w:numPr>
          <w:ilvl w:val="0"/>
          <w:numId w:val="17"/>
        </w:numPr>
        <w:spacing w:after="0"/>
        <w:rPr>
          <w:rFonts w:asciiTheme="majorBidi" w:hAnsiTheme="majorBidi" w:cstheme="majorBidi"/>
        </w:rPr>
      </w:pPr>
      <w:r w:rsidRPr="00FE6876">
        <w:rPr>
          <w:rFonts w:asciiTheme="majorBidi" w:hAnsiTheme="majorBidi" w:cstheme="majorBidi"/>
        </w:rPr>
        <w:t>As a defense to trespass</w:t>
      </w:r>
    </w:p>
    <w:p w14:paraId="746D3E1C" w14:textId="3AB3B924" w:rsidR="00AD6674" w:rsidRPr="00FE6876" w:rsidRDefault="00AD6674" w:rsidP="0057591B">
      <w:pPr>
        <w:pStyle w:val="ListParagraph"/>
        <w:numPr>
          <w:ilvl w:val="0"/>
          <w:numId w:val="17"/>
        </w:numPr>
        <w:spacing w:after="0"/>
        <w:rPr>
          <w:rFonts w:asciiTheme="majorBidi" w:hAnsiTheme="majorBidi" w:cstheme="majorBidi"/>
        </w:rPr>
      </w:pPr>
      <w:r w:rsidRPr="00FE6876">
        <w:rPr>
          <w:rFonts w:asciiTheme="majorBidi" w:hAnsiTheme="majorBidi" w:cstheme="majorBidi"/>
        </w:rPr>
        <w:t>As a defense to ejectment (</w:t>
      </w:r>
      <w:r w:rsidRPr="00FE6876">
        <w:rPr>
          <w:rFonts w:asciiTheme="majorBidi" w:hAnsiTheme="majorBidi" w:cstheme="majorBidi"/>
          <w:i/>
        </w:rPr>
        <w:t>Nome 2000</w:t>
      </w:r>
      <w:r w:rsidRPr="00FE6876">
        <w:rPr>
          <w:rFonts w:asciiTheme="majorBidi" w:hAnsiTheme="majorBidi" w:cstheme="majorBidi"/>
        </w:rPr>
        <w:t xml:space="preserve">) </w:t>
      </w:r>
      <w:bookmarkStart w:id="44" w:name="_Toc406519506"/>
    </w:p>
    <w:p w14:paraId="4829B1E0" w14:textId="11807D7A" w:rsidR="00AC03D8" w:rsidRDefault="00AC03D8" w:rsidP="00AC03D8">
      <w:pPr>
        <w:spacing w:after="0"/>
        <w:rPr>
          <w:rFonts w:asciiTheme="majorBidi" w:hAnsiTheme="majorBidi" w:cstheme="majorBidi"/>
          <w:b/>
          <w:bCs/>
        </w:rPr>
      </w:pPr>
    </w:p>
    <w:p w14:paraId="3C6C2AD9" w14:textId="77777777" w:rsidR="00483BC8" w:rsidRPr="00FF4768" w:rsidRDefault="00483BC8" w:rsidP="00483BC8">
      <w:pPr>
        <w:spacing w:after="0" w:line="240" w:lineRule="auto"/>
        <w:rPr>
          <w:rFonts w:eastAsia="Times New Roman"/>
        </w:rPr>
      </w:pPr>
      <w:r w:rsidRPr="00FF4768">
        <w:rPr>
          <w:rFonts w:eastAsia="Times New Roman"/>
        </w:rPr>
        <w:t>JUSTIFICATIONS FOR ADVERSE POSSESSION</w:t>
      </w:r>
    </w:p>
    <w:p w14:paraId="4BAD5655" w14:textId="77777777" w:rsidR="00D160E0" w:rsidRDefault="00483BC8" w:rsidP="003F67CC">
      <w:pPr>
        <w:pStyle w:val="ListParagraph"/>
        <w:numPr>
          <w:ilvl w:val="0"/>
          <w:numId w:val="178"/>
        </w:numPr>
        <w:spacing w:after="0" w:line="240" w:lineRule="auto"/>
        <w:rPr>
          <w:rFonts w:eastAsia="Times New Roman"/>
        </w:rPr>
      </w:pPr>
      <w:r w:rsidRPr="00D160E0">
        <w:rPr>
          <w:rFonts w:eastAsia="Times New Roman"/>
          <w:b/>
          <w:bCs/>
        </w:rPr>
        <w:t>Stale claims/Promotes alienability</w:t>
      </w:r>
      <w:r w:rsidRPr="00483BC8">
        <w:rPr>
          <w:rFonts w:eastAsia="Times New Roman"/>
        </w:rPr>
        <w:t xml:space="preserve"> – Uncertainty inhibits transactions or raises their costs, thereby lowering their profitability. </w:t>
      </w:r>
    </w:p>
    <w:p w14:paraId="2DB58E19" w14:textId="25BC80FE" w:rsidR="00483BC8" w:rsidRDefault="00483BC8" w:rsidP="00D160E0">
      <w:pPr>
        <w:pStyle w:val="ListParagraph"/>
        <w:numPr>
          <w:ilvl w:val="1"/>
          <w:numId w:val="178"/>
        </w:numPr>
        <w:spacing w:after="0" w:line="240" w:lineRule="auto"/>
        <w:rPr>
          <w:rFonts w:eastAsia="Times New Roman"/>
        </w:rPr>
      </w:pPr>
      <w:r w:rsidRPr="00483BC8">
        <w:rPr>
          <w:rFonts w:eastAsia="Times New Roman"/>
        </w:rPr>
        <w:t xml:space="preserve">People can sell only what they own, but if unclear what they own, inhibited from entering transactions because of the risk that they will not in fact be buying/selling what they are purporting to </w:t>
      </w:r>
    </w:p>
    <w:p w14:paraId="73F80A0D" w14:textId="77777777" w:rsidR="00483BC8" w:rsidRDefault="00483BC8" w:rsidP="003F67CC">
      <w:pPr>
        <w:pStyle w:val="ListParagraph"/>
        <w:numPr>
          <w:ilvl w:val="0"/>
          <w:numId w:val="178"/>
        </w:numPr>
        <w:spacing w:after="0" w:line="240" w:lineRule="auto"/>
        <w:rPr>
          <w:rFonts w:eastAsia="Times New Roman"/>
        </w:rPr>
      </w:pPr>
      <w:r w:rsidRPr="00D160E0">
        <w:rPr>
          <w:rFonts w:eastAsia="Times New Roman"/>
          <w:b/>
          <w:bCs/>
        </w:rPr>
        <w:lastRenderedPageBreak/>
        <w:t>Quieting title / Administrability</w:t>
      </w:r>
      <w:r w:rsidRPr="00483BC8">
        <w:rPr>
          <w:rFonts w:eastAsia="Times New Roman"/>
        </w:rPr>
        <w:t xml:space="preserve"> – giving root of title you extinguish potential litigation baggage that could drag down market for real estate. Don't have to re-litigate every time try to transfer right of possession to next person</w:t>
      </w:r>
    </w:p>
    <w:p w14:paraId="56E0900F" w14:textId="77777777" w:rsidR="00483BC8" w:rsidRDefault="00483BC8" w:rsidP="003F67CC">
      <w:pPr>
        <w:pStyle w:val="ListParagraph"/>
        <w:numPr>
          <w:ilvl w:val="0"/>
          <w:numId w:val="178"/>
        </w:numPr>
        <w:spacing w:after="0" w:line="240" w:lineRule="auto"/>
        <w:rPr>
          <w:rFonts w:eastAsia="Times New Roman"/>
        </w:rPr>
      </w:pPr>
      <w:r w:rsidRPr="00D160E0">
        <w:rPr>
          <w:rFonts w:eastAsia="Times New Roman"/>
          <w:b/>
          <w:bCs/>
        </w:rPr>
        <w:t>Penalizing the sleeping owner</w:t>
      </w:r>
      <w:r w:rsidRPr="00483BC8">
        <w:rPr>
          <w:rFonts w:eastAsia="Times New Roman"/>
        </w:rPr>
        <w:t xml:space="preserve"> – Prevents valuable resources from being left idle, efficiency concern</w:t>
      </w:r>
    </w:p>
    <w:p w14:paraId="05D88CAB" w14:textId="77777777" w:rsidR="00483BC8" w:rsidRDefault="00483BC8" w:rsidP="003F67CC">
      <w:pPr>
        <w:pStyle w:val="ListParagraph"/>
        <w:numPr>
          <w:ilvl w:val="0"/>
          <w:numId w:val="178"/>
        </w:numPr>
        <w:spacing w:after="0" w:line="240" w:lineRule="auto"/>
        <w:rPr>
          <w:rFonts w:eastAsia="Times New Roman"/>
        </w:rPr>
      </w:pPr>
      <w:r w:rsidRPr="00D160E0">
        <w:rPr>
          <w:rFonts w:eastAsia="Times New Roman"/>
          <w:b/>
          <w:bCs/>
        </w:rPr>
        <w:t>Efficiency</w:t>
      </w:r>
      <w:r w:rsidRPr="00483BC8">
        <w:rPr>
          <w:rFonts w:eastAsia="Times New Roman"/>
        </w:rPr>
        <w:t xml:space="preserve"> – Lowers the cost of identifying who the owner is</w:t>
      </w:r>
    </w:p>
    <w:p w14:paraId="489C7243" w14:textId="77777777" w:rsidR="00483BC8" w:rsidRDefault="00483BC8" w:rsidP="003F67CC">
      <w:pPr>
        <w:pStyle w:val="ListParagraph"/>
        <w:numPr>
          <w:ilvl w:val="0"/>
          <w:numId w:val="178"/>
        </w:numPr>
        <w:spacing w:after="0" w:line="240" w:lineRule="auto"/>
        <w:rPr>
          <w:rFonts w:eastAsia="Times New Roman"/>
        </w:rPr>
      </w:pPr>
      <w:r w:rsidRPr="00D160E0">
        <w:rPr>
          <w:rFonts w:eastAsia="Times New Roman"/>
          <w:b/>
          <w:bCs/>
        </w:rPr>
        <w:t>Reliance</w:t>
      </w:r>
      <w:r w:rsidRPr="00483BC8">
        <w:rPr>
          <w:rFonts w:eastAsia="Times New Roman"/>
        </w:rPr>
        <w:t xml:space="preserve"> – Protecting the possessor’s interests and expectations</w:t>
      </w:r>
    </w:p>
    <w:p w14:paraId="375B6F3E" w14:textId="77777777" w:rsidR="00483BC8" w:rsidRDefault="00483BC8" w:rsidP="003F67CC">
      <w:pPr>
        <w:pStyle w:val="ListParagraph"/>
        <w:numPr>
          <w:ilvl w:val="0"/>
          <w:numId w:val="178"/>
        </w:numPr>
        <w:spacing w:after="0" w:line="240" w:lineRule="auto"/>
        <w:rPr>
          <w:rFonts w:eastAsia="Times New Roman"/>
        </w:rPr>
      </w:pPr>
      <w:r w:rsidRPr="00483BC8">
        <w:rPr>
          <w:rFonts w:eastAsia="Times New Roman"/>
          <w:b/>
        </w:rPr>
        <w:t>Locke</w:t>
      </w:r>
      <w:r w:rsidRPr="00483BC8">
        <w:rPr>
          <w:rFonts w:eastAsia="Times New Roman"/>
        </w:rPr>
        <w:t xml:space="preserve"> – Your labor. </w:t>
      </w:r>
    </w:p>
    <w:p w14:paraId="63190025" w14:textId="350FB9E6" w:rsidR="00483BC8" w:rsidRPr="00483BC8" w:rsidRDefault="00483BC8" w:rsidP="003F67CC">
      <w:pPr>
        <w:pStyle w:val="ListParagraph"/>
        <w:numPr>
          <w:ilvl w:val="0"/>
          <w:numId w:val="178"/>
        </w:numPr>
        <w:spacing w:after="0" w:line="240" w:lineRule="auto"/>
        <w:rPr>
          <w:rFonts w:eastAsia="Times New Roman"/>
        </w:rPr>
      </w:pPr>
      <w:r w:rsidRPr="00483BC8">
        <w:rPr>
          <w:rFonts w:eastAsia="Times New Roman"/>
          <w:b/>
        </w:rPr>
        <w:t xml:space="preserve">Cooter &amp; </w:t>
      </w:r>
      <w:proofErr w:type="spellStart"/>
      <w:r w:rsidRPr="00483BC8">
        <w:rPr>
          <w:rFonts w:eastAsia="Times New Roman"/>
          <w:b/>
        </w:rPr>
        <w:t>Ulen</w:t>
      </w:r>
      <w:proofErr w:type="spellEnd"/>
      <w:r w:rsidRPr="00483BC8">
        <w:rPr>
          <w:rFonts w:eastAsia="Times New Roman"/>
        </w:rPr>
        <w:t>: Two economic justifications for adverse possession:</w:t>
      </w:r>
    </w:p>
    <w:p w14:paraId="5B7F6492" w14:textId="77777777" w:rsidR="00483BC8" w:rsidRDefault="00483BC8" w:rsidP="003F67CC">
      <w:pPr>
        <w:numPr>
          <w:ilvl w:val="0"/>
          <w:numId w:val="177"/>
        </w:numPr>
        <w:spacing w:after="0" w:line="240" w:lineRule="auto"/>
        <w:ind w:left="1440"/>
        <w:rPr>
          <w:rFonts w:eastAsia="Times New Roman"/>
        </w:rPr>
      </w:pPr>
      <w:r w:rsidRPr="00FF4768">
        <w:rPr>
          <w:rFonts w:eastAsia="Times New Roman"/>
        </w:rPr>
        <w:t xml:space="preserve">By quieting title &amp; closing off stale claims, AP “lowers the cost of establishing rightful ownership claims by removing the risk that ownership will be disputed on the basis of the distant past.” </w:t>
      </w:r>
    </w:p>
    <w:p w14:paraId="62B18148" w14:textId="77777777" w:rsidR="00483BC8" w:rsidRDefault="00483BC8" w:rsidP="003F67CC">
      <w:pPr>
        <w:numPr>
          <w:ilvl w:val="0"/>
          <w:numId w:val="177"/>
        </w:numPr>
        <w:spacing w:after="0" w:line="240" w:lineRule="auto"/>
        <w:ind w:left="1440"/>
        <w:rPr>
          <w:rFonts w:eastAsia="Times New Roman"/>
        </w:rPr>
      </w:pPr>
      <w:r w:rsidRPr="00483BC8">
        <w:rPr>
          <w:rFonts w:eastAsia="Times New Roman"/>
        </w:rPr>
        <w:t xml:space="preserve">Prevents valuable resources from being left idle for long periods of time by specifying procedures for a productive user to take title from an unproductive user. </w:t>
      </w:r>
      <w:bookmarkStart w:id="45" w:name="_heading=h.8ntpxk63kbn9" w:colFirst="0" w:colLast="0"/>
      <w:bookmarkEnd w:id="45"/>
    </w:p>
    <w:p w14:paraId="46FDC23B" w14:textId="77777777" w:rsidR="00483BC8" w:rsidRDefault="00483BC8" w:rsidP="003F67CC">
      <w:pPr>
        <w:pStyle w:val="ListParagraph"/>
        <w:numPr>
          <w:ilvl w:val="0"/>
          <w:numId w:val="179"/>
        </w:numPr>
        <w:spacing w:after="0" w:line="240" w:lineRule="auto"/>
        <w:rPr>
          <w:rFonts w:eastAsia="Times New Roman"/>
        </w:rPr>
      </w:pPr>
      <w:proofErr w:type="spellStart"/>
      <w:r w:rsidRPr="00483BC8">
        <w:rPr>
          <w:rFonts w:eastAsia="Times New Roman"/>
          <w:b/>
        </w:rPr>
        <w:t>Sterk</w:t>
      </w:r>
      <w:proofErr w:type="spellEnd"/>
      <w:r w:rsidRPr="00483BC8">
        <w:rPr>
          <w:rFonts w:eastAsia="Times New Roman"/>
        </w:rPr>
        <w:t xml:space="preserve">: Willingness to pay is a poor metric for measuring degree to which adverse possessor values the property. </w:t>
      </w:r>
    </w:p>
    <w:p w14:paraId="3EF27CE3" w14:textId="77777777" w:rsidR="00483BC8" w:rsidRDefault="00483BC8" w:rsidP="003F67CC">
      <w:pPr>
        <w:pStyle w:val="ListParagraph"/>
        <w:numPr>
          <w:ilvl w:val="0"/>
          <w:numId w:val="179"/>
        </w:numPr>
        <w:spacing w:after="0" w:line="240" w:lineRule="auto"/>
        <w:rPr>
          <w:rFonts w:eastAsia="Times New Roman"/>
        </w:rPr>
      </w:pPr>
      <w:proofErr w:type="spellStart"/>
      <w:r w:rsidRPr="00483BC8">
        <w:rPr>
          <w:rFonts w:eastAsia="Times New Roman"/>
          <w:b/>
        </w:rPr>
        <w:t>Penaver</w:t>
      </w:r>
      <w:proofErr w:type="spellEnd"/>
      <w:r w:rsidRPr="00483BC8">
        <w:rPr>
          <w:rFonts w:eastAsia="Times New Roman"/>
          <w:b/>
        </w:rPr>
        <w:t xml:space="preserve"> &amp; </w:t>
      </w:r>
      <w:proofErr w:type="spellStart"/>
      <w:r w:rsidRPr="00483BC8">
        <w:rPr>
          <w:rFonts w:eastAsia="Times New Roman"/>
          <w:b/>
        </w:rPr>
        <w:t>Kaytal</w:t>
      </w:r>
      <w:proofErr w:type="spellEnd"/>
      <w:r w:rsidRPr="00483BC8">
        <w:rPr>
          <w:rFonts w:eastAsia="Times New Roman"/>
        </w:rPr>
        <w:t xml:space="preserve">: AP’s long-term use/improvement of the property, combined with the risk of civil/criminal sanctions, will in many cases constitute strong prima facie evidence that adverse possessor places high value on the property. </w:t>
      </w:r>
    </w:p>
    <w:p w14:paraId="67777FDE" w14:textId="77777777" w:rsidR="00483BC8" w:rsidRDefault="00483BC8" w:rsidP="003F67CC">
      <w:pPr>
        <w:pStyle w:val="ListParagraph"/>
        <w:numPr>
          <w:ilvl w:val="0"/>
          <w:numId w:val="179"/>
        </w:numPr>
        <w:spacing w:after="0" w:line="240" w:lineRule="auto"/>
        <w:rPr>
          <w:rFonts w:eastAsia="Times New Roman"/>
        </w:rPr>
      </w:pPr>
      <w:proofErr w:type="spellStart"/>
      <w:r w:rsidRPr="00483BC8">
        <w:rPr>
          <w:rFonts w:eastAsia="Times New Roman"/>
          <w:b/>
        </w:rPr>
        <w:t>Radin</w:t>
      </w:r>
      <w:proofErr w:type="spellEnd"/>
      <w:r w:rsidRPr="00483BC8">
        <w:rPr>
          <w:rFonts w:eastAsia="Times New Roman"/>
        </w:rPr>
        <w:t xml:space="preserve">: Translates Holmes’ explanation into language of justice/fairness. Fungible v. personal property. AP’s interest is initially fungible but becomes increasingly personal with time, while titleholder’s interest moves oppositely, and finally to nothingness. Timing where attachment/detachment demands a switch requires a moral judgment. </w:t>
      </w:r>
    </w:p>
    <w:p w14:paraId="24BC2022" w14:textId="35582287" w:rsidR="00483BC8" w:rsidRDefault="00483BC8" w:rsidP="003F67CC">
      <w:pPr>
        <w:pStyle w:val="ListParagraph"/>
        <w:numPr>
          <w:ilvl w:val="0"/>
          <w:numId w:val="179"/>
        </w:numPr>
        <w:spacing w:after="0" w:line="240" w:lineRule="auto"/>
        <w:rPr>
          <w:rFonts w:eastAsia="Times New Roman"/>
        </w:rPr>
      </w:pPr>
      <w:r w:rsidRPr="00483BC8">
        <w:rPr>
          <w:rFonts w:eastAsia="Times New Roman"/>
          <w:b/>
        </w:rPr>
        <w:t>Merrill</w:t>
      </w:r>
      <w:r w:rsidRPr="00483BC8">
        <w:rPr>
          <w:rFonts w:eastAsia="Times New Roman"/>
        </w:rPr>
        <w:t xml:space="preserve">: Moral basis for adverse possession lies in “the reliance interests that the possessor may have developed through longstanding possession of the property.” Adverse possession is justified by moral principle of protecting reliance on relationships. </w:t>
      </w:r>
    </w:p>
    <w:p w14:paraId="288683C3" w14:textId="77777777" w:rsidR="00C61A1C" w:rsidRPr="005E75D0" w:rsidRDefault="00C61A1C" w:rsidP="00AC03D8">
      <w:pPr>
        <w:spacing w:after="0"/>
        <w:rPr>
          <w:rFonts w:asciiTheme="majorBidi" w:hAnsiTheme="majorBidi" w:cstheme="majorBidi"/>
          <w:b/>
          <w:bCs/>
          <w:u w:val="single"/>
        </w:rPr>
      </w:pPr>
    </w:p>
    <w:p w14:paraId="472710CE" w14:textId="7D574C51" w:rsidR="00AC03D8" w:rsidRPr="005E75D0" w:rsidRDefault="00AC03D8" w:rsidP="00AC03D8">
      <w:pPr>
        <w:spacing w:after="0"/>
        <w:rPr>
          <w:rFonts w:asciiTheme="majorBidi" w:hAnsiTheme="majorBidi" w:cstheme="majorBidi"/>
          <w:b/>
          <w:bCs/>
          <w:u w:val="single"/>
        </w:rPr>
      </w:pPr>
      <w:r w:rsidRPr="005E75D0">
        <w:rPr>
          <w:rFonts w:asciiTheme="majorBidi" w:hAnsiTheme="majorBidi" w:cstheme="majorBidi"/>
          <w:b/>
          <w:bCs/>
          <w:u w:val="single"/>
        </w:rPr>
        <w:t>Analysis</w:t>
      </w:r>
      <w:r w:rsidR="006D6FDF" w:rsidRPr="005E75D0">
        <w:rPr>
          <w:rFonts w:asciiTheme="majorBidi" w:hAnsiTheme="majorBidi" w:cstheme="majorBidi"/>
          <w:b/>
          <w:bCs/>
          <w:u w:val="single"/>
        </w:rPr>
        <w:t xml:space="preserve"> Against Adverse possession:</w:t>
      </w:r>
    </w:p>
    <w:p w14:paraId="30D48896" w14:textId="77777777" w:rsidR="00AC03D8" w:rsidRDefault="00AC03D8" w:rsidP="003F67CC">
      <w:pPr>
        <w:pStyle w:val="ListParagraph"/>
        <w:numPr>
          <w:ilvl w:val="0"/>
          <w:numId w:val="176"/>
        </w:numPr>
        <w:spacing w:after="0"/>
        <w:rPr>
          <w:rFonts w:asciiTheme="majorBidi" w:hAnsiTheme="majorBidi" w:cstheme="majorBidi"/>
        </w:rPr>
      </w:pPr>
      <w:r w:rsidRPr="00AC03D8">
        <w:rPr>
          <w:rFonts w:asciiTheme="majorBidi" w:hAnsiTheme="majorBidi" w:cstheme="majorBidi"/>
        </w:rPr>
        <w:t xml:space="preserve">Not </w:t>
      </w:r>
      <w:r w:rsidRPr="00AC03D8">
        <w:rPr>
          <w:rFonts w:asciiTheme="majorBidi" w:hAnsiTheme="majorBidi" w:cstheme="majorBidi"/>
          <w:b/>
          <w:color w:val="8496B0" w:themeColor="text2" w:themeTint="99"/>
        </w:rPr>
        <w:t>efficient</w:t>
      </w:r>
      <w:r w:rsidRPr="00AC03D8">
        <w:rPr>
          <w:rFonts w:asciiTheme="majorBidi" w:hAnsiTheme="majorBidi" w:cstheme="majorBidi"/>
        </w:rPr>
        <w:t>: rewards wrongdoing;</w:t>
      </w:r>
    </w:p>
    <w:p w14:paraId="15A71B5F" w14:textId="77777777" w:rsidR="00AC03D8" w:rsidRDefault="00AC03D8" w:rsidP="003F67CC">
      <w:pPr>
        <w:pStyle w:val="ListParagraph"/>
        <w:numPr>
          <w:ilvl w:val="0"/>
          <w:numId w:val="176"/>
        </w:numPr>
        <w:spacing w:after="0"/>
        <w:rPr>
          <w:rFonts w:asciiTheme="majorBidi" w:hAnsiTheme="majorBidi" w:cstheme="majorBidi"/>
        </w:rPr>
      </w:pPr>
      <w:r w:rsidRPr="00AC03D8">
        <w:rPr>
          <w:rFonts w:asciiTheme="majorBidi" w:hAnsiTheme="majorBidi" w:cstheme="majorBidi"/>
        </w:rPr>
        <w:t xml:space="preserve">But perhaps </w:t>
      </w:r>
      <w:r w:rsidRPr="00AC03D8">
        <w:rPr>
          <w:rFonts w:asciiTheme="majorBidi" w:hAnsiTheme="majorBidi" w:cstheme="majorBidi"/>
          <w:b/>
          <w:color w:val="8496B0" w:themeColor="text2" w:themeTint="99"/>
        </w:rPr>
        <w:t>socially useful</w:t>
      </w:r>
      <w:r w:rsidRPr="00AC03D8">
        <w:rPr>
          <w:rFonts w:asciiTheme="majorBidi" w:hAnsiTheme="majorBidi" w:cstheme="majorBidi"/>
        </w:rPr>
        <w:t xml:space="preserve"> (Locke)—good for underutilized property to go towards a more productive use;</w:t>
      </w:r>
    </w:p>
    <w:p w14:paraId="6021CFE9" w14:textId="77777777" w:rsidR="00AC03D8" w:rsidRDefault="00AC03D8" w:rsidP="003F67CC">
      <w:pPr>
        <w:pStyle w:val="ListParagraph"/>
        <w:numPr>
          <w:ilvl w:val="0"/>
          <w:numId w:val="176"/>
        </w:numPr>
        <w:spacing w:after="0"/>
        <w:rPr>
          <w:rFonts w:asciiTheme="majorBidi" w:hAnsiTheme="majorBidi" w:cstheme="majorBidi"/>
        </w:rPr>
      </w:pPr>
      <w:r w:rsidRPr="00AC03D8">
        <w:rPr>
          <w:rFonts w:asciiTheme="majorBidi" w:hAnsiTheme="majorBidi" w:cstheme="majorBidi"/>
        </w:rPr>
        <w:t xml:space="preserve">And there is an </w:t>
      </w:r>
      <w:r w:rsidRPr="00AC03D8">
        <w:rPr>
          <w:rFonts w:asciiTheme="majorBidi" w:hAnsiTheme="majorBidi" w:cstheme="majorBidi"/>
          <w:b/>
          <w:color w:val="8496B0" w:themeColor="text2" w:themeTint="99"/>
        </w:rPr>
        <w:t>efficiency</w:t>
      </w:r>
      <w:r w:rsidRPr="00AC03D8">
        <w:rPr>
          <w:rFonts w:asciiTheme="majorBidi" w:hAnsiTheme="majorBidi" w:cstheme="majorBidi"/>
        </w:rPr>
        <w:t xml:space="preserve"> argument in that it would encourage landowners to defend their land.</w:t>
      </w:r>
    </w:p>
    <w:p w14:paraId="56D21A4C" w14:textId="4B56E87D" w:rsidR="00AC03D8" w:rsidRPr="00AC03D8" w:rsidRDefault="00AC03D8" w:rsidP="003F67CC">
      <w:pPr>
        <w:pStyle w:val="ListParagraph"/>
        <w:numPr>
          <w:ilvl w:val="0"/>
          <w:numId w:val="176"/>
        </w:numPr>
        <w:spacing w:after="0"/>
        <w:rPr>
          <w:rFonts w:asciiTheme="majorBidi" w:hAnsiTheme="majorBidi" w:cstheme="majorBidi"/>
        </w:rPr>
      </w:pPr>
      <w:r w:rsidRPr="00AC03D8">
        <w:rPr>
          <w:rFonts w:asciiTheme="majorBidi" w:hAnsiTheme="majorBidi" w:cstheme="majorBidi"/>
          <w:b/>
        </w:rPr>
        <w:t xml:space="preserve">Good Faith </w:t>
      </w:r>
      <w:r w:rsidRPr="00AC03D8">
        <w:rPr>
          <w:rFonts w:asciiTheme="majorBidi" w:hAnsiTheme="majorBidi" w:cstheme="majorBidi"/>
        </w:rPr>
        <w:t>(like the Gobbles): In some jurisdictions, only those who mistakenly occupy property owned by someone else can acquire ownership</w:t>
      </w:r>
    </w:p>
    <w:p w14:paraId="63BD37CD" w14:textId="77777777" w:rsidR="00AC03D8" w:rsidRPr="00FE6876" w:rsidRDefault="00AC03D8" w:rsidP="00AD6674">
      <w:pPr>
        <w:spacing w:after="0"/>
        <w:rPr>
          <w:rFonts w:asciiTheme="majorBidi" w:hAnsiTheme="majorBidi" w:cstheme="majorBidi"/>
        </w:rPr>
      </w:pPr>
    </w:p>
    <w:p w14:paraId="509CC942" w14:textId="77777777" w:rsidR="00AD6674" w:rsidRPr="00FE6876" w:rsidRDefault="00AD6674" w:rsidP="00AD6674">
      <w:pPr>
        <w:spacing w:after="0"/>
        <w:rPr>
          <w:rFonts w:asciiTheme="majorBidi" w:hAnsiTheme="majorBidi" w:cstheme="majorBidi"/>
        </w:rPr>
      </w:pPr>
      <w:r w:rsidRPr="00FE6876">
        <w:rPr>
          <w:rFonts w:asciiTheme="majorBidi" w:hAnsiTheme="majorBidi" w:cstheme="majorBidi"/>
        </w:rPr>
        <w:t xml:space="preserve">Adverse possession is very jurisdictional and have to look to states common law and statutory law to determine parameters of it. Property law is an accumulation of laws over time. </w:t>
      </w:r>
    </w:p>
    <w:p w14:paraId="1799AEEE" w14:textId="77777777" w:rsidR="00B32C89" w:rsidRDefault="00B32C89" w:rsidP="00A62D45">
      <w:pPr>
        <w:pStyle w:val="Heading3"/>
      </w:pPr>
    </w:p>
    <w:p w14:paraId="29E1D147" w14:textId="14C11C34" w:rsidR="00AD6674" w:rsidRPr="00FE6876" w:rsidRDefault="00CD03A4" w:rsidP="00B32C89">
      <w:pPr>
        <w:spacing w:after="0"/>
      </w:pPr>
      <w:r w:rsidRPr="00E50194">
        <w:rPr>
          <w:highlight w:val="yellow"/>
        </w:rPr>
        <w:t xml:space="preserve">SIX </w:t>
      </w:r>
      <w:r w:rsidR="00AD6674" w:rsidRPr="00E50194">
        <w:rPr>
          <w:highlight w:val="yellow"/>
        </w:rPr>
        <w:t>ELEMENTS OF ADVERSE POSSESSION</w:t>
      </w:r>
      <w:bookmarkEnd w:id="44"/>
      <w:r w:rsidR="009471AA" w:rsidRPr="00E50194">
        <w:rPr>
          <w:highlight w:val="yellow"/>
        </w:rPr>
        <w:t>: CHOSE</w:t>
      </w:r>
    </w:p>
    <w:p w14:paraId="2BB53FC5" w14:textId="499F8BB0" w:rsidR="00CD03A4" w:rsidRPr="00FE6876" w:rsidRDefault="00CD03A4" w:rsidP="0057591B">
      <w:pPr>
        <w:pStyle w:val="ListParagraph"/>
        <w:numPr>
          <w:ilvl w:val="0"/>
          <w:numId w:val="18"/>
        </w:numPr>
        <w:spacing w:after="0"/>
        <w:rPr>
          <w:rFonts w:asciiTheme="majorBidi" w:hAnsiTheme="majorBidi" w:cstheme="majorBidi"/>
        </w:rPr>
      </w:pPr>
      <w:r w:rsidRPr="00FE6876">
        <w:rPr>
          <w:rFonts w:asciiTheme="majorBidi" w:hAnsiTheme="majorBidi" w:cstheme="majorBidi"/>
        </w:rPr>
        <w:t xml:space="preserve">Possession must be </w:t>
      </w:r>
      <w:r w:rsidR="009471AA">
        <w:rPr>
          <w:rFonts w:asciiTheme="majorBidi" w:hAnsiTheme="majorBidi" w:cstheme="majorBidi"/>
          <w:b/>
        </w:rPr>
        <w:t>C</w:t>
      </w:r>
      <w:r w:rsidRPr="00FE6876">
        <w:rPr>
          <w:rFonts w:asciiTheme="majorBidi" w:hAnsiTheme="majorBidi" w:cstheme="majorBidi"/>
          <w:b/>
        </w:rPr>
        <w:t>ontinuous</w:t>
      </w:r>
      <w:r w:rsidRPr="00FE6876">
        <w:rPr>
          <w:rFonts w:asciiTheme="majorBidi" w:hAnsiTheme="majorBidi" w:cstheme="majorBidi"/>
        </w:rPr>
        <w:t xml:space="preserve"> through the statutory period;</w:t>
      </w:r>
    </w:p>
    <w:p w14:paraId="635C349E" w14:textId="2DDC2298" w:rsidR="00CD03A4" w:rsidRPr="00FE6876" w:rsidRDefault="00CD03A4" w:rsidP="0057591B">
      <w:pPr>
        <w:pStyle w:val="ListParagraph"/>
        <w:numPr>
          <w:ilvl w:val="1"/>
          <w:numId w:val="18"/>
        </w:numPr>
        <w:spacing w:after="0"/>
        <w:rPr>
          <w:rFonts w:asciiTheme="majorBidi" w:hAnsiTheme="majorBidi" w:cstheme="majorBidi"/>
        </w:rPr>
      </w:pPr>
      <w:r w:rsidRPr="00FE6876">
        <w:rPr>
          <w:rFonts w:asciiTheme="majorBidi" w:hAnsiTheme="majorBidi" w:cstheme="majorBidi"/>
        </w:rPr>
        <w:t xml:space="preserve">The possessor must exercise control over a property in ways </w:t>
      </w:r>
      <w:r w:rsidRPr="00D160E0">
        <w:rPr>
          <w:rFonts w:asciiTheme="majorBidi" w:hAnsiTheme="majorBidi" w:cstheme="majorBidi"/>
          <w:b/>
          <w:bCs/>
          <w:highlight w:val="yellow"/>
        </w:rPr>
        <w:t>customarily</w:t>
      </w:r>
      <w:r w:rsidRPr="00CD03A4">
        <w:rPr>
          <w:rFonts w:asciiTheme="majorBidi" w:hAnsiTheme="majorBidi" w:cstheme="majorBidi"/>
          <w:b/>
          <w:bCs/>
        </w:rPr>
        <w:t xml:space="preserve"> pursued by owners of that type of property</w:t>
      </w:r>
      <w:r>
        <w:rPr>
          <w:rFonts w:asciiTheme="majorBidi" w:hAnsiTheme="majorBidi" w:cstheme="majorBidi"/>
          <w:b/>
          <w:bCs/>
        </w:rPr>
        <w:t>.</w:t>
      </w:r>
    </w:p>
    <w:p w14:paraId="635B793F" w14:textId="52D87EAC" w:rsidR="00CD03A4" w:rsidRPr="00FE6876" w:rsidRDefault="00CD03A4" w:rsidP="0057591B">
      <w:pPr>
        <w:pStyle w:val="ListParagraph"/>
        <w:numPr>
          <w:ilvl w:val="2"/>
          <w:numId w:val="18"/>
        </w:numPr>
        <w:spacing w:after="0"/>
        <w:rPr>
          <w:rFonts w:asciiTheme="majorBidi" w:hAnsiTheme="majorBidi" w:cstheme="majorBidi"/>
        </w:rPr>
      </w:pPr>
      <w:r w:rsidRPr="00FE6876">
        <w:rPr>
          <w:rFonts w:asciiTheme="majorBidi" w:hAnsiTheme="majorBidi" w:cstheme="majorBidi"/>
        </w:rPr>
        <w:lastRenderedPageBreak/>
        <w:t xml:space="preserve">Extended </w:t>
      </w:r>
      <w:r w:rsidRPr="00D160E0">
        <w:rPr>
          <w:rFonts w:asciiTheme="majorBidi" w:hAnsiTheme="majorBidi" w:cstheme="majorBidi"/>
          <w:u w:val="single"/>
        </w:rPr>
        <w:t xml:space="preserve">absences or seasonal uses cannot be used to defeat the claim if that is </w:t>
      </w:r>
      <w:r w:rsidRPr="00D160E0">
        <w:rPr>
          <w:rFonts w:asciiTheme="majorBidi" w:hAnsiTheme="majorBidi" w:cstheme="majorBidi"/>
          <w:caps/>
          <w:u w:val="single"/>
        </w:rPr>
        <w:t>normal use of the land</w:t>
      </w:r>
      <w:r w:rsidRPr="00D160E0">
        <w:rPr>
          <w:rFonts w:asciiTheme="majorBidi" w:hAnsiTheme="majorBidi" w:cstheme="majorBidi"/>
          <w:u w:val="single"/>
        </w:rPr>
        <w:t>.</w:t>
      </w:r>
    </w:p>
    <w:p w14:paraId="1A785D98" w14:textId="71B3CDB9" w:rsidR="00CD03A4" w:rsidRDefault="00CD03A4" w:rsidP="0057591B">
      <w:pPr>
        <w:pStyle w:val="ListParagraph"/>
        <w:numPr>
          <w:ilvl w:val="1"/>
          <w:numId w:val="18"/>
        </w:numPr>
        <w:spacing w:after="0"/>
        <w:rPr>
          <w:rFonts w:asciiTheme="majorBidi" w:hAnsiTheme="majorBidi" w:cstheme="majorBidi"/>
        </w:rPr>
      </w:pPr>
      <w:r w:rsidRPr="00FE6876">
        <w:rPr>
          <w:rFonts w:asciiTheme="majorBidi" w:hAnsiTheme="majorBidi" w:cstheme="majorBidi"/>
          <w:b/>
        </w:rPr>
        <w:t>Tacking</w:t>
      </w:r>
      <w:r w:rsidRPr="00FE6876">
        <w:rPr>
          <w:rFonts w:asciiTheme="majorBidi" w:hAnsiTheme="majorBidi" w:cstheme="majorBidi"/>
        </w:rPr>
        <w:t xml:space="preserve"> can be used to establish continuous use.</w:t>
      </w:r>
      <w:r w:rsidR="00E3549B">
        <w:rPr>
          <w:rFonts w:asciiTheme="majorBidi" w:hAnsiTheme="majorBidi" w:cstheme="majorBidi"/>
        </w:rPr>
        <w:t xml:space="preserve"> This uses successive periods of occupation to establish </w:t>
      </w:r>
      <w:r w:rsidR="00AC03D8">
        <w:rPr>
          <w:rFonts w:asciiTheme="majorBidi" w:hAnsiTheme="majorBidi" w:cstheme="majorBidi"/>
        </w:rPr>
        <w:t xml:space="preserve">required statute of limitations. </w:t>
      </w:r>
    </w:p>
    <w:p w14:paraId="1A349B1E" w14:textId="77777777" w:rsidR="00E33D98" w:rsidRDefault="00AC03D8" w:rsidP="0057591B">
      <w:pPr>
        <w:pStyle w:val="ListParagraph"/>
        <w:numPr>
          <w:ilvl w:val="2"/>
          <w:numId w:val="18"/>
        </w:numPr>
        <w:spacing w:after="0"/>
        <w:rPr>
          <w:rFonts w:asciiTheme="majorBidi" w:hAnsiTheme="majorBidi" w:cstheme="majorBidi"/>
        </w:rPr>
      </w:pPr>
      <w:r>
        <w:rPr>
          <w:rFonts w:asciiTheme="majorBidi" w:hAnsiTheme="majorBidi" w:cstheme="majorBidi"/>
        </w:rPr>
        <w:t>Passed down through Privity (voluntary relinquishment of possession by the earlier AP in favor of the later one)</w:t>
      </w:r>
    </w:p>
    <w:p w14:paraId="348DDB73" w14:textId="11BA56CB" w:rsidR="00E33D98" w:rsidRDefault="00E33D98" w:rsidP="0057591B">
      <w:pPr>
        <w:pStyle w:val="ListParagraph"/>
        <w:numPr>
          <w:ilvl w:val="2"/>
          <w:numId w:val="18"/>
        </w:numPr>
        <w:spacing w:after="0"/>
        <w:rPr>
          <w:rFonts w:asciiTheme="majorBidi" w:hAnsiTheme="majorBidi" w:cstheme="majorBidi"/>
        </w:rPr>
      </w:pPr>
      <w:r w:rsidRPr="00E33D98">
        <w:rPr>
          <w:rFonts w:asciiTheme="majorBidi" w:hAnsiTheme="majorBidi" w:cstheme="majorBidi"/>
        </w:rPr>
        <w:t>“To tack different adverse possessions to make up the period of bar the persons holding such possessions must be connected by privity of title or claim.” (</w:t>
      </w:r>
      <w:r w:rsidRPr="00E33D98">
        <w:rPr>
          <w:rFonts w:asciiTheme="majorBidi" w:hAnsiTheme="majorBidi" w:cstheme="majorBidi"/>
          <w:i/>
        </w:rPr>
        <w:t>Brown v. Gobble</w:t>
      </w:r>
      <w:r w:rsidRPr="00E33D98">
        <w:rPr>
          <w:rFonts w:asciiTheme="majorBidi" w:hAnsiTheme="majorBidi" w:cstheme="majorBidi"/>
        </w:rPr>
        <w:t>)</w:t>
      </w:r>
    </w:p>
    <w:p w14:paraId="4BAC5134" w14:textId="7A67E734" w:rsidR="00E33D98" w:rsidRPr="00E33D98" w:rsidRDefault="00E33D98" w:rsidP="0057591B">
      <w:pPr>
        <w:pStyle w:val="ListParagraph"/>
        <w:numPr>
          <w:ilvl w:val="2"/>
          <w:numId w:val="18"/>
        </w:numPr>
        <w:spacing w:after="0"/>
        <w:rPr>
          <w:rFonts w:asciiTheme="majorBidi" w:hAnsiTheme="majorBidi" w:cstheme="majorBidi"/>
        </w:rPr>
      </w:pPr>
      <w:r w:rsidRPr="00E33D98">
        <w:rPr>
          <w:rFonts w:asciiTheme="majorBidi" w:hAnsiTheme="majorBidi" w:cstheme="majorBidi"/>
        </w:rPr>
        <w:t xml:space="preserve">It doesn’t count if the successor dispossessed the original owner forcibly. </w:t>
      </w:r>
    </w:p>
    <w:p w14:paraId="2DC3D13F" w14:textId="600D087D" w:rsidR="00CD03A4" w:rsidRDefault="00CD03A4" w:rsidP="0057591B">
      <w:pPr>
        <w:pStyle w:val="ListParagraph"/>
        <w:numPr>
          <w:ilvl w:val="1"/>
          <w:numId w:val="18"/>
        </w:numPr>
        <w:spacing w:after="0"/>
        <w:rPr>
          <w:rFonts w:asciiTheme="majorBidi" w:hAnsiTheme="majorBidi" w:cstheme="majorBidi"/>
          <w:bCs/>
        </w:rPr>
      </w:pPr>
      <w:r w:rsidRPr="00CD03A4">
        <w:rPr>
          <w:rFonts w:asciiTheme="majorBidi" w:hAnsiTheme="majorBidi" w:cstheme="majorBidi"/>
          <w:bCs/>
        </w:rPr>
        <w:t xml:space="preserve">Loses </w:t>
      </w:r>
      <w:r>
        <w:rPr>
          <w:rFonts w:asciiTheme="majorBidi" w:hAnsiTheme="majorBidi" w:cstheme="majorBidi"/>
          <w:bCs/>
        </w:rPr>
        <w:t xml:space="preserve">continuous is True owner asserts possession before adverse possession ripens. </w:t>
      </w:r>
    </w:p>
    <w:p w14:paraId="6F0B82B8" w14:textId="38F0DE87" w:rsidR="002C34A0" w:rsidRPr="00CD03A4" w:rsidRDefault="002C34A0" w:rsidP="0057591B">
      <w:pPr>
        <w:pStyle w:val="ListParagraph"/>
        <w:numPr>
          <w:ilvl w:val="1"/>
          <w:numId w:val="18"/>
        </w:numPr>
        <w:spacing w:after="0"/>
        <w:rPr>
          <w:rFonts w:asciiTheme="majorBidi" w:hAnsiTheme="majorBidi" w:cstheme="majorBidi"/>
          <w:bCs/>
        </w:rPr>
      </w:pPr>
      <w:r>
        <w:rPr>
          <w:rFonts w:asciiTheme="majorBidi" w:hAnsiTheme="majorBidi" w:cstheme="majorBidi"/>
          <w:bCs/>
        </w:rPr>
        <w:t xml:space="preserve">If AP for 5 years and then another person tries to AP for a few years and then you return and AP, you only need 5 years </w:t>
      </w:r>
    </w:p>
    <w:p w14:paraId="68A417B4" w14:textId="613D1590" w:rsidR="009471AA" w:rsidRPr="00FE6876" w:rsidRDefault="009471AA" w:rsidP="0057591B">
      <w:pPr>
        <w:pStyle w:val="ListParagraph"/>
        <w:numPr>
          <w:ilvl w:val="0"/>
          <w:numId w:val="18"/>
        </w:numPr>
        <w:spacing w:after="0"/>
        <w:rPr>
          <w:rFonts w:asciiTheme="majorBidi" w:hAnsiTheme="majorBidi" w:cstheme="majorBidi"/>
        </w:rPr>
      </w:pPr>
      <w:r w:rsidRPr="00FE6876">
        <w:rPr>
          <w:rFonts w:asciiTheme="majorBidi" w:hAnsiTheme="majorBidi" w:cstheme="majorBidi"/>
        </w:rPr>
        <w:t xml:space="preserve">Possession must be </w:t>
      </w:r>
      <w:r w:rsidRPr="00FE6876">
        <w:rPr>
          <w:rFonts w:asciiTheme="majorBidi" w:hAnsiTheme="majorBidi" w:cstheme="majorBidi"/>
          <w:b/>
        </w:rPr>
        <w:t xml:space="preserve">adverse or </w:t>
      </w:r>
      <w:r>
        <w:rPr>
          <w:rFonts w:asciiTheme="majorBidi" w:hAnsiTheme="majorBidi" w:cstheme="majorBidi"/>
          <w:b/>
        </w:rPr>
        <w:t>H</w:t>
      </w:r>
      <w:r w:rsidRPr="00FE6876">
        <w:rPr>
          <w:rFonts w:asciiTheme="majorBidi" w:hAnsiTheme="majorBidi" w:cstheme="majorBidi"/>
          <w:b/>
        </w:rPr>
        <w:t>ostile</w:t>
      </w:r>
    </w:p>
    <w:p w14:paraId="34B284DB" w14:textId="77777777" w:rsidR="009471AA" w:rsidRDefault="009471AA" w:rsidP="0057591B">
      <w:pPr>
        <w:pStyle w:val="ListParagraph"/>
        <w:numPr>
          <w:ilvl w:val="1"/>
          <w:numId w:val="18"/>
        </w:numPr>
        <w:spacing w:after="0"/>
        <w:rPr>
          <w:rFonts w:asciiTheme="majorBidi" w:hAnsiTheme="majorBidi" w:cstheme="majorBidi"/>
        </w:rPr>
      </w:pPr>
      <w:r w:rsidRPr="00FE6876">
        <w:rPr>
          <w:rFonts w:asciiTheme="majorBidi" w:hAnsiTheme="majorBidi" w:cstheme="majorBidi"/>
        </w:rPr>
        <w:t xml:space="preserve">The possessor’s use must be </w:t>
      </w:r>
      <w:r w:rsidRPr="00FE6876">
        <w:rPr>
          <w:rFonts w:asciiTheme="majorBidi" w:hAnsiTheme="majorBidi" w:cstheme="majorBidi"/>
          <w:b/>
          <w:bCs/>
        </w:rPr>
        <w:t>Non-permissive</w:t>
      </w:r>
      <w:r w:rsidRPr="00FE6876">
        <w:rPr>
          <w:rFonts w:asciiTheme="majorBidi" w:hAnsiTheme="majorBidi" w:cstheme="majorBidi"/>
        </w:rPr>
        <w:t xml:space="preserve">—there’s a </w:t>
      </w:r>
      <w:r w:rsidRPr="00D160E0">
        <w:rPr>
          <w:rFonts w:asciiTheme="majorBidi" w:hAnsiTheme="majorBidi" w:cstheme="majorBidi"/>
          <w:highlight w:val="yellow"/>
        </w:rPr>
        <w:t>presumption that possession of another’s property is usually non-permissive.</w:t>
      </w:r>
      <w:r w:rsidRPr="00FE6876">
        <w:rPr>
          <w:rFonts w:asciiTheme="majorBidi" w:hAnsiTheme="majorBidi" w:cstheme="majorBidi"/>
        </w:rPr>
        <w:t xml:space="preserve"> </w:t>
      </w:r>
    </w:p>
    <w:p w14:paraId="7A2E3AF7" w14:textId="04D32EAE" w:rsidR="009471AA" w:rsidRPr="00FE6876" w:rsidRDefault="009471AA" w:rsidP="0057591B">
      <w:pPr>
        <w:pStyle w:val="ListParagraph"/>
        <w:numPr>
          <w:ilvl w:val="2"/>
          <w:numId w:val="18"/>
        </w:numPr>
        <w:spacing w:after="0"/>
        <w:rPr>
          <w:rFonts w:asciiTheme="majorBidi" w:hAnsiTheme="majorBidi" w:cstheme="majorBidi"/>
        </w:rPr>
      </w:pPr>
      <w:r w:rsidRPr="00FE6876">
        <w:rPr>
          <w:rFonts w:asciiTheme="majorBidi" w:hAnsiTheme="majorBidi" w:cstheme="majorBidi"/>
        </w:rPr>
        <w:t xml:space="preserve">This means that if the owner does nothing it means that it is adverse. </w:t>
      </w:r>
    </w:p>
    <w:p w14:paraId="5A99091E" w14:textId="7DC2BFF3" w:rsidR="009471AA" w:rsidRPr="00FE6876" w:rsidRDefault="009471AA" w:rsidP="0057591B">
      <w:pPr>
        <w:pStyle w:val="ListParagraph"/>
        <w:numPr>
          <w:ilvl w:val="1"/>
          <w:numId w:val="18"/>
        </w:numPr>
        <w:spacing w:after="0"/>
        <w:rPr>
          <w:rFonts w:asciiTheme="majorBidi" w:hAnsiTheme="majorBidi" w:cstheme="majorBidi"/>
        </w:rPr>
      </w:pPr>
      <w:r w:rsidRPr="00FE6876">
        <w:rPr>
          <w:rFonts w:asciiTheme="majorBidi" w:hAnsiTheme="majorBidi" w:cstheme="majorBidi"/>
        </w:rPr>
        <w:t xml:space="preserve">Majority rule uses an </w:t>
      </w:r>
      <w:r w:rsidRPr="00D160E0">
        <w:rPr>
          <w:rFonts w:asciiTheme="majorBidi" w:hAnsiTheme="majorBidi" w:cstheme="majorBidi"/>
          <w:b/>
          <w:highlight w:val="yellow"/>
        </w:rPr>
        <w:t>objective test</w:t>
      </w:r>
      <w:r w:rsidRPr="00D160E0">
        <w:rPr>
          <w:rFonts w:asciiTheme="majorBidi" w:hAnsiTheme="majorBidi" w:cstheme="majorBidi"/>
          <w:highlight w:val="yellow"/>
        </w:rPr>
        <w:t>:</w:t>
      </w:r>
      <w:r w:rsidRPr="00FE6876">
        <w:rPr>
          <w:rFonts w:asciiTheme="majorBidi" w:hAnsiTheme="majorBidi" w:cstheme="majorBidi"/>
        </w:rPr>
        <w:t xml:space="preserve"> the possessor’s state of mind is irrelevant, you only need a lack of permission and consistent usage that an average owner would do</w:t>
      </w:r>
      <w:r>
        <w:rPr>
          <w:rFonts w:asciiTheme="majorBidi" w:hAnsiTheme="majorBidi" w:cstheme="majorBidi"/>
        </w:rPr>
        <w:t xml:space="preserve">. </w:t>
      </w:r>
    </w:p>
    <w:p w14:paraId="3BFFB99D" w14:textId="77777777" w:rsidR="009471AA" w:rsidRPr="00D160E0" w:rsidRDefault="009471AA" w:rsidP="0057591B">
      <w:pPr>
        <w:pStyle w:val="ListParagraph"/>
        <w:numPr>
          <w:ilvl w:val="2"/>
          <w:numId w:val="18"/>
        </w:numPr>
        <w:spacing w:after="0"/>
        <w:rPr>
          <w:rFonts w:asciiTheme="majorBidi" w:hAnsiTheme="majorBidi" w:cstheme="majorBidi"/>
          <w:highlight w:val="yellow"/>
        </w:rPr>
      </w:pPr>
      <w:r w:rsidRPr="00D160E0">
        <w:rPr>
          <w:rFonts w:asciiTheme="majorBidi" w:hAnsiTheme="majorBidi" w:cstheme="majorBidi"/>
          <w:b/>
          <w:highlight w:val="yellow"/>
        </w:rPr>
        <w:t xml:space="preserve">BUT </w:t>
      </w:r>
      <w:r w:rsidRPr="00D160E0">
        <w:rPr>
          <w:rFonts w:asciiTheme="majorBidi" w:hAnsiTheme="majorBidi" w:cstheme="majorBidi"/>
          <w:highlight w:val="yellow"/>
        </w:rPr>
        <w:t xml:space="preserve">to acquire AP against a co-owner, you need to make an explicit statement of intent to take possession—an </w:t>
      </w:r>
      <w:r w:rsidRPr="00D160E0">
        <w:rPr>
          <w:rFonts w:asciiTheme="majorBidi" w:hAnsiTheme="majorBidi" w:cstheme="majorBidi"/>
          <w:b/>
          <w:highlight w:val="yellow"/>
        </w:rPr>
        <w:t>ouster</w:t>
      </w:r>
      <w:r w:rsidRPr="00D160E0">
        <w:rPr>
          <w:rFonts w:asciiTheme="majorBidi" w:hAnsiTheme="majorBidi" w:cstheme="majorBidi"/>
          <w:highlight w:val="yellow"/>
        </w:rPr>
        <w:t xml:space="preserve">. </w:t>
      </w:r>
    </w:p>
    <w:p w14:paraId="5C807D39" w14:textId="77777777" w:rsidR="009471AA" w:rsidRPr="00FE6876" w:rsidRDefault="009471AA" w:rsidP="0057591B">
      <w:pPr>
        <w:pStyle w:val="ListParagraph"/>
        <w:numPr>
          <w:ilvl w:val="2"/>
          <w:numId w:val="18"/>
        </w:numPr>
        <w:spacing w:after="0"/>
        <w:rPr>
          <w:rFonts w:asciiTheme="majorBidi" w:hAnsiTheme="majorBidi" w:cstheme="majorBidi"/>
        </w:rPr>
      </w:pPr>
      <w:r w:rsidRPr="00FE6876">
        <w:rPr>
          <w:rFonts w:asciiTheme="majorBidi" w:hAnsiTheme="majorBidi" w:cstheme="majorBidi"/>
          <w:b/>
        </w:rPr>
        <w:t>AND</w:t>
      </w:r>
      <w:r w:rsidRPr="00FE6876">
        <w:rPr>
          <w:rFonts w:asciiTheme="majorBidi" w:hAnsiTheme="majorBidi" w:cstheme="majorBidi"/>
        </w:rPr>
        <w:t xml:space="preserve"> possession that was originally permissive stays that way until the owner makes an explicit statement otherwise. </w:t>
      </w:r>
    </w:p>
    <w:p w14:paraId="4850CE98" w14:textId="77777777" w:rsidR="009471AA" w:rsidRPr="00FE6876" w:rsidRDefault="009471AA" w:rsidP="0057591B">
      <w:pPr>
        <w:pStyle w:val="ListParagraph"/>
        <w:numPr>
          <w:ilvl w:val="1"/>
          <w:numId w:val="18"/>
        </w:numPr>
        <w:spacing w:after="0"/>
        <w:rPr>
          <w:rFonts w:asciiTheme="majorBidi" w:hAnsiTheme="majorBidi" w:cstheme="majorBidi"/>
        </w:rPr>
      </w:pPr>
      <w:r w:rsidRPr="00FE6876">
        <w:rPr>
          <w:rFonts w:asciiTheme="majorBidi" w:hAnsiTheme="majorBidi" w:cstheme="majorBidi"/>
        </w:rPr>
        <w:t>Minority rule has three possible subjective tests:</w:t>
      </w:r>
    </w:p>
    <w:p w14:paraId="5F1283B8" w14:textId="3A5941B4" w:rsidR="009471AA" w:rsidRPr="00FE6876" w:rsidRDefault="009471AA" w:rsidP="0057591B">
      <w:pPr>
        <w:pStyle w:val="ListParagraph"/>
        <w:numPr>
          <w:ilvl w:val="2"/>
          <w:numId w:val="18"/>
        </w:numPr>
        <w:spacing w:after="0"/>
        <w:rPr>
          <w:rFonts w:asciiTheme="majorBidi" w:hAnsiTheme="majorBidi" w:cstheme="majorBidi"/>
        </w:rPr>
      </w:pPr>
      <w:r w:rsidRPr="00FE6876">
        <w:rPr>
          <w:rFonts w:asciiTheme="majorBidi" w:hAnsiTheme="majorBidi" w:cstheme="majorBidi"/>
          <w:b/>
        </w:rPr>
        <w:t>Claim of right</w:t>
      </w:r>
      <w:r w:rsidRPr="00FE6876">
        <w:rPr>
          <w:rFonts w:asciiTheme="majorBidi" w:hAnsiTheme="majorBidi" w:cstheme="majorBidi"/>
        </w:rPr>
        <w:t xml:space="preserve">: Adverse possessor must allege a “claim of right” like an intention to appropriate land—some states will defeat an adverse possession claim where the possessor knew where the boundary was but never </w:t>
      </w:r>
      <w:r w:rsidRPr="00FE6876">
        <w:rPr>
          <w:rFonts w:asciiTheme="majorBidi" w:hAnsiTheme="majorBidi" w:cstheme="majorBidi"/>
          <w:i/>
        </w:rPr>
        <w:t>intended to claim</w:t>
      </w:r>
      <w:r w:rsidRPr="00FE6876">
        <w:rPr>
          <w:rFonts w:asciiTheme="majorBidi" w:hAnsiTheme="majorBidi" w:cstheme="majorBidi"/>
        </w:rPr>
        <w:t xml:space="preserve"> property outside her borders as her own</w:t>
      </w:r>
      <w:r>
        <w:rPr>
          <w:rFonts w:asciiTheme="majorBidi" w:hAnsiTheme="majorBidi" w:cstheme="majorBidi"/>
        </w:rPr>
        <w:t xml:space="preserve">. </w:t>
      </w:r>
    </w:p>
    <w:p w14:paraId="214B392A" w14:textId="77777777" w:rsidR="009471AA" w:rsidRPr="00FE6876" w:rsidRDefault="009471AA" w:rsidP="0057591B">
      <w:pPr>
        <w:pStyle w:val="ListParagraph"/>
        <w:numPr>
          <w:ilvl w:val="3"/>
          <w:numId w:val="18"/>
        </w:numPr>
        <w:spacing w:after="0"/>
        <w:rPr>
          <w:rFonts w:asciiTheme="majorBidi" w:hAnsiTheme="majorBidi" w:cstheme="majorBidi"/>
        </w:rPr>
      </w:pPr>
      <w:r w:rsidRPr="00FE6876">
        <w:rPr>
          <w:rFonts w:asciiTheme="majorBidi" w:hAnsiTheme="majorBidi" w:cstheme="majorBidi"/>
          <w:b/>
        </w:rPr>
        <w:t>Intentional dispossession</w:t>
      </w:r>
      <w:r w:rsidRPr="00FE6876">
        <w:rPr>
          <w:rFonts w:asciiTheme="majorBidi" w:hAnsiTheme="majorBidi" w:cstheme="majorBidi"/>
        </w:rPr>
        <w:t>: the adverse possessor must be aware she is occupying property owned by someone else and must intend to oust or dispossess.</w:t>
      </w:r>
    </w:p>
    <w:p w14:paraId="0203569E" w14:textId="0D73C8EC" w:rsidR="002C34A0" w:rsidRPr="00FE6876" w:rsidRDefault="002C34A0" w:rsidP="0057591B">
      <w:pPr>
        <w:pStyle w:val="ListParagraph"/>
        <w:numPr>
          <w:ilvl w:val="0"/>
          <w:numId w:val="18"/>
        </w:numPr>
        <w:spacing w:after="0"/>
        <w:rPr>
          <w:rFonts w:asciiTheme="majorBidi" w:hAnsiTheme="majorBidi" w:cstheme="majorBidi"/>
          <w:bCs/>
        </w:rPr>
      </w:pPr>
      <w:r w:rsidRPr="00FE6876">
        <w:rPr>
          <w:rFonts w:asciiTheme="majorBidi" w:hAnsiTheme="majorBidi" w:cstheme="majorBidi"/>
        </w:rPr>
        <w:t xml:space="preserve">Possession must be </w:t>
      </w:r>
      <w:r>
        <w:rPr>
          <w:rFonts w:asciiTheme="majorBidi" w:hAnsiTheme="majorBidi" w:cstheme="majorBidi"/>
          <w:b/>
        </w:rPr>
        <w:t>O</w:t>
      </w:r>
      <w:r w:rsidRPr="00FE6876">
        <w:rPr>
          <w:rFonts w:asciiTheme="majorBidi" w:hAnsiTheme="majorBidi" w:cstheme="majorBidi"/>
          <w:b/>
        </w:rPr>
        <w:t>pen and notorious</w:t>
      </w:r>
    </w:p>
    <w:p w14:paraId="551E92F6" w14:textId="77777777" w:rsidR="002C34A0" w:rsidRPr="00FE6876" w:rsidRDefault="002C34A0" w:rsidP="0057591B">
      <w:pPr>
        <w:pStyle w:val="ListParagraph"/>
        <w:numPr>
          <w:ilvl w:val="1"/>
          <w:numId w:val="18"/>
        </w:numPr>
        <w:spacing w:after="0"/>
        <w:rPr>
          <w:rFonts w:asciiTheme="majorBidi" w:hAnsiTheme="majorBidi" w:cstheme="majorBidi"/>
          <w:bCs/>
        </w:rPr>
      </w:pPr>
      <w:r w:rsidRPr="00FE6876">
        <w:rPr>
          <w:rFonts w:asciiTheme="majorBidi" w:hAnsiTheme="majorBidi" w:cstheme="majorBidi"/>
        </w:rPr>
        <w:t xml:space="preserve">Possessory acts must be sufficiently visible and obvious to put a </w:t>
      </w:r>
      <w:r w:rsidRPr="00FE6876">
        <w:rPr>
          <w:rFonts w:asciiTheme="majorBidi" w:hAnsiTheme="majorBidi" w:cstheme="majorBidi"/>
          <w:b/>
        </w:rPr>
        <w:t>reasonable owner on notice</w:t>
      </w:r>
      <w:r w:rsidRPr="00FE6876">
        <w:rPr>
          <w:rFonts w:asciiTheme="majorBidi" w:hAnsiTheme="majorBidi" w:cstheme="majorBidi"/>
        </w:rPr>
        <w:t xml:space="preserve"> that her property is being occupied by a non-owner, like: </w:t>
      </w:r>
    </w:p>
    <w:p w14:paraId="10F8BD9D" w14:textId="4404190F" w:rsidR="002C34A0" w:rsidRPr="00FE6876" w:rsidRDefault="002C34A0" w:rsidP="0057591B">
      <w:pPr>
        <w:pStyle w:val="ListParagraph"/>
        <w:numPr>
          <w:ilvl w:val="2"/>
          <w:numId w:val="18"/>
        </w:numPr>
        <w:spacing w:after="0"/>
        <w:rPr>
          <w:rFonts w:asciiTheme="majorBidi" w:hAnsiTheme="majorBidi" w:cstheme="majorBidi"/>
          <w:bCs/>
        </w:rPr>
      </w:pPr>
      <w:r w:rsidRPr="00FE6876">
        <w:rPr>
          <w:rFonts w:asciiTheme="majorBidi" w:hAnsiTheme="majorBidi" w:cstheme="majorBidi"/>
        </w:rPr>
        <w:t>Enclosing land in a fence or a wall (</w:t>
      </w:r>
      <w:r w:rsidRPr="00FE6876">
        <w:rPr>
          <w:rFonts w:asciiTheme="majorBidi" w:hAnsiTheme="majorBidi" w:cstheme="majorBidi"/>
          <w:i/>
        </w:rPr>
        <w:t>Brown v. Gobble</w:t>
      </w:r>
      <w:r w:rsidRPr="00FE6876">
        <w:rPr>
          <w:rFonts w:asciiTheme="majorBidi" w:hAnsiTheme="majorBidi" w:cstheme="majorBidi"/>
        </w:rPr>
        <w:t>)</w:t>
      </w:r>
    </w:p>
    <w:p w14:paraId="318EFD23" w14:textId="67B0A618" w:rsidR="002C34A0" w:rsidRPr="00FE6876" w:rsidRDefault="002C34A0" w:rsidP="0057591B">
      <w:pPr>
        <w:pStyle w:val="ListParagraph"/>
        <w:numPr>
          <w:ilvl w:val="2"/>
          <w:numId w:val="18"/>
        </w:numPr>
        <w:spacing w:after="0"/>
        <w:rPr>
          <w:rFonts w:asciiTheme="majorBidi" w:hAnsiTheme="majorBidi" w:cstheme="majorBidi"/>
          <w:bCs/>
        </w:rPr>
      </w:pPr>
      <w:r w:rsidRPr="00FE6876">
        <w:rPr>
          <w:rFonts w:asciiTheme="majorBidi" w:hAnsiTheme="majorBidi" w:cstheme="majorBidi"/>
        </w:rPr>
        <w:t>Building a structure or laying down a driveway</w:t>
      </w:r>
    </w:p>
    <w:p w14:paraId="5591FE08" w14:textId="77777777" w:rsidR="002C34A0" w:rsidRPr="00FE6876" w:rsidRDefault="002C34A0" w:rsidP="0057591B">
      <w:pPr>
        <w:pStyle w:val="ListParagraph"/>
        <w:numPr>
          <w:ilvl w:val="2"/>
          <w:numId w:val="18"/>
        </w:numPr>
        <w:spacing w:after="0"/>
        <w:rPr>
          <w:rFonts w:asciiTheme="majorBidi" w:hAnsiTheme="majorBidi" w:cstheme="majorBidi"/>
          <w:bCs/>
        </w:rPr>
      </w:pPr>
      <w:r w:rsidRPr="00FE6876">
        <w:rPr>
          <w:rFonts w:asciiTheme="majorBidi" w:hAnsiTheme="majorBidi" w:cstheme="majorBidi"/>
        </w:rPr>
        <w:t xml:space="preserve">Mowing grass, clearing trees, clearing land, etc. </w:t>
      </w:r>
    </w:p>
    <w:p w14:paraId="6339A94A" w14:textId="0A83C18D" w:rsidR="002C34A0" w:rsidRPr="002C34A0" w:rsidRDefault="002C34A0" w:rsidP="0057591B">
      <w:pPr>
        <w:pStyle w:val="ListParagraph"/>
        <w:numPr>
          <w:ilvl w:val="2"/>
          <w:numId w:val="18"/>
        </w:numPr>
        <w:spacing w:after="0"/>
        <w:rPr>
          <w:rFonts w:asciiTheme="majorBidi" w:hAnsiTheme="majorBidi" w:cstheme="majorBidi"/>
          <w:bCs/>
        </w:rPr>
      </w:pPr>
      <w:r w:rsidRPr="00FE6876">
        <w:rPr>
          <w:rFonts w:asciiTheme="majorBidi" w:hAnsiTheme="majorBidi" w:cstheme="majorBidi"/>
        </w:rPr>
        <w:t xml:space="preserve">Isolated clearing of trees, but not enclosing, is </w:t>
      </w:r>
      <w:r w:rsidRPr="00FE6876">
        <w:rPr>
          <w:rFonts w:asciiTheme="majorBidi" w:hAnsiTheme="majorBidi" w:cstheme="majorBidi"/>
          <w:b/>
        </w:rPr>
        <w:t>not enough</w:t>
      </w:r>
      <w:r>
        <w:rPr>
          <w:rFonts w:asciiTheme="majorBidi" w:hAnsiTheme="majorBidi" w:cstheme="majorBidi"/>
        </w:rPr>
        <w:t>.</w:t>
      </w:r>
    </w:p>
    <w:p w14:paraId="183373D0" w14:textId="0A0DDB7A" w:rsidR="002C34A0" w:rsidRPr="00FE6876" w:rsidRDefault="002C34A0" w:rsidP="0057591B">
      <w:pPr>
        <w:pStyle w:val="ListParagraph"/>
        <w:numPr>
          <w:ilvl w:val="0"/>
          <w:numId w:val="18"/>
        </w:numPr>
        <w:spacing w:after="0"/>
        <w:rPr>
          <w:rFonts w:asciiTheme="majorBidi" w:hAnsiTheme="majorBidi" w:cstheme="majorBidi"/>
        </w:rPr>
      </w:pPr>
      <w:r w:rsidRPr="00FE6876">
        <w:rPr>
          <w:rFonts w:asciiTheme="majorBidi" w:hAnsiTheme="majorBidi" w:cstheme="majorBidi"/>
        </w:rPr>
        <w:t xml:space="preserve">The </w:t>
      </w:r>
      <w:r w:rsidRPr="00FE6876">
        <w:rPr>
          <w:rFonts w:asciiTheme="majorBidi" w:hAnsiTheme="majorBidi" w:cstheme="majorBidi"/>
          <w:b/>
        </w:rPr>
        <w:t>Statute of Limitations must pass</w:t>
      </w:r>
    </w:p>
    <w:p w14:paraId="08EEBB9F" w14:textId="51D4ED25" w:rsidR="002C34A0" w:rsidRPr="00FE6876" w:rsidRDefault="002C34A0" w:rsidP="0057591B">
      <w:pPr>
        <w:pStyle w:val="ListParagraph"/>
        <w:numPr>
          <w:ilvl w:val="1"/>
          <w:numId w:val="18"/>
        </w:numPr>
        <w:spacing w:after="0"/>
        <w:rPr>
          <w:rFonts w:asciiTheme="majorBidi" w:hAnsiTheme="majorBidi" w:cstheme="majorBidi"/>
        </w:rPr>
      </w:pPr>
      <w:r w:rsidRPr="00FE6876">
        <w:rPr>
          <w:rFonts w:asciiTheme="majorBidi" w:hAnsiTheme="majorBidi" w:cstheme="majorBidi"/>
          <w:b/>
        </w:rPr>
        <w:t>Tacking</w:t>
      </w:r>
      <w:r w:rsidRPr="00FE6876">
        <w:rPr>
          <w:rFonts w:asciiTheme="majorBidi" w:hAnsiTheme="majorBidi" w:cstheme="majorBidi"/>
        </w:rPr>
        <w:t xml:space="preserve"> can be used to establish the passage of the statute of limitations</w:t>
      </w:r>
    </w:p>
    <w:p w14:paraId="49A07A0F" w14:textId="5F2D5D59" w:rsidR="002C34A0" w:rsidRPr="002C34A0" w:rsidRDefault="002C34A0" w:rsidP="0057591B">
      <w:pPr>
        <w:pStyle w:val="ListParagraph"/>
        <w:numPr>
          <w:ilvl w:val="1"/>
          <w:numId w:val="18"/>
        </w:numPr>
        <w:spacing w:after="0"/>
        <w:rPr>
          <w:rFonts w:asciiTheme="majorBidi" w:hAnsiTheme="majorBidi" w:cstheme="majorBidi"/>
        </w:rPr>
      </w:pPr>
      <w:r>
        <w:rPr>
          <w:rFonts w:asciiTheme="majorBidi" w:hAnsiTheme="majorBidi" w:cstheme="majorBidi"/>
        </w:rPr>
        <w:lastRenderedPageBreak/>
        <w:t xml:space="preserve">If the owner of the property has disability (minor etc.), then the </w:t>
      </w:r>
      <w:r w:rsidRPr="00FE6876">
        <w:rPr>
          <w:rFonts w:asciiTheme="majorBidi" w:hAnsiTheme="majorBidi" w:cstheme="majorBidi"/>
        </w:rPr>
        <w:t xml:space="preserve">statute of limitations </w:t>
      </w:r>
      <w:r>
        <w:rPr>
          <w:rFonts w:asciiTheme="majorBidi" w:hAnsiTheme="majorBidi" w:cstheme="majorBidi"/>
        </w:rPr>
        <w:t xml:space="preserve">will be </w:t>
      </w:r>
      <w:r w:rsidRPr="00FE6876">
        <w:rPr>
          <w:rFonts w:asciiTheme="majorBidi" w:hAnsiTheme="majorBidi" w:cstheme="majorBidi"/>
          <w:b/>
        </w:rPr>
        <w:t>tolled</w:t>
      </w:r>
    </w:p>
    <w:p w14:paraId="6A63175D" w14:textId="7DF922FF" w:rsidR="002C34A0" w:rsidRPr="002C34A0" w:rsidRDefault="002C34A0" w:rsidP="0057591B">
      <w:pPr>
        <w:pStyle w:val="ListParagraph"/>
        <w:numPr>
          <w:ilvl w:val="2"/>
          <w:numId w:val="18"/>
        </w:numPr>
        <w:spacing w:after="0"/>
        <w:rPr>
          <w:rFonts w:asciiTheme="majorBidi" w:hAnsiTheme="majorBidi" w:cstheme="majorBidi"/>
          <w:bCs/>
        </w:rPr>
      </w:pPr>
      <w:r w:rsidRPr="002C34A0">
        <w:rPr>
          <w:rFonts w:asciiTheme="majorBidi" w:hAnsiTheme="majorBidi" w:cstheme="majorBidi"/>
          <w:bCs/>
        </w:rPr>
        <w:t xml:space="preserve">But if </w:t>
      </w:r>
      <w:r>
        <w:rPr>
          <w:rFonts w:asciiTheme="majorBidi" w:hAnsiTheme="majorBidi" w:cstheme="majorBidi"/>
          <w:bCs/>
        </w:rPr>
        <w:t xml:space="preserve">clock has already started on </w:t>
      </w:r>
      <w:proofErr w:type="spellStart"/>
      <w:r>
        <w:rPr>
          <w:rFonts w:asciiTheme="majorBidi" w:hAnsiTheme="majorBidi" w:cstheme="majorBidi"/>
          <w:bCs/>
        </w:rPr>
        <w:t>statue</w:t>
      </w:r>
      <w:proofErr w:type="spellEnd"/>
      <w:r>
        <w:rPr>
          <w:rFonts w:asciiTheme="majorBidi" w:hAnsiTheme="majorBidi" w:cstheme="majorBidi"/>
          <w:bCs/>
        </w:rPr>
        <w:t xml:space="preserve"> of limitations, then the onset of disability will NOT stop it. </w:t>
      </w:r>
    </w:p>
    <w:p w14:paraId="2C776D3D" w14:textId="77777777" w:rsidR="002C34A0" w:rsidRPr="00FE6876" w:rsidRDefault="002C34A0" w:rsidP="0057591B">
      <w:pPr>
        <w:pStyle w:val="ListParagraph"/>
        <w:numPr>
          <w:ilvl w:val="1"/>
          <w:numId w:val="18"/>
        </w:numPr>
        <w:spacing w:after="0"/>
        <w:rPr>
          <w:rFonts w:asciiTheme="majorBidi" w:hAnsiTheme="majorBidi" w:cstheme="majorBidi"/>
        </w:rPr>
      </w:pPr>
      <w:r w:rsidRPr="00FE6876">
        <w:rPr>
          <w:rFonts w:asciiTheme="majorBidi" w:hAnsiTheme="majorBidi" w:cstheme="majorBidi"/>
        </w:rPr>
        <w:t xml:space="preserve">Some states lower the statute of limitations when the possessor has </w:t>
      </w:r>
      <w:r w:rsidRPr="00FE6876">
        <w:rPr>
          <w:rFonts w:asciiTheme="majorBidi" w:hAnsiTheme="majorBidi" w:cstheme="majorBidi"/>
          <w:b/>
        </w:rPr>
        <w:t>color of title</w:t>
      </w:r>
    </w:p>
    <w:p w14:paraId="7CA68430" w14:textId="77777777" w:rsidR="002C34A0" w:rsidRPr="00CD03A4" w:rsidRDefault="002C34A0" w:rsidP="0057591B">
      <w:pPr>
        <w:pStyle w:val="ListParagraph"/>
        <w:numPr>
          <w:ilvl w:val="1"/>
          <w:numId w:val="18"/>
        </w:numPr>
        <w:spacing w:after="0"/>
        <w:rPr>
          <w:rFonts w:asciiTheme="majorBidi" w:hAnsiTheme="majorBidi" w:cstheme="majorBidi"/>
          <w:bCs/>
        </w:rPr>
      </w:pPr>
      <w:r w:rsidRPr="00FE6876">
        <w:rPr>
          <w:rFonts w:asciiTheme="majorBidi" w:hAnsiTheme="majorBidi" w:cstheme="majorBidi"/>
          <w:bCs/>
        </w:rPr>
        <w:t xml:space="preserve">State dependent. Usually 10-20 years, but TX has 40. </w:t>
      </w:r>
    </w:p>
    <w:p w14:paraId="764E7C6E" w14:textId="584A968E" w:rsidR="002C34A0" w:rsidRPr="00FE6876" w:rsidRDefault="002C34A0" w:rsidP="0057591B">
      <w:pPr>
        <w:pStyle w:val="ListParagraph"/>
        <w:numPr>
          <w:ilvl w:val="0"/>
          <w:numId w:val="18"/>
        </w:numPr>
        <w:spacing w:after="0"/>
        <w:rPr>
          <w:rFonts w:asciiTheme="majorBidi" w:hAnsiTheme="majorBidi" w:cstheme="majorBidi"/>
        </w:rPr>
      </w:pPr>
      <w:r w:rsidRPr="00FE6876">
        <w:rPr>
          <w:rFonts w:asciiTheme="majorBidi" w:hAnsiTheme="majorBidi" w:cstheme="majorBidi"/>
        </w:rPr>
        <w:t xml:space="preserve">Possession must be </w:t>
      </w:r>
      <w:r>
        <w:rPr>
          <w:rFonts w:asciiTheme="majorBidi" w:hAnsiTheme="majorBidi" w:cstheme="majorBidi"/>
          <w:b/>
        </w:rPr>
        <w:t>E</w:t>
      </w:r>
      <w:r w:rsidRPr="00FE6876">
        <w:rPr>
          <w:rFonts w:asciiTheme="majorBidi" w:hAnsiTheme="majorBidi" w:cstheme="majorBidi"/>
          <w:b/>
        </w:rPr>
        <w:t>xclusive</w:t>
      </w:r>
    </w:p>
    <w:p w14:paraId="3C087701" w14:textId="17213475" w:rsidR="002C34A0" w:rsidRPr="00FE6876" w:rsidRDefault="002C34A0" w:rsidP="0057591B">
      <w:pPr>
        <w:pStyle w:val="ListParagraph"/>
        <w:numPr>
          <w:ilvl w:val="1"/>
          <w:numId w:val="18"/>
        </w:numPr>
        <w:spacing w:after="0"/>
        <w:rPr>
          <w:rFonts w:asciiTheme="majorBidi" w:hAnsiTheme="majorBidi" w:cstheme="majorBidi"/>
        </w:rPr>
      </w:pPr>
      <w:r w:rsidRPr="00FE6876">
        <w:rPr>
          <w:rFonts w:asciiTheme="majorBidi" w:hAnsiTheme="majorBidi" w:cstheme="majorBidi"/>
        </w:rPr>
        <w:t>The use “is of a type that would be expected of a true owner of the land in question” and that “the adverse claimant’s possession cannot be shared with the true owner.” (</w:t>
      </w:r>
      <w:r w:rsidRPr="00FE6876">
        <w:rPr>
          <w:rFonts w:asciiTheme="majorBidi" w:hAnsiTheme="majorBidi" w:cstheme="majorBidi"/>
          <w:i/>
        </w:rPr>
        <w:t>Nome 2000)</w:t>
      </w:r>
      <w:r>
        <w:rPr>
          <w:rFonts w:asciiTheme="majorBidi" w:hAnsiTheme="majorBidi" w:cstheme="majorBidi"/>
        </w:rPr>
        <w:t xml:space="preserve">. </w:t>
      </w:r>
    </w:p>
    <w:p w14:paraId="2BCA42B2" w14:textId="27C3C293" w:rsidR="002C34A0" w:rsidRPr="00FE6876" w:rsidRDefault="002C34A0" w:rsidP="0057591B">
      <w:pPr>
        <w:pStyle w:val="ListParagraph"/>
        <w:numPr>
          <w:ilvl w:val="1"/>
          <w:numId w:val="18"/>
        </w:numPr>
        <w:spacing w:after="0"/>
        <w:rPr>
          <w:rFonts w:asciiTheme="majorBidi" w:hAnsiTheme="majorBidi" w:cstheme="majorBidi"/>
        </w:rPr>
      </w:pPr>
      <w:r w:rsidRPr="00FE6876">
        <w:rPr>
          <w:rFonts w:asciiTheme="majorBidi" w:hAnsiTheme="majorBidi" w:cstheme="majorBidi"/>
        </w:rPr>
        <w:t xml:space="preserve">Occasioned entry by the true owner is </w:t>
      </w:r>
      <w:r>
        <w:rPr>
          <w:rFonts w:asciiTheme="majorBidi" w:hAnsiTheme="majorBidi" w:cstheme="majorBidi"/>
        </w:rPr>
        <w:t xml:space="preserve">NOT </w:t>
      </w:r>
      <w:r w:rsidRPr="00FE6876">
        <w:rPr>
          <w:rFonts w:asciiTheme="majorBidi" w:hAnsiTheme="majorBidi" w:cstheme="majorBidi"/>
        </w:rPr>
        <w:t>enough to defeat the claim</w:t>
      </w:r>
      <w:r>
        <w:rPr>
          <w:rFonts w:asciiTheme="majorBidi" w:hAnsiTheme="majorBidi" w:cstheme="majorBidi"/>
        </w:rPr>
        <w:t>.</w:t>
      </w:r>
    </w:p>
    <w:p w14:paraId="5B84957F" w14:textId="1C589C18" w:rsidR="002C34A0" w:rsidRPr="002C34A0" w:rsidRDefault="002C34A0" w:rsidP="0057591B">
      <w:pPr>
        <w:pStyle w:val="ListParagraph"/>
        <w:numPr>
          <w:ilvl w:val="1"/>
          <w:numId w:val="18"/>
        </w:numPr>
        <w:spacing w:after="0"/>
        <w:rPr>
          <w:rFonts w:asciiTheme="majorBidi" w:hAnsiTheme="majorBidi" w:cstheme="majorBidi"/>
        </w:rPr>
      </w:pPr>
      <w:r w:rsidRPr="00FE6876">
        <w:rPr>
          <w:rFonts w:asciiTheme="majorBidi" w:hAnsiTheme="majorBidi" w:cstheme="majorBidi"/>
        </w:rPr>
        <w:t>Two adverse possessors can become co-owners—you just have to exclude the true owner.</w:t>
      </w:r>
    </w:p>
    <w:p w14:paraId="4187BE97" w14:textId="7CBF8CAC" w:rsidR="00CD03A4" w:rsidRPr="00FE6876" w:rsidRDefault="00CD03A4" w:rsidP="0057591B">
      <w:pPr>
        <w:pStyle w:val="ListParagraph"/>
        <w:numPr>
          <w:ilvl w:val="0"/>
          <w:numId w:val="18"/>
        </w:numPr>
        <w:spacing w:after="0"/>
        <w:rPr>
          <w:rFonts w:asciiTheme="majorBidi" w:hAnsiTheme="majorBidi" w:cstheme="majorBidi"/>
        </w:rPr>
      </w:pPr>
      <w:r w:rsidRPr="00FE6876">
        <w:rPr>
          <w:rFonts w:asciiTheme="majorBidi" w:hAnsiTheme="majorBidi" w:cstheme="majorBidi"/>
          <w:b/>
        </w:rPr>
        <w:t>Occupancy:</w:t>
      </w:r>
      <w:r w:rsidRPr="00FE6876">
        <w:rPr>
          <w:rFonts w:asciiTheme="majorBidi" w:hAnsiTheme="majorBidi" w:cstheme="majorBidi"/>
          <w:bCs/>
        </w:rPr>
        <w:t xml:space="preserve"> </w:t>
      </w:r>
      <w:r w:rsidRPr="00FE6876">
        <w:rPr>
          <w:rFonts w:asciiTheme="majorBidi" w:hAnsiTheme="majorBidi" w:cstheme="majorBidi"/>
        </w:rPr>
        <w:t xml:space="preserve">Possession must be </w:t>
      </w:r>
      <w:r w:rsidRPr="00FE6876">
        <w:rPr>
          <w:rFonts w:asciiTheme="majorBidi" w:hAnsiTheme="majorBidi" w:cstheme="majorBidi"/>
          <w:b/>
        </w:rPr>
        <w:t>actual possession</w:t>
      </w:r>
      <w:r>
        <w:rPr>
          <w:rFonts w:asciiTheme="majorBidi" w:hAnsiTheme="majorBidi" w:cstheme="majorBidi"/>
        </w:rPr>
        <w:t xml:space="preserve"> – </w:t>
      </w:r>
      <w:r w:rsidRPr="00FE6876">
        <w:rPr>
          <w:rFonts w:asciiTheme="majorBidi" w:hAnsiTheme="majorBidi" w:cstheme="majorBidi"/>
        </w:rPr>
        <w:t>physical occupation;</w:t>
      </w:r>
    </w:p>
    <w:p w14:paraId="0FA77B01" w14:textId="59930228" w:rsidR="00CD03A4" w:rsidRPr="00FE6876" w:rsidRDefault="00CD03A4" w:rsidP="0057591B">
      <w:pPr>
        <w:pStyle w:val="ListParagraph"/>
        <w:numPr>
          <w:ilvl w:val="1"/>
          <w:numId w:val="18"/>
        </w:numPr>
        <w:spacing w:after="0"/>
        <w:rPr>
          <w:rFonts w:asciiTheme="majorBidi" w:hAnsiTheme="majorBidi" w:cstheme="majorBidi"/>
        </w:rPr>
      </w:pPr>
      <w:r w:rsidRPr="00FE6876">
        <w:rPr>
          <w:rFonts w:asciiTheme="majorBidi" w:hAnsiTheme="majorBidi" w:cstheme="majorBidi"/>
        </w:rPr>
        <w:t xml:space="preserve">The adverse possessor must physically occupy the land and put it to </w:t>
      </w:r>
      <w:r w:rsidRPr="00D160E0">
        <w:rPr>
          <w:rFonts w:asciiTheme="majorBidi" w:hAnsiTheme="majorBidi" w:cstheme="majorBidi"/>
          <w:highlight w:val="yellow"/>
        </w:rPr>
        <w:t>“ordinary use to which the land is capable and such as an owner would make of it.” (</w:t>
      </w:r>
      <w:r w:rsidRPr="00D160E0">
        <w:rPr>
          <w:rFonts w:asciiTheme="majorBidi" w:hAnsiTheme="majorBidi" w:cstheme="majorBidi"/>
          <w:i/>
          <w:highlight w:val="yellow"/>
        </w:rPr>
        <w:t>Smith v. Hayden</w:t>
      </w:r>
      <w:r w:rsidRPr="00D160E0">
        <w:rPr>
          <w:rFonts w:asciiTheme="majorBidi" w:hAnsiTheme="majorBidi" w:cstheme="majorBidi"/>
          <w:highlight w:val="yellow"/>
        </w:rPr>
        <w:t>)</w:t>
      </w:r>
    </w:p>
    <w:p w14:paraId="2726882B" w14:textId="77777777" w:rsidR="00CD03A4" w:rsidRPr="00FE6876" w:rsidRDefault="00CD03A4" w:rsidP="0057591B">
      <w:pPr>
        <w:pStyle w:val="ListParagraph"/>
        <w:numPr>
          <w:ilvl w:val="2"/>
          <w:numId w:val="18"/>
        </w:numPr>
        <w:spacing w:after="0"/>
        <w:rPr>
          <w:rFonts w:asciiTheme="majorBidi" w:hAnsiTheme="majorBidi" w:cstheme="majorBidi"/>
        </w:rPr>
      </w:pPr>
      <w:r w:rsidRPr="00FE6876">
        <w:rPr>
          <w:rFonts w:asciiTheme="majorBidi" w:hAnsiTheme="majorBidi" w:cstheme="majorBidi"/>
        </w:rPr>
        <w:t>Can be shown by enclosing it in a fence—but not a “fence of convenience,” such as one to keep out animals, that does not count.</w:t>
      </w:r>
    </w:p>
    <w:p w14:paraId="0C4292F2" w14:textId="77777777" w:rsidR="00CD03A4" w:rsidRPr="00FE6876" w:rsidRDefault="00CD03A4" w:rsidP="0057591B">
      <w:pPr>
        <w:pStyle w:val="ListParagraph"/>
        <w:numPr>
          <w:ilvl w:val="2"/>
          <w:numId w:val="18"/>
        </w:numPr>
        <w:spacing w:after="0"/>
        <w:rPr>
          <w:rFonts w:asciiTheme="majorBidi" w:hAnsiTheme="majorBidi" w:cstheme="majorBidi"/>
        </w:rPr>
      </w:pPr>
      <w:r w:rsidRPr="00FE6876">
        <w:rPr>
          <w:rFonts w:asciiTheme="majorBidi" w:hAnsiTheme="majorBidi" w:cstheme="majorBidi"/>
        </w:rPr>
        <w:t xml:space="preserve">Can also be shown by building on it, improving on it, </w:t>
      </w:r>
      <w:r w:rsidRPr="00D160E0">
        <w:rPr>
          <w:rFonts w:asciiTheme="majorBidi" w:hAnsiTheme="majorBidi" w:cstheme="majorBidi"/>
          <w:b/>
          <w:bCs/>
          <w:highlight w:val="yellow"/>
        </w:rPr>
        <w:t>acting as an</w:t>
      </w:r>
      <w:r w:rsidRPr="00D160E0">
        <w:rPr>
          <w:rFonts w:asciiTheme="majorBidi" w:hAnsiTheme="majorBidi" w:cstheme="majorBidi"/>
          <w:highlight w:val="yellow"/>
        </w:rPr>
        <w:t xml:space="preserve"> </w:t>
      </w:r>
      <w:r w:rsidRPr="00D160E0">
        <w:rPr>
          <w:rFonts w:asciiTheme="majorBidi" w:hAnsiTheme="majorBidi" w:cstheme="majorBidi"/>
          <w:b/>
          <w:highlight w:val="yellow"/>
        </w:rPr>
        <w:t xml:space="preserve">average owner </w:t>
      </w:r>
      <w:r w:rsidRPr="00D160E0">
        <w:rPr>
          <w:rFonts w:asciiTheme="majorBidi" w:hAnsiTheme="majorBidi" w:cstheme="majorBidi"/>
          <w:highlight w:val="yellow"/>
        </w:rPr>
        <w:t>would—that’s the most key part.</w:t>
      </w:r>
      <w:r w:rsidRPr="00FE6876">
        <w:rPr>
          <w:rFonts w:asciiTheme="majorBidi" w:hAnsiTheme="majorBidi" w:cstheme="majorBidi"/>
        </w:rPr>
        <w:t xml:space="preserve"> </w:t>
      </w:r>
    </w:p>
    <w:p w14:paraId="581AD449" w14:textId="36BB3DE8" w:rsidR="00CD03A4" w:rsidRPr="00CD03A4" w:rsidRDefault="00CD03A4" w:rsidP="0057591B">
      <w:pPr>
        <w:pStyle w:val="ListParagraph"/>
        <w:numPr>
          <w:ilvl w:val="1"/>
          <w:numId w:val="18"/>
        </w:numPr>
        <w:spacing w:after="0"/>
        <w:rPr>
          <w:rFonts w:asciiTheme="majorBidi" w:hAnsiTheme="majorBidi" w:cstheme="majorBidi"/>
        </w:rPr>
      </w:pPr>
      <w:r w:rsidRPr="00FE6876">
        <w:rPr>
          <w:rFonts w:asciiTheme="majorBidi" w:hAnsiTheme="majorBidi" w:cstheme="majorBidi"/>
        </w:rPr>
        <w:t xml:space="preserve">May be established with </w:t>
      </w:r>
      <w:r w:rsidRPr="00FE6876">
        <w:rPr>
          <w:rFonts w:asciiTheme="majorBidi" w:hAnsiTheme="majorBidi" w:cstheme="majorBidi"/>
          <w:b/>
        </w:rPr>
        <w:t>color of title</w:t>
      </w:r>
      <w:r w:rsidRPr="00FE6876">
        <w:rPr>
          <w:rFonts w:asciiTheme="majorBidi" w:hAnsiTheme="majorBidi" w:cstheme="majorBidi"/>
        </w:rPr>
        <w:t xml:space="preserve"> if the deed is defective.</w:t>
      </w:r>
    </w:p>
    <w:p w14:paraId="16BAC94C" w14:textId="27AC9399" w:rsidR="00AC03D8" w:rsidRPr="00AC03D8" w:rsidRDefault="00AD6674" w:rsidP="0057591B">
      <w:pPr>
        <w:pStyle w:val="ListParagraph"/>
        <w:numPr>
          <w:ilvl w:val="0"/>
          <w:numId w:val="18"/>
        </w:numPr>
        <w:spacing w:after="0"/>
        <w:rPr>
          <w:rFonts w:asciiTheme="majorBidi" w:hAnsiTheme="majorBidi" w:cstheme="majorBidi"/>
        </w:rPr>
      </w:pPr>
      <w:r w:rsidRPr="00FE6876">
        <w:rPr>
          <w:rFonts w:asciiTheme="majorBidi" w:hAnsiTheme="majorBidi" w:cstheme="majorBidi"/>
        </w:rPr>
        <w:t xml:space="preserve">Some states also require </w:t>
      </w:r>
      <w:r w:rsidRPr="00FE6876">
        <w:rPr>
          <w:rFonts w:asciiTheme="majorBidi" w:hAnsiTheme="majorBidi" w:cstheme="majorBidi"/>
          <w:b/>
        </w:rPr>
        <w:t xml:space="preserve">color of title </w:t>
      </w:r>
      <w:r w:rsidRPr="00FE6876">
        <w:rPr>
          <w:rFonts w:asciiTheme="majorBidi" w:hAnsiTheme="majorBidi" w:cstheme="majorBidi"/>
        </w:rPr>
        <w:t xml:space="preserve">or </w:t>
      </w:r>
      <w:r w:rsidRPr="00FE6876">
        <w:rPr>
          <w:rFonts w:asciiTheme="majorBidi" w:hAnsiTheme="majorBidi" w:cstheme="majorBidi"/>
          <w:b/>
        </w:rPr>
        <w:t>payment of property taxes</w:t>
      </w:r>
      <w:r w:rsidRPr="00FE6876">
        <w:rPr>
          <w:rFonts w:asciiTheme="majorBidi" w:hAnsiTheme="majorBidi" w:cstheme="majorBidi"/>
        </w:rPr>
        <w:t xml:space="preserve"> (</w:t>
      </w:r>
      <w:r w:rsidRPr="00FE6876">
        <w:rPr>
          <w:rFonts w:asciiTheme="majorBidi" w:hAnsiTheme="majorBidi" w:cstheme="majorBidi"/>
          <w:i/>
        </w:rPr>
        <w:t>Romero</w:t>
      </w:r>
      <w:r w:rsidRPr="00FE6876">
        <w:rPr>
          <w:rFonts w:asciiTheme="majorBidi" w:hAnsiTheme="majorBidi" w:cstheme="majorBidi"/>
        </w:rPr>
        <w:t>)</w:t>
      </w:r>
    </w:p>
    <w:p w14:paraId="70E47114" w14:textId="77777777" w:rsidR="00F16FD6" w:rsidRPr="00FE6876" w:rsidRDefault="00F16FD6" w:rsidP="00AD6674">
      <w:pPr>
        <w:spacing w:after="0"/>
        <w:rPr>
          <w:rFonts w:asciiTheme="majorBidi" w:hAnsiTheme="majorBidi" w:cstheme="majorBidi"/>
        </w:rPr>
      </w:pPr>
    </w:p>
    <w:p w14:paraId="36DBF414" w14:textId="77777777" w:rsidR="00AD6674" w:rsidRPr="00C61A1C" w:rsidRDefault="00AD6674" w:rsidP="00C61A1C">
      <w:pPr>
        <w:pStyle w:val="NoSpacing"/>
        <w:rPr>
          <w:b/>
          <w:bCs/>
        </w:rPr>
      </w:pPr>
      <w:bookmarkStart w:id="46" w:name="_Toc406519507"/>
      <w:r w:rsidRPr="00C61A1C">
        <w:rPr>
          <w:b/>
          <w:bCs/>
        </w:rPr>
        <w:t>COLOR OF TITLE</w:t>
      </w:r>
      <w:bookmarkEnd w:id="46"/>
    </w:p>
    <w:p w14:paraId="2F2F7FA7" w14:textId="5E765FD6" w:rsidR="00AD6674" w:rsidRPr="00FE6876" w:rsidRDefault="00F16FD6" w:rsidP="00AD6674">
      <w:pPr>
        <w:spacing w:after="0"/>
        <w:rPr>
          <w:rFonts w:asciiTheme="majorBidi" w:hAnsiTheme="majorBidi" w:cstheme="majorBidi"/>
        </w:rPr>
      </w:pPr>
      <w:r>
        <w:rPr>
          <w:rFonts w:asciiTheme="majorBidi" w:hAnsiTheme="majorBidi" w:cstheme="majorBidi"/>
        </w:rPr>
        <w:t xml:space="preserve">AP assumes possession in reliance on a document that seems to convey title, but </w:t>
      </w:r>
      <w:r w:rsidRPr="00D160E0">
        <w:rPr>
          <w:rFonts w:asciiTheme="majorBidi" w:hAnsiTheme="majorBidi" w:cstheme="majorBidi"/>
          <w:highlight w:val="yellow"/>
        </w:rPr>
        <w:t>for some reason is legally insufficient to convey title. (Ex: Deed that is void, or deed from fake-owner)</w:t>
      </w:r>
    </w:p>
    <w:p w14:paraId="4C410215" w14:textId="77777777" w:rsidR="00AD6674" w:rsidRPr="00FE6876" w:rsidRDefault="00AD6674" w:rsidP="0057591B">
      <w:pPr>
        <w:pStyle w:val="ListParagraph"/>
        <w:numPr>
          <w:ilvl w:val="0"/>
          <w:numId w:val="20"/>
        </w:numPr>
        <w:spacing w:after="0"/>
        <w:rPr>
          <w:rFonts w:asciiTheme="majorBidi" w:hAnsiTheme="majorBidi" w:cstheme="majorBidi"/>
        </w:rPr>
      </w:pPr>
      <w:r w:rsidRPr="00FE6876">
        <w:rPr>
          <w:rFonts w:asciiTheme="majorBidi" w:hAnsiTheme="majorBidi" w:cstheme="majorBidi"/>
          <w:b/>
        </w:rPr>
        <w:t>Justifications</w:t>
      </w:r>
      <w:r w:rsidRPr="00FE6876">
        <w:rPr>
          <w:rFonts w:asciiTheme="majorBidi" w:hAnsiTheme="majorBidi" w:cstheme="majorBidi"/>
        </w:rPr>
        <w:t>/critiques:</w:t>
      </w:r>
    </w:p>
    <w:p w14:paraId="74F9C65A" w14:textId="77777777" w:rsidR="00AD6674" w:rsidRPr="00FE6876" w:rsidRDefault="00AD6674" w:rsidP="0057591B">
      <w:pPr>
        <w:pStyle w:val="ListParagraph"/>
        <w:numPr>
          <w:ilvl w:val="1"/>
          <w:numId w:val="20"/>
        </w:numPr>
        <w:spacing w:after="0"/>
        <w:rPr>
          <w:rFonts w:asciiTheme="majorBidi" w:hAnsiTheme="majorBidi" w:cstheme="majorBidi"/>
        </w:rPr>
      </w:pPr>
      <w:r w:rsidRPr="00FE6876">
        <w:rPr>
          <w:rFonts w:asciiTheme="majorBidi" w:hAnsiTheme="majorBidi" w:cstheme="majorBidi"/>
        </w:rPr>
        <w:t xml:space="preserve">It’s </w:t>
      </w:r>
      <w:r w:rsidRPr="00FE6876">
        <w:rPr>
          <w:rFonts w:asciiTheme="majorBidi" w:hAnsiTheme="majorBidi" w:cstheme="majorBidi"/>
          <w:b/>
          <w:color w:val="8496B0" w:themeColor="text2" w:themeTint="99"/>
        </w:rPr>
        <w:t>fair</w:t>
      </w:r>
      <w:r w:rsidRPr="00FE6876">
        <w:rPr>
          <w:rFonts w:asciiTheme="majorBidi" w:hAnsiTheme="majorBidi" w:cstheme="majorBidi"/>
        </w:rPr>
        <w:t>—it protects expectations of passage of title from one person to another, and all the bundle of rights that are transferred;</w:t>
      </w:r>
    </w:p>
    <w:p w14:paraId="2D3B6C06" w14:textId="77777777" w:rsidR="00AD6674" w:rsidRPr="00FE6876" w:rsidRDefault="00AD6674" w:rsidP="0057591B">
      <w:pPr>
        <w:pStyle w:val="ListParagraph"/>
        <w:numPr>
          <w:ilvl w:val="1"/>
          <w:numId w:val="20"/>
        </w:numPr>
        <w:spacing w:after="0"/>
        <w:rPr>
          <w:rFonts w:asciiTheme="majorBidi" w:hAnsiTheme="majorBidi" w:cstheme="majorBidi"/>
        </w:rPr>
      </w:pPr>
      <w:r w:rsidRPr="00FE6876">
        <w:rPr>
          <w:rFonts w:asciiTheme="majorBidi" w:hAnsiTheme="majorBidi" w:cstheme="majorBidi"/>
        </w:rPr>
        <w:t xml:space="preserve">It’s </w:t>
      </w:r>
      <w:r w:rsidRPr="00FE6876">
        <w:rPr>
          <w:rFonts w:asciiTheme="majorBidi" w:hAnsiTheme="majorBidi" w:cstheme="majorBidi"/>
          <w:b/>
          <w:color w:val="8496B0" w:themeColor="text2" w:themeTint="99"/>
        </w:rPr>
        <w:t>inefficient</w:t>
      </w:r>
      <w:r w:rsidRPr="00FE6876">
        <w:rPr>
          <w:rFonts w:asciiTheme="majorBidi" w:hAnsiTheme="majorBidi" w:cstheme="majorBidi"/>
        </w:rPr>
        <w:t xml:space="preserve">—it incentivizes sloppiness. </w:t>
      </w:r>
    </w:p>
    <w:p w14:paraId="5BABE96F" w14:textId="16E3FE1A" w:rsidR="00AD6674" w:rsidRPr="00FE6876" w:rsidRDefault="00AD6674" w:rsidP="0057591B">
      <w:pPr>
        <w:pStyle w:val="ListParagraph"/>
        <w:numPr>
          <w:ilvl w:val="0"/>
          <w:numId w:val="20"/>
        </w:numPr>
        <w:spacing w:after="0"/>
        <w:rPr>
          <w:rFonts w:asciiTheme="majorBidi" w:hAnsiTheme="majorBidi" w:cstheme="majorBidi"/>
        </w:rPr>
      </w:pPr>
      <w:r w:rsidRPr="00FE6876">
        <w:rPr>
          <w:rFonts w:asciiTheme="majorBidi" w:hAnsiTheme="majorBidi" w:cstheme="majorBidi"/>
          <w:b/>
        </w:rPr>
        <w:t>Constructive possession</w:t>
      </w:r>
      <w:r w:rsidRPr="00FE6876">
        <w:rPr>
          <w:rFonts w:asciiTheme="majorBidi" w:hAnsiTheme="majorBidi" w:cstheme="majorBidi"/>
        </w:rPr>
        <w:t xml:space="preserve">—Adverse possession of </w:t>
      </w:r>
      <w:r w:rsidRPr="00FE6876">
        <w:rPr>
          <w:rFonts w:asciiTheme="majorBidi" w:hAnsiTheme="majorBidi" w:cstheme="majorBidi"/>
          <w:i/>
        </w:rPr>
        <w:t xml:space="preserve">any </w:t>
      </w:r>
      <w:r w:rsidRPr="00FE6876">
        <w:rPr>
          <w:rFonts w:asciiTheme="majorBidi" w:hAnsiTheme="majorBidi" w:cstheme="majorBidi"/>
        </w:rPr>
        <w:t xml:space="preserve">portion of land described in a document providing color of title is sufficient to establish adverse possession </w:t>
      </w:r>
      <w:r w:rsidRPr="00D160E0">
        <w:rPr>
          <w:rFonts w:asciiTheme="majorBidi" w:hAnsiTheme="majorBidi" w:cstheme="majorBidi"/>
          <w:highlight w:val="yellow"/>
        </w:rPr>
        <w:t xml:space="preserve">over </w:t>
      </w:r>
      <w:r w:rsidRPr="00D160E0">
        <w:rPr>
          <w:rFonts w:asciiTheme="majorBidi" w:hAnsiTheme="majorBidi" w:cstheme="majorBidi"/>
          <w:i/>
          <w:highlight w:val="yellow"/>
        </w:rPr>
        <w:t>all</w:t>
      </w:r>
      <w:r w:rsidRPr="00D160E0">
        <w:rPr>
          <w:rFonts w:asciiTheme="majorBidi" w:hAnsiTheme="majorBidi" w:cstheme="majorBidi"/>
          <w:highlight w:val="yellow"/>
        </w:rPr>
        <w:t xml:space="preserve"> of the land described in the document</w:t>
      </w:r>
      <w:r w:rsidR="00F16FD6" w:rsidRPr="00D160E0">
        <w:rPr>
          <w:rFonts w:asciiTheme="majorBidi" w:hAnsiTheme="majorBidi" w:cstheme="majorBidi"/>
          <w:highlight w:val="yellow"/>
        </w:rPr>
        <w:t>.</w:t>
      </w:r>
      <w:r w:rsidR="00F16FD6">
        <w:rPr>
          <w:rFonts w:asciiTheme="majorBidi" w:hAnsiTheme="majorBidi" w:cstheme="majorBidi"/>
        </w:rPr>
        <w:t xml:space="preserve"> </w:t>
      </w:r>
    </w:p>
    <w:p w14:paraId="6D273D8F" w14:textId="5C33D51E" w:rsidR="00AD6674" w:rsidRDefault="00AD6674" w:rsidP="0057591B">
      <w:pPr>
        <w:pStyle w:val="ListParagraph"/>
        <w:numPr>
          <w:ilvl w:val="0"/>
          <w:numId w:val="20"/>
        </w:numPr>
        <w:spacing w:after="0"/>
        <w:rPr>
          <w:rFonts w:asciiTheme="majorBidi" w:hAnsiTheme="majorBidi" w:cstheme="majorBidi"/>
        </w:rPr>
      </w:pPr>
      <w:r w:rsidRPr="00FE6876">
        <w:rPr>
          <w:rFonts w:asciiTheme="majorBidi" w:hAnsiTheme="majorBidi" w:cstheme="majorBidi"/>
        </w:rPr>
        <w:t xml:space="preserve">A defective deed/intended conveyance does not usually constitute permission and defeat the adverse and hostile element of adverse possession.  </w:t>
      </w:r>
    </w:p>
    <w:p w14:paraId="4B83B431" w14:textId="77777777" w:rsidR="00483BC8" w:rsidRPr="00483BC8" w:rsidRDefault="00483BC8" w:rsidP="00483BC8">
      <w:pPr>
        <w:spacing w:after="0"/>
        <w:rPr>
          <w:rFonts w:asciiTheme="majorBidi" w:hAnsiTheme="majorBidi" w:cstheme="majorBidi"/>
        </w:rPr>
      </w:pPr>
    </w:p>
    <w:p w14:paraId="0E2DDEA2" w14:textId="1E73E466" w:rsidR="00AD6674" w:rsidRPr="0068784B" w:rsidRDefault="00AD6674" w:rsidP="0068784B">
      <w:pPr>
        <w:pStyle w:val="NoSpacing"/>
        <w:rPr>
          <w:b/>
          <w:bCs/>
        </w:rPr>
      </w:pPr>
      <w:bookmarkStart w:id="47" w:name="_Toc406519509"/>
      <w:r w:rsidRPr="0068784B">
        <w:rPr>
          <w:b/>
          <w:bCs/>
        </w:rPr>
        <w:t xml:space="preserve">HOW TO </w:t>
      </w:r>
      <w:r w:rsidRPr="00920712">
        <w:rPr>
          <w:b/>
          <w:bCs/>
          <w:highlight w:val="yellow"/>
        </w:rPr>
        <w:t>DEFEAT ADVERSE POSSESSION</w:t>
      </w:r>
      <w:r w:rsidRPr="0068784B">
        <w:rPr>
          <w:b/>
          <w:bCs/>
        </w:rPr>
        <w:t xml:space="preserve"> CLAIMS</w:t>
      </w:r>
      <w:bookmarkEnd w:id="47"/>
    </w:p>
    <w:p w14:paraId="10C2B742" w14:textId="5AE9FC97" w:rsidR="00AD6674" w:rsidRPr="00FE6876" w:rsidRDefault="00AD6674" w:rsidP="0057591B">
      <w:pPr>
        <w:pStyle w:val="ListParagraph"/>
        <w:numPr>
          <w:ilvl w:val="0"/>
          <w:numId w:val="19"/>
        </w:numPr>
        <w:spacing w:after="0"/>
        <w:rPr>
          <w:rFonts w:asciiTheme="majorBidi" w:hAnsiTheme="majorBidi" w:cstheme="majorBidi"/>
        </w:rPr>
      </w:pPr>
      <w:r w:rsidRPr="00FE6876">
        <w:rPr>
          <w:rFonts w:asciiTheme="majorBidi" w:hAnsiTheme="majorBidi" w:cstheme="majorBidi"/>
        </w:rPr>
        <w:t xml:space="preserve">Give </w:t>
      </w:r>
      <w:r w:rsidRPr="00FE6876">
        <w:rPr>
          <w:rFonts w:asciiTheme="majorBidi" w:hAnsiTheme="majorBidi" w:cstheme="majorBidi"/>
          <w:b/>
        </w:rPr>
        <w:t>permission</w:t>
      </w:r>
      <w:r w:rsidRPr="00FE6876">
        <w:rPr>
          <w:rFonts w:asciiTheme="majorBidi" w:hAnsiTheme="majorBidi" w:cstheme="majorBidi"/>
        </w:rPr>
        <w:t>—defeats the adverse or hostile element</w:t>
      </w:r>
    </w:p>
    <w:p w14:paraId="18FD209E" w14:textId="3EEAB27D" w:rsidR="00AD6674" w:rsidRPr="00FE6876" w:rsidRDefault="00AD6674" w:rsidP="0057591B">
      <w:pPr>
        <w:pStyle w:val="ListParagraph"/>
        <w:numPr>
          <w:ilvl w:val="0"/>
          <w:numId w:val="19"/>
        </w:numPr>
        <w:spacing w:after="0"/>
        <w:rPr>
          <w:rFonts w:asciiTheme="majorBidi" w:hAnsiTheme="majorBidi" w:cstheme="majorBidi"/>
        </w:rPr>
      </w:pPr>
      <w:r w:rsidRPr="00FE6876">
        <w:rPr>
          <w:rFonts w:asciiTheme="majorBidi" w:hAnsiTheme="majorBidi" w:cstheme="majorBidi"/>
        </w:rPr>
        <w:t>File suit before the end of the statutory period</w:t>
      </w:r>
    </w:p>
    <w:p w14:paraId="50D185E8" w14:textId="77777777" w:rsidR="00483BC8" w:rsidRDefault="00483BC8" w:rsidP="00AD6674">
      <w:pPr>
        <w:spacing w:after="0"/>
        <w:rPr>
          <w:rFonts w:asciiTheme="majorBidi" w:hAnsiTheme="majorBidi" w:cstheme="majorBidi"/>
          <w:b/>
        </w:rPr>
      </w:pPr>
    </w:p>
    <w:p w14:paraId="41D9055F" w14:textId="35030B33" w:rsidR="00AD6674" w:rsidRPr="00FE6876" w:rsidRDefault="00AD6674" w:rsidP="00AD6674">
      <w:pPr>
        <w:spacing w:after="0"/>
        <w:rPr>
          <w:rFonts w:asciiTheme="majorBidi" w:hAnsiTheme="majorBidi" w:cstheme="majorBidi"/>
          <w:b/>
        </w:rPr>
      </w:pPr>
      <w:r w:rsidRPr="00FE6876">
        <w:rPr>
          <w:rFonts w:asciiTheme="majorBidi" w:hAnsiTheme="majorBidi" w:cstheme="majorBidi"/>
          <w:b/>
        </w:rPr>
        <w:t>OTHER ELEMENTS OF ADVERSE POSSESSION DOCTRINE</w:t>
      </w:r>
    </w:p>
    <w:p w14:paraId="3DAFDB4A" w14:textId="57033EB1" w:rsidR="00AD6674" w:rsidRPr="00FE6876" w:rsidRDefault="00AD6674" w:rsidP="0057591B">
      <w:pPr>
        <w:pStyle w:val="ListParagraph"/>
        <w:numPr>
          <w:ilvl w:val="0"/>
          <w:numId w:val="21"/>
        </w:numPr>
        <w:spacing w:after="0"/>
        <w:rPr>
          <w:rFonts w:asciiTheme="majorBidi" w:hAnsiTheme="majorBidi" w:cstheme="majorBidi"/>
        </w:rPr>
      </w:pPr>
      <w:r w:rsidRPr="00FE6876">
        <w:rPr>
          <w:rFonts w:asciiTheme="majorBidi" w:hAnsiTheme="majorBidi" w:cstheme="majorBidi"/>
        </w:rPr>
        <w:lastRenderedPageBreak/>
        <w:t xml:space="preserve">It is generally held that adverse possession claims will </w:t>
      </w:r>
      <w:r w:rsidR="0068784B">
        <w:rPr>
          <w:rFonts w:asciiTheme="majorBidi" w:hAnsiTheme="majorBidi" w:cstheme="majorBidi"/>
        </w:rPr>
        <w:t xml:space="preserve">NOT </w:t>
      </w:r>
      <w:r w:rsidRPr="00FE6876">
        <w:rPr>
          <w:rFonts w:asciiTheme="majorBidi" w:hAnsiTheme="majorBidi" w:cstheme="majorBidi"/>
        </w:rPr>
        <w:t xml:space="preserve">prevail against </w:t>
      </w:r>
      <w:r w:rsidRPr="00644B64">
        <w:rPr>
          <w:rFonts w:asciiTheme="majorBidi" w:hAnsiTheme="majorBidi" w:cstheme="majorBidi"/>
          <w:b/>
          <w:bCs/>
        </w:rPr>
        <w:t>government property</w:t>
      </w:r>
      <w:r w:rsidRPr="00FE6876">
        <w:rPr>
          <w:rFonts w:asciiTheme="majorBidi" w:hAnsiTheme="majorBidi" w:cstheme="majorBidi"/>
        </w:rPr>
        <w:t>—although some states have abolished government immunity</w:t>
      </w:r>
    </w:p>
    <w:p w14:paraId="1E7C6E31" w14:textId="77777777" w:rsidR="00AD6674" w:rsidRPr="00FE6876" w:rsidRDefault="00AD6674" w:rsidP="0057591B">
      <w:pPr>
        <w:pStyle w:val="ListParagraph"/>
        <w:numPr>
          <w:ilvl w:val="1"/>
          <w:numId w:val="21"/>
        </w:numPr>
        <w:spacing w:after="0"/>
        <w:rPr>
          <w:rFonts w:asciiTheme="majorBidi" w:hAnsiTheme="majorBidi" w:cstheme="majorBidi"/>
        </w:rPr>
      </w:pPr>
      <w:r w:rsidRPr="00FE6876">
        <w:rPr>
          <w:rFonts w:asciiTheme="majorBidi" w:hAnsiTheme="majorBidi" w:cstheme="majorBidi"/>
        </w:rPr>
        <w:t>43 U.S.C. §1068—you can have adverse possession of federal land if it has been occupied (1) for over 20 years; (2) in good faith on a claim of color of title; and (3) cultivated/constructive/improved upon.</w:t>
      </w:r>
    </w:p>
    <w:p w14:paraId="269C0C25" w14:textId="543F0829" w:rsidR="00AD6674" w:rsidRPr="00FE6876" w:rsidRDefault="00AD6674" w:rsidP="0057591B">
      <w:pPr>
        <w:pStyle w:val="ListParagraph"/>
        <w:numPr>
          <w:ilvl w:val="0"/>
          <w:numId w:val="21"/>
        </w:numPr>
        <w:spacing w:after="0"/>
        <w:rPr>
          <w:rFonts w:asciiTheme="majorBidi" w:hAnsiTheme="majorBidi" w:cstheme="majorBidi"/>
        </w:rPr>
      </w:pPr>
      <w:r w:rsidRPr="00FE6876">
        <w:rPr>
          <w:rFonts w:asciiTheme="majorBidi" w:hAnsiTheme="majorBidi" w:cstheme="majorBidi"/>
        </w:rPr>
        <w:t>Adverse possessors usually get non-possessory interests as well, like mineral interests</w:t>
      </w:r>
      <w:r w:rsidR="00483BC8">
        <w:rPr>
          <w:rFonts w:asciiTheme="majorBidi" w:hAnsiTheme="majorBidi" w:cstheme="majorBidi"/>
        </w:rPr>
        <w:t>.</w:t>
      </w:r>
    </w:p>
    <w:p w14:paraId="4B8A9FB6" w14:textId="77777777" w:rsidR="00AD6674" w:rsidRPr="00FE6876" w:rsidRDefault="00AD6674" w:rsidP="0057591B">
      <w:pPr>
        <w:pStyle w:val="ListParagraph"/>
        <w:numPr>
          <w:ilvl w:val="0"/>
          <w:numId w:val="21"/>
        </w:numPr>
        <w:spacing w:after="0"/>
        <w:rPr>
          <w:rFonts w:asciiTheme="majorBidi" w:hAnsiTheme="majorBidi" w:cstheme="majorBidi"/>
        </w:rPr>
      </w:pPr>
      <w:r w:rsidRPr="00FE6876">
        <w:rPr>
          <w:rFonts w:asciiTheme="majorBidi" w:hAnsiTheme="majorBidi" w:cstheme="majorBidi"/>
        </w:rPr>
        <w:t xml:space="preserve">There are still questions about what is necessary for an adverse possessor to use rural land as an “average owner” would, and whether the acts to be open and notorious must be greater to properly give notice to a reasonable owner. </w:t>
      </w:r>
    </w:p>
    <w:p w14:paraId="201DF2C5" w14:textId="77777777" w:rsidR="00AD6674" w:rsidRPr="00FE6876" w:rsidRDefault="00AD6674" w:rsidP="00AD6674">
      <w:pPr>
        <w:pStyle w:val="ListParagraph"/>
        <w:spacing w:after="0"/>
        <w:rPr>
          <w:rFonts w:asciiTheme="majorBidi" w:hAnsiTheme="majorBidi" w:cstheme="majorBidi"/>
        </w:rPr>
      </w:pPr>
    </w:p>
    <w:p w14:paraId="37F72764" w14:textId="77777777" w:rsidR="00AD6674" w:rsidRPr="00FE6876" w:rsidRDefault="00AD6674" w:rsidP="00AD6674">
      <w:pPr>
        <w:pStyle w:val="Heading4"/>
        <w:rPr>
          <w:rFonts w:asciiTheme="majorBidi" w:hAnsiTheme="majorBidi"/>
          <w:b/>
          <w:bCs/>
          <w:color w:val="auto"/>
        </w:rPr>
      </w:pPr>
      <w:bookmarkStart w:id="48" w:name="_Toc406519510"/>
      <w:r w:rsidRPr="00FE6876">
        <w:rPr>
          <w:rFonts w:asciiTheme="majorBidi" w:hAnsiTheme="majorBidi"/>
          <w:b/>
          <w:bCs/>
          <w:color w:val="auto"/>
        </w:rPr>
        <w:t>Brown v. Gobble (tacking and adverse possession)</w:t>
      </w:r>
      <w:bookmarkEnd w:id="48"/>
      <w:r w:rsidRPr="00FE6876">
        <w:rPr>
          <w:rFonts w:asciiTheme="majorBidi" w:hAnsiTheme="majorBidi"/>
          <w:b/>
          <w:bCs/>
          <w:color w:val="auto"/>
        </w:rPr>
        <w:t xml:space="preserve"> (W. Va. 1996)</w:t>
      </w:r>
    </w:p>
    <w:p w14:paraId="2F1A8180" w14:textId="77777777" w:rsidR="00473D7A" w:rsidRPr="00473D7A" w:rsidRDefault="00473D7A" w:rsidP="003F67CC">
      <w:pPr>
        <w:pStyle w:val="ListParagraph"/>
        <w:numPr>
          <w:ilvl w:val="0"/>
          <w:numId w:val="180"/>
        </w:numPr>
        <w:spacing w:after="0"/>
        <w:rPr>
          <w:rFonts w:asciiTheme="majorBidi" w:hAnsiTheme="majorBidi" w:cstheme="majorBidi"/>
          <w:b/>
        </w:rPr>
      </w:pPr>
      <w:r w:rsidRPr="00473D7A">
        <w:rPr>
          <w:rFonts w:asciiTheme="majorBidi" w:hAnsiTheme="majorBidi" w:cstheme="majorBidi"/>
          <w:bCs/>
          <w:u w:val="single"/>
        </w:rPr>
        <w:t>Facts</w:t>
      </w:r>
      <w:r w:rsidRPr="00473D7A">
        <w:rPr>
          <w:rFonts w:asciiTheme="majorBidi" w:hAnsiTheme="majorBidi" w:cstheme="majorBidi"/>
          <w:b/>
        </w:rPr>
        <w:t xml:space="preserve">: </w:t>
      </w:r>
      <w:r w:rsidRPr="00473D7A">
        <w:rPr>
          <w:rFonts w:eastAsia="Times New Roman"/>
        </w:rPr>
        <w:t>The Gobbles (defendants) and Browns (plaintiffs) were owners of neighboring properties in West Virginia. The properties were divided by a 2 ft wide tract of land that appeared to be part of Gobble property, b</w:t>
      </w:r>
      <w:r>
        <w:rPr>
          <w:rFonts w:eastAsia="Times New Roman"/>
        </w:rPr>
        <w:t>/</w:t>
      </w:r>
      <w:r w:rsidRPr="00473D7A">
        <w:rPr>
          <w:rFonts w:eastAsia="Times New Roman"/>
        </w:rPr>
        <w:t>c was enclosed on the Gobbles’ side of the property line by a fence. But was owned by the Browns, who also bought property by deed which included enclosed tract as theirs. Browns decided to build a road along the tract, Gobbles asserted it was theirs, Browns sued to enjoin the Gobbles from using tract. At the time of the suit, the Gobbles had been in possession for only 9.5 years, when the statute of limitations required 10 years.</w:t>
      </w:r>
    </w:p>
    <w:p w14:paraId="0BB197AB" w14:textId="606973F3" w:rsidR="00473D7A" w:rsidRPr="00473D7A" w:rsidRDefault="00473D7A" w:rsidP="003F67CC">
      <w:pPr>
        <w:pStyle w:val="ListParagraph"/>
        <w:numPr>
          <w:ilvl w:val="0"/>
          <w:numId w:val="180"/>
        </w:numPr>
        <w:spacing w:after="0"/>
        <w:rPr>
          <w:rFonts w:asciiTheme="majorBidi" w:hAnsiTheme="majorBidi" w:cstheme="majorBidi"/>
          <w:b/>
        </w:rPr>
      </w:pPr>
      <w:r w:rsidRPr="00473D7A">
        <w:rPr>
          <w:rFonts w:asciiTheme="majorBidi" w:hAnsiTheme="majorBidi" w:cstheme="majorBidi"/>
          <w:bCs/>
          <w:u w:val="single"/>
        </w:rPr>
        <w:t>Holding</w:t>
      </w:r>
      <w:r w:rsidR="00AD6674" w:rsidRPr="00473D7A">
        <w:rPr>
          <w:rFonts w:asciiTheme="majorBidi" w:hAnsiTheme="majorBidi" w:cstheme="majorBidi"/>
        </w:rPr>
        <w:t>—</w:t>
      </w:r>
      <w:r w:rsidR="00F12A23">
        <w:rPr>
          <w:rFonts w:asciiTheme="majorBidi" w:hAnsiTheme="majorBidi" w:cstheme="majorBidi"/>
        </w:rPr>
        <w:t>T</w:t>
      </w:r>
      <w:r w:rsidR="00AD6674" w:rsidRPr="00473D7A">
        <w:rPr>
          <w:rFonts w:asciiTheme="majorBidi" w:hAnsiTheme="majorBidi" w:cstheme="majorBidi"/>
        </w:rPr>
        <w:t xml:space="preserve">he Gobbles </w:t>
      </w:r>
      <w:r w:rsidR="00F12A23">
        <w:rPr>
          <w:rFonts w:asciiTheme="majorBidi" w:hAnsiTheme="majorBidi" w:cstheme="majorBidi"/>
        </w:rPr>
        <w:t xml:space="preserve">had </w:t>
      </w:r>
      <w:r w:rsidR="00AD6674" w:rsidRPr="00473D7A">
        <w:rPr>
          <w:rFonts w:asciiTheme="majorBidi" w:hAnsiTheme="majorBidi" w:cstheme="majorBidi"/>
        </w:rPr>
        <w:t>satisfied all elements of adverse possession</w:t>
      </w:r>
    </w:p>
    <w:p w14:paraId="7F139FD8" w14:textId="678AB5DB" w:rsidR="00AD6674" w:rsidRPr="00473D7A" w:rsidRDefault="00473D7A" w:rsidP="003F67CC">
      <w:pPr>
        <w:pStyle w:val="ListParagraph"/>
        <w:numPr>
          <w:ilvl w:val="0"/>
          <w:numId w:val="180"/>
        </w:numPr>
        <w:spacing w:after="0"/>
        <w:rPr>
          <w:rFonts w:asciiTheme="majorBidi" w:hAnsiTheme="majorBidi" w:cstheme="majorBidi"/>
          <w:b/>
        </w:rPr>
      </w:pPr>
      <w:r w:rsidRPr="00473D7A">
        <w:rPr>
          <w:rFonts w:asciiTheme="majorBidi" w:hAnsiTheme="majorBidi" w:cstheme="majorBidi"/>
          <w:bCs/>
          <w:u w:val="single"/>
        </w:rPr>
        <w:t>Rule</w:t>
      </w:r>
      <w:r w:rsidRPr="00473D7A">
        <w:rPr>
          <w:rFonts w:asciiTheme="majorBidi" w:hAnsiTheme="majorBidi" w:cstheme="majorBidi"/>
        </w:rPr>
        <w:t>:</w:t>
      </w:r>
      <w:r>
        <w:rPr>
          <w:rFonts w:asciiTheme="majorBidi" w:hAnsiTheme="majorBidi" w:cstheme="majorBidi"/>
        </w:rPr>
        <w:t xml:space="preserve"> </w:t>
      </w:r>
      <w:r w:rsidR="00AD6674" w:rsidRPr="00473D7A">
        <w:rPr>
          <w:rFonts w:asciiTheme="majorBidi" w:hAnsiTheme="majorBidi" w:cstheme="majorBidi"/>
        </w:rPr>
        <w:t xml:space="preserve">Tacking can be used to establish continuous possession of the disputed land—at the time of the suit, the Gobbles had been in possession for only 9.5 years, when the statute of limitations required 10 years. But the previous owners had owned it for longer and that got over the required 10 years. </w:t>
      </w:r>
    </w:p>
    <w:p w14:paraId="2EE8269E" w14:textId="79B21C61" w:rsidR="00AD6674" w:rsidRPr="00FE6876" w:rsidRDefault="00AD6674" w:rsidP="00AD6674">
      <w:pPr>
        <w:spacing w:after="0"/>
        <w:rPr>
          <w:rFonts w:asciiTheme="majorBidi" w:hAnsiTheme="majorBidi" w:cstheme="majorBidi"/>
          <w:b/>
        </w:rPr>
      </w:pPr>
      <w:r w:rsidRPr="00FE6876">
        <w:rPr>
          <w:rFonts w:asciiTheme="majorBidi" w:hAnsiTheme="majorBidi" w:cstheme="majorBidi"/>
          <w:b/>
        </w:rPr>
        <w:t>JUSTIFICATION</w:t>
      </w:r>
    </w:p>
    <w:p w14:paraId="1B1E4CB3" w14:textId="77777777" w:rsidR="00AD6674" w:rsidRPr="00FE6876" w:rsidRDefault="00AD6674" w:rsidP="0057591B">
      <w:pPr>
        <w:pStyle w:val="ListParagraph"/>
        <w:numPr>
          <w:ilvl w:val="0"/>
          <w:numId w:val="22"/>
        </w:numPr>
        <w:spacing w:after="0"/>
        <w:rPr>
          <w:rFonts w:asciiTheme="majorBidi" w:hAnsiTheme="majorBidi" w:cstheme="majorBidi"/>
        </w:rPr>
      </w:pPr>
      <w:r w:rsidRPr="00FE6876">
        <w:rPr>
          <w:rFonts w:asciiTheme="majorBidi" w:hAnsiTheme="majorBidi" w:cstheme="majorBidi"/>
          <w:b/>
        </w:rPr>
        <w:t>Actual possession</w:t>
      </w:r>
      <w:r w:rsidRPr="00FE6876">
        <w:rPr>
          <w:rFonts w:asciiTheme="majorBidi" w:hAnsiTheme="majorBidi" w:cstheme="majorBidi"/>
        </w:rPr>
        <w:t>;</w:t>
      </w:r>
    </w:p>
    <w:p w14:paraId="74712593" w14:textId="77777777" w:rsidR="00AD6674" w:rsidRPr="00FE6876" w:rsidRDefault="00AD6674" w:rsidP="0057591B">
      <w:pPr>
        <w:pStyle w:val="ListParagraph"/>
        <w:numPr>
          <w:ilvl w:val="1"/>
          <w:numId w:val="22"/>
        </w:numPr>
        <w:spacing w:after="0"/>
        <w:rPr>
          <w:rFonts w:asciiTheme="majorBidi" w:hAnsiTheme="majorBidi" w:cstheme="majorBidi"/>
        </w:rPr>
      </w:pPr>
      <w:r w:rsidRPr="00FE6876">
        <w:rPr>
          <w:rFonts w:asciiTheme="majorBidi" w:hAnsiTheme="majorBidi" w:cstheme="majorBidi"/>
        </w:rPr>
        <w:t>Gobbles had kept a garden, fenced it in, cared for and developed the land.</w:t>
      </w:r>
    </w:p>
    <w:p w14:paraId="33BB5B3C" w14:textId="77777777" w:rsidR="00AD6674" w:rsidRPr="00FE6876" w:rsidRDefault="00AD6674" w:rsidP="0057591B">
      <w:pPr>
        <w:pStyle w:val="ListParagraph"/>
        <w:numPr>
          <w:ilvl w:val="0"/>
          <w:numId w:val="22"/>
        </w:numPr>
        <w:spacing w:after="0"/>
        <w:rPr>
          <w:rFonts w:asciiTheme="majorBidi" w:hAnsiTheme="majorBidi" w:cstheme="majorBidi"/>
        </w:rPr>
      </w:pPr>
      <w:r w:rsidRPr="00FE6876">
        <w:rPr>
          <w:rFonts w:asciiTheme="majorBidi" w:hAnsiTheme="majorBidi" w:cstheme="majorBidi"/>
          <w:b/>
        </w:rPr>
        <w:t>Exclusive</w:t>
      </w:r>
      <w:r w:rsidRPr="00FE6876">
        <w:rPr>
          <w:rFonts w:asciiTheme="majorBidi" w:hAnsiTheme="majorBidi" w:cstheme="majorBidi"/>
        </w:rPr>
        <w:t>;</w:t>
      </w:r>
    </w:p>
    <w:p w14:paraId="35A7D6C1" w14:textId="77777777" w:rsidR="00AD6674" w:rsidRPr="00FE6876" w:rsidRDefault="00AD6674" w:rsidP="0057591B">
      <w:pPr>
        <w:pStyle w:val="ListParagraph"/>
        <w:numPr>
          <w:ilvl w:val="1"/>
          <w:numId w:val="22"/>
        </w:numPr>
        <w:spacing w:after="0"/>
        <w:rPr>
          <w:rFonts w:asciiTheme="majorBidi" w:hAnsiTheme="majorBidi" w:cstheme="majorBidi"/>
        </w:rPr>
      </w:pPr>
      <w:r w:rsidRPr="00FE6876">
        <w:rPr>
          <w:rFonts w:asciiTheme="majorBidi" w:hAnsiTheme="majorBidi" w:cstheme="majorBidi"/>
        </w:rPr>
        <w:t>Original owners of the Browns’ land testified that they never objected to the Gobbles’ or their predecessor’s claim;</w:t>
      </w:r>
    </w:p>
    <w:p w14:paraId="02E6684F" w14:textId="77777777" w:rsidR="00AD6674" w:rsidRPr="00FE6876" w:rsidRDefault="00AD6674" w:rsidP="0057591B">
      <w:pPr>
        <w:pStyle w:val="ListParagraph"/>
        <w:numPr>
          <w:ilvl w:val="1"/>
          <w:numId w:val="22"/>
        </w:numPr>
        <w:spacing w:after="0"/>
        <w:rPr>
          <w:rFonts w:asciiTheme="majorBidi" w:hAnsiTheme="majorBidi" w:cstheme="majorBidi"/>
        </w:rPr>
      </w:pPr>
      <w:r w:rsidRPr="00FE6876">
        <w:rPr>
          <w:rFonts w:asciiTheme="majorBidi" w:hAnsiTheme="majorBidi" w:cstheme="majorBidi"/>
        </w:rPr>
        <w:t>The Gobbles had exclusive control and dominion.</w:t>
      </w:r>
    </w:p>
    <w:p w14:paraId="5C3C4908" w14:textId="77777777" w:rsidR="00AD6674" w:rsidRPr="00FE6876" w:rsidRDefault="00AD6674" w:rsidP="0057591B">
      <w:pPr>
        <w:pStyle w:val="ListParagraph"/>
        <w:numPr>
          <w:ilvl w:val="0"/>
          <w:numId w:val="22"/>
        </w:numPr>
        <w:spacing w:after="0"/>
        <w:rPr>
          <w:rFonts w:asciiTheme="majorBidi" w:hAnsiTheme="majorBidi" w:cstheme="majorBidi"/>
        </w:rPr>
      </w:pPr>
      <w:r w:rsidRPr="00FE6876">
        <w:rPr>
          <w:rFonts w:asciiTheme="majorBidi" w:hAnsiTheme="majorBidi" w:cstheme="majorBidi"/>
          <w:b/>
        </w:rPr>
        <w:t>Open</w:t>
      </w:r>
      <w:r w:rsidRPr="00FE6876">
        <w:rPr>
          <w:rFonts w:asciiTheme="majorBidi" w:hAnsiTheme="majorBidi" w:cstheme="majorBidi"/>
        </w:rPr>
        <w:t xml:space="preserve"> and </w:t>
      </w:r>
      <w:r w:rsidRPr="00FE6876">
        <w:rPr>
          <w:rFonts w:asciiTheme="majorBidi" w:hAnsiTheme="majorBidi" w:cstheme="majorBidi"/>
          <w:b/>
        </w:rPr>
        <w:t>Notorious</w:t>
      </w:r>
      <w:r w:rsidRPr="00FE6876">
        <w:rPr>
          <w:rFonts w:asciiTheme="majorBidi" w:hAnsiTheme="majorBidi" w:cstheme="majorBidi"/>
        </w:rPr>
        <w:t>;</w:t>
      </w:r>
    </w:p>
    <w:p w14:paraId="0FCAA9CE" w14:textId="77777777" w:rsidR="00AD6674" w:rsidRPr="00FE6876" w:rsidRDefault="00AD6674" w:rsidP="0057591B">
      <w:pPr>
        <w:pStyle w:val="ListParagraph"/>
        <w:numPr>
          <w:ilvl w:val="1"/>
          <w:numId w:val="22"/>
        </w:numPr>
        <w:spacing w:after="0"/>
        <w:rPr>
          <w:rFonts w:asciiTheme="majorBidi" w:hAnsiTheme="majorBidi" w:cstheme="majorBidi"/>
        </w:rPr>
      </w:pPr>
      <w:r w:rsidRPr="00FE6876">
        <w:rPr>
          <w:rFonts w:asciiTheme="majorBidi" w:hAnsiTheme="majorBidi" w:cstheme="majorBidi"/>
        </w:rPr>
        <w:t>Witnesses agreed that the reputation of the land was that it belonged to the Gobbles’ prior owners;</w:t>
      </w:r>
    </w:p>
    <w:p w14:paraId="6CE0EB8C" w14:textId="77777777" w:rsidR="00AD6674" w:rsidRPr="00FE6876" w:rsidRDefault="00AD6674" w:rsidP="0057591B">
      <w:pPr>
        <w:pStyle w:val="ListParagraph"/>
        <w:numPr>
          <w:ilvl w:val="1"/>
          <w:numId w:val="22"/>
        </w:numPr>
        <w:spacing w:after="0"/>
        <w:rPr>
          <w:rFonts w:asciiTheme="majorBidi" w:hAnsiTheme="majorBidi" w:cstheme="majorBidi"/>
        </w:rPr>
      </w:pPr>
      <w:r w:rsidRPr="00FE6876">
        <w:rPr>
          <w:rFonts w:asciiTheme="majorBidi" w:hAnsiTheme="majorBidi" w:cstheme="majorBidi"/>
        </w:rPr>
        <w:t xml:space="preserve">Enough to put the Browns on </w:t>
      </w:r>
      <w:r w:rsidRPr="00FE6876">
        <w:rPr>
          <w:rFonts w:asciiTheme="majorBidi" w:hAnsiTheme="majorBidi" w:cstheme="majorBidi"/>
          <w:b/>
        </w:rPr>
        <w:t>notice</w:t>
      </w:r>
      <w:r w:rsidRPr="00FE6876">
        <w:rPr>
          <w:rFonts w:asciiTheme="majorBidi" w:hAnsiTheme="majorBidi" w:cstheme="majorBidi"/>
        </w:rPr>
        <w:t>.</w:t>
      </w:r>
    </w:p>
    <w:p w14:paraId="5C8DD9ED" w14:textId="77777777" w:rsidR="00AD6674" w:rsidRPr="00FE6876" w:rsidRDefault="00AD6674" w:rsidP="0057591B">
      <w:pPr>
        <w:pStyle w:val="ListParagraph"/>
        <w:numPr>
          <w:ilvl w:val="0"/>
          <w:numId w:val="22"/>
        </w:numPr>
        <w:spacing w:after="0"/>
        <w:rPr>
          <w:rFonts w:asciiTheme="majorBidi" w:hAnsiTheme="majorBidi" w:cstheme="majorBidi"/>
        </w:rPr>
      </w:pPr>
      <w:r w:rsidRPr="00FE6876">
        <w:rPr>
          <w:rFonts w:asciiTheme="majorBidi" w:hAnsiTheme="majorBidi" w:cstheme="majorBidi"/>
          <w:b/>
        </w:rPr>
        <w:t>Continuous</w:t>
      </w:r>
      <w:r w:rsidRPr="00FE6876">
        <w:rPr>
          <w:rFonts w:asciiTheme="majorBidi" w:hAnsiTheme="majorBidi" w:cstheme="majorBidi"/>
        </w:rPr>
        <w:t>;</w:t>
      </w:r>
    </w:p>
    <w:p w14:paraId="48EE4033" w14:textId="77777777" w:rsidR="00AD6674" w:rsidRPr="00FE6876" w:rsidRDefault="00AD6674" w:rsidP="0057591B">
      <w:pPr>
        <w:pStyle w:val="ListParagraph"/>
        <w:numPr>
          <w:ilvl w:val="1"/>
          <w:numId w:val="22"/>
        </w:numPr>
        <w:spacing w:after="0"/>
        <w:rPr>
          <w:rFonts w:asciiTheme="majorBidi" w:hAnsiTheme="majorBidi" w:cstheme="majorBidi"/>
        </w:rPr>
      </w:pPr>
      <w:r w:rsidRPr="00FE6876">
        <w:rPr>
          <w:rFonts w:asciiTheme="majorBidi" w:hAnsiTheme="majorBidi" w:cstheme="majorBidi"/>
        </w:rPr>
        <w:t>Without the tacking doctrine, the Gobbles’ could only claim to be in possession for 9.5 years, which would fall short of the 10-year statutory period;</w:t>
      </w:r>
    </w:p>
    <w:p w14:paraId="7721BBF7" w14:textId="77777777" w:rsidR="00AD6674" w:rsidRPr="00FE6876" w:rsidRDefault="00AD6674" w:rsidP="0057591B">
      <w:pPr>
        <w:pStyle w:val="ListParagraph"/>
        <w:numPr>
          <w:ilvl w:val="1"/>
          <w:numId w:val="22"/>
        </w:numPr>
        <w:spacing w:after="0"/>
        <w:rPr>
          <w:rFonts w:asciiTheme="majorBidi" w:hAnsiTheme="majorBidi" w:cstheme="majorBidi"/>
        </w:rPr>
      </w:pPr>
      <w:r w:rsidRPr="00FE6876">
        <w:rPr>
          <w:rFonts w:asciiTheme="majorBidi" w:hAnsiTheme="majorBidi" w:cstheme="majorBidi"/>
        </w:rPr>
        <w:t xml:space="preserve">BUT with the </w:t>
      </w:r>
      <w:r w:rsidRPr="00B059F3">
        <w:rPr>
          <w:rFonts w:asciiTheme="majorBidi" w:hAnsiTheme="majorBidi" w:cstheme="majorBidi"/>
          <w:highlight w:val="yellow"/>
        </w:rPr>
        <w:t>tacking doctrine</w:t>
      </w:r>
      <w:r w:rsidRPr="00FE6876">
        <w:rPr>
          <w:rFonts w:asciiTheme="majorBidi" w:hAnsiTheme="majorBidi" w:cstheme="majorBidi"/>
        </w:rPr>
        <w:t>, which the court accepted, the Gobbles could trace possession as far back as 1937 through two prior owners.</w:t>
      </w:r>
    </w:p>
    <w:p w14:paraId="6434F1F5" w14:textId="77777777" w:rsidR="00AD6674" w:rsidRPr="00FE6876" w:rsidRDefault="00AD6674" w:rsidP="0057591B">
      <w:pPr>
        <w:pStyle w:val="ListParagraph"/>
        <w:numPr>
          <w:ilvl w:val="0"/>
          <w:numId w:val="22"/>
        </w:numPr>
        <w:spacing w:after="0"/>
        <w:rPr>
          <w:rFonts w:asciiTheme="majorBidi" w:hAnsiTheme="majorBidi" w:cstheme="majorBidi"/>
        </w:rPr>
      </w:pPr>
      <w:r w:rsidRPr="00FE6876">
        <w:rPr>
          <w:rFonts w:asciiTheme="majorBidi" w:hAnsiTheme="majorBidi" w:cstheme="majorBidi"/>
          <w:b/>
        </w:rPr>
        <w:t>Adverse</w:t>
      </w:r>
      <w:r w:rsidRPr="00FE6876">
        <w:rPr>
          <w:rFonts w:asciiTheme="majorBidi" w:hAnsiTheme="majorBidi" w:cstheme="majorBidi"/>
        </w:rPr>
        <w:t xml:space="preserve"> or </w:t>
      </w:r>
      <w:r w:rsidRPr="00FE6876">
        <w:rPr>
          <w:rFonts w:asciiTheme="majorBidi" w:hAnsiTheme="majorBidi" w:cstheme="majorBidi"/>
          <w:b/>
        </w:rPr>
        <w:t>hostile</w:t>
      </w:r>
      <w:r w:rsidRPr="00FE6876">
        <w:rPr>
          <w:rFonts w:asciiTheme="majorBidi" w:hAnsiTheme="majorBidi" w:cstheme="majorBidi"/>
        </w:rPr>
        <w:t>;</w:t>
      </w:r>
    </w:p>
    <w:p w14:paraId="5E332E53" w14:textId="77777777" w:rsidR="00AD6674" w:rsidRPr="00FE6876" w:rsidRDefault="00AD6674" w:rsidP="0057591B">
      <w:pPr>
        <w:pStyle w:val="ListParagraph"/>
        <w:numPr>
          <w:ilvl w:val="1"/>
          <w:numId w:val="22"/>
        </w:numPr>
        <w:spacing w:after="0"/>
        <w:rPr>
          <w:rFonts w:asciiTheme="majorBidi" w:hAnsiTheme="majorBidi" w:cstheme="majorBidi"/>
        </w:rPr>
      </w:pPr>
      <w:r w:rsidRPr="00FE6876">
        <w:rPr>
          <w:rFonts w:asciiTheme="majorBidi" w:hAnsiTheme="majorBidi" w:cstheme="majorBidi"/>
        </w:rPr>
        <w:t>The tract had been fenced in since 1937, and prior owners claimed that the tract was theirs.</w:t>
      </w:r>
    </w:p>
    <w:p w14:paraId="6C851CB0" w14:textId="77777777" w:rsidR="00AD6674" w:rsidRPr="00FE6876" w:rsidRDefault="00AD6674" w:rsidP="0057591B">
      <w:pPr>
        <w:pStyle w:val="ListParagraph"/>
        <w:numPr>
          <w:ilvl w:val="0"/>
          <w:numId w:val="22"/>
        </w:numPr>
        <w:spacing w:after="0"/>
        <w:rPr>
          <w:rFonts w:asciiTheme="majorBidi" w:hAnsiTheme="majorBidi" w:cstheme="majorBidi"/>
        </w:rPr>
      </w:pPr>
      <w:r w:rsidRPr="00FE6876">
        <w:rPr>
          <w:rFonts w:asciiTheme="majorBidi" w:hAnsiTheme="majorBidi" w:cstheme="majorBidi"/>
        </w:rPr>
        <w:lastRenderedPageBreak/>
        <w:t xml:space="preserve">For a prescribed </w:t>
      </w:r>
      <w:r w:rsidRPr="00FE6876">
        <w:rPr>
          <w:rFonts w:asciiTheme="majorBidi" w:hAnsiTheme="majorBidi" w:cstheme="majorBidi"/>
          <w:b/>
        </w:rPr>
        <w:t xml:space="preserve">statutory period </w:t>
      </w:r>
      <w:r w:rsidRPr="00FE6876">
        <w:rPr>
          <w:rFonts w:asciiTheme="majorBidi" w:hAnsiTheme="majorBidi" w:cstheme="majorBidi"/>
        </w:rPr>
        <w:t xml:space="preserve">(usually 10 years)—see element above. </w:t>
      </w:r>
      <w:bookmarkStart w:id="49" w:name="_Toc406519511"/>
    </w:p>
    <w:p w14:paraId="49AA736A" w14:textId="77777777" w:rsidR="00AD6674" w:rsidRPr="00FE6876" w:rsidRDefault="00AD6674" w:rsidP="00AD6674">
      <w:pPr>
        <w:pStyle w:val="ListParagraph"/>
        <w:spacing w:after="0"/>
        <w:rPr>
          <w:rFonts w:asciiTheme="majorBidi" w:hAnsiTheme="majorBidi" w:cstheme="majorBidi"/>
        </w:rPr>
      </w:pPr>
    </w:p>
    <w:p w14:paraId="2B1A7D81" w14:textId="77777777" w:rsidR="00AD6674" w:rsidRPr="00FE6876" w:rsidRDefault="00AD6674" w:rsidP="00AD6674">
      <w:pPr>
        <w:pStyle w:val="Heading4"/>
        <w:rPr>
          <w:rFonts w:asciiTheme="majorBidi" w:hAnsiTheme="majorBidi"/>
          <w:b/>
          <w:bCs/>
          <w:color w:val="auto"/>
        </w:rPr>
      </w:pPr>
      <w:bookmarkStart w:id="50" w:name="_Toc406519512"/>
      <w:bookmarkEnd w:id="49"/>
      <w:r w:rsidRPr="00FE6876">
        <w:rPr>
          <w:rFonts w:asciiTheme="majorBidi" w:hAnsiTheme="majorBidi"/>
          <w:b/>
          <w:bCs/>
          <w:color w:val="auto"/>
        </w:rPr>
        <w:t xml:space="preserve">Nome 2000 v. </w:t>
      </w:r>
      <w:proofErr w:type="spellStart"/>
      <w:r w:rsidRPr="00FE6876">
        <w:rPr>
          <w:rFonts w:asciiTheme="majorBidi" w:hAnsiTheme="majorBidi"/>
          <w:b/>
          <w:bCs/>
          <w:color w:val="auto"/>
        </w:rPr>
        <w:t>Fagerstrom</w:t>
      </w:r>
      <w:proofErr w:type="spellEnd"/>
      <w:r w:rsidRPr="00FE6876">
        <w:rPr>
          <w:rFonts w:asciiTheme="majorBidi" w:hAnsiTheme="majorBidi"/>
          <w:b/>
          <w:bCs/>
          <w:color w:val="auto"/>
        </w:rPr>
        <w:t xml:space="preserve"> (use as an average owner on only a portion of land)</w:t>
      </w:r>
      <w:bookmarkEnd w:id="50"/>
      <w:r w:rsidRPr="00FE6876">
        <w:rPr>
          <w:rFonts w:asciiTheme="majorBidi" w:hAnsiTheme="majorBidi"/>
          <w:b/>
          <w:bCs/>
          <w:color w:val="auto"/>
        </w:rPr>
        <w:t xml:space="preserve"> (Alaska 1990)</w:t>
      </w:r>
    </w:p>
    <w:p w14:paraId="1B0E21F0" w14:textId="77777777" w:rsidR="00473D7A" w:rsidRDefault="00AD6674" w:rsidP="0057591B">
      <w:pPr>
        <w:pStyle w:val="ListParagraph"/>
        <w:numPr>
          <w:ilvl w:val="0"/>
          <w:numId w:val="23"/>
        </w:numPr>
        <w:spacing w:after="0"/>
        <w:rPr>
          <w:rFonts w:asciiTheme="majorBidi" w:hAnsiTheme="majorBidi" w:cstheme="majorBidi"/>
        </w:rPr>
      </w:pPr>
      <w:r w:rsidRPr="00473D7A">
        <w:rPr>
          <w:rFonts w:asciiTheme="majorBidi" w:hAnsiTheme="majorBidi" w:cstheme="majorBidi"/>
          <w:bCs/>
          <w:u w:val="single"/>
        </w:rPr>
        <w:t>F</w:t>
      </w:r>
      <w:r w:rsidR="00473D7A" w:rsidRPr="00473D7A">
        <w:rPr>
          <w:rFonts w:asciiTheme="majorBidi" w:hAnsiTheme="majorBidi" w:cstheme="majorBidi"/>
          <w:bCs/>
          <w:u w:val="single"/>
        </w:rPr>
        <w:t>acts</w:t>
      </w:r>
      <w:r w:rsidR="00473D7A" w:rsidRPr="00473D7A">
        <w:rPr>
          <w:rFonts w:asciiTheme="majorBidi" w:hAnsiTheme="majorBidi" w:cstheme="majorBidi"/>
          <w:bCs/>
        </w:rPr>
        <w:t xml:space="preserve">: Nome 2000 is the record title holder of the entire parcel. </w:t>
      </w:r>
      <w:proofErr w:type="spellStart"/>
      <w:r w:rsidR="00473D7A" w:rsidRPr="00473D7A">
        <w:rPr>
          <w:rFonts w:asciiTheme="majorBidi" w:hAnsiTheme="majorBidi" w:cstheme="majorBidi"/>
          <w:bCs/>
        </w:rPr>
        <w:t>Fagerstroms</w:t>
      </w:r>
      <w:proofErr w:type="spellEnd"/>
      <w:r w:rsidR="00473D7A" w:rsidRPr="00473D7A">
        <w:rPr>
          <w:rFonts w:asciiTheme="majorBidi" w:hAnsiTheme="majorBidi" w:cstheme="majorBidi"/>
          <w:bCs/>
        </w:rPr>
        <w:t xml:space="preserve"> used northern parcel of land seasonally—it was not suited for winter residency—for several years. Put stakes down in the parcel, built shelter, then cabin. During that time, they let others use the entire property for picking berries, going on walks, enjoying the waterfront. Only used southern parcel for recreation on preexisting trails and picking up trash. Nome 2000 sued to eject </w:t>
      </w:r>
      <w:proofErr w:type="spellStart"/>
      <w:r w:rsidR="00473D7A" w:rsidRPr="00473D7A">
        <w:rPr>
          <w:rFonts w:asciiTheme="majorBidi" w:hAnsiTheme="majorBidi" w:cstheme="majorBidi"/>
          <w:bCs/>
        </w:rPr>
        <w:t>Fagerstroms</w:t>
      </w:r>
      <w:proofErr w:type="spellEnd"/>
      <w:r w:rsidR="00473D7A" w:rsidRPr="00473D7A">
        <w:rPr>
          <w:rFonts w:asciiTheme="majorBidi" w:hAnsiTheme="majorBidi" w:cstheme="majorBidi"/>
          <w:bCs/>
        </w:rPr>
        <w:t xml:space="preserve">, who counterclaimed that they acquired the parcel by adverse possession. </w:t>
      </w:r>
      <w:r w:rsidRPr="00473D7A">
        <w:rPr>
          <w:rFonts w:asciiTheme="majorBidi" w:hAnsiTheme="majorBidi" w:cstheme="majorBidi"/>
        </w:rPr>
        <w:t xml:space="preserve">Jury found for the </w:t>
      </w:r>
      <w:proofErr w:type="spellStart"/>
      <w:r w:rsidRPr="00473D7A">
        <w:rPr>
          <w:rFonts w:asciiTheme="majorBidi" w:hAnsiTheme="majorBidi" w:cstheme="majorBidi"/>
        </w:rPr>
        <w:t>Fagerstroms</w:t>
      </w:r>
      <w:proofErr w:type="spellEnd"/>
      <w:r w:rsidRPr="00473D7A">
        <w:rPr>
          <w:rFonts w:asciiTheme="majorBidi" w:hAnsiTheme="majorBidi" w:cstheme="majorBidi"/>
        </w:rPr>
        <w:t xml:space="preserve">, Nome 2000 appealed, arguing that the adverse possession elements were not satisfied, and that even if they were, the </w:t>
      </w:r>
      <w:proofErr w:type="spellStart"/>
      <w:r w:rsidRPr="00473D7A">
        <w:rPr>
          <w:rFonts w:asciiTheme="majorBidi" w:hAnsiTheme="majorBidi" w:cstheme="majorBidi"/>
        </w:rPr>
        <w:t>Fagerstroms</w:t>
      </w:r>
      <w:proofErr w:type="spellEnd"/>
      <w:r w:rsidRPr="00473D7A">
        <w:rPr>
          <w:rFonts w:asciiTheme="majorBidi" w:hAnsiTheme="majorBidi" w:cstheme="majorBidi"/>
        </w:rPr>
        <w:t xml:space="preserve"> only acquired the northern section of the parcel.</w:t>
      </w:r>
    </w:p>
    <w:p w14:paraId="29D739F9" w14:textId="77777777" w:rsidR="00473D7A" w:rsidRDefault="00AD6674" w:rsidP="0057591B">
      <w:pPr>
        <w:pStyle w:val="ListParagraph"/>
        <w:numPr>
          <w:ilvl w:val="1"/>
          <w:numId w:val="23"/>
        </w:numPr>
        <w:spacing w:after="0"/>
        <w:rPr>
          <w:rFonts w:asciiTheme="majorBidi" w:hAnsiTheme="majorBidi" w:cstheme="majorBidi"/>
        </w:rPr>
      </w:pPr>
      <w:r w:rsidRPr="00473D7A">
        <w:rPr>
          <w:rFonts w:asciiTheme="majorBidi" w:hAnsiTheme="majorBidi" w:cstheme="majorBidi"/>
          <w:b/>
        </w:rPr>
        <w:t>ISSUE</w:t>
      </w:r>
      <w:r w:rsidRPr="00473D7A">
        <w:rPr>
          <w:rFonts w:asciiTheme="majorBidi" w:hAnsiTheme="majorBidi" w:cstheme="majorBidi"/>
        </w:rPr>
        <w:t xml:space="preserve">—Did the </w:t>
      </w:r>
      <w:proofErr w:type="spellStart"/>
      <w:r w:rsidRPr="00473D7A">
        <w:rPr>
          <w:rFonts w:asciiTheme="majorBidi" w:hAnsiTheme="majorBidi" w:cstheme="majorBidi"/>
        </w:rPr>
        <w:t>Fagerstroms</w:t>
      </w:r>
      <w:proofErr w:type="spellEnd"/>
      <w:r w:rsidRPr="00473D7A">
        <w:rPr>
          <w:rFonts w:asciiTheme="majorBidi" w:hAnsiTheme="majorBidi" w:cstheme="majorBidi"/>
        </w:rPr>
        <w:t xml:space="preserve"> satisfy the requirements for adverse possession for both the northern and southern parcels</w:t>
      </w:r>
    </w:p>
    <w:p w14:paraId="4C0E0175" w14:textId="77777777" w:rsidR="00473D7A" w:rsidRDefault="00473D7A" w:rsidP="0057591B">
      <w:pPr>
        <w:pStyle w:val="ListParagraph"/>
        <w:numPr>
          <w:ilvl w:val="0"/>
          <w:numId w:val="23"/>
        </w:numPr>
        <w:spacing w:after="0"/>
        <w:rPr>
          <w:rFonts w:asciiTheme="majorBidi" w:hAnsiTheme="majorBidi" w:cstheme="majorBidi"/>
        </w:rPr>
      </w:pPr>
      <w:r w:rsidRPr="00473D7A">
        <w:rPr>
          <w:rFonts w:asciiTheme="majorBidi" w:hAnsiTheme="majorBidi" w:cstheme="majorBidi"/>
          <w:bCs/>
          <w:u w:val="single"/>
        </w:rPr>
        <w:t>Holding</w:t>
      </w:r>
      <w:r>
        <w:rPr>
          <w:rFonts w:asciiTheme="majorBidi" w:hAnsiTheme="majorBidi" w:cstheme="majorBidi"/>
        </w:rPr>
        <w:t xml:space="preserve">: </w:t>
      </w:r>
      <w:r w:rsidR="00AD6674" w:rsidRPr="00473D7A">
        <w:rPr>
          <w:rFonts w:asciiTheme="majorBidi" w:hAnsiTheme="majorBidi" w:cstheme="majorBidi"/>
        </w:rPr>
        <w:t xml:space="preserve">Yes they did. The Jury could have concluded clear and convincing evidence of adverse possession. The </w:t>
      </w:r>
      <w:proofErr w:type="spellStart"/>
      <w:r w:rsidR="00AD6674" w:rsidRPr="00473D7A">
        <w:rPr>
          <w:rFonts w:asciiTheme="majorBidi" w:hAnsiTheme="majorBidi" w:cstheme="majorBidi"/>
        </w:rPr>
        <w:t>Fagerstroms</w:t>
      </w:r>
      <w:proofErr w:type="spellEnd"/>
      <w:r w:rsidR="00AD6674" w:rsidRPr="00473D7A">
        <w:rPr>
          <w:rFonts w:asciiTheme="majorBidi" w:hAnsiTheme="majorBidi" w:cstheme="majorBidi"/>
        </w:rPr>
        <w:t xml:space="preserve"> have title to the northern portion, case remanded back to the lower court on the southern portion.</w:t>
      </w:r>
    </w:p>
    <w:p w14:paraId="6D2D732A" w14:textId="0D608D00" w:rsidR="00AD6674" w:rsidRPr="00473D7A" w:rsidRDefault="00AD6674" w:rsidP="0057591B">
      <w:pPr>
        <w:pStyle w:val="ListParagraph"/>
        <w:numPr>
          <w:ilvl w:val="1"/>
          <w:numId w:val="23"/>
        </w:numPr>
        <w:spacing w:after="0"/>
        <w:rPr>
          <w:rFonts w:asciiTheme="majorBidi" w:hAnsiTheme="majorBidi" w:cstheme="majorBidi"/>
        </w:rPr>
      </w:pPr>
      <w:r w:rsidRPr="00473D7A">
        <w:rPr>
          <w:rFonts w:asciiTheme="majorBidi" w:hAnsiTheme="majorBidi" w:cstheme="majorBidi"/>
        </w:rPr>
        <w:t xml:space="preserve">Nome 2000 argued that the </w:t>
      </w:r>
      <w:proofErr w:type="spellStart"/>
      <w:r w:rsidRPr="00473D7A">
        <w:rPr>
          <w:rFonts w:asciiTheme="majorBidi" w:hAnsiTheme="majorBidi" w:cstheme="majorBidi"/>
        </w:rPr>
        <w:t>Fagerstrom’s</w:t>
      </w:r>
      <w:proofErr w:type="spellEnd"/>
      <w:r w:rsidRPr="00473D7A">
        <w:rPr>
          <w:rFonts w:asciiTheme="majorBidi" w:hAnsiTheme="majorBidi" w:cstheme="majorBidi"/>
        </w:rPr>
        <w:t xml:space="preserve"> use was consistent with Native Alaskan “stewardship,” which didn’t satisfy the adverse possession element of hostility.</w:t>
      </w:r>
    </w:p>
    <w:p w14:paraId="0E6B6362" w14:textId="77777777" w:rsidR="00473D7A" w:rsidRDefault="00AD6674" w:rsidP="0057591B">
      <w:pPr>
        <w:pStyle w:val="ListParagraph"/>
        <w:numPr>
          <w:ilvl w:val="1"/>
          <w:numId w:val="24"/>
        </w:numPr>
        <w:spacing w:after="0"/>
        <w:rPr>
          <w:rFonts w:asciiTheme="majorBidi" w:hAnsiTheme="majorBidi" w:cstheme="majorBidi"/>
        </w:rPr>
      </w:pPr>
      <w:r w:rsidRPr="00FE6876">
        <w:rPr>
          <w:rFonts w:asciiTheme="majorBidi" w:hAnsiTheme="majorBidi" w:cstheme="majorBidi"/>
        </w:rPr>
        <w:t xml:space="preserve">Court disagreed: exclusive use is relative to the type of land, and since this is rural land, the </w:t>
      </w:r>
      <w:proofErr w:type="spellStart"/>
      <w:r w:rsidRPr="00473D7A">
        <w:rPr>
          <w:rFonts w:asciiTheme="majorBidi" w:hAnsiTheme="majorBidi" w:cstheme="majorBidi"/>
          <w:b/>
          <w:bCs/>
        </w:rPr>
        <w:t>Fagerstroms</w:t>
      </w:r>
      <w:proofErr w:type="spellEnd"/>
      <w:r w:rsidRPr="00473D7A">
        <w:rPr>
          <w:rFonts w:asciiTheme="majorBidi" w:hAnsiTheme="majorBidi" w:cstheme="majorBidi"/>
          <w:b/>
          <w:bCs/>
        </w:rPr>
        <w:t xml:space="preserve"> used it as an average rural owner would</w:t>
      </w:r>
      <w:r w:rsidRPr="00FE6876">
        <w:rPr>
          <w:rFonts w:asciiTheme="majorBidi" w:hAnsiTheme="majorBidi" w:cstheme="majorBidi"/>
        </w:rPr>
        <w:t xml:space="preserve"> by letting people wander on it. </w:t>
      </w:r>
    </w:p>
    <w:p w14:paraId="2A209D3A" w14:textId="61840289" w:rsidR="00AD6674" w:rsidRPr="00473D7A" w:rsidRDefault="00AD6674" w:rsidP="0057591B">
      <w:pPr>
        <w:pStyle w:val="ListParagraph"/>
        <w:numPr>
          <w:ilvl w:val="2"/>
          <w:numId w:val="24"/>
        </w:numPr>
        <w:spacing w:after="0"/>
        <w:rPr>
          <w:rFonts w:asciiTheme="majorBidi" w:hAnsiTheme="majorBidi" w:cstheme="majorBidi"/>
        </w:rPr>
      </w:pPr>
      <w:r w:rsidRPr="00FE6876">
        <w:rPr>
          <w:rFonts w:asciiTheme="majorBidi" w:hAnsiTheme="majorBidi" w:cstheme="majorBidi"/>
        </w:rPr>
        <w:t>Baseline should be for rural property, NOT suburban type property.</w:t>
      </w:r>
    </w:p>
    <w:p w14:paraId="403C77BD" w14:textId="77777777" w:rsidR="00AD6674" w:rsidRPr="00FE6876" w:rsidRDefault="00AD6674" w:rsidP="00AD6674">
      <w:pPr>
        <w:pBdr>
          <w:bottom w:val="single" w:sz="6" w:space="1" w:color="auto"/>
        </w:pBdr>
        <w:spacing w:after="0"/>
        <w:rPr>
          <w:rFonts w:asciiTheme="majorBidi" w:hAnsiTheme="majorBidi" w:cstheme="majorBidi"/>
        </w:rPr>
      </w:pPr>
    </w:p>
    <w:p w14:paraId="6ACA53F1" w14:textId="77777777" w:rsidR="00AD6674" w:rsidRPr="00FE6876" w:rsidRDefault="00AD6674" w:rsidP="00AD6674">
      <w:pPr>
        <w:spacing w:after="0"/>
        <w:rPr>
          <w:rFonts w:asciiTheme="majorBidi" w:hAnsiTheme="majorBidi" w:cstheme="majorBidi"/>
        </w:rPr>
      </w:pPr>
    </w:p>
    <w:p w14:paraId="1B8504A7" w14:textId="548D8A9E" w:rsidR="00AD6674" w:rsidRDefault="00AD6674" w:rsidP="00B059F3">
      <w:pPr>
        <w:pStyle w:val="Heading3"/>
      </w:pPr>
      <w:r w:rsidRPr="00B059F3">
        <w:t>Prescriptive Easements: From Trespass to Use Rights</w:t>
      </w:r>
    </w:p>
    <w:p w14:paraId="550BB6A6" w14:textId="77777777" w:rsidR="00B059F3" w:rsidRPr="00B059F3" w:rsidRDefault="00B059F3" w:rsidP="00B059F3"/>
    <w:p w14:paraId="77FE9BE9" w14:textId="77777777" w:rsidR="00B059F3" w:rsidRDefault="00AD6674" w:rsidP="00AD6674">
      <w:pPr>
        <w:spacing w:after="0"/>
        <w:rPr>
          <w:rFonts w:asciiTheme="majorBidi" w:hAnsiTheme="majorBidi" w:cstheme="majorBidi"/>
        </w:rPr>
      </w:pPr>
      <w:r w:rsidRPr="00B059F3">
        <w:rPr>
          <w:rFonts w:asciiTheme="majorBidi" w:hAnsiTheme="majorBidi" w:cstheme="majorBidi"/>
          <w:b/>
          <w:bCs/>
        </w:rPr>
        <w:t>Key distinction between adverse possession (AP) and prescriptive easement (PE):</w:t>
      </w:r>
      <w:r w:rsidRPr="00FE6876">
        <w:rPr>
          <w:rFonts w:asciiTheme="majorBidi" w:hAnsiTheme="majorBidi" w:cstheme="majorBidi"/>
        </w:rPr>
        <w:t xml:space="preserve"> The underlying purpose of adverse possession is converting a trespasser into an owner. This is not true of easement which converts trespasser into user. </w:t>
      </w:r>
    </w:p>
    <w:p w14:paraId="0AECE630" w14:textId="77777777" w:rsidR="00B059F3" w:rsidRDefault="00AD6674" w:rsidP="003F67CC">
      <w:pPr>
        <w:pStyle w:val="ListParagraph"/>
        <w:numPr>
          <w:ilvl w:val="0"/>
          <w:numId w:val="182"/>
        </w:numPr>
        <w:spacing w:after="0"/>
        <w:rPr>
          <w:rFonts w:asciiTheme="majorBidi" w:hAnsiTheme="majorBidi" w:cstheme="majorBidi"/>
        </w:rPr>
      </w:pPr>
      <w:r w:rsidRPr="00B059F3">
        <w:rPr>
          <w:rFonts w:asciiTheme="majorBidi" w:hAnsiTheme="majorBidi" w:cstheme="majorBidi"/>
        </w:rPr>
        <w:t xml:space="preserve">This underscores the system of property law as land of set of interests and organizes the world into categories. </w:t>
      </w:r>
    </w:p>
    <w:p w14:paraId="5CDFA91E" w14:textId="77777777" w:rsidR="009D3621" w:rsidRDefault="00AD6674" w:rsidP="009D3621">
      <w:pPr>
        <w:pStyle w:val="ListParagraph"/>
        <w:numPr>
          <w:ilvl w:val="0"/>
          <w:numId w:val="182"/>
        </w:numPr>
        <w:spacing w:after="0"/>
        <w:rPr>
          <w:rFonts w:asciiTheme="majorBidi" w:hAnsiTheme="majorBidi" w:cstheme="majorBidi"/>
        </w:rPr>
      </w:pPr>
      <w:r w:rsidRPr="00B059F3">
        <w:rPr>
          <w:rFonts w:asciiTheme="majorBidi" w:hAnsiTheme="majorBidi" w:cstheme="majorBidi"/>
        </w:rPr>
        <w:t>Real property, or land, we have 2 different categories of interest</w:t>
      </w:r>
      <w:r w:rsidR="00B059F3">
        <w:rPr>
          <w:rFonts w:asciiTheme="majorBidi" w:hAnsiTheme="majorBidi" w:cstheme="majorBidi"/>
        </w:rPr>
        <w:t>:</w:t>
      </w:r>
      <w:r w:rsidRPr="00B059F3">
        <w:rPr>
          <w:rFonts w:asciiTheme="majorBidi" w:hAnsiTheme="majorBidi" w:cstheme="majorBidi"/>
        </w:rPr>
        <w:t xml:space="preserve"> </w:t>
      </w:r>
      <w:r w:rsidR="00B059F3">
        <w:rPr>
          <w:rFonts w:asciiTheme="majorBidi" w:hAnsiTheme="majorBidi" w:cstheme="majorBidi"/>
        </w:rPr>
        <w:t xml:space="preserve">(1) </w:t>
      </w:r>
      <w:r w:rsidRPr="00B059F3">
        <w:rPr>
          <w:rFonts w:asciiTheme="majorBidi" w:hAnsiTheme="majorBidi" w:cstheme="majorBidi"/>
        </w:rPr>
        <w:t xml:space="preserve">Possessory (full dominion over land – AP) and </w:t>
      </w:r>
      <w:r w:rsidR="00B059F3">
        <w:rPr>
          <w:rFonts w:asciiTheme="majorBidi" w:hAnsiTheme="majorBidi" w:cstheme="majorBidi"/>
        </w:rPr>
        <w:t xml:space="preserve">(2) </w:t>
      </w:r>
      <w:r w:rsidRPr="00B059F3">
        <w:rPr>
          <w:rFonts w:asciiTheme="majorBidi" w:hAnsiTheme="majorBidi" w:cstheme="majorBidi"/>
        </w:rPr>
        <w:t xml:space="preserve">non-possessory (right to </w:t>
      </w:r>
      <w:r w:rsidR="00B059F3">
        <w:rPr>
          <w:rFonts w:asciiTheme="majorBidi" w:hAnsiTheme="majorBidi" w:cstheme="majorBidi"/>
        </w:rPr>
        <w:t xml:space="preserve">USE </w:t>
      </w:r>
      <w:r w:rsidRPr="00B059F3">
        <w:rPr>
          <w:rFonts w:asciiTheme="majorBidi" w:hAnsiTheme="majorBidi" w:cstheme="majorBidi"/>
        </w:rPr>
        <w:t xml:space="preserve">land owned by another – PE). </w:t>
      </w:r>
    </w:p>
    <w:p w14:paraId="49F3D32C" w14:textId="2ECA631D" w:rsidR="00AD6674" w:rsidRPr="009D3621" w:rsidRDefault="00AD6674" w:rsidP="009D3621">
      <w:pPr>
        <w:pStyle w:val="ListParagraph"/>
        <w:numPr>
          <w:ilvl w:val="0"/>
          <w:numId w:val="182"/>
        </w:numPr>
        <w:spacing w:after="0"/>
        <w:rPr>
          <w:rFonts w:asciiTheme="majorBidi" w:hAnsiTheme="majorBidi" w:cstheme="majorBidi"/>
        </w:rPr>
      </w:pPr>
      <w:r w:rsidRPr="009D3621">
        <w:rPr>
          <w:rFonts w:asciiTheme="majorBidi" w:hAnsiTheme="majorBidi" w:cstheme="majorBidi"/>
        </w:rPr>
        <w:t xml:space="preserve">Fee interest is a type of interest that confers a title that potentially lasts forever. </w:t>
      </w:r>
      <w:r w:rsidRPr="009D3621">
        <w:rPr>
          <w:rFonts w:asciiTheme="majorBidi" w:hAnsiTheme="majorBidi" w:cstheme="majorBidi"/>
          <w:b/>
          <w:bCs/>
        </w:rPr>
        <w:t xml:space="preserve">This fee simple absolute – full bundle of sticks. </w:t>
      </w:r>
    </w:p>
    <w:p w14:paraId="254913B9" w14:textId="126ACA26" w:rsidR="009D3621" w:rsidRPr="00920712" w:rsidRDefault="009D3621" w:rsidP="009D3621">
      <w:pPr>
        <w:pStyle w:val="ListParagraph"/>
        <w:numPr>
          <w:ilvl w:val="0"/>
          <w:numId w:val="182"/>
        </w:numPr>
        <w:spacing w:after="0"/>
        <w:rPr>
          <w:rFonts w:asciiTheme="majorBidi" w:hAnsiTheme="majorBidi" w:cstheme="majorBidi"/>
          <w:highlight w:val="yellow"/>
        </w:rPr>
      </w:pPr>
      <w:r w:rsidRPr="009D3621">
        <w:rPr>
          <w:rFonts w:asciiTheme="majorBidi" w:hAnsiTheme="majorBidi" w:cstheme="majorBidi"/>
        </w:rPr>
        <w:t xml:space="preserve">Require </w:t>
      </w:r>
      <w:r>
        <w:rPr>
          <w:rFonts w:asciiTheme="majorBidi" w:hAnsiTheme="majorBidi" w:cstheme="majorBidi"/>
        </w:rPr>
        <w:t xml:space="preserve">all the elements of AP, </w:t>
      </w:r>
      <w:r w:rsidRPr="00920712">
        <w:rPr>
          <w:rFonts w:asciiTheme="majorBidi" w:hAnsiTheme="majorBidi" w:cstheme="majorBidi"/>
          <w:highlight w:val="yellow"/>
        </w:rPr>
        <w:t>but a significant MINORITY OF STATES differ in that they say that PE uses are presumptively permissive (</w:t>
      </w:r>
      <w:r w:rsidRPr="00920712">
        <w:rPr>
          <w:rFonts w:asciiTheme="majorBidi" w:hAnsiTheme="majorBidi" w:cstheme="majorBidi"/>
          <w:i/>
          <w:iCs/>
          <w:highlight w:val="yellow"/>
        </w:rPr>
        <w:t xml:space="preserve">Johnson v. </w:t>
      </w:r>
      <w:proofErr w:type="spellStart"/>
      <w:r w:rsidRPr="00920712">
        <w:rPr>
          <w:rFonts w:asciiTheme="majorBidi" w:hAnsiTheme="majorBidi" w:cstheme="majorBidi"/>
          <w:i/>
          <w:iCs/>
          <w:highlight w:val="yellow"/>
        </w:rPr>
        <w:t>C</w:t>
      </w:r>
      <w:r w:rsidR="00D35D54" w:rsidRPr="00920712">
        <w:rPr>
          <w:rFonts w:asciiTheme="majorBidi" w:hAnsiTheme="majorBidi" w:cstheme="majorBidi"/>
          <w:i/>
          <w:iCs/>
          <w:highlight w:val="yellow"/>
        </w:rPr>
        <w:t>o</w:t>
      </w:r>
      <w:r w:rsidRPr="00920712">
        <w:rPr>
          <w:rFonts w:asciiTheme="majorBidi" w:hAnsiTheme="majorBidi" w:cstheme="majorBidi"/>
          <w:i/>
          <w:iCs/>
          <w:highlight w:val="yellow"/>
        </w:rPr>
        <w:t>sh</w:t>
      </w:r>
      <w:r w:rsidR="00D35D54" w:rsidRPr="00920712">
        <w:rPr>
          <w:rFonts w:asciiTheme="majorBidi" w:hAnsiTheme="majorBidi" w:cstheme="majorBidi"/>
          <w:i/>
          <w:iCs/>
          <w:highlight w:val="yellow"/>
        </w:rPr>
        <w:t>at</w:t>
      </w:r>
      <w:r w:rsidRPr="00920712">
        <w:rPr>
          <w:rFonts w:asciiTheme="majorBidi" w:hAnsiTheme="majorBidi" w:cstheme="majorBidi"/>
          <w:i/>
          <w:iCs/>
          <w:highlight w:val="yellow"/>
        </w:rPr>
        <w:t>t</w:t>
      </w:r>
      <w:proofErr w:type="spellEnd"/>
      <w:r w:rsidRPr="00920712">
        <w:rPr>
          <w:rFonts w:asciiTheme="majorBidi" w:hAnsiTheme="majorBidi" w:cstheme="majorBidi"/>
          <w:highlight w:val="yellow"/>
        </w:rPr>
        <w:t>)</w:t>
      </w:r>
    </w:p>
    <w:p w14:paraId="38C8A8D6" w14:textId="77777777" w:rsidR="00AD6674" w:rsidRPr="00FE6876" w:rsidRDefault="00AD6674" w:rsidP="00AD6674">
      <w:pPr>
        <w:spacing w:after="0"/>
        <w:rPr>
          <w:rFonts w:asciiTheme="majorBidi" w:hAnsiTheme="majorBidi" w:cstheme="majorBidi"/>
        </w:rPr>
      </w:pPr>
    </w:p>
    <w:p w14:paraId="0501EE7D" w14:textId="113F26E1" w:rsidR="00AD6674" w:rsidRPr="00FE6876" w:rsidRDefault="00AD6674" w:rsidP="00AD6674">
      <w:pPr>
        <w:pStyle w:val="Heading4"/>
        <w:rPr>
          <w:rFonts w:asciiTheme="majorBidi" w:hAnsiTheme="majorBidi"/>
          <w:b/>
          <w:bCs/>
          <w:color w:val="auto"/>
        </w:rPr>
      </w:pPr>
      <w:bookmarkStart w:id="51" w:name="_Toc406519565"/>
      <w:r w:rsidRPr="00FE6876">
        <w:rPr>
          <w:rFonts w:asciiTheme="majorBidi" w:hAnsiTheme="majorBidi"/>
          <w:b/>
          <w:bCs/>
          <w:color w:val="auto"/>
        </w:rPr>
        <w:t>Community Feed Store v. Northeastern (prescriptive easement)</w:t>
      </w:r>
      <w:bookmarkEnd w:id="51"/>
      <w:r w:rsidRPr="00FE6876">
        <w:rPr>
          <w:rFonts w:asciiTheme="majorBidi" w:hAnsiTheme="majorBidi"/>
          <w:b/>
          <w:bCs/>
          <w:color w:val="auto"/>
        </w:rPr>
        <w:t xml:space="preserve"> (Vt. 1989)</w:t>
      </w:r>
    </w:p>
    <w:p w14:paraId="3626F599" w14:textId="77777777" w:rsidR="00AD6674" w:rsidRPr="00FE6876" w:rsidRDefault="00AD6674" w:rsidP="00AD6674">
      <w:pPr>
        <w:spacing w:after="0"/>
        <w:rPr>
          <w:rFonts w:asciiTheme="majorBidi" w:hAnsiTheme="majorBidi" w:cstheme="majorBidi"/>
          <w:b/>
        </w:rPr>
      </w:pPr>
      <w:r w:rsidRPr="00FE6876">
        <w:rPr>
          <w:rFonts w:asciiTheme="majorBidi" w:hAnsiTheme="majorBidi" w:cstheme="majorBidi"/>
          <w:b/>
        </w:rPr>
        <w:t>FACTS</w:t>
      </w:r>
    </w:p>
    <w:p w14:paraId="0FA8AD4D" w14:textId="77777777" w:rsidR="00AD6674" w:rsidRPr="00FE6876" w:rsidRDefault="00AD6674" w:rsidP="0057591B">
      <w:pPr>
        <w:pStyle w:val="ListParagraph"/>
        <w:numPr>
          <w:ilvl w:val="0"/>
          <w:numId w:val="25"/>
        </w:numPr>
        <w:spacing w:after="0"/>
        <w:rPr>
          <w:rFonts w:asciiTheme="majorBidi" w:hAnsiTheme="majorBidi" w:cstheme="majorBidi"/>
        </w:rPr>
      </w:pPr>
      <w:r w:rsidRPr="00FE6876">
        <w:rPr>
          <w:rFonts w:asciiTheme="majorBidi" w:hAnsiTheme="majorBidi" w:cstheme="majorBidi"/>
        </w:rPr>
        <w:lastRenderedPageBreak/>
        <w:t xml:space="preserve">Operator of an animal feed business claimed it obtained a prescriptive easement over part of the driveway on the neighbor’s land. D had put up a barrier in front of driveway to single it is their property. </w:t>
      </w:r>
    </w:p>
    <w:p w14:paraId="550D17B9" w14:textId="77777777" w:rsidR="00AD6674" w:rsidRPr="00FE6876" w:rsidRDefault="00AD6674" w:rsidP="0057591B">
      <w:pPr>
        <w:pStyle w:val="ListParagraph"/>
        <w:numPr>
          <w:ilvl w:val="1"/>
          <w:numId w:val="25"/>
        </w:numPr>
        <w:spacing w:after="0"/>
        <w:rPr>
          <w:rFonts w:asciiTheme="majorBidi" w:hAnsiTheme="majorBidi" w:cstheme="majorBidi"/>
        </w:rPr>
      </w:pPr>
      <w:r w:rsidRPr="00FE6876">
        <w:rPr>
          <w:rFonts w:asciiTheme="majorBidi" w:hAnsiTheme="majorBidi" w:cstheme="majorBidi"/>
        </w:rPr>
        <w:t>P used lot to load trucks and receive customers coming to pick up feed and to receive shipments.</w:t>
      </w:r>
    </w:p>
    <w:p w14:paraId="7253E93F" w14:textId="77777777" w:rsidR="00AD6674" w:rsidRPr="00FE6876" w:rsidRDefault="00AD6674" w:rsidP="0057591B">
      <w:pPr>
        <w:pStyle w:val="ListParagraph"/>
        <w:numPr>
          <w:ilvl w:val="1"/>
          <w:numId w:val="25"/>
        </w:numPr>
        <w:spacing w:after="0"/>
        <w:rPr>
          <w:rFonts w:asciiTheme="majorBidi" w:hAnsiTheme="majorBidi" w:cstheme="majorBidi"/>
        </w:rPr>
      </w:pPr>
      <w:r w:rsidRPr="00FE6876">
        <w:rPr>
          <w:rFonts w:asciiTheme="majorBidi" w:hAnsiTheme="majorBidi" w:cstheme="majorBidi"/>
        </w:rPr>
        <w:t>D countersues to eject from their land – they have chain of title.</w:t>
      </w:r>
    </w:p>
    <w:p w14:paraId="18281C50" w14:textId="77777777" w:rsidR="00AD6674" w:rsidRPr="00FE6876" w:rsidRDefault="00AD6674" w:rsidP="0057591B">
      <w:pPr>
        <w:pStyle w:val="ListParagraph"/>
        <w:numPr>
          <w:ilvl w:val="1"/>
          <w:numId w:val="25"/>
        </w:numPr>
        <w:spacing w:after="0"/>
        <w:rPr>
          <w:rFonts w:asciiTheme="majorBidi" w:hAnsiTheme="majorBidi" w:cstheme="majorBidi"/>
        </w:rPr>
      </w:pPr>
      <w:r w:rsidRPr="00FE6876">
        <w:rPr>
          <w:rFonts w:asciiTheme="majorBidi" w:hAnsiTheme="majorBidi" w:cstheme="majorBidi"/>
        </w:rPr>
        <w:t xml:space="preserve">Non-fee interest </w:t>
      </w:r>
      <w:r w:rsidRPr="00FE6876">
        <w:rPr>
          <w:rFonts w:asciiTheme="majorBidi" w:hAnsiTheme="majorBidi" w:cstheme="majorBidi"/>
        </w:rPr>
        <w:sym w:font="Wingdings" w:char="F0E0"/>
      </w:r>
      <w:r w:rsidRPr="00FE6876">
        <w:rPr>
          <w:rFonts w:asciiTheme="majorBidi" w:hAnsiTheme="majorBidi" w:cstheme="majorBidi"/>
        </w:rPr>
        <w:t xml:space="preserve"> not seeking to acquire title</w:t>
      </w:r>
    </w:p>
    <w:p w14:paraId="55D2D771" w14:textId="77777777" w:rsidR="00AD6674" w:rsidRPr="00FE6876" w:rsidRDefault="00AD6674" w:rsidP="0057591B">
      <w:pPr>
        <w:pStyle w:val="ListParagraph"/>
        <w:numPr>
          <w:ilvl w:val="0"/>
          <w:numId w:val="25"/>
        </w:numPr>
        <w:spacing w:after="0"/>
        <w:rPr>
          <w:rFonts w:asciiTheme="majorBidi" w:hAnsiTheme="majorBidi" w:cstheme="majorBidi"/>
        </w:rPr>
      </w:pPr>
      <w:r w:rsidRPr="00FE6876">
        <w:rPr>
          <w:rFonts w:asciiTheme="majorBidi" w:hAnsiTheme="majorBidi" w:cstheme="majorBidi"/>
        </w:rPr>
        <w:t>Lower court held that the feed store (1) failed to prove with “sufficient particularity” the dimensions of the easement, and (2) that the use of the area was made with permission of the defendant.</w:t>
      </w:r>
    </w:p>
    <w:p w14:paraId="149FF49A" w14:textId="77777777" w:rsidR="00AD6674" w:rsidRPr="00FE6876" w:rsidRDefault="00AD6674" w:rsidP="0057591B">
      <w:pPr>
        <w:pStyle w:val="ListParagraph"/>
        <w:numPr>
          <w:ilvl w:val="1"/>
          <w:numId w:val="25"/>
        </w:numPr>
        <w:spacing w:after="0"/>
        <w:rPr>
          <w:rFonts w:asciiTheme="majorBidi" w:hAnsiTheme="majorBidi" w:cstheme="majorBidi"/>
        </w:rPr>
      </w:pPr>
      <w:r w:rsidRPr="00FE6876">
        <w:rPr>
          <w:rFonts w:asciiTheme="majorBidi" w:hAnsiTheme="majorBidi" w:cstheme="majorBidi"/>
        </w:rPr>
        <w:t xml:space="preserve">Need open, notorious, hostile, continuous, statutory period, acquiescence by the owner. </w:t>
      </w:r>
    </w:p>
    <w:p w14:paraId="577776A9" w14:textId="77777777" w:rsidR="00AD6674" w:rsidRPr="00FE6876" w:rsidRDefault="00AD6674" w:rsidP="0057591B">
      <w:pPr>
        <w:pStyle w:val="ListParagraph"/>
        <w:numPr>
          <w:ilvl w:val="1"/>
          <w:numId w:val="25"/>
        </w:numPr>
        <w:spacing w:after="0"/>
        <w:rPr>
          <w:rFonts w:asciiTheme="majorBidi" w:hAnsiTheme="majorBidi" w:cstheme="majorBidi"/>
        </w:rPr>
      </w:pPr>
      <w:r w:rsidRPr="00FE6876">
        <w:rPr>
          <w:rFonts w:asciiTheme="majorBidi" w:hAnsiTheme="majorBidi" w:cstheme="majorBidi"/>
        </w:rPr>
        <w:t xml:space="preserve">Trial court had assumed that it was public use, and if we have use by public then we have presumption of permission and then we fail PE claim. </w:t>
      </w:r>
    </w:p>
    <w:p w14:paraId="1D100C83" w14:textId="3BA535B4" w:rsidR="00AD6674" w:rsidRPr="00FE6876" w:rsidRDefault="00AD6674" w:rsidP="00AD6674">
      <w:pPr>
        <w:spacing w:after="0"/>
        <w:rPr>
          <w:rFonts w:asciiTheme="majorBidi" w:hAnsiTheme="majorBidi" w:cstheme="majorBidi"/>
        </w:rPr>
      </w:pPr>
      <w:r w:rsidRPr="00FE6876">
        <w:rPr>
          <w:rFonts w:asciiTheme="majorBidi" w:hAnsiTheme="majorBidi" w:cstheme="majorBidi"/>
          <w:b/>
        </w:rPr>
        <w:t>ISSUE</w:t>
      </w:r>
      <w:r w:rsidR="00321300">
        <w:rPr>
          <w:rFonts w:asciiTheme="majorBidi" w:hAnsiTheme="majorBidi" w:cstheme="majorBidi"/>
        </w:rPr>
        <w:t xml:space="preserve">: </w:t>
      </w:r>
      <w:r w:rsidRPr="00FE6876">
        <w:rPr>
          <w:rFonts w:asciiTheme="majorBidi" w:hAnsiTheme="majorBidi" w:cstheme="majorBidi"/>
        </w:rPr>
        <w:t>Does the feed store have a prescriptive easement over the other company’s driveway?</w:t>
      </w:r>
    </w:p>
    <w:p w14:paraId="0BBCAC46" w14:textId="77777777" w:rsidR="00AD6674" w:rsidRPr="00FE6876" w:rsidRDefault="00AD6674" w:rsidP="00AD6674">
      <w:pPr>
        <w:spacing w:after="0"/>
        <w:rPr>
          <w:rFonts w:asciiTheme="majorBidi" w:hAnsiTheme="majorBidi" w:cstheme="majorBidi"/>
        </w:rPr>
      </w:pPr>
      <w:r w:rsidRPr="00FE6876">
        <w:rPr>
          <w:rFonts w:asciiTheme="majorBidi" w:hAnsiTheme="majorBidi" w:cstheme="majorBidi"/>
          <w:b/>
        </w:rPr>
        <w:t>HOLDING</w:t>
      </w:r>
      <w:r w:rsidRPr="00FE6876">
        <w:rPr>
          <w:rFonts w:asciiTheme="majorBidi" w:hAnsiTheme="majorBidi" w:cstheme="majorBidi"/>
        </w:rPr>
        <w:t>—Yes they do, because it was open, notorious, continuous and adverse for a period longer than the statutory requirement (15 years—they had chain of title back to 1929)</w:t>
      </w:r>
    </w:p>
    <w:p w14:paraId="6029B31F" w14:textId="77777777" w:rsidR="00AD6674" w:rsidRPr="00FE6876" w:rsidRDefault="00AD6674" w:rsidP="0057591B">
      <w:pPr>
        <w:pStyle w:val="ListParagraph"/>
        <w:numPr>
          <w:ilvl w:val="0"/>
          <w:numId w:val="28"/>
        </w:numPr>
        <w:spacing w:after="0"/>
        <w:rPr>
          <w:rFonts w:asciiTheme="majorBidi" w:hAnsiTheme="majorBidi" w:cstheme="majorBidi"/>
        </w:rPr>
      </w:pPr>
      <w:r w:rsidRPr="00FE6876">
        <w:rPr>
          <w:rFonts w:asciiTheme="majorBidi" w:hAnsiTheme="majorBidi" w:cstheme="majorBidi"/>
        </w:rPr>
        <w:t xml:space="preserve">B/c it was open and notorious it was presumed to be adverse, and general use is enough. Don’t need particularity. </w:t>
      </w:r>
    </w:p>
    <w:p w14:paraId="3AC9A738" w14:textId="2F00756E" w:rsidR="00AD6674" w:rsidRPr="00FE6876" w:rsidRDefault="00AD6674" w:rsidP="00AD6674">
      <w:pPr>
        <w:spacing w:after="0"/>
        <w:rPr>
          <w:rFonts w:asciiTheme="majorBidi" w:hAnsiTheme="majorBidi" w:cstheme="majorBidi"/>
        </w:rPr>
      </w:pPr>
      <w:r w:rsidRPr="00FE6876">
        <w:rPr>
          <w:rFonts w:asciiTheme="majorBidi" w:hAnsiTheme="majorBidi" w:cstheme="majorBidi"/>
          <w:b/>
        </w:rPr>
        <w:t>RULE</w:t>
      </w:r>
      <w:r w:rsidR="00321300">
        <w:rPr>
          <w:rFonts w:asciiTheme="majorBidi" w:hAnsiTheme="majorBidi" w:cstheme="majorBidi"/>
        </w:rPr>
        <w:t xml:space="preserve">: </w:t>
      </w:r>
      <w:r w:rsidRPr="00920712">
        <w:rPr>
          <w:rFonts w:asciiTheme="majorBidi" w:hAnsiTheme="majorBidi" w:cstheme="majorBidi"/>
          <w:highlight w:val="yellow"/>
        </w:rPr>
        <w:t>“General outlines rather than minute details of the interest” are enough to establish easement by prescription;</w:t>
      </w:r>
    </w:p>
    <w:p w14:paraId="6520EBF4" w14:textId="77777777" w:rsidR="00AD6674" w:rsidRPr="00FE6876" w:rsidRDefault="00AD6674" w:rsidP="0057591B">
      <w:pPr>
        <w:pStyle w:val="ListParagraph"/>
        <w:numPr>
          <w:ilvl w:val="0"/>
          <w:numId w:val="26"/>
        </w:numPr>
        <w:spacing w:after="0"/>
        <w:rPr>
          <w:rFonts w:asciiTheme="majorBidi" w:hAnsiTheme="majorBidi" w:cstheme="majorBidi"/>
        </w:rPr>
      </w:pPr>
      <w:r w:rsidRPr="00FE6876">
        <w:rPr>
          <w:rFonts w:asciiTheme="majorBidi" w:hAnsiTheme="majorBidi" w:cstheme="majorBidi"/>
        </w:rPr>
        <w:t>You just need to show that it is consistent with the pattern of use</w:t>
      </w:r>
    </w:p>
    <w:p w14:paraId="3B08DCF6" w14:textId="77777777" w:rsidR="00AD6674" w:rsidRPr="00FE6876" w:rsidRDefault="00AD6674" w:rsidP="0057591B">
      <w:pPr>
        <w:pStyle w:val="ListParagraph"/>
        <w:numPr>
          <w:ilvl w:val="1"/>
          <w:numId w:val="26"/>
        </w:numPr>
        <w:spacing w:after="0"/>
        <w:rPr>
          <w:rFonts w:asciiTheme="majorBidi" w:hAnsiTheme="majorBidi" w:cstheme="majorBidi"/>
        </w:rPr>
      </w:pPr>
      <w:r w:rsidRPr="00FE6876">
        <w:rPr>
          <w:rFonts w:asciiTheme="majorBidi" w:hAnsiTheme="majorBidi" w:cstheme="majorBidi"/>
        </w:rPr>
        <w:t>They showed that the gravel area at issue was 60’ x 90’;</w:t>
      </w:r>
    </w:p>
    <w:p w14:paraId="5E11A3BB" w14:textId="77777777" w:rsidR="00AD6674" w:rsidRPr="00FE6876" w:rsidRDefault="00AD6674" w:rsidP="0057591B">
      <w:pPr>
        <w:pStyle w:val="ListParagraph"/>
        <w:numPr>
          <w:ilvl w:val="1"/>
          <w:numId w:val="26"/>
        </w:numPr>
        <w:spacing w:after="0"/>
        <w:rPr>
          <w:rFonts w:asciiTheme="majorBidi" w:hAnsiTheme="majorBidi" w:cstheme="majorBidi"/>
        </w:rPr>
      </w:pPr>
      <w:r w:rsidRPr="00FE6876">
        <w:rPr>
          <w:rFonts w:asciiTheme="majorBidi" w:hAnsiTheme="majorBidi" w:cstheme="majorBidi"/>
        </w:rPr>
        <w:t>They showed the extent of the feed store’s land;</w:t>
      </w:r>
    </w:p>
    <w:p w14:paraId="65C31905" w14:textId="77777777" w:rsidR="00AD6674" w:rsidRPr="00FE6876" w:rsidRDefault="00AD6674" w:rsidP="0057591B">
      <w:pPr>
        <w:pStyle w:val="ListParagraph"/>
        <w:numPr>
          <w:ilvl w:val="1"/>
          <w:numId w:val="26"/>
        </w:numPr>
        <w:spacing w:after="0"/>
        <w:rPr>
          <w:rFonts w:asciiTheme="majorBidi" w:hAnsiTheme="majorBidi" w:cstheme="majorBidi"/>
        </w:rPr>
      </w:pPr>
      <w:r w:rsidRPr="00FE6876">
        <w:rPr>
          <w:rFonts w:asciiTheme="majorBidi" w:hAnsiTheme="majorBidi" w:cstheme="majorBidi"/>
        </w:rPr>
        <w:t>They submitted photographs and drew a diagram.</w:t>
      </w:r>
    </w:p>
    <w:p w14:paraId="08A3B7BA" w14:textId="77777777" w:rsidR="00AD6674" w:rsidRPr="00FE6876" w:rsidRDefault="00AD6674" w:rsidP="0057591B">
      <w:pPr>
        <w:pStyle w:val="ListParagraph"/>
        <w:numPr>
          <w:ilvl w:val="0"/>
          <w:numId w:val="26"/>
        </w:numPr>
        <w:spacing w:after="0"/>
        <w:rPr>
          <w:rFonts w:asciiTheme="majorBidi" w:hAnsiTheme="majorBidi" w:cstheme="majorBidi"/>
        </w:rPr>
      </w:pPr>
      <w:r w:rsidRPr="00FE6876">
        <w:rPr>
          <w:rFonts w:asciiTheme="majorBidi" w:hAnsiTheme="majorBidi" w:cstheme="majorBidi"/>
        </w:rPr>
        <w:t xml:space="preserve">Uses Restatement 477 and </w:t>
      </w:r>
      <w:r w:rsidRPr="00FE6876">
        <w:rPr>
          <w:rFonts w:asciiTheme="majorBidi" w:hAnsiTheme="majorBidi" w:cstheme="majorBidi"/>
          <w:i/>
          <w:iCs/>
        </w:rPr>
        <w:t xml:space="preserve">Warsaw v. Chicago Metallic </w:t>
      </w:r>
      <w:r w:rsidRPr="00FE6876">
        <w:rPr>
          <w:rFonts w:asciiTheme="majorBidi" w:hAnsiTheme="majorBidi" w:cstheme="majorBidi"/>
        </w:rPr>
        <w:t>(CA) as precedent</w:t>
      </w:r>
    </w:p>
    <w:p w14:paraId="0BCC050F" w14:textId="77777777" w:rsidR="00AD6674" w:rsidRPr="00FE6876" w:rsidRDefault="00AD6674" w:rsidP="0057591B">
      <w:pPr>
        <w:pStyle w:val="ListParagraph"/>
        <w:numPr>
          <w:ilvl w:val="0"/>
          <w:numId w:val="26"/>
        </w:numPr>
        <w:spacing w:after="0"/>
        <w:rPr>
          <w:rFonts w:asciiTheme="majorBidi" w:hAnsiTheme="majorBidi" w:cstheme="majorBidi"/>
        </w:rPr>
      </w:pPr>
      <w:r w:rsidRPr="00FE6876">
        <w:rPr>
          <w:rFonts w:asciiTheme="majorBidi" w:hAnsiTheme="majorBidi" w:cstheme="majorBidi"/>
          <w:i/>
          <w:iCs/>
        </w:rPr>
        <w:t>Nome</w:t>
      </w:r>
      <w:r w:rsidRPr="00FE6876">
        <w:rPr>
          <w:rFonts w:asciiTheme="majorBidi" w:hAnsiTheme="majorBidi" w:cstheme="majorBidi"/>
        </w:rPr>
        <w:t xml:space="preserve"> Alaska case could be used as proof either way – northern v. southern tract of land. </w:t>
      </w:r>
    </w:p>
    <w:p w14:paraId="2CEAC38D" w14:textId="77777777" w:rsidR="00AD6674" w:rsidRPr="00FE6876" w:rsidRDefault="00AD6674" w:rsidP="00AD6674">
      <w:pPr>
        <w:spacing w:after="0"/>
        <w:rPr>
          <w:rFonts w:asciiTheme="majorBidi" w:hAnsiTheme="majorBidi" w:cstheme="majorBidi"/>
        </w:rPr>
      </w:pPr>
    </w:p>
    <w:p w14:paraId="455CCD6B" w14:textId="19070EEC" w:rsidR="00AD6674" w:rsidRPr="00FE6876" w:rsidRDefault="00321300" w:rsidP="00AD6674">
      <w:pPr>
        <w:spacing w:after="0"/>
        <w:rPr>
          <w:rFonts w:asciiTheme="majorBidi" w:hAnsiTheme="majorBidi" w:cstheme="majorBidi"/>
        </w:rPr>
      </w:pPr>
      <w:r w:rsidRPr="00FE6876">
        <w:rPr>
          <w:rFonts w:asciiTheme="majorBidi" w:hAnsiTheme="majorBidi" w:cstheme="majorBidi"/>
        </w:rPr>
        <w:t>Assent</w:t>
      </w:r>
      <w:r w:rsidR="00AD6674" w:rsidRPr="00FE6876">
        <w:rPr>
          <w:rFonts w:asciiTheme="majorBidi" w:hAnsiTheme="majorBidi" w:cstheme="majorBidi"/>
        </w:rPr>
        <w:t xml:space="preserve"> was </w:t>
      </w:r>
      <w:r>
        <w:rPr>
          <w:rFonts w:asciiTheme="majorBidi" w:hAnsiTheme="majorBidi" w:cstheme="majorBidi"/>
        </w:rPr>
        <w:t xml:space="preserve">NOT </w:t>
      </w:r>
      <w:r w:rsidR="00AD6674" w:rsidRPr="00FE6876">
        <w:rPr>
          <w:rFonts w:asciiTheme="majorBidi" w:hAnsiTheme="majorBidi" w:cstheme="majorBidi"/>
        </w:rPr>
        <w:t xml:space="preserve">at issue in this case, but it is required. </w:t>
      </w:r>
    </w:p>
    <w:p w14:paraId="14414981" w14:textId="77777777" w:rsidR="00AD6674" w:rsidRPr="00FE6876" w:rsidRDefault="00AD6674" w:rsidP="0057591B">
      <w:pPr>
        <w:pStyle w:val="ListParagraph"/>
        <w:numPr>
          <w:ilvl w:val="0"/>
          <w:numId w:val="28"/>
        </w:numPr>
        <w:spacing w:after="0"/>
        <w:rPr>
          <w:rFonts w:asciiTheme="majorBidi" w:hAnsiTheme="majorBidi" w:cstheme="majorBidi"/>
        </w:rPr>
      </w:pPr>
      <w:r w:rsidRPr="00FE6876">
        <w:rPr>
          <w:rFonts w:asciiTheme="majorBidi" w:hAnsiTheme="majorBidi" w:cstheme="majorBidi"/>
        </w:rPr>
        <w:t xml:space="preserve">Lost grant theory of the past. But seems to be a vestige of the past and maybe should be gotten rid of b/c it conflicts with the hostile aspect. </w:t>
      </w:r>
    </w:p>
    <w:p w14:paraId="27ADA638" w14:textId="77777777" w:rsidR="00AD6674" w:rsidRPr="00FE6876" w:rsidRDefault="00AD6674" w:rsidP="0057591B">
      <w:pPr>
        <w:pStyle w:val="ListParagraph"/>
        <w:numPr>
          <w:ilvl w:val="1"/>
          <w:numId w:val="28"/>
        </w:numPr>
        <w:spacing w:after="0"/>
        <w:rPr>
          <w:rFonts w:asciiTheme="majorBidi" w:hAnsiTheme="majorBidi" w:cstheme="majorBidi"/>
        </w:rPr>
      </w:pPr>
      <w:r w:rsidRPr="00FE6876">
        <w:rPr>
          <w:rFonts w:asciiTheme="majorBidi" w:hAnsiTheme="majorBidi" w:cstheme="majorBidi"/>
        </w:rPr>
        <w:t xml:space="preserve">3 different approaches to acquiescence </w:t>
      </w:r>
      <w:r w:rsidRPr="00321300">
        <w:rPr>
          <w:rFonts w:asciiTheme="majorBidi" w:hAnsiTheme="majorBidi" w:cstheme="majorBidi"/>
          <w:b/>
          <w:bCs/>
        </w:rPr>
        <w:t>(p.319)</w:t>
      </w:r>
      <w:r w:rsidRPr="00FE6876">
        <w:rPr>
          <w:rFonts w:asciiTheme="majorBidi" w:hAnsiTheme="majorBidi" w:cstheme="majorBidi"/>
        </w:rPr>
        <w:t xml:space="preserve"> </w:t>
      </w:r>
      <w:r w:rsidRPr="00FE6876">
        <w:rPr>
          <w:rFonts w:asciiTheme="majorBidi" w:hAnsiTheme="majorBidi" w:cstheme="majorBidi"/>
        </w:rPr>
        <w:sym w:font="Wingdings" w:char="F0E0"/>
      </w:r>
      <w:r w:rsidRPr="00FE6876">
        <w:rPr>
          <w:rFonts w:asciiTheme="majorBidi" w:hAnsiTheme="majorBidi" w:cstheme="majorBidi"/>
        </w:rPr>
        <w:t xml:space="preserve"> in two forms it is basically duplicative of hostile. The third view is that the owner knew or should have known of use. </w:t>
      </w:r>
    </w:p>
    <w:p w14:paraId="4BCE6957" w14:textId="77777777" w:rsidR="00AD6674" w:rsidRPr="00FE6876" w:rsidRDefault="00AD6674" w:rsidP="0057591B">
      <w:pPr>
        <w:pStyle w:val="ListParagraph"/>
        <w:numPr>
          <w:ilvl w:val="0"/>
          <w:numId w:val="28"/>
        </w:numPr>
        <w:spacing w:after="0"/>
        <w:rPr>
          <w:rFonts w:asciiTheme="majorBidi" w:hAnsiTheme="majorBidi" w:cstheme="majorBidi"/>
        </w:rPr>
      </w:pPr>
      <w:r w:rsidRPr="00FE6876">
        <w:rPr>
          <w:rFonts w:asciiTheme="majorBidi" w:hAnsiTheme="majorBidi" w:cstheme="majorBidi"/>
          <w:i/>
          <w:iCs/>
        </w:rPr>
        <w:t>State v. Shack</w:t>
      </w:r>
      <w:r w:rsidRPr="00FE6876">
        <w:rPr>
          <w:rFonts w:asciiTheme="majorBidi" w:hAnsiTheme="majorBidi" w:cstheme="majorBidi"/>
        </w:rPr>
        <w:t xml:space="preserve"> </w:t>
      </w:r>
      <w:r w:rsidRPr="00FE6876">
        <w:rPr>
          <w:rFonts w:asciiTheme="majorBidi" w:hAnsiTheme="majorBidi" w:cstheme="majorBidi"/>
        </w:rPr>
        <w:sym w:font="Wingdings" w:char="F0E0"/>
      </w:r>
      <w:r w:rsidRPr="00FE6876">
        <w:rPr>
          <w:rFonts w:asciiTheme="majorBidi" w:hAnsiTheme="majorBidi" w:cstheme="majorBidi"/>
        </w:rPr>
        <w:t xml:space="preserve"> where the court described the common law as evolving and incorporating new policies. </w:t>
      </w:r>
    </w:p>
    <w:p w14:paraId="48AC14E2" w14:textId="77777777" w:rsidR="00AD6674" w:rsidRPr="00FE6876" w:rsidRDefault="00AD6674" w:rsidP="00AD6674">
      <w:pPr>
        <w:spacing w:after="0"/>
        <w:rPr>
          <w:rFonts w:asciiTheme="majorBidi" w:hAnsiTheme="majorBidi" w:cstheme="majorBidi"/>
        </w:rPr>
      </w:pPr>
    </w:p>
    <w:p w14:paraId="0CA9F99F" w14:textId="38938B2E" w:rsidR="00AD6674" w:rsidRPr="00FE6876" w:rsidRDefault="00AD6674" w:rsidP="00AD6674">
      <w:pPr>
        <w:spacing w:after="0"/>
        <w:rPr>
          <w:rFonts w:asciiTheme="majorBidi" w:hAnsiTheme="majorBidi" w:cstheme="majorBidi"/>
        </w:rPr>
      </w:pPr>
      <w:r w:rsidRPr="00FE6876">
        <w:rPr>
          <w:rFonts w:asciiTheme="majorBidi" w:hAnsiTheme="majorBidi" w:cstheme="majorBidi"/>
        </w:rPr>
        <w:t>NY and other legislatures are trying to clarify these doctrines. Brings us to larger set of question on whether this is the right set of doctrines to have – policy issues.</w:t>
      </w:r>
    </w:p>
    <w:p w14:paraId="6FDA023B" w14:textId="77777777" w:rsidR="00AD6674" w:rsidRPr="00FE6876" w:rsidRDefault="00AD6674" w:rsidP="00AD6674">
      <w:pPr>
        <w:spacing w:after="0"/>
        <w:rPr>
          <w:rFonts w:asciiTheme="majorBidi" w:hAnsiTheme="majorBidi" w:cstheme="majorBidi"/>
        </w:rPr>
      </w:pPr>
    </w:p>
    <w:p w14:paraId="1994777D" w14:textId="77777777" w:rsidR="00AD6674" w:rsidRPr="00FE6876" w:rsidRDefault="00AD6674" w:rsidP="00AD6674">
      <w:pPr>
        <w:spacing w:after="0"/>
        <w:rPr>
          <w:rFonts w:asciiTheme="majorBidi" w:hAnsiTheme="majorBidi" w:cstheme="majorBidi"/>
        </w:rPr>
      </w:pPr>
      <w:r w:rsidRPr="00FE6876">
        <w:rPr>
          <w:rFonts w:asciiTheme="majorBidi" w:hAnsiTheme="majorBidi" w:cstheme="majorBidi"/>
        </w:rPr>
        <w:t xml:space="preserve">Looking at the Zuni case less for the doctrine, and more to the larger consequences of using this doctrine. </w:t>
      </w:r>
    </w:p>
    <w:p w14:paraId="6FB8B92B" w14:textId="77777777" w:rsidR="00AD6674" w:rsidRPr="00FE6876" w:rsidRDefault="00AD6674" w:rsidP="00AD6674">
      <w:pPr>
        <w:spacing w:after="0"/>
        <w:rPr>
          <w:rFonts w:asciiTheme="majorBidi" w:hAnsiTheme="majorBidi" w:cstheme="majorBidi"/>
        </w:rPr>
      </w:pPr>
    </w:p>
    <w:p w14:paraId="1CA4A0C2" w14:textId="77777777" w:rsidR="00AD6674" w:rsidRPr="00FE6876" w:rsidRDefault="00AD6674" w:rsidP="00AD6674">
      <w:pPr>
        <w:spacing w:after="0"/>
        <w:rPr>
          <w:rFonts w:asciiTheme="majorBidi" w:hAnsiTheme="majorBidi" w:cstheme="majorBidi"/>
          <w:b/>
          <w:bCs/>
          <w:i/>
          <w:iCs/>
        </w:rPr>
      </w:pPr>
      <w:r w:rsidRPr="00FE6876">
        <w:rPr>
          <w:rFonts w:asciiTheme="majorBidi" w:hAnsiTheme="majorBidi" w:cstheme="majorBidi"/>
          <w:b/>
          <w:bCs/>
          <w:i/>
          <w:iCs/>
        </w:rPr>
        <w:lastRenderedPageBreak/>
        <w:t>Zuni Tribe v. Early Platt (AZ, 1990)</w:t>
      </w:r>
    </w:p>
    <w:p w14:paraId="72B7E8F2" w14:textId="77777777" w:rsidR="00AD6674" w:rsidRPr="00FE6876" w:rsidRDefault="00AD6674" w:rsidP="0057591B">
      <w:pPr>
        <w:pStyle w:val="ListParagraph"/>
        <w:numPr>
          <w:ilvl w:val="0"/>
          <w:numId w:val="27"/>
        </w:numPr>
        <w:spacing w:after="0"/>
        <w:rPr>
          <w:rFonts w:asciiTheme="majorBidi" w:hAnsiTheme="majorBidi" w:cstheme="majorBidi"/>
        </w:rPr>
      </w:pPr>
      <w:r w:rsidRPr="00FE6876">
        <w:rPr>
          <w:rFonts w:asciiTheme="majorBidi" w:hAnsiTheme="majorBidi" w:cstheme="majorBidi"/>
        </w:rPr>
        <w:t xml:space="preserve">Facts: Zuni tribe had been making pilgrimage to a holy burial site for a long time – Have been going on pilgrimage for sure since 1924, and possibly since 1500s. Path goes through Apache County in Arizona, 18-20 miles of which is leased by Early Platt. </w:t>
      </w:r>
    </w:p>
    <w:p w14:paraId="14708E24" w14:textId="77777777" w:rsidR="00AD6674" w:rsidRPr="00FE6876" w:rsidRDefault="00AD6674" w:rsidP="0057591B">
      <w:pPr>
        <w:pStyle w:val="ListParagraph"/>
        <w:numPr>
          <w:ilvl w:val="1"/>
          <w:numId w:val="27"/>
        </w:numPr>
        <w:spacing w:after="0"/>
        <w:rPr>
          <w:rFonts w:asciiTheme="majorBidi" w:hAnsiTheme="majorBidi" w:cstheme="majorBidi"/>
        </w:rPr>
      </w:pPr>
      <w:r w:rsidRPr="00FE6876">
        <w:rPr>
          <w:rFonts w:asciiTheme="majorBidi" w:hAnsiTheme="majorBidi" w:cstheme="majorBidi"/>
        </w:rPr>
        <w:t xml:space="preserve">Pilgrimages cut or take down pilgrims in their way and will only change the route for natural obstacles. </w:t>
      </w:r>
    </w:p>
    <w:p w14:paraId="3D09C93B" w14:textId="77777777" w:rsidR="00AD6674" w:rsidRPr="00FE6876" w:rsidRDefault="00AD6674" w:rsidP="0057591B">
      <w:pPr>
        <w:pStyle w:val="ListParagraph"/>
        <w:numPr>
          <w:ilvl w:val="1"/>
          <w:numId w:val="27"/>
        </w:numPr>
        <w:spacing w:after="0"/>
        <w:rPr>
          <w:rFonts w:asciiTheme="majorBidi" w:hAnsiTheme="majorBidi" w:cstheme="majorBidi"/>
        </w:rPr>
      </w:pPr>
      <w:r w:rsidRPr="00FE6876">
        <w:rPr>
          <w:rFonts w:asciiTheme="majorBidi" w:hAnsiTheme="majorBidi" w:cstheme="majorBidi"/>
        </w:rPr>
        <w:t xml:space="preserve">Route has been open, visible, and known to the community. No showing that they had sought to cross lands under permission or by authority of other persons. </w:t>
      </w:r>
    </w:p>
    <w:p w14:paraId="3B79A138" w14:textId="77777777" w:rsidR="00AD6674" w:rsidRPr="00FE6876" w:rsidRDefault="00AD6674" w:rsidP="0057591B">
      <w:pPr>
        <w:pStyle w:val="ListParagraph"/>
        <w:numPr>
          <w:ilvl w:val="0"/>
          <w:numId w:val="27"/>
        </w:numPr>
        <w:spacing w:after="0"/>
        <w:rPr>
          <w:rFonts w:asciiTheme="majorBidi" w:hAnsiTheme="majorBidi" w:cstheme="majorBidi"/>
        </w:rPr>
      </w:pPr>
      <w:r w:rsidRPr="00FE6876">
        <w:rPr>
          <w:rFonts w:asciiTheme="majorBidi" w:hAnsiTheme="majorBidi" w:cstheme="majorBidi"/>
        </w:rPr>
        <w:t>AZ law provides for adverse possession to occur: actual, open and notorious, hostile under a claim of right, continuous for the statutory period of 10 years, and exclusive</w:t>
      </w:r>
    </w:p>
    <w:p w14:paraId="442AB171" w14:textId="77777777" w:rsidR="00AD6674" w:rsidRPr="00920712" w:rsidRDefault="00AD6674" w:rsidP="0057591B">
      <w:pPr>
        <w:pStyle w:val="ListParagraph"/>
        <w:numPr>
          <w:ilvl w:val="1"/>
          <w:numId w:val="27"/>
        </w:numPr>
        <w:spacing w:after="0"/>
        <w:rPr>
          <w:rFonts w:asciiTheme="majorBidi" w:hAnsiTheme="majorBidi" w:cstheme="majorBidi"/>
          <w:highlight w:val="yellow"/>
        </w:rPr>
      </w:pPr>
      <w:r w:rsidRPr="00920712">
        <w:rPr>
          <w:rFonts w:asciiTheme="majorBidi" w:hAnsiTheme="majorBidi" w:cstheme="majorBidi"/>
          <w:highlight w:val="yellow"/>
        </w:rPr>
        <w:t>Burden of proof for permissive use is on owner</w:t>
      </w:r>
    </w:p>
    <w:p w14:paraId="34E61C8F" w14:textId="77777777" w:rsidR="00AD6674" w:rsidRPr="00FE6876" w:rsidRDefault="00AD6674" w:rsidP="0057591B">
      <w:pPr>
        <w:pStyle w:val="ListParagraph"/>
        <w:numPr>
          <w:ilvl w:val="0"/>
          <w:numId w:val="27"/>
        </w:numPr>
        <w:spacing w:after="0"/>
        <w:rPr>
          <w:rFonts w:asciiTheme="majorBidi" w:hAnsiTheme="majorBidi" w:cstheme="majorBidi"/>
        </w:rPr>
      </w:pPr>
      <w:r w:rsidRPr="00FE6876">
        <w:rPr>
          <w:rFonts w:asciiTheme="majorBidi" w:hAnsiTheme="majorBidi" w:cstheme="majorBidi"/>
        </w:rPr>
        <w:t xml:space="preserve">Hostile and claim of right crossing </w:t>
      </w:r>
    </w:p>
    <w:p w14:paraId="3F6B896C" w14:textId="77777777" w:rsidR="00AD6674" w:rsidRPr="00FE6876" w:rsidRDefault="00AD6674" w:rsidP="00AD6674">
      <w:pPr>
        <w:pBdr>
          <w:bottom w:val="single" w:sz="6" w:space="1" w:color="auto"/>
        </w:pBdr>
        <w:spacing w:after="0"/>
        <w:rPr>
          <w:rFonts w:asciiTheme="majorBidi" w:hAnsiTheme="majorBidi" w:cstheme="majorBidi"/>
        </w:rPr>
      </w:pPr>
    </w:p>
    <w:p w14:paraId="1B83BF8B" w14:textId="7FA9F711" w:rsidR="00AD6674" w:rsidRDefault="00723918" w:rsidP="00723918">
      <w:pPr>
        <w:pStyle w:val="Heading2"/>
      </w:pPr>
      <w:r>
        <w:t>Property Open to Public</w:t>
      </w:r>
    </w:p>
    <w:p w14:paraId="0E2DA33C" w14:textId="664D4FEA" w:rsidR="00723918" w:rsidRDefault="00723918" w:rsidP="00AD6674">
      <w:pPr>
        <w:spacing w:after="0"/>
        <w:rPr>
          <w:rFonts w:asciiTheme="majorBidi" w:hAnsiTheme="majorBidi" w:cstheme="majorBidi"/>
        </w:rPr>
      </w:pPr>
    </w:p>
    <w:p w14:paraId="3EFFBC6B" w14:textId="53F13327" w:rsidR="00723918" w:rsidRDefault="00723918" w:rsidP="00723918">
      <w:pPr>
        <w:pStyle w:val="Heading3"/>
      </w:pPr>
      <w:r>
        <w:t>The Civil Rights Act</w:t>
      </w:r>
    </w:p>
    <w:p w14:paraId="79AE62A3" w14:textId="77777777" w:rsidR="00723918" w:rsidRPr="00FE6876" w:rsidRDefault="00723918" w:rsidP="00AD6674">
      <w:pPr>
        <w:spacing w:after="0"/>
        <w:rPr>
          <w:rFonts w:asciiTheme="majorBidi" w:hAnsiTheme="majorBidi" w:cstheme="majorBidi"/>
        </w:rPr>
      </w:pPr>
    </w:p>
    <w:p w14:paraId="4392786A" w14:textId="77777777" w:rsidR="00213A62" w:rsidRPr="00213A62" w:rsidRDefault="00213A62" w:rsidP="00213A62">
      <w:pPr>
        <w:spacing w:after="0" w:line="240" w:lineRule="auto"/>
        <w:rPr>
          <w:rFonts w:asciiTheme="majorBidi" w:eastAsia="Times New Roman" w:hAnsiTheme="majorBidi" w:cstheme="majorBidi"/>
        </w:rPr>
      </w:pPr>
      <w:r w:rsidRPr="00213A62">
        <w:rPr>
          <w:rFonts w:asciiTheme="majorBidi" w:eastAsia="Times New Roman" w:hAnsiTheme="majorBidi" w:cstheme="majorBidi"/>
        </w:rPr>
        <w:t>FEDERAL STATUTES</w:t>
      </w:r>
    </w:p>
    <w:p w14:paraId="65225013" w14:textId="77777777" w:rsidR="00213A62" w:rsidRPr="00213A62" w:rsidRDefault="00213A62" w:rsidP="00213A62">
      <w:pPr>
        <w:spacing w:after="0" w:line="240" w:lineRule="auto"/>
        <w:rPr>
          <w:rFonts w:asciiTheme="majorBidi" w:eastAsia="Times New Roman" w:hAnsiTheme="majorBidi" w:cstheme="majorBidi"/>
        </w:rPr>
      </w:pPr>
      <w:r w:rsidRPr="00213A62">
        <w:rPr>
          <w:rFonts w:asciiTheme="majorBidi" w:eastAsia="Times New Roman" w:hAnsiTheme="majorBidi" w:cstheme="majorBidi"/>
          <w:b/>
        </w:rPr>
        <w:t>Civil Rights Act of 1866</w:t>
      </w:r>
      <w:r w:rsidRPr="00213A62">
        <w:rPr>
          <w:rFonts w:asciiTheme="majorBidi" w:eastAsia="Times New Roman" w:hAnsiTheme="majorBidi" w:cstheme="majorBidi"/>
        </w:rPr>
        <w:t xml:space="preserve"> </w:t>
      </w:r>
    </w:p>
    <w:p w14:paraId="41B15647" w14:textId="77777777" w:rsidR="00213A62" w:rsidRDefault="00213A62" w:rsidP="003F67CC">
      <w:pPr>
        <w:pStyle w:val="ListParagraph"/>
        <w:numPr>
          <w:ilvl w:val="0"/>
          <w:numId w:val="190"/>
        </w:numPr>
        <w:spacing w:after="0" w:line="240" w:lineRule="auto"/>
        <w:rPr>
          <w:rFonts w:asciiTheme="majorBidi" w:eastAsia="Times New Roman" w:hAnsiTheme="majorBidi" w:cstheme="majorBidi"/>
        </w:rPr>
      </w:pPr>
      <w:r w:rsidRPr="00213A62">
        <w:rPr>
          <w:rFonts w:asciiTheme="majorBidi" w:eastAsia="Times New Roman" w:hAnsiTheme="majorBidi" w:cstheme="majorBidi"/>
        </w:rPr>
        <w:t>(42 U.S.C. § 1981) All persons within the jurisdiction of the United States shall have the same right in every State and Territory to make and enforce contracts....as is enjoyed by white citizens. The term “make and enforce contracts” includes the making, performance, modification, and termination of contracts, and the enjoyment of all benefits, privileges, terms, and conditions of the contractual relationship</w:t>
      </w:r>
    </w:p>
    <w:p w14:paraId="33C7E7FC" w14:textId="29306C23" w:rsidR="00213A62" w:rsidRPr="00213A62" w:rsidRDefault="00213A62" w:rsidP="003F67CC">
      <w:pPr>
        <w:pStyle w:val="ListParagraph"/>
        <w:numPr>
          <w:ilvl w:val="0"/>
          <w:numId w:val="190"/>
        </w:numPr>
        <w:spacing w:after="0" w:line="240" w:lineRule="auto"/>
        <w:rPr>
          <w:rFonts w:asciiTheme="majorBidi" w:eastAsia="Times New Roman" w:hAnsiTheme="majorBidi" w:cstheme="majorBidi"/>
        </w:rPr>
      </w:pPr>
      <w:r w:rsidRPr="00213A62">
        <w:rPr>
          <w:rFonts w:asciiTheme="majorBidi" w:eastAsia="Times New Roman" w:hAnsiTheme="majorBidi" w:cstheme="majorBidi"/>
        </w:rPr>
        <w:t>(42 U.S.C. § 1982) All citizens of the United States shall have the same right, in every State and Territory, as is enjoyed by white citizens thereof to inherit, purchase, lease, sell, hold, and convey real and personal property.</w:t>
      </w:r>
    </w:p>
    <w:p w14:paraId="171B8DC9" w14:textId="77777777" w:rsidR="00213A62" w:rsidRPr="00213A62" w:rsidRDefault="00213A62" w:rsidP="00213A62">
      <w:pPr>
        <w:spacing w:after="0" w:line="240" w:lineRule="auto"/>
        <w:rPr>
          <w:rFonts w:asciiTheme="majorBidi" w:eastAsia="Times New Roman" w:hAnsiTheme="majorBidi" w:cstheme="majorBidi"/>
        </w:rPr>
      </w:pPr>
    </w:p>
    <w:p w14:paraId="171B0654" w14:textId="0883602A" w:rsidR="00213A62" w:rsidRPr="00213A62" w:rsidRDefault="00213A62" w:rsidP="00213A62">
      <w:pPr>
        <w:spacing w:after="0" w:line="240" w:lineRule="auto"/>
        <w:rPr>
          <w:rFonts w:asciiTheme="majorBidi" w:eastAsia="Times New Roman" w:hAnsiTheme="majorBidi" w:cstheme="majorBidi"/>
        </w:rPr>
      </w:pPr>
      <w:r w:rsidRPr="00213A62">
        <w:rPr>
          <w:rFonts w:asciiTheme="majorBidi" w:eastAsia="Times New Roman" w:hAnsiTheme="majorBidi" w:cstheme="majorBidi"/>
          <w:b/>
        </w:rPr>
        <w:t>Civil Rights Act of 1964</w:t>
      </w:r>
      <w:r w:rsidRPr="00213A62">
        <w:rPr>
          <w:rFonts w:asciiTheme="majorBidi" w:eastAsia="Times New Roman" w:hAnsiTheme="majorBidi" w:cstheme="majorBidi"/>
        </w:rPr>
        <w:t xml:space="preserve">  (Title II)</w:t>
      </w:r>
    </w:p>
    <w:p w14:paraId="02CE81BC" w14:textId="77777777" w:rsidR="00213A62" w:rsidRPr="00213A62" w:rsidRDefault="00213A62" w:rsidP="003F67CC">
      <w:pPr>
        <w:pStyle w:val="ListParagraph"/>
        <w:numPr>
          <w:ilvl w:val="0"/>
          <w:numId w:val="191"/>
        </w:numPr>
        <w:spacing w:after="0" w:line="240" w:lineRule="auto"/>
        <w:rPr>
          <w:rFonts w:asciiTheme="majorBidi" w:eastAsia="Times New Roman" w:hAnsiTheme="majorBidi" w:cstheme="majorBidi"/>
        </w:rPr>
      </w:pPr>
      <w:r w:rsidRPr="00213A62">
        <w:rPr>
          <w:rFonts w:asciiTheme="majorBidi" w:eastAsia="Times New Roman" w:hAnsiTheme="majorBidi" w:cstheme="majorBidi"/>
        </w:rPr>
        <w:t>All persons shall be entitled to the full and equal enjoyment of the goods, services, facilities, privileges, advantages, and accommodations of any place of public accommodation, as defined in this section, without discrimination or segregation on the ground of race, color, religion, or national origin.</w:t>
      </w:r>
    </w:p>
    <w:p w14:paraId="4753CC22" w14:textId="6DB75240" w:rsidR="00213A62" w:rsidRDefault="00213A62" w:rsidP="00213A62">
      <w:pPr>
        <w:tabs>
          <w:tab w:val="left" w:pos="1928"/>
        </w:tabs>
        <w:spacing w:after="0" w:line="240" w:lineRule="auto"/>
        <w:rPr>
          <w:rFonts w:asciiTheme="majorBidi" w:eastAsia="Times New Roman" w:hAnsiTheme="majorBidi" w:cstheme="majorBidi"/>
        </w:rPr>
      </w:pPr>
      <w:bookmarkStart w:id="52" w:name="_heading=h.ex6e7j9pwnp5" w:colFirst="0" w:colLast="0"/>
      <w:bookmarkEnd w:id="52"/>
    </w:p>
    <w:p w14:paraId="2615021D" w14:textId="77777777" w:rsidR="002C00C1" w:rsidRDefault="002C00C1" w:rsidP="002C00C1">
      <w:pPr>
        <w:spacing w:after="0"/>
      </w:pPr>
      <w:r w:rsidRPr="00F77323">
        <w:rPr>
          <w:b/>
        </w:rPr>
        <w:t xml:space="preserve">1964 v. 1866 </w:t>
      </w:r>
      <w:r>
        <w:rPr>
          <w:b/>
        </w:rPr>
        <w:t xml:space="preserve">CIVIL RIGHTS </w:t>
      </w:r>
      <w:r w:rsidRPr="00F77323">
        <w:rPr>
          <w:b/>
        </w:rPr>
        <w:t>ACTS</w:t>
      </w:r>
    </w:p>
    <w:p w14:paraId="0EFEDFCA" w14:textId="77777777" w:rsidR="002C00C1" w:rsidRDefault="002C00C1" w:rsidP="002C00C1">
      <w:pPr>
        <w:pStyle w:val="ListParagraph"/>
        <w:numPr>
          <w:ilvl w:val="0"/>
          <w:numId w:val="313"/>
        </w:numPr>
        <w:spacing w:after="0"/>
      </w:pPr>
      <w:r>
        <w:t>1964: makes no provisions for damages, only injunctive relief;</w:t>
      </w:r>
    </w:p>
    <w:p w14:paraId="62DC0646" w14:textId="77777777" w:rsidR="002C00C1" w:rsidRDefault="002C00C1" w:rsidP="002C00C1">
      <w:pPr>
        <w:pStyle w:val="ListParagraph"/>
        <w:numPr>
          <w:ilvl w:val="0"/>
          <w:numId w:val="313"/>
        </w:numPr>
        <w:spacing w:after="0"/>
      </w:pPr>
      <w:r>
        <w:t>1866: only talks about race, and provides for damages</w:t>
      </w:r>
    </w:p>
    <w:p w14:paraId="2CDB61FA" w14:textId="62C7E909" w:rsidR="002C00C1" w:rsidRPr="002C00C1" w:rsidRDefault="002C00C1" w:rsidP="002C00C1">
      <w:pPr>
        <w:pStyle w:val="ListParagraph"/>
        <w:numPr>
          <w:ilvl w:val="1"/>
          <w:numId w:val="313"/>
        </w:numPr>
        <w:spacing w:after="0"/>
      </w:pPr>
      <w:bookmarkStart w:id="53" w:name="_Hlk70542189"/>
      <w:r>
        <w:t xml:space="preserve">From </w:t>
      </w:r>
      <w:r w:rsidRPr="00920712">
        <w:rPr>
          <w:i/>
          <w:highlight w:val="yellow"/>
        </w:rPr>
        <w:t>Jones v. Alfred Mayer</w:t>
      </w:r>
      <w:r w:rsidRPr="00920712">
        <w:rPr>
          <w:highlight w:val="yellow"/>
        </w:rPr>
        <w:t xml:space="preserve"> and the Civil Rights Act of 1991--§ 1981 regulates </w:t>
      </w:r>
      <w:r w:rsidRPr="00920712">
        <w:rPr>
          <w:b/>
          <w:bCs/>
          <w:highlight w:val="yellow"/>
        </w:rPr>
        <w:t>private conduct</w:t>
      </w:r>
      <w:bookmarkEnd w:id="53"/>
    </w:p>
    <w:p w14:paraId="4168869C" w14:textId="6EF0EC2F" w:rsidR="002C00C1" w:rsidRDefault="002C00C1" w:rsidP="00213A62">
      <w:pPr>
        <w:tabs>
          <w:tab w:val="left" w:pos="1928"/>
        </w:tabs>
        <w:spacing w:after="0" w:line="240" w:lineRule="auto"/>
        <w:rPr>
          <w:rFonts w:asciiTheme="majorBidi" w:eastAsia="Times New Roman" w:hAnsiTheme="majorBidi" w:cstheme="majorBidi"/>
        </w:rPr>
      </w:pPr>
    </w:p>
    <w:p w14:paraId="1B2C98E6" w14:textId="77777777" w:rsidR="00393AFC" w:rsidRDefault="00393AFC" w:rsidP="00393AFC">
      <w:pPr>
        <w:pStyle w:val="Heading3"/>
      </w:pPr>
      <w:bookmarkStart w:id="54" w:name="_Toc406519528"/>
      <w:r w:rsidRPr="009A1D9C">
        <w:t>HYPOTHETICAL</w:t>
      </w:r>
      <w:r>
        <w:t>—</w:t>
      </w:r>
      <w:r w:rsidRPr="00C00C65">
        <w:t>Patricia Williams</w:t>
      </w:r>
      <w:bookmarkEnd w:id="54"/>
    </w:p>
    <w:p w14:paraId="18F2741E" w14:textId="77777777" w:rsidR="00393AFC" w:rsidRDefault="00393AFC" w:rsidP="00393AFC">
      <w:pPr>
        <w:pStyle w:val="ListParagraph"/>
        <w:numPr>
          <w:ilvl w:val="0"/>
          <w:numId w:val="314"/>
        </w:numPr>
        <w:spacing w:after="0"/>
      </w:pPr>
      <w:r>
        <w:t xml:space="preserve">Retail stores are not explicitly mentioned in the 1964 Act—what can she do to argue that it is a public accommodation? </w:t>
      </w:r>
    </w:p>
    <w:p w14:paraId="285D5E18" w14:textId="77777777" w:rsidR="00393AFC" w:rsidRDefault="00393AFC" w:rsidP="00393AFC">
      <w:pPr>
        <w:pStyle w:val="ListParagraph"/>
        <w:numPr>
          <w:ilvl w:val="1"/>
          <w:numId w:val="314"/>
        </w:numPr>
        <w:spacing w:after="0"/>
      </w:pPr>
      <w:r>
        <w:t>She can refer to the 1866 Act and argue that she was denied the right to contract;</w:t>
      </w:r>
    </w:p>
    <w:p w14:paraId="20EF853A" w14:textId="77777777" w:rsidR="00393AFC" w:rsidRPr="007777BB" w:rsidRDefault="00393AFC" w:rsidP="00393AFC">
      <w:pPr>
        <w:pStyle w:val="ListParagraph"/>
        <w:numPr>
          <w:ilvl w:val="2"/>
          <w:numId w:val="314"/>
        </w:numPr>
        <w:spacing w:after="0"/>
      </w:pPr>
      <w:r>
        <w:lastRenderedPageBreak/>
        <w:t>(</w:t>
      </w:r>
      <w:r w:rsidRPr="006F7A12">
        <w:rPr>
          <w:b/>
        </w:rPr>
        <w:t>Note</w:t>
      </w:r>
      <w:r>
        <w:t>: Courts recently held that the 1866 act extended to establishments not listed in 1964—like hairdressers, for example)</w:t>
      </w:r>
    </w:p>
    <w:p w14:paraId="1FD6D8FD" w14:textId="77777777" w:rsidR="00393AFC" w:rsidRDefault="00393AFC" w:rsidP="00393AFC">
      <w:pPr>
        <w:pStyle w:val="ListParagraph"/>
        <w:numPr>
          <w:ilvl w:val="1"/>
          <w:numId w:val="314"/>
        </w:numPr>
        <w:spacing w:after="0"/>
      </w:pPr>
      <w:r>
        <w:t xml:space="preserve">Can make an </w:t>
      </w:r>
      <w:r w:rsidRPr="00E905E5">
        <w:rPr>
          <w:b/>
        </w:rPr>
        <w:t>interpretive</w:t>
      </w:r>
      <w:r>
        <w:t xml:space="preserve"> argument—Congress couldn’t have possibly listed all possible places of public accommodation, and it could have said that the list was exhaustive, but it didn’t;</w:t>
      </w:r>
    </w:p>
    <w:p w14:paraId="104F305D" w14:textId="77777777" w:rsidR="00393AFC" w:rsidRDefault="00393AFC" w:rsidP="00393AFC">
      <w:pPr>
        <w:pStyle w:val="ListParagraph"/>
        <w:numPr>
          <w:ilvl w:val="2"/>
          <w:numId w:val="314"/>
        </w:numPr>
        <w:spacing w:after="0"/>
      </w:pPr>
      <w:r>
        <w:t>It’s intentionally broad to include things that it didn’t explicitly mention.</w:t>
      </w:r>
    </w:p>
    <w:p w14:paraId="2BA1A808" w14:textId="642BD938" w:rsidR="00393AFC" w:rsidRPr="00393AFC" w:rsidRDefault="00393AFC" w:rsidP="00393AFC">
      <w:pPr>
        <w:pStyle w:val="ListParagraph"/>
        <w:numPr>
          <w:ilvl w:val="1"/>
          <w:numId w:val="314"/>
        </w:numPr>
        <w:spacing w:after="0"/>
      </w:pPr>
      <w:r>
        <w:t>She would also need to surmount the “private establishment” exception and argue that just having a buzzer doesn’t make Benetton a private establishment.</w:t>
      </w:r>
    </w:p>
    <w:p w14:paraId="054ABDE2" w14:textId="77777777" w:rsidR="00393AFC" w:rsidRPr="00213A62" w:rsidRDefault="00393AFC" w:rsidP="00213A62">
      <w:pPr>
        <w:tabs>
          <w:tab w:val="left" w:pos="1928"/>
        </w:tabs>
        <w:spacing w:after="0" w:line="240" w:lineRule="auto"/>
        <w:rPr>
          <w:rFonts w:asciiTheme="majorBidi" w:eastAsia="Times New Roman" w:hAnsiTheme="majorBidi" w:cstheme="majorBidi"/>
        </w:rPr>
      </w:pPr>
    </w:p>
    <w:p w14:paraId="74CB0F17" w14:textId="77777777" w:rsidR="00213A62" w:rsidRPr="00022B38" w:rsidRDefault="00213A62" w:rsidP="00213A62">
      <w:pPr>
        <w:tabs>
          <w:tab w:val="left" w:pos="1928"/>
        </w:tabs>
        <w:spacing w:after="0" w:line="240" w:lineRule="auto"/>
        <w:rPr>
          <w:rFonts w:asciiTheme="majorBidi" w:eastAsia="Times New Roman" w:hAnsiTheme="majorBidi" w:cstheme="majorBidi"/>
          <w:b/>
          <w:bCs/>
          <w:highlight w:val="yellow"/>
        </w:rPr>
      </w:pPr>
      <w:bookmarkStart w:id="55" w:name="_heading=h.65krenrdcd7f" w:colFirst="0" w:colLast="0"/>
      <w:bookmarkEnd w:id="55"/>
      <w:r w:rsidRPr="00022B38">
        <w:rPr>
          <w:rFonts w:asciiTheme="majorBidi" w:eastAsia="Times New Roman" w:hAnsiTheme="majorBidi" w:cstheme="majorBidi"/>
          <w:b/>
          <w:bCs/>
          <w:highlight w:val="yellow"/>
        </w:rPr>
        <w:t>STATE STATUTES</w:t>
      </w:r>
    </w:p>
    <w:p w14:paraId="2D0ED4ED" w14:textId="77777777" w:rsidR="00213A62" w:rsidRPr="00022B38" w:rsidRDefault="00213A62" w:rsidP="003F67CC">
      <w:pPr>
        <w:numPr>
          <w:ilvl w:val="0"/>
          <w:numId w:val="187"/>
        </w:numPr>
        <w:spacing w:after="0" w:line="240" w:lineRule="auto"/>
        <w:rPr>
          <w:rFonts w:asciiTheme="majorBidi" w:hAnsiTheme="majorBidi" w:cstheme="majorBidi"/>
          <w:highlight w:val="yellow"/>
        </w:rPr>
      </w:pPr>
      <w:bookmarkStart w:id="56" w:name="_Hlk70542107"/>
      <w:r w:rsidRPr="00022B38">
        <w:rPr>
          <w:rFonts w:asciiTheme="majorBidi" w:eastAsia="Times New Roman" w:hAnsiTheme="majorBidi" w:cstheme="majorBidi"/>
          <w:highlight w:val="yellow"/>
        </w:rPr>
        <w:t xml:space="preserve">Three-part test to determine if the statute applies: </w:t>
      </w:r>
    </w:p>
    <w:p w14:paraId="2D0B4D68" w14:textId="77777777" w:rsidR="00213A62" w:rsidRPr="00022B38" w:rsidRDefault="00213A62" w:rsidP="003F67CC">
      <w:pPr>
        <w:numPr>
          <w:ilvl w:val="1"/>
          <w:numId w:val="187"/>
        </w:numPr>
        <w:spacing w:after="0" w:line="240" w:lineRule="auto"/>
        <w:rPr>
          <w:rFonts w:asciiTheme="majorBidi" w:eastAsia="Times New Roman" w:hAnsiTheme="majorBidi" w:cstheme="majorBidi"/>
          <w:highlight w:val="yellow"/>
        </w:rPr>
      </w:pPr>
      <w:r w:rsidRPr="00022B38">
        <w:rPr>
          <w:rFonts w:asciiTheme="majorBidi" w:eastAsia="Times New Roman" w:hAnsiTheme="majorBidi" w:cstheme="majorBidi"/>
          <w:highlight w:val="yellow"/>
        </w:rPr>
        <w:t>Do you count as a protected class under that statute?</w:t>
      </w:r>
    </w:p>
    <w:p w14:paraId="25A5694C" w14:textId="77777777" w:rsidR="00213A62" w:rsidRPr="00022B38" w:rsidRDefault="00213A62" w:rsidP="003F67CC">
      <w:pPr>
        <w:numPr>
          <w:ilvl w:val="1"/>
          <w:numId w:val="187"/>
        </w:numPr>
        <w:spacing w:after="0" w:line="240" w:lineRule="auto"/>
        <w:rPr>
          <w:rFonts w:asciiTheme="majorBidi" w:eastAsia="Times New Roman" w:hAnsiTheme="majorBidi" w:cstheme="majorBidi"/>
          <w:highlight w:val="yellow"/>
        </w:rPr>
      </w:pPr>
      <w:r w:rsidRPr="00022B38">
        <w:rPr>
          <w:rFonts w:asciiTheme="majorBidi" w:eastAsia="Times New Roman" w:hAnsiTheme="majorBidi" w:cstheme="majorBidi"/>
          <w:highlight w:val="yellow"/>
        </w:rPr>
        <w:t>Does the place discriminating against you count as a place of public accommodation?</w:t>
      </w:r>
    </w:p>
    <w:p w14:paraId="55C54C45" w14:textId="77777777" w:rsidR="00213A62" w:rsidRPr="00022B38" w:rsidRDefault="00213A62" w:rsidP="003F67CC">
      <w:pPr>
        <w:numPr>
          <w:ilvl w:val="1"/>
          <w:numId w:val="187"/>
        </w:numPr>
        <w:spacing w:after="0" w:line="240" w:lineRule="auto"/>
        <w:rPr>
          <w:rFonts w:asciiTheme="majorBidi" w:eastAsia="Times New Roman" w:hAnsiTheme="majorBidi" w:cstheme="majorBidi"/>
          <w:highlight w:val="yellow"/>
        </w:rPr>
      </w:pPr>
      <w:r w:rsidRPr="00022B38">
        <w:rPr>
          <w:rFonts w:asciiTheme="majorBidi" w:eastAsia="Times New Roman" w:hAnsiTheme="majorBidi" w:cstheme="majorBidi"/>
          <w:highlight w:val="yellow"/>
        </w:rPr>
        <w:t xml:space="preserve">Are there any exceptions that would make the place fall out of the statute? </w:t>
      </w:r>
    </w:p>
    <w:bookmarkEnd w:id="56"/>
    <w:p w14:paraId="0D0BCDBC" w14:textId="60CAA4EB" w:rsidR="00213A62" w:rsidRPr="00022B38" w:rsidRDefault="000E0015" w:rsidP="003F67CC">
      <w:pPr>
        <w:numPr>
          <w:ilvl w:val="0"/>
          <w:numId w:val="187"/>
        </w:numPr>
        <w:spacing w:after="0" w:line="240" w:lineRule="auto"/>
        <w:rPr>
          <w:rFonts w:asciiTheme="majorBidi" w:hAnsiTheme="majorBidi" w:cstheme="majorBidi"/>
          <w:highlight w:val="yellow"/>
        </w:rPr>
      </w:pPr>
      <w:r>
        <w:rPr>
          <w:rFonts w:asciiTheme="majorBidi" w:eastAsia="Times New Roman" w:hAnsiTheme="majorBidi" w:cstheme="majorBidi"/>
          <w:highlight w:val="yellow"/>
        </w:rPr>
        <w:t xml:space="preserve">State law </w:t>
      </w:r>
      <w:r w:rsidR="00213A62" w:rsidRPr="00022B38">
        <w:rPr>
          <w:rFonts w:asciiTheme="majorBidi" w:eastAsia="Times New Roman" w:hAnsiTheme="majorBidi" w:cstheme="majorBidi"/>
          <w:highlight w:val="yellow"/>
        </w:rPr>
        <w:t xml:space="preserve">may go further than federal law in protecting individual rights—they are not preempted under the Supremacy Clause unless they are </w:t>
      </w:r>
      <w:r w:rsidR="00213A62" w:rsidRPr="00022B38">
        <w:rPr>
          <w:rFonts w:asciiTheme="majorBidi" w:eastAsia="Times New Roman" w:hAnsiTheme="majorBidi" w:cstheme="majorBidi"/>
          <w:i/>
          <w:highlight w:val="yellow"/>
        </w:rPr>
        <w:t>inconsistent</w:t>
      </w:r>
      <w:r w:rsidR="00213A62" w:rsidRPr="00022B38">
        <w:rPr>
          <w:rFonts w:asciiTheme="majorBidi" w:eastAsia="Times New Roman" w:hAnsiTheme="majorBidi" w:cstheme="majorBidi"/>
          <w:highlight w:val="yellow"/>
        </w:rPr>
        <w:t xml:space="preserve"> with federal law. </w:t>
      </w:r>
    </w:p>
    <w:p w14:paraId="18E05089" w14:textId="77777777" w:rsidR="00213A62" w:rsidRPr="00022B38" w:rsidRDefault="00213A62" w:rsidP="003F67CC">
      <w:pPr>
        <w:numPr>
          <w:ilvl w:val="0"/>
          <w:numId w:val="187"/>
        </w:numPr>
        <w:spacing w:after="0" w:line="240" w:lineRule="auto"/>
        <w:rPr>
          <w:rFonts w:asciiTheme="majorBidi" w:hAnsiTheme="majorBidi" w:cstheme="majorBidi"/>
          <w:highlight w:val="yellow"/>
        </w:rPr>
      </w:pPr>
      <w:r w:rsidRPr="00022B38">
        <w:rPr>
          <w:rFonts w:asciiTheme="majorBidi" w:eastAsia="Times New Roman" w:hAnsiTheme="majorBidi" w:cstheme="majorBidi"/>
          <w:highlight w:val="yellow"/>
        </w:rPr>
        <w:t>New York Executive Law §§ 292-96 (pg. 48):</w:t>
      </w:r>
    </w:p>
    <w:p w14:paraId="707E43D3" w14:textId="77777777" w:rsidR="00213A62" w:rsidRPr="00213A62" w:rsidRDefault="00213A62" w:rsidP="003F67CC">
      <w:pPr>
        <w:numPr>
          <w:ilvl w:val="1"/>
          <w:numId w:val="187"/>
        </w:numPr>
        <w:spacing w:after="0" w:line="240" w:lineRule="auto"/>
        <w:rPr>
          <w:rFonts w:asciiTheme="majorBidi" w:eastAsia="Times New Roman" w:hAnsiTheme="majorBidi" w:cstheme="majorBidi"/>
        </w:rPr>
      </w:pPr>
      <w:r w:rsidRPr="00213A62">
        <w:rPr>
          <w:rFonts w:asciiTheme="majorBidi" w:eastAsia="Times New Roman" w:hAnsiTheme="majorBidi" w:cstheme="majorBidi"/>
        </w:rPr>
        <w:t>Broader list of public accommodations, including retail stores;</w:t>
      </w:r>
    </w:p>
    <w:p w14:paraId="36FCEE5D" w14:textId="77777777" w:rsidR="00213A62" w:rsidRPr="00213A62" w:rsidRDefault="00213A62" w:rsidP="003F67CC">
      <w:pPr>
        <w:numPr>
          <w:ilvl w:val="1"/>
          <w:numId w:val="187"/>
        </w:numPr>
        <w:spacing w:after="0" w:line="240" w:lineRule="auto"/>
        <w:rPr>
          <w:rFonts w:asciiTheme="majorBidi" w:eastAsia="Times New Roman" w:hAnsiTheme="majorBidi" w:cstheme="majorBidi"/>
        </w:rPr>
      </w:pPr>
      <w:r w:rsidRPr="00213A62">
        <w:rPr>
          <w:rFonts w:asciiTheme="majorBidi" w:eastAsia="Times New Roman" w:hAnsiTheme="majorBidi" w:cstheme="majorBidi"/>
        </w:rPr>
        <w:t>Private club exception—not private if it has more than one hundred members, provides regular meal service, and regularly receives payment for dues, fees…meals or beverages directly or indirectly from or on behalf of a nonmember;</w:t>
      </w:r>
    </w:p>
    <w:p w14:paraId="2051313D" w14:textId="77777777" w:rsidR="00213A62" w:rsidRPr="00213A62" w:rsidRDefault="00213A62" w:rsidP="003F67CC">
      <w:pPr>
        <w:numPr>
          <w:ilvl w:val="1"/>
          <w:numId w:val="187"/>
        </w:numPr>
        <w:spacing w:after="0" w:line="240" w:lineRule="auto"/>
        <w:rPr>
          <w:rFonts w:asciiTheme="majorBidi" w:eastAsia="Times New Roman" w:hAnsiTheme="majorBidi" w:cstheme="majorBidi"/>
        </w:rPr>
      </w:pPr>
      <w:r w:rsidRPr="00213A62">
        <w:rPr>
          <w:rFonts w:asciiTheme="majorBidi" w:eastAsia="Times New Roman" w:hAnsiTheme="majorBidi" w:cstheme="majorBidi"/>
        </w:rPr>
        <w:t>Protected classes—race, creed, color, national origin, sexual orientation, military status, sex, or disability or marital status of any person…</w:t>
      </w:r>
    </w:p>
    <w:p w14:paraId="65DAC7A0" w14:textId="77777777" w:rsidR="00213A62" w:rsidRPr="00213A62" w:rsidRDefault="00213A62" w:rsidP="003F67CC">
      <w:pPr>
        <w:numPr>
          <w:ilvl w:val="1"/>
          <w:numId w:val="187"/>
        </w:numPr>
        <w:spacing w:line="240" w:lineRule="auto"/>
        <w:rPr>
          <w:rFonts w:asciiTheme="majorBidi" w:eastAsia="Times New Roman" w:hAnsiTheme="majorBidi" w:cstheme="majorBidi"/>
        </w:rPr>
      </w:pPr>
      <w:r w:rsidRPr="00213A62">
        <w:rPr>
          <w:rFonts w:asciiTheme="majorBidi" w:eastAsia="Times New Roman" w:hAnsiTheme="majorBidi" w:cstheme="majorBidi"/>
        </w:rPr>
        <w:t xml:space="preserve">Covers communications and materials indicated protected classes are unwelcome, objectionable, or not acceptable, etc. </w:t>
      </w:r>
    </w:p>
    <w:p w14:paraId="1529367F" w14:textId="77777777" w:rsidR="00213A62" w:rsidRPr="00213A62" w:rsidRDefault="00213A62" w:rsidP="00213A62">
      <w:pPr>
        <w:tabs>
          <w:tab w:val="left" w:pos="1928"/>
        </w:tabs>
        <w:spacing w:after="0" w:line="240" w:lineRule="auto"/>
        <w:rPr>
          <w:rFonts w:asciiTheme="majorBidi" w:eastAsia="Times New Roman" w:hAnsiTheme="majorBidi" w:cstheme="majorBidi"/>
        </w:rPr>
      </w:pPr>
      <w:bookmarkStart w:id="57" w:name="_heading=h.vhgrb8n7oiwa" w:colFirst="0" w:colLast="0"/>
      <w:bookmarkEnd w:id="57"/>
    </w:p>
    <w:p w14:paraId="691C52CB" w14:textId="77777777" w:rsidR="00213A62" w:rsidRPr="00213A62" w:rsidRDefault="00213A62" w:rsidP="00213A62">
      <w:pPr>
        <w:tabs>
          <w:tab w:val="left" w:pos="1928"/>
        </w:tabs>
        <w:spacing w:after="0" w:line="240" w:lineRule="auto"/>
        <w:rPr>
          <w:rFonts w:asciiTheme="majorBidi" w:eastAsia="Times New Roman" w:hAnsiTheme="majorBidi" w:cstheme="majorBidi"/>
          <w:b/>
        </w:rPr>
      </w:pPr>
      <w:r w:rsidRPr="00213A62">
        <w:rPr>
          <w:rFonts w:asciiTheme="majorBidi" w:eastAsia="Times New Roman" w:hAnsiTheme="majorBidi" w:cstheme="majorBidi"/>
          <w:b/>
        </w:rPr>
        <w:t>GENERAL RULE</w:t>
      </w:r>
      <w:r w:rsidRPr="00213A62">
        <w:rPr>
          <w:rFonts w:asciiTheme="majorBidi" w:eastAsia="Times New Roman" w:hAnsiTheme="majorBidi" w:cstheme="majorBidi"/>
        </w:rPr>
        <w:t>: When a property owner opens his or her property to the general public, they have the right to exclude others for any reason not specifically prohibited by federal laws, provided: the property is not an inn or common carrier, which have a duty to serve the public (</w:t>
      </w:r>
      <w:r w:rsidRPr="00213A62">
        <w:rPr>
          <w:rFonts w:asciiTheme="majorBidi" w:eastAsia="Times New Roman" w:hAnsiTheme="majorBidi" w:cstheme="majorBidi"/>
          <w:i/>
        </w:rPr>
        <w:t>Madden v. Queens</w:t>
      </w:r>
      <w:r w:rsidRPr="00213A62">
        <w:rPr>
          <w:rFonts w:asciiTheme="majorBidi" w:eastAsia="Times New Roman" w:hAnsiTheme="majorBidi" w:cstheme="majorBidi"/>
        </w:rPr>
        <w:t>, NY 1947).</w:t>
      </w:r>
    </w:p>
    <w:p w14:paraId="7EA11979" w14:textId="77777777" w:rsidR="00213A62" w:rsidRPr="00213A62" w:rsidRDefault="00213A62" w:rsidP="00213A62">
      <w:pPr>
        <w:spacing w:after="0" w:line="240" w:lineRule="auto"/>
        <w:rPr>
          <w:rFonts w:asciiTheme="majorBidi" w:eastAsia="Times New Roman" w:hAnsiTheme="majorBidi" w:cstheme="majorBidi"/>
          <w:b/>
        </w:rPr>
      </w:pPr>
    </w:p>
    <w:p w14:paraId="055B2E19" w14:textId="2B9DDB4A" w:rsidR="00213A62" w:rsidRPr="00213A62" w:rsidRDefault="00213A62" w:rsidP="00213A62">
      <w:pPr>
        <w:spacing w:after="0" w:line="240" w:lineRule="auto"/>
        <w:rPr>
          <w:rFonts w:asciiTheme="majorBidi" w:eastAsia="Times New Roman" w:hAnsiTheme="majorBidi" w:cstheme="majorBidi"/>
        </w:rPr>
      </w:pPr>
      <w:r w:rsidRPr="00213A62">
        <w:rPr>
          <w:rFonts w:asciiTheme="majorBidi" w:eastAsia="Times New Roman" w:hAnsiTheme="majorBidi" w:cstheme="majorBidi"/>
          <w:b/>
        </w:rPr>
        <w:t xml:space="preserve">COMMON CARRIERS &amp; INNKEEPER EXCEPTION: </w:t>
      </w:r>
      <w:r w:rsidRPr="00213A62">
        <w:rPr>
          <w:rFonts w:asciiTheme="majorBidi" w:eastAsia="Times New Roman" w:hAnsiTheme="majorBidi" w:cstheme="majorBidi"/>
        </w:rPr>
        <w:t xml:space="preserve">Property owners have an </w:t>
      </w:r>
      <w:r w:rsidRPr="00213A62">
        <w:rPr>
          <w:rFonts w:asciiTheme="majorBidi" w:eastAsia="Times New Roman" w:hAnsiTheme="majorBidi" w:cstheme="majorBidi"/>
          <w:b/>
        </w:rPr>
        <w:t>absolute right to exclude</w:t>
      </w:r>
      <w:r w:rsidRPr="00213A62">
        <w:rPr>
          <w:rFonts w:asciiTheme="majorBidi" w:eastAsia="Times New Roman" w:hAnsiTheme="majorBidi" w:cstheme="majorBidi"/>
        </w:rPr>
        <w:t xml:space="preserve"> others from their commercial property for any reason not specifically prohibited by statute, </w:t>
      </w:r>
      <w:r w:rsidRPr="00213A62">
        <w:rPr>
          <w:rFonts w:asciiTheme="majorBidi" w:eastAsia="Times New Roman" w:hAnsiTheme="majorBidi" w:cstheme="majorBidi"/>
          <w:b/>
        </w:rPr>
        <w:t>unless they are a common carrier.</w:t>
      </w:r>
      <w:r w:rsidRPr="00213A62">
        <w:rPr>
          <w:rFonts w:asciiTheme="majorBidi" w:eastAsia="Times New Roman" w:hAnsiTheme="majorBidi" w:cstheme="majorBidi"/>
        </w:rPr>
        <w:t xml:space="preserve"> Justifications</w:t>
      </w:r>
      <w:r w:rsidR="00E15692">
        <w:rPr>
          <w:rFonts w:asciiTheme="majorBidi" w:eastAsia="Times New Roman" w:hAnsiTheme="majorBidi" w:cstheme="majorBidi"/>
        </w:rPr>
        <w:t xml:space="preserve"> for rule</w:t>
      </w:r>
      <w:r w:rsidRPr="00213A62">
        <w:rPr>
          <w:rFonts w:asciiTheme="majorBidi" w:eastAsia="Times New Roman" w:hAnsiTheme="majorBidi" w:cstheme="majorBidi"/>
        </w:rPr>
        <w:t>:</w:t>
      </w:r>
    </w:p>
    <w:p w14:paraId="1604215E" w14:textId="77777777" w:rsidR="00213A62" w:rsidRPr="00213A62" w:rsidRDefault="00213A62" w:rsidP="003F67CC">
      <w:pPr>
        <w:numPr>
          <w:ilvl w:val="0"/>
          <w:numId w:val="184"/>
        </w:numPr>
        <w:spacing w:after="0" w:line="240" w:lineRule="auto"/>
        <w:rPr>
          <w:rFonts w:asciiTheme="majorBidi" w:eastAsia="Times New Roman" w:hAnsiTheme="majorBidi" w:cstheme="majorBidi"/>
        </w:rPr>
      </w:pPr>
      <w:r w:rsidRPr="00213A62">
        <w:rPr>
          <w:rFonts w:asciiTheme="majorBidi" w:eastAsia="Times New Roman" w:hAnsiTheme="majorBidi" w:cstheme="majorBidi"/>
          <w:b/>
        </w:rPr>
        <w:t>Socially useful</w:t>
      </w:r>
      <w:r w:rsidRPr="00213A62">
        <w:rPr>
          <w:rFonts w:asciiTheme="majorBidi" w:eastAsia="Times New Roman" w:hAnsiTheme="majorBidi" w:cstheme="majorBidi"/>
        </w:rPr>
        <w:t>: since common carriers are monopolies, denial of service is like a denial to the right to travel or seek shelter</w:t>
      </w:r>
    </w:p>
    <w:p w14:paraId="3780D40A" w14:textId="77777777" w:rsidR="00213A62" w:rsidRPr="00213A62" w:rsidRDefault="00213A62" w:rsidP="003F67CC">
      <w:pPr>
        <w:numPr>
          <w:ilvl w:val="0"/>
          <w:numId w:val="184"/>
        </w:numPr>
        <w:spacing w:after="0" w:line="240" w:lineRule="auto"/>
        <w:rPr>
          <w:rFonts w:asciiTheme="majorBidi" w:eastAsia="Times New Roman" w:hAnsiTheme="majorBidi" w:cstheme="majorBidi"/>
        </w:rPr>
      </w:pPr>
      <w:r w:rsidRPr="00213A62">
        <w:rPr>
          <w:rFonts w:asciiTheme="majorBidi" w:eastAsia="Times New Roman" w:hAnsiTheme="majorBidi" w:cstheme="majorBidi"/>
          <w:b/>
        </w:rPr>
        <w:t>Necessity</w:t>
      </w:r>
      <w:r w:rsidRPr="00213A62">
        <w:rPr>
          <w:rFonts w:asciiTheme="majorBidi" w:eastAsia="Times New Roman" w:hAnsiTheme="majorBidi" w:cstheme="majorBidi"/>
        </w:rPr>
        <w:t>: common carriers provide necessities whose denial would place individuals at risk</w:t>
      </w:r>
    </w:p>
    <w:p w14:paraId="645342A5" w14:textId="77777777" w:rsidR="00213A62" w:rsidRPr="00213A62" w:rsidRDefault="00213A62" w:rsidP="003F67CC">
      <w:pPr>
        <w:numPr>
          <w:ilvl w:val="0"/>
          <w:numId w:val="184"/>
        </w:numPr>
        <w:spacing w:after="0" w:line="240" w:lineRule="auto"/>
        <w:rPr>
          <w:rFonts w:asciiTheme="majorBidi" w:eastAsia="Times New Roman" w:hAnsiTheme="majorBidi" w:cstheme="majorBidi"/>
        </w:rPr>
      </w:pPr>
      <w:r w:rsidRPr="00213A62">
        <w:rPr>
          <w:rFonts w:asciiTheme="majorBidi" w:eastAsia="Times New Roman" w:hAnsiTheme="majorBidi" w:cstheme="majorBidi"/>
          <w:b/>
        </w:rPr>
        <w:t>Fair</w:t>
      </w:r>
      <w:r w:rsidRPr="00213A62">
        <w:rPr>
          <w:rFonts w:asciiTheme="majorBidi" w:eastAsia="Times New Roman" w:hAnsiTheme="majorBidi" w:cstheme="majorBidi"/>
        </w:rPr>
        <w:t xml:space="preserve"> (reliance/expectations): the public relies on the expectation that common carriers are available to serve public needs</w:t>
      </w:r>
    </w:p>
    <w:p w14:paraId="0B1A3106" w14:textId="77777777" w:rsidR="00213A62" w:rsidRPr="00213A62" w:rsidRDefault="00213A62" w:rsidP="00213A62">
      <w:pPr>
        <w:tabs>
          <w:tab w:val="left" w:pos="1928"/>
        </w:tabs>
        <w:spacing w:after="0" w:line="240" w:lineRule="auto"/>
        <w:rPr>
          <w:rFonts w:asciiTheme="majorBidi" w:eastAsia="Times New Roman" w:hAnsiTheme="majorBidi" w:cstheme="majorBidi"/>
          <w:b/>
        </w:rPr>
      </w:pPr>
    </w:p>
    <w:p w14:paraId="06D76E60" w14:textId="3DB746A6" w:rsidR="00213A62" w:rsidRPr="00213A62" w:rsidRDefault="00213A62" w:rsidP="00213A62">
      <w:pPr>
        <w:tabs>
          <w:tab w:val="left" w:pos="1928"/>
        </w:tabs>
        <w:spacing w:after="0" w:line="240" w:lineRule="auto"/>
        <w:rPr>
          <w:rFonts w:asciiTheme="majorBidi" w:eastAsia="Times New Roman" w:hAnsiTheme="majorBidi" w:cstheme="majorBidi"/>
        </w:rPr>
      </w:pPr>
      <w:r w:rsidRPr="00213A62">
        <w:rPr>
          <w:rFonts w:asciiTheme="majorBidi" w:eastAsia="Times New Roman" w:hAnsiTheme="majorBidi" w:cstheme="majorBidi"/>
          <w:b/>
        </w:rPr>
        <w:lastRenderedPageBreak/>
        <w:t>USTON OUTLIER</w:t>
      </w:r>
      <w:r w:rsidRPr="00213A62">
        <w:rPr>
          <w:rFonts w:asciiTheme="majorBidi" w:eastAsia="Times New Roman" w:hAnsiTheme="majorBidi" w:cstheme="majorBidi"/>
        </w:rPr>
        <w:t xml:space="preserve">: When a property owner opens his or her property to the general public in the pursuit of their own property interest, they have a duty </w:t>
      </w:r>
      <w:r w:rsidR="00E15692">
        <w:rPr>
          <w:rFonts w:asciiTheme="majorBidi" w:eastAsia="Times New Roman" w:hAnsiTheme="majorBidi" w:cstheme="majorBidi"/>
        </w:rPr>
        <w:t xml:space="preserve">NOT </w:t>
      </w:r>
      <w:r w:rsidRPr="00213A62">
        <w:rPr>
          <w:rFonts w:asciiTheme="majorBidi" w:eastAsia="Times New Roman" w:hAnsiTheme="majorBidi" w:cstheme="majorBidi"/>
        </w:rPr>
        <w:t>to act in an arbitrary or discriminatory manner toward persons who come on their premises.</w:t>
      </w:r>
    </w:p>
    <w:p w14:paraId="11B21F63" w14:textId="71EA1119" w:rsidR="00213A62" w:rsidRPr="00213A62" w:rsidRDefault="00213A62" w:rsidP="003F67CC">
      <w:pPr>
        <w:numPr>
          <w:ilvl w:val="0"/>
          <w:numId w:val="186"/>
        </w:numPr>
        <w:tabs>
          <w:tab w:val="left" w:pos="1928"/>
        </w:tabs>
        <w:spacing w:after="0" w:line="240" w:lineRule="auto"/>
        <w:rPr>
          <w:rFonts w:asciiTheme="majorBidi" w:eastAsia="Times New Roman" w:hAnsiTheme="majorBidi" w:cstheme="majorBidi"/>
        </w:rPr>
      </w:pPr>
      <w:proofErr w:type="spellStart"/>
      <w:r w:rsidRPr="00213A62">
        <w:rPr>
          <w:rFonts w:asciiTheme="majorBidi" w:eastAsia="Times New Roman" w:hAnsiTheme="majorBidi" w:cstheme="majorBidi"/>
          <w:i/>
        </w:rPr>
        <w:t>Uston</w:t>
      </w:r>
      <w:proofErr w:type="spellEnd"/>
      <w:r w:rsidRPr="00213A62">
        <w:rPr>
          <w:rFonts w:asciiTheme="majorBidi" w:eastAsia="Times New Roman" w:hAnsiTheme="majorBidi" w:cstheme="majorBidi"/>
        </w:rPr>
        <w:t xml:space="preserve"> reflects an older view of property rights from the mid-19th century that </w:t>
      </w:r>
      <w:r w:rsidR="00E15692">
        <w:rPr>
          <w:rFonts w:asciiTheme="majorBidi" w:eastAsia="Times New Roman" w:hAnsiTheme="majorBidi" w:cstheme="majorBidi"/>
        </w:rPr>
        <w:t xml:space="preserve">CHANGED </w:t>
      </w:r>
      <w:r w:rsidRPr="00213A62">
        <w:rPr>
          <w:rFonts w:asciiTheme="majorBidi" w:eastAsia="Times New Roman" w:hAnsiTheme="majorBidi" w:cstheme="majorBidi"/>
        </w:rPr>
        <w:t xml:space="preserve">when courts began to </w:t>
      </w:r>
      <w:r w:rsidR="00E15692">
        <w:rPr>
          <w:rFonts w:asciiTheme="majorBidi" w:eastAsia="Times New Roman" w:hAnsiTheme="majorBidi" w:cstheme="majorBidi"/>
        </w:rPr>
        <w:t xml:space="preserve">ALLOWED </w:t>
      </w:r>
      <w:r w:rsidRPr="00213A62">
        <w:rPr>
          <w:rFonts w:asciiTheme="majorBidi" w:eastAsia="Times New Roman" w:hAnsiTheme="majorBidi" w:cstheme="majorBidi"/>
        </w:rPr>
        <w:t>commercial entities to exclude African Americans</w:t>
      </w:r>
    </w:p>
    <w:p w14:paraId="796AC984" w14:textId="77777777" w:rsidR="00213A62" w:rsidRPr="000E0015" w:rsidRDefault="00213A62" w:rsidP="003F67CC">
      <w:pPr>
        <w:numPr>
          <w:ilvl w:val="0"/>
          <w:numId w:val="185"/>
        </w:numPr>
        <w:tabs>
          <w:tab w:val="left" w:pos="1928"/>
        </w:tabs>
        <w:spacing w:after="0" w:line="240" w:lineRule="auto"/>
        <w:rPr>
          <w:rFonts w:asciiTheme="majorBidi" w:eastAsia="Times New Roman" w:hAnsiTheme="majorBidi" w:cstheme="majorBidi"/>
          <w:highlight w:val="yellow"/>
        </w:rPr>
      </w:pPr>
      <w:r w:rsidRPr="000E0015">
        <w:rPr>
          <w:rFonts w:asciiTheme="majorBidi" w:eastAsia="Times New Roman" w:hAnsiTheme="majorBidi" w:cstheme="majorBidi"/>
          <w:highlight w:val="yellow"/>
        </w:rPr>
        <w:t xml:space="preserve">Effectively: </w:t>
      </w:r>
      <w:r w:rsidRPr="000E0015">
        <w:rPr>
          <w:rFonts w:asciiTheme="majorBidi" w:eastAsia="Times New Roman" w:hAnsiTheme="majorBidi" w:cstheme="majorBidi"/>
          <w:b/>
          <w:highlight w:val="yellow"/>
        </w:rPr>
        <w:t>you need a good reason to exclude someone</w:t>
      </w:r>
      <w:r w:rsidRPr="000E0015">
        <w:rPr>
          <w:rFonts w:asciiTheme="majorBidi" w:eastAsia="Times New Roman" w:hAnsiTheme="majorBidi" w:cstheme="majorBidi"/>
          <w:highlight w:val="yellow"/>
        </w:rPr>
        <w:t>, otherwise you have a duty to serve. Cannot exclude unreasonably.</w:t>
      </w:r>
    </w:p>
    <w:p w14:paraId="10C1C1C5" w14:textId="77777777" w:rsidR="00213A62" w:rsidRPr="00213A62" w:rsidRDefault="00213A62" w:rsidP="00213A62">
      <w:pPr>
        <w:tabs>
          <w:tab w:val="left" w:pos="1928"/>
        </w:tabs>
        <w:spacing w:after="0" w:line="240" w:lineRule="auto"/>
        <w:rPr>
          <w:rFonts w:asciiTheme="majorBidi" w:eastAsia="Times New Roman" w:hAnsiTheme="majorBidi" w:cstheme="majorBidi"/>
        </w:rPr>
      </w:pPr>
      <w:bookmarkStart w:id="58" w:name="_heading=h.h3i90zt9jw69" w:colFirst="0" w:colLast="0"/>
      <w:bookmarkEnd w:id="58"/>
    </w:p>
    <w:p w14:paraId="74335CEF" w14:textId="77777777" w:rsidR="00213A62" w:rsidRPr="00213A62" w:rsidRDefault="00213A62" w:rsidP="00213A62">
      <w:pPr>
        <w:tabs>
          <w:tab w:val="left" w:pos="1928"/>
        </w:tabs>
        <w:spacing w:after="0" w:line="240" w:lineRule="auto"/>
        <w:rPr>
          <w:rFonts w:asciiTheme="majorBidi" w:eastAsia="Times New Roman" w:hAnsiTheme="majorBidi" w:cstheme="majorBidi"/>
          <w:b/>
          <w:bCs/>
        </w:rPr>
      </w:pPr>
      <w:bookmarkStart w:id="59" w:name="_heading=h.51748b4a9w5b" w:colFirst="0" w:colLast="0"/>
      <w:bookmarkEnd w:id="59"/>
      <w:proofErr w:type="spellStart"/>
      <w:r w:rsidRPr="00213A62">
        <w:rPr>
          <w:rFonts w:asciiTheme="majorBidi" w:eastAsia="Times New Roman" w:hAnsiTheme="majorBidi" w:cstheme="majorBidi"/>
          <w:b/>
          <w:bCs/>
          <w:i/>
          <w:color w:val="000000"/>
        </w:rPr>
        <w:t>Uston</w:t>
      </w:r>
      <w:proofErr w:type="spellEnd"/>
      <w:r w:rsidRPr="00213A62">
        <w:rPr>
          <w:rFonts w:asciiTheme="majorBidi" w:eastAsia="Times New Roman" w:hAnsiTheme="majorBidi" w:cstheme="majorBidi"/>
          <w:b/>
          <w:bCs/>
          <w:i/>
          <w:color w:val="000000"/>
        </w:rPr>
        <w:t xml:space="preserve"> v. Resorts</w:t>
      </w:r>
      <w:r w:rsidRPr="00213A62">
        <w:rPr>
          <w:rFonts w:asciiTheme="majorBidi" w:eastAsia="Times New Roman" w:hAnsiTheme="majorBidi" w:cstheme="majorBidi"/>
          <w:b/>
          <w:bCs/>
          <w:color w:val="000000"/>
        </w:rPr>
        <w:t xml:space="preserve"> (NJ 1982)</w:t>
      </w:r>
      <w:r w:rsidRPr="00213A62">
        <w:rPr>
          <w:rFonts w:asciiTheme="majorBidi" w:eastAsia="Times New Roman" w:hAnsiTheme="majorBidi" w:cstheme="majorBidi"/>
          <w:b/>
          <w:bCs/>
        </w:rPr>
        <w:t>: THE NARROWING OF THE DUTY TO SERVE</w:t>
      </w:r>
    </w:p>
    <w:p w14:paraId="569C14BD" w14:textId="0E6B7A70" w:rsidR="00213A62" w:rsidRDefault="00213A62" w:rsidP="003F67CC">
      <w:pPr>
        <w:pStyle w:val="ListParagraph"/>
        <w:numPr>
          <w:ilvl w:val="0"/>
          <w:numId w:val="191"/>
        </w:numPr>
        <w:spacing w:after="0" w:line="240" w:lineRule="auto"/>
        <w:rPr>
          <w:rFonts w:asciiTheme="majorBidi" w:eastAsia="Times New Roman" w:hAnsiTheme="majorBidi" w:cstheme="majorBidi"/>
        </w:rPr>
      </w:pPr>
      <w:r w:rsidRPr="00213A62">
        <w:rPr>
          <w:rFonts w:asciiTheme="majorBidi" w:eastAsia="Times New Roman" w:hAnsiTheme="majorBidi" w:cstheme="majorBidi"/>
          <w:u w:val="single"/>
        </w:rPr>
        <w:t>Facts</w:t>
      </w:r>
      <w:r w:rsidRPr="00213A62">
        <w:rPr>
          <w:rFonts w:asciiTheme="majorBidi" w:eastAsia="Times New Roman" w:hAnsiTheme="majorBidi" w:cstheme="majorBidi"/>
        </w:rPr>
        <w:t xml:space="preserve">: Resorts refused to allow </w:t>
      </w:r>
      <w:proofErr w:type="spellStart"/>
      <w:r w:rsidRPr="00213A62">
        <w:rPr>
          <w:rFonts w:asciiTheme="majorBidi" w:eastAsia="Times New Roman" w:hAnsiTheme="majorBidi" w:cstheme="majorBidi"/>
        </w:rPr>
        <w:t>Uston</w:t>
      </w:r>
      <w:proofErr w:type="spellEnd"/>
      <w:r w:rsidRPr="00213A62">
        <w:rPr>
          <w:rFonts w:asciiTheme="majorBidi" w:eastAsia="Times New Roman" w:hAnsiTheme="majorBidi" w:cstheme="majorBidi"/>
        </w:rPr>
        <w:t xml:space="preserve"> near the blackjack tables at its casino because </w:t>
      </w:r>
      <w:proofErr w:type="spellStart"/>
      <w:r w:rsidRPr="00213A62">
        <w:rPr>
          <w:rFonts w:asciiTheme="majorBidi" w:eastAsia="Times New Roman" w:hAnsiTheme="majorBidi" w:cstheme="majorBidi"/>
        </w:rPr>
        <w:t>Uston’s</w:t>
      </w:r>
      <w:proofErr w:type="spellEnd"/>
      <w:r w:rsidRPr="00213A62">
        <w:rPr>
          <w:rFonts w:asciiTheme="majorBidi" w:eastAsia="Times New Roman" w:hAnsiTheme="majorBidi" w:cstheme="majorBidi"/>
        </w:rPr>
        <w:t xml:space="preserve"> strategy of card counting increased his odds of winning. </w:t>
      </w:r>
      <w:proofErr w:type="spellStart"/>
      <w:r w:rsidRPr="00213A62">
        <w:rPr>
          <w:rFonts w:asciiTheme="majorBidi" w:eastAsia="Times New Roman" w:hAnsiTheme="majorBidi" w:cstheme="majorBidi"/>
        </w:rPr>
        <w:t>Uston</w:t>
      </w:r>
      <w:proofErr w:type="spellEnd"/>
      <w:r w:rsidRPr="00213A62">
        <w:rPr>
          <w:rFonts w:asciiTheme="majorBidi" w:eastAsia="Times New Roman" w:hAnsiTheme="majorBidi" w:cstheme="majorBidi"/>
        </w:rPr>
        <w:t xml:space="preserve"> claimed no right to exclude him b</w:t>
      </w:r>
      <w:r w:rsidR="00E15692">
        <w:rPr>
          <w:rFonts w:asciiTheme="majorBidi" w:eastAsia="Times New Roman" w:hAnsiTheme="majorBidi" w:cstheme="majorBidi"/>
        </w:rPr>
        <w:t>/</w:t>
      </w:r>
      <w:r w:rsidRPr="00213A62">
        <w:rPr>
          <w:rFonts w:asciiTheme="majorBidi" w:eastAsia="Times New Roman" w:hAnsiTheme="majorBidi" w:cstheme="majorBidi"/>
        </w:rPr>
        <w:t>c of playing strategy</w:t>
      </w:r>
      <w:r w:rsidR="00E15692">
        <w:rPr>
          <w:rFonts w:asciiTheme="majorBidi" w:eastAsia="Times New Roman" w:hAnsiTheme="majorBidi" w:cstheme="majorBidi"/>
        </w:rPr>
        <w:t xml:space="preserve">. </w:t>
      </w:r>
      <w:r w:rsidRPr="00213A62">
        <w:rPr>
          <w:rFonts w:asciiTheme="majorBidi" w:eastAsia="Times New Roman" w:hAnsiTheme="majorBidi" w:cstheme="majorBidi"/>
        </w:rPr>
        <w:t xml:space="preserve">Resorts argued it had right to exclude arbitrarily. </w:t>
      </w:r>
    </w:p>
    <w:p w14:paraId="27D8FEC8" w14:textId="77777777" w:rsidR="00213A62" w:rsidRDefault="00213A62" w:rsidP="003F67CC">
      <w:pPr>
        <w:pStyle w:val="ListParagraph"/>
        <w:numPr>
          <w:ilvl w:val="0"/>
          <w:numId w:val="191"/>
        </w:numPr>
        <w:spacing w:after="0" w:line="240" w:lineRule="auto"/>
        <w:rPr>
          <w:rFonts w:asciiTheme="majorBidi" w:eastAsia="Times New Roman" w:hAnsiTheme="majorBidi" w:cstheme="majorBidi"/>
        </w:rPr>
      </w:pPr>
      <w:r w:rsidRPr="00213A62">
        <w:rPr>
          <w:rFonts w:asciiTheme="majorBidi" w:eastAsia="Times New Roman" w:hAnsiTheme="majorBidi" w:cstheme="majorBidi"/>
          <w:u w:val="single"/>
        </w:rPr>
        <w:t>Holding</w:t>
      </w:r>
      <w:r w:rsidRPr="00213A62">
        <w:rPr>
          <w:rFonts w:asciiTheme="majorBidi" w:eastAsia="Times New Roman" w:hAnsiTheme="majorBidi" w:cstheme="majorBidi"/>
        </w:rPr>
        <w:t xml:space="preserve">: Resorts does </w:t>
      </w:r>
      <w:r>
        <w:rPr>
          <w:rFonts w:asciiTheme="majorBidi" w:eastAsia="Times New Roman" w:hAnsiTheme="majorBidi" w:cstheme="majorBidi"/>
        </w:rPr>
        <w:t xml:space="preserve">NOT </w:t>
      </w:r>
      <w:r w:rsidRPr="00213A62">
        <w:rPr>
          <w:rFonts w:asciiTheme="majorBidi" w:eastAsia="Times New Roman" w:hAnsiTheme="majorBidi" w:cstheme="majorBidi"/>
        </w:rPr>
        <w:t xml:space="preserve">have the right to exclude arbitrarily. An individual has a right of reasonable access to property open to the public. </w:t>
      </w:r>
    </w:p>
    <w:p w14:paraId="3421C0F0" w14:textId="77777777" w:rsidR="00213A62" w:rsidRDefault="00213A62" w:rsidP="003F67CC">
      <w:pPr>
        <w:pStyle w:val="ListParagraph"/>
        <w:numPr>
          <w:ilvl w:val="1"/>
          <w:numId w:val="191"/>
        </w:numPr>
        <w:spacing w:after="0" w:line="240" w:lineRule="auto"/>
        <w:rPr>
          <w:rFonts w:asciiTheme="majorBidi" w:eastAsia="Times New Roman" w:hAnsiTheme="majorBidi" w:cstheme="majorBidi"/>
        </w:rPr>
      </w:pPr>
      <w:r w:rsidRPr="00213A62">
        <w:rPr>
          <w:rFonts w:asciiTheme="majorBidi" w:eastAsia="Times New Roman" w:hAnsiTheme="majorBidi" w:cstheme="majorBidi"/>
        </w:rPr>
        <w:t xml:space="preserve">The </w:t>
      </w:r>
      <w:r w:rsidRPr="00213A62">
        <w:rPr>
          <w:rFonts w:asciiTheme="majorBidi" w:eastAsia="Times New Roman" w:hAnsiTheme="majorBidi" w:cstheme="majorBidi"/>
          <w:b/>
          <w:bCs/>
        </w:rPr>
        <w:t>reasonableness</w:t>
      </w:r>
      <w:r w:rsidRPr="00213A62">
        <w:rPr>
          <w:rFonts w:asciiTheme="majorBidi" w:eastAsia="Times New Roman" w:hAnsiTheme="majorBidi" w:cstheme="majorBidi"/>
        </w:rPr>
        <w:t xml:space="preserve"> of a decision to exclude an individual must be determined on a case-by-case basis. </w:t>
      </w:r>
    </w:p>
    <w:p w14:paraId="24FED6E8" w14:textId="63AB0D15" w:rsidR="00213A62" w:rsidRDefault="00213A62" w:rsidP="003F67CC">
      <w:pPr>
        <w:pStyle w:val="ListParagraph"/>
        <w:numPr>
          <w:ilvl w:val="1"/>
          <w:numId w:val="191"/>
        </w:numPr>
        <w:spacing w:after="0" w:line="240" w:lineRule="auto"/>
        <w:rPr>
          <w:rFonts w:asciiTheme="majorBidi" w:eastAsia="Times New Roman" w:hAnsiTheme="majorBidi" w:cstheme="majorBidi"/>
        </w:rPr>
      </w:pPr>
      <w:r w:rsidRPr="00213A62">
        <w:rPr>
          <w:rFonts w:asciiTheme="majorBidi" w:eastAsia="Times New Roman" w:hAnsiTheme="majorBidi" w:cstheme="majorBidi"/>
        </w:rPr>
        <w:t xml:space="preserve">Here, Resorts’ casino is open to the public and </w:t>
      </w:r>
      <w:proofErr w:type="spellStart"/>
      <w:r w:rsidRPr="00213A62">
        <w:rPr>
          <w:rFonts w:asciiTheme="majorBidi" w:eastAsia="Times New Roman" w:hAnsiTheme="majorBidi" w:cstheme="majorBidi"/>
        </w:rPr>
        <w:t>Uston’s</w:t>
      </w:r>
      <w:proofErr w:type="spellEnd"/>
      <w:r w:rsidRPr="00213A62">
        <w:rPr>
          <w:rFonts w:asciiTheme="majorBidi" w:eastAsia="Times New Roman" w:hAnsiTheme="majorBidi" w:cstheme="majorBidi"/>
        </w:rPr>
        <w:t xml:space="preserve"> desire to enter the casino and play blackjack is not unreasonable (not acting unreasonably either; not disrupting operations nor threatening any occupants’ security). </w:t>
      </w:r>
    </w:p>
    <w:p w14:paraId="4A8E9D68" w14:textId="77777777" w:rsidR="00E15692" w:rsidRDefault="00213A62" w:rsidP="003F67CC">
      <w:pPr>
        <w:pStyle w:val="ListParagraph"/>
        <w:numPr>
          <w:ilvl w:val="0"/>
          <w:numId w:val="191"/>
        </w:numPr>
        <w:spacing w:after="0" w:line="240" w:lineRule="auto"/>
        <w:rPr>
          <w:rFonts w:asciiTheme="majorBidi" w:eastAsia="Times New Roman" w:hAnsiTheme="majorBidi" w:cstheme="majorBidi"/>
        </w:rPr>
      </w:pPr>
      <w:r w:rsidRPr="00213A62">
        <w:rPr>
          <w:rFonts w:asciiTheme="majorBidi" w:eastAsia="Times New Roman" w:hAnsiTheme="majorBidi" w:cstheme="majorBidi"/>
          <w:u w:val="single"/>
        </w:rPr>
        <w:t>Importance</w:t>
      </w:r>
      <w:r w:rsidRPr="00213A62">
        <w:rPr>
          <w:rFonts w:asciiTheme="majorBidi" w:eastAsia="Times New Roman" w:hAnsiTheme="majorBidi" w:cstheme="majorBidi"/>
        </w:rPr>
        <w:t xml:space="preserve">: </w:t>
      </w:r>
      <w:r w:rsidR="00E15692">
        <w:rPr>
          <w:rFonts w:asciiTheme="majorBidi" w:eastAsia="Times New Roman" w:hAnsiTheme="majorBidi" w:cstheme="majorBidi"/>
        </w:rPr>
        <w:t>This is the m</w:t>
      </w:r>
      <w:r w:rsidRPr="00213A62">
        <w:rPr>
          <w:rFonts w:asciiTheme="majorBidi" w:eastAsia="Times New Roman" w:hAnsiTheme="majorBidi" w:cstheme="majorBidi"/>
        </w:rPr>
        <w:t xml:space="preserve">inority rule. </w:t>
      </w:r>
    </w:p>
    <w:p w14:paraId="04BDCA42" w14:textId="7368AAB0" w:rsidR="00213A62" w:rsidRDefault="00213A62" w:rsidP="003F67CC">
      <w:pPr>
        <w:pStyle w:val="ListParagraph"/>
        <w:numPr>
          <w:ilvl w:val="1"/>
          <w:numId w:val="191"/>
        </w:numPr>
        <w:spacing w:after="0" w:line="240" w:lineRule="auto"/>
        <w:rPr>
          <w:rFonts w:asciiTheme="majorBidi" w:eastAsia="Times New Roman" w:hAnsiTheme="majorBidi" w:cstheme="majorBidi"/>
        </w:rPr>
      </w:pPr>
      <w:r w:rsidRPr="00E15692">
        <w:rPr>
          <w:rFonts w:asciiTheme="majorBidi" w:eastAsia="Times New Roman" w:hAnsiTheme="majorBidi" w:cstheme="majorBidi"/>
          <w:b/>
          <w:bCs/>
        </w:rPr>
        <w:t>Majority rule:</w:t>
      </w:r>
      <w:r w:rsidRPr="00213A62">
        <w:rPr>
          <w:rFonts w:asciiTheme="majorBidi" w:eastAsia="Times New Roman" w:hAnsiTheme="majorBidi" w:cstheme="majorBidi"/>
        </w:rPr>
        <w:t xml:space="preserve"> you </w:t>
      </w:r>
      <w:r w:rsidR="00E15692">
        <w:rPr>
          <w:rFonts w:asciiTheme="majorBidi" w:eastAsia="Times New Roman" w:hAnsiTheme="majorBidi" w:cstheme="majorBidi"/>
        </w:rPr>
        <w:t xml:space="preserve">CAN </w:t>
      </w:r>
      <w:r w:rsidRPr="00213A62">
        <w:rPr>
          <w:rFonts w:asciiTheme="majorBidi" w:eastAsia="Times New Roman" w:hAnsiTheme="majorBidi" w:cstheme="majorBidi"/>
        </w:rPr>
        <w:t>exclude arbitrarily unless you are an innkeeper or a common carrier (in those cases, minority rule governs).</w:t>
      </w:r>
    </w:p>
    <w:p w14:paraId="643A4982" w14:textId="77777777" w:rsidR="00E15692" w:rsidRDefault="00213A62" w:rsidP="003F67CC">
      <w:pPr>
        <w:pStyle w:val="ListParagraph"/>
        <w:numPr>
          <w:ilvl w:val="0"/>
          <w:numId w:val="191"/>
        </w:numPr>
        <w:spacing w:after="0" w:line="240" w:lineRule="auto"/>
        <w:rPr>
          <w:rFonts w:asciiTheme="majorBidi" w:eastAsia="Times New Roman" w:hAnsiTheme="majorBidi" w:cstheme="majorBidi"/>
        </w:rPr>
      </w:pPr>
      <w:r w:rsidRPr="00213A62">
        <w:rPr>
          <w:rFonts w:asciiTheme="majorBidi" w:eastAsia="Times New Roman" w:hAnsiTheme="majorBidi" w:cstheme="majorBidi"/>
          <w:u w:val="single"/>
        </w:rPr>
        <w:t>Rule</w:t>
      </w:r>
      <w:r w:rsidRPr="00213A62">
        <w:rPr>
          <w:rFonts w:asciiTheme="majorBidi" w:eastAsia="Times New Roman" w:hAnsiTheme="majorBidi" w:cstheme="majorBidi"/>
        </w:rPr>
        <w:t xml:space="preserve">: When property owners open their premises to the general public in the pursuit of their own property interests, they have </w:t>
      </w:r>
      <w:r w:rsidR="00E15692">
        <w:rPr>
          <w:rFonts w:asciiTheme="majorBidi" w:eastAsia="Times New Roman" w:hAnsiTheme="majorBidi" w:cstheme="majorBidi"/>
        </w:rPr>
        <w:t xml:space="preserve">NO </w:t>
      </w:r>
      <w:r w:rsidRPr="00213A62">
        <w:rPr>
          <w:rFonts w:asciiTheme="majorBidi" w:eastAsia="Times New Roman" w:hAnsiTheme="majorBidi" w:cstheme="majorBidi"/>
        </w:rPr>
        <w:t xml:space="preserve">right to exclude people arbitrarily. </w:t>
      </w:r>
    </w:p>
    <w:p w14:paraId="0C2D229B" w14:textId="77777777" w:rsidR="00E15692" w:rsidRDefault="00E15692" w:rsidP="003F67CC">
      <w:pPr>
        <w:pStyle w:val="ListParagraph"/>
        <w:numPr>
          <w:ilvl w:val="1"/>
          <w:numId w:val="191"/>
        </w:numPr>
        <w:spacing w:after="0" w:line="240" w:lineRule="auto"/>
        <w:rPr>
          <w:rFonts w:asciiTheme="majorBidi" w:eastAsia="Times New Roman" w:hAnsiTheme="majorBidi" w:cstheme="majorBidi"/>
        </w:rPr>
      </w:pPr>
      <w:r>
        <w:rPr>
          <w:rFonts w:asciiTheme="majorBidi" w:eastAsia="Times New Roman" w:hAnsiTheme="majorBidi" w:cstheme="majorBidi"/>
        </w:rPr>
        <w:t>D</w:t>
      </w:r>
      <w:r w:rsidR="00213A62" w:rsidRPr="00213A62">
        <w:rPr>
          <w:rFonts w:asciiTheme="majorBidi" w:eastAsia="Times New Roman" w:hAnsiTheme="majorBidi" w:cstheme="majorBidi"/>
        </w:rPr>
        <w:t>uty not to act in an arbitrary or discriminatory manner b</w:t>
      </w:r>
      <w:r>
        <w:rPr>
          <w:rFonts w:asciiTheme="majorBidi" w:eastAsia="Times New Roman" w:hAnsiTheme="majorBidi" w:cstheme="majorBidi"/>
        </w:rPr>
        <w:t>/</w:t>
      </w:r>
      <w:r w:rsidR="00213A62" w:rsidRPr="00213A62">
        <w:rPr>
          <w:rFonts w:asciiTheme="majorBidi" w:eastAsia="Times New Roman" w:hAnsiTheme="majorBidi" w:cstheme="majorBidi"/>
        </w:rPr>
        <w:t xml:space="preserve">c an individual has a right of reasonable access to property open to the public. </w:t>
      </w:r>
    </w:p>
    <w:p w14:paraId="15180D7F" w14:textId="3E1A25E9" w:rsidR="00213A62" w:rsidRPr="00022B38" w:rsidRDefault="00213A62" w:rsidP="003F67CC">
      <w:pPr>
        <w:pStyle w:val="ListParagraph"/>
        <w:numPr>
          <w:ilvl w:val="1"/>
          <w:numId w:val="191"/>
        </w:numPr>
        <w:spacing w:after="0" w:line="240" w:lineRule="auto"/>
        <w:rPr>
          <w:rFonts w:asciiTheme="majorBidi" w:eastAsia="Times New Roman" w:hAnsiTheme="majorBidi" w:cstheme="majorBidi"/>
          <w:highlight w:val="yellow"/>
        </w:rPr>
      </w:pPr>
      <w:r w:rsidRPr="00213A62">
        <w:rPr>
          <w:rFonts w:asciiTheme="majorBidi" w:eastAsia="Times New Roman" w:hAnsiTheme="majorBidi" w:cstheme="majorBidi"/>
        </w:rPr>
        <w:t xml:space="preserve">The </w:t>
      </w:r>
      <w:r w:rsidRPr="00022B38">
        <w:rPr>
          <w:rFonts w:asciiTheme="majorBidi" w:eastAsia="Times New Roman" w:hAnsiTheme="majorBidi" w:cstheme="majorBidi"/>
          <w:highlight w:val="yellow"/>
        </w:rPr>
        <w:t xml:space="preserve">only time it is “reasonable” to exclude is in cases of disruptive conduct or when it threatens security. </w:t>
      </w:r>
    </w:p>
    <w:p w14:paraId="642BDDE1" w14:textId="31A468FB" w:rsidR="00213A62" w:rsidRPr="00213A62" w:rsidRDefault="00213A62" w:rsidP="00213A62">
      <w:pPr>
        <w:spacing w:after="0" w:line="240" w:lineRule="auto"/>
        <w:rPr>
          <w:rFonts w:asciiTheme="majorBidi" w:eastAsia="Times New Roman" w:hAnsiTheme="majorBidi" w:cstheme="majorBidi"/>
        </w:rPr>
      </w:pPr>
      <w:r w:rsidRPr="00213A62">
        <w:rPr>
          <w:rFonts w:asciiTheme="majorBidi" w:eastAsia="Times New Roman" w:hAnsiTheme="majorBidi" w:cstheme="majorBidi"/>
          <w:u w:val="single"/>
        </w:rPr>
        <w:t>Notes</w:t>
      </w:r>
      <w:r w:rsidRPr="00213A62">
        <w:rPr>
          <w:rFonts w:asciiTheme="majorBidi" w:eastAsia="Times New Roman" w:hAnsiTheme="majorBidi" w:cstheme="majorBidi"/>
        </w:rPr>
        <w:t>:</w:t>
      </w:r>
    </w:p>
    <w:p w14:paraId="01EBE4C6" w14:textId="77777777" w:rsidR="00213A62" w:rsidRPr="00213A62" w:rsidRDefault="00213A62" w:rsidP="003F67CC">
      <w:pPr>
        <w:numPr>
          <w:ilvl w:val="0"/>
          <w:numId w:val="183"/>
        </w:numPr>
        <w:spacing w:after="0" w:line="240" w:lineRule="auto"/>
        <w:rPr>
          <w:rFonts w:asciiTheme="majorBidi" w:eastAsia="Times New Roman" w:hAnsiTheme="majorBidi" w:cstheme="majorBidi"/>
        </w:rPr>
      </w:pPr>
      <w:r w:rsidRPr="000E0015">
        <w:rPr>
          <w:rFonts w:asciiTheme="majorBidi" w:eastAsia="Times New Roman" w:hAnsiTheme="majorBidi" w:cstheme="majorBidi"/>
          <w:highlight w:val="yellow"/>
        </w:rPr>
        <w:t xml:space="preserve">Unlike </w:t>
      </w:r>
      <w:r w:rsidRPr="000E0015">
        <w:rPr>
          <w:rFonts w:asciiTheme="majorBidi" w:eastAsia="Times New Roman" w:hAnsiTheme="majorBidi" w:cstheme="majorBidi"/>
          <w:i/>
          <w:highlight w:val="yellow"/>
        </w:rPr>
        <w:t>State v. Shack</w:t>
      </w:r>
      <w:r w:rsidRPr="000E0015">
        <w:rPr>
          <w:rFonts w:asciiTheme="majorBidi" w:eastAsia="Times New Roman" w:hAnsiTheme="majorBidi" w:cstheme="majorBidi"/>
          <w:highlight w:val="yellow"/>
        </w:rPr>
        <w:t>: no unequal bargaining power, no fundamental right to state services implicated</w:t>
      </w:r>
      <w:r w:rsidRPr="00213A62">
        <w:rPr>
          <w:rFonts w:asciiTheme="majorBidi" w:eastAsia="Times New Roman" w:hAnsiTheme="majorBidi" w:cstheme="majorBidi"/>
        </w:rPr>
        <w:t xml:space="preserve">. </w:t>
      </w:r>
    </w:p>
    <w:p w14:paraId="51B41FD9" w14:textId="0CBEFCB9" w:rsidR="00213A62" w:rsidRPr="00213A62" w:rsidRDefault="00213A62" w:rsidP="003F67CC">
      <w:pPr>
        <w:numPr>
          <w:ilvl w:val="0"/>
          <w:numId w:val="183"/>
        </w:numPr>
        <w:spacing w:after="0" w:line="240" w:lineRule="auto"/>
        <w:rPr>
          <w:rFonts w:asciiTheme="majorBidi" w:eastAsia="Times New Roman" w:hAnsiTheme="majorBidi" w:cstheme="majorBidi"/>
        </w:rPr>
      </w:pPr>
      <w:r w:rsidRPr="00213A62">
        <w:rPr>
          <w:rFonts w:asciiTheme="majorBidi" w:eastAsia="Times New Roman" w:hAnsiTheme="majorBidi" w:cstheme="majorBidi"/>
          <w:b/>
          <w:bCs/>
        </w:rPr>
        <w:t>Outlier</w:t>
      </w:r>
      <w:r>
        <w:rPr>
          <w:rFonts w:asciiTheme="majorBidi" w:eastAsia="Times New Roman" w:hAnsiTheme="majorBidi" w:cstheme="majorBidi"/>
        </w:rPr>
        <w:t>:</w:t>
      </w:r>
      <w:r w:rsidRPr="00213A62">
        <w:rPr>
          <w:rFonts w:asciiTheme="majorBidi" w:eastAsia="Times New Roman" w:hAnsiTheme="majorBidi" w:cstheme="majorBidi"/>
        </w:rPr>
        <w:t xml:space="preserve"> In most jurisdictions, the majority common law rule is that when a property owner opens his or her property to the general public, they have the right to exclude others for any reason not specifically prohibited by federal laws provided they are not an inn or common carrier, which have a duty to serve the public. (</w:t>
      </w:r>
      <w:r w:rsidRPr="00213A62">
        <w:rPr>
          <w:rFonts w:asciiTheme="majorBidi" w:eastAsia="Times New Roman" w:hAnsiTheme="majorBidi" w:cstheme="majorBidi"/>
          <w:i/>
        </w:rPr>
        <w:t xml:space="preserve">Madden v. Queens County Jockey Club, </w:t>
      </w:r>
      <w:r w:rsidRPr="00213A62">
        <w:rPr>
          <w:rFonts w:asciiTheme="majorBidi" w:eastAsia="Times New Roman" w:hAnsiTheme="majorBidi" w:cstheme="majorBidi"/>
        </w:rPr>
        <w:t>NY 1947)</w:t>
      </w:r>
    </w:p>
    <w:p w14:paraId="0636B037" w14:textId="77777777" w:rsidR="00213A62" w:rsidRPr="00213A62" w:rsidRDefault="00213A62" w:rsidP="00213A62">
      <w:pPr>
        <w:spacing w:after="0" w:line="240" w:lineRule="auto"/>
        <w:rPr>
          <w:rFonts w:asciiTheme="majorBidi" w:eastAsia="Times New Roman" w:hAnsiTheme="majorBidi" w:cstheme="majorBidi"/>
        </w:rPr>
      </w:pPr>
    </w:p>
    <w:p w14:paraId="7B12D311" w14:textId="77777777" w:rsidR="00213A62" w:rsidRPr="00213A62" w:rsidRDefault="00213A62" w:rsidP="00213A62">
      <w:pPr>
        <w:spacing w:after="0" w:line="240" w:lineRule="auto"/>
        <w:rPr>
          <w:rFonts w:asciiTheme="majorBidi" w:eastAsia="Times New Roman" w:hAnsiTheme="majorBidi" w:cstheme="majorBidi"/>
          <w:b/>
          <w:bCs/>
        </w:rPr>
      </w:pPr>
      <w:bookmarkStart w:id="60" w:name="_Hlk70542208"/>
      <w:r w:rsidRPr="00213A62">
        <w:rPr>
          <w:rFonts w:asciiTheme="majorBidi" w:eastAsia="Times New Roman" w:hAnsiTheme="majorBidi" w:cstheme="majorBidi"/>
          <w:b/>
          <w:bCs/>
          <w:i/>
        </w:rPr>
        <w:t xml:space="preserve">Arguello v. Conoco </w:t>
      </w:r>
      <w:r w:rsidRPr="00213A62">
        <w:rPr>
          <w:rFonts w:asciiTheme="majorBidi" w:eastAsia="Times New Roman" w:hAnsiTheme="majorBidi" w:cstheme="majorBidi"/>
          <w:b/>
          <w:bCs/>
        </w:rPr>
        <w:t xml:space="preserve">(5th Cir., 2003): </w:t>
      </w:r>
      <w:bookmarkEnd w:id="60"/>
    </w:p>
    <w:p w14:paraId="5E7CC739" w14:textId="77777777" w:rsidR="00E600BB" w:rsidRDefault="00213A62" w:rsidP="003F67CC">
      <w:pPr>
        <w:pStyle w:val="ListParagraph"/>
        <w:numPr>
          <w:ilvl w:val="0"/>
          <w:numId w:val="192"/>
        </w:numPr>
        <w:spacing w:after="0" w:line="240" w:lineRule="auto"/>
        <w:rPr>
          <w:rFonts w:asciiTheme="majorBidi" w:eastAsia="Times New Roman" w:hAnsiTheme="majorBidi" w:cstheme="majorBidi"/>
        </w:rPr>
      </w:pPr>
      <w:r w:rsidRPr="00E600BB">
        <w:rPr>
          <w:rFonts w:asciiTheme="majorBidi" w:eastAsia="Times New Roman" w:hAnsiTheme="majorBidi" w:cstheme="majorBidi"/>
          <w:u w:val="single"/>
        </w:rPr>
        <w:t>Facts</w:t>
      </w:r>
      <w:r w:rsidRPr="00E600BB">
        <w:rPr>
          <w:rFonts w:asciiTheme="majorBidi" w:eastAsia="Times New Roman" w:hAnsiTheme="majorBidi" w:cstheme="majorBidi"/>
        </w:rPr>
        <w:t xml:space="preserve">: Father and daughter Arguello stopped at Conoco store to buy gasoline and other goods. Subjected to racially discriminatory treatment by clerk. </w:t>
      </w:r>
    </w:p>
    <w:p w14:paraId="509D95D3" w14:textId="77777777" w:rsidR="00E600BB" w:rsidRDefault="00213A62" w:rsidP="003F67CC">
      <w:pPr>
        <w:pStyle w:val="ListParagraph"/>
        <w:numPr>
          <w:ilvl w:val="0"/>
          <w:numId w:val="192"/>
        </w:numPr>
        <w:spacing w:after="0" w:line="240" w:lineRule="auto"/>
        <w:rPr>
          <w:rFonts w:asciiTheme="majorBidi" w:eastAsia="Times New Roman" w:hAnsiTheme="majorBidi" w:cstheme="majorBidi"/>
        </w:rPr>
      </w:pPr>
      <w:r w:rsidRPr="00E600BB">
        <w:rPr>
          <w:rFonts w:asciiTheme="majorBidi" w:eastAsia="Times New Roman" w:hAnsiTheme="majorBidi" w:cstheme="majorBidi"/>
          <w:u w:val="single"/>
        </w:rPr>
        <w:t>Holding</w:t>
      </w:r>
      <w:r w:rsidRPr="00E600BB">
        <w:rPr>
          <w:rFonts w:asciiTheme="majorBidi" w:eastAsia="Times New Roman" w:hAnsiTheme="majorBidi" w:cstheme="majorBidi"/>
        </w:rPr>
        <w:t xml:space="preserve">: No valid claim for racial discrimination under Civil Rights Act of 1866 §1981. </w:t>
      </w:r>
      <w:r w:rsidRPr="000E0015">
        <w:rPr>
          <w:rFonts w:asciiTheme="majorBidi" w:eastAsia="Times New Roman" w:hAnsiTheme="majorBidi" w:cstheme="majorBidi"/>
          <w:highlight w:val="yellow"/>
        </w:rPr>
        <w:t>No agency relationship.</w:t>
      </w:r>
    </w:p>
    <w:p w14:paraId="6030D8B5" w14:textId="77777777" w:rsidR="00E600BB" w:rsidRDefault="00213A62" w:rsidP="003F67CC">
      <w:pPr>
        <w:pStyle w:val="ListParagraph"/>
        <w:numPr>
          <w:ilvl w:val="0"/>
          <w:numId w:val="192"/>
        </w:numPr>
        <w:spacing w:after="0" w:line="240" w:lineRule="auto"/>
        <w:rPr>
          <w:rFonts w:asciiTheme="majorBidi" w:eastAsia="Times New Roman" w:hAnsiTheme="majorBidi" w:cstheme="majorBidi"/>
        </w:rPr>
      </w:pPr>
      <w:r w:rsidRPr="00E600BB">
        <w:rPr>
          <w:rFonts w:asciiTheme="majorBidi" w:eastAsia="Times New Roman" w:hAnsiTheme="majorBidi" w:cstheme="majorBidi"/>
          <w:u w:val="single"/>
        </w:rPr>
        <w:t>Reasoning</w:t>
      </w:r>
      <w:r w:rsidRPr="00E600BB">
        <w:rPr>
          <w:rFonts w:asciiTheme="majorBidi" w:eastAsia="Times New Roman" w:hAnsiTheme="majorBidi" w:cstheme="majorBidi"/>
        </w:rPr>
        <w:t xml:space="preserve">: Cannot establish that their attempt to contract was thwarted. Father voluntarily left good on the counter. When he later tried to gain access to the store and was locked out, he wasn’t denied an opportunity to purchase because his intention was to </w:t>
      </w:r>
      <w:r w:rsidRPr="00E600BB">
        <w:rPr>
          <w:rFonts w:asciiTheme="majorBidi" w:eastAsia="Times New Roman" w:hAnsiTheme="majorBidi" w:cstheme="majorBidi"/>
        </w:rPr>
        <w:lastRenderedPageBreak/>
        <w:t>determine the clerk’s identity, not to buy something. The daughter also does not have a valid claim because she was able to successfully complete the transaction.</w:t>
      </w:r>
    </w:p>
    <w:p w14:paraId="792B3C5D" w14:textId="77777777" w:rsidR="00E15692" w:rsidRDefault="00E600BB" w:rsidP="003F67CC">
      <w:pPr>
        <w:pStyle w:val="ListParagraph"/>
        <w:numPr>
          <w:ilvl w:val="0"/>
          <w:numId w:val="192"/>
        </w:numPr>
        <w:spacing w:after="0" w:line="240" w:lineRule="auto"/>
        <w:rPr>
          <w:rFonts w:asciiTheme="majorBidi" w:eastAsia="Times New Roman" w:hAnsiTheme="majorBidi" w:cstheme="majorBidi"/>
        </w:rPr>
      </w:pPr>
      <w:r w:rsidRPr="00E600BB">
        <w:rPr>
          <w:rFonts w:asciiTheme="majorBidi" w:eastAsia="Times New Roman" w:hAnsiTheme="majorBidi" w:cstheme="majorBidi"/>
          <w:u w:val="single"/>
        </w:rPr>
        <w:t>Rule</w:t>
      </w:r>
      <w:r w:rsidRPr="00E600BB">
        <w:rPr>
          <w:rFonts w:asciiTheme="majorBidi" w:eastAsia="Times New Roman" w:hAnsiTheme="majorBidi" w:cstheme="majorBidi"/>
        </w:rPr>
        <w:t xml:space="preserve">: To </w:t>
      </w:r>
      <w:r w:rsidRPr="000E0015">
        <w:rPr>
          <w:rFonts w:asciiTheme="majorBidi" w:eastAsia="Times New Roman" w:hAnsiTheme="majorBidi" w:cstheme="majorBidi"/>
          <w:highlight w:val="yellow"/>
        </w:rPr>
        <w:t xml:space="preserve">state a claim under the </w:t>
      </w:r>
      <w:r w:rsidRPr="000E0015">
        <w:rPr>
          <w:rFonts w:asciiTheme="majorBidi" w:eastAsia="Times New Roman" w:hAnsiTheme="majorBidi" w:cstheme="majorBidi"/>
          <w:b/>
          <w:bCs/>
          <w:highlight w:val="yellow"/>
        </w:rPr>
        <w:t xml:space="preserve">Civil Rights Act of 1866 </w:t>
      </w:r>
      <w:bookmarkStart w:id="61" w:name="_Hlk70542235"/>
      <w:r w:rsidRPr="000E0015">
        <w:rPr>
          <w:rFonts w:asciiTheme="majorBidi" w:eastAsia="Times New Roman" w:hAnsiTheme="majorBidi" w:cstheme="majorBidi"/>
          <w:b/>
          <w:bCs/>
          <w:highlight w:val="yellow"/>
        </w:rPr>
        <w:t xml:space="preserve">§1981 </w:t>
      </w:r>
      <w:bookmarkEnd w:id="61"/>
      <w:r w:rsidRPr="000E0015">
        <w:rPr>
          <w:rFonts w:asciiTheme="majorBidi" w:eastAsia="Times New Roman" w:hAnsiTheme="majorBidi" w:cstheme="majorBidi"/>
          <w:b/>
          <w:bCs/>
          <w:highlight w:val="yellow"/>
        </w:rPr>
        <w:t>in</w:t>
      </w:r>
      <w:r w:rsidRPr="000E0015">
        <w:rPr>
          <w:rFonts w:asciiTheme="majorBidi" w:eastAsia="Times New Roman" w:hAnsiTheme="majorBidi" w:cstheme="majorBidi"/>
          <w:highlight w:val="yellow"/>
        </w:rPr>
        <w:t xml:space="preserve"> retail context, </w:t>
      </w:r>
      <w:r w:rsidR="00E15692" w:rsidRPr="000E0015">
        <w:rPr>
          <w:rFonts w:asciiTheme="majorBidi" w:eastAsia="Times New Roman" w:hAnsiTheme="majorBidi" w:cstheme="majorBidi"/>
          <w:highlight w:val="yellow"/>
        </w:rPr>
        <w:t xml:space="preserve">MUST </w:t>
      </w:r>
      <w:r w:rsidRPr="000E0015">
        <w:rPr>
          <w:rFonts w:asciiTheme="majorBidi" w:eastAsia="Times New Roman" w:hAnsiTheme="majorBidi" w:cstheme="majorBidi"/>
          <w:highlight w:val="yellow"/>
        </w:rPr>
        <w:t>demonstrate loss of an actual (not speculative or prospective) contract interest (an attempt to contract that was thwarted by merchant).</w:t>
      </w:r>
      <w:r w:rsidRPr="00E600BB">
        <w:rPr>
          <w:rFonts w:asciiTheme="majorBidi" w:eastAsia="Times New Roman" w:hAnsiTheme="majorBidi" w:cstheme="majorBidi"/>
        </w:rPr>
        <w:t xml:space="preserve"> </w:t>
      </w:r>
    </w:p>
    <w:p w14:paraId="3DCA3B31" w14:textId="34192251" w:rsidR="00E600BB" w:rsidRDefault="00E600BB" w:rsidP="003F67CC">
      <w:pPr>
        <w:pStyle w:val="ListParagraph"/>
        <w:numPr>
          <w:ilvl w:val="1"/>
          <w:numId w:val="192"/>
        </w:numPr>
        <w:spacing w:after="0" w:line="240" w:lineRule="auto"/>
        <w:rPr>
          <w:rFonts w:asciiTheme="majorBidi" w:eastAsia="Times New Roman" w:hAnsiTheme="majorBidi" w:cstheme="majorBidi"/>
        </w:rPr>
      </w:pPr>
      <w:r w:rsidRPr="00E600BB">
        <w:rPr>
          <w:rFonts w:asciiTheme="majorBidi" w:eastAsia="Times New Roman" w:hAnsiTheme="majorBidi" w:cstheme="majorBidi"/>
        </w:rPr>
        <w:t xml:space="preserve">Court will </w:t>
      </w:r>
      <w:r w:rsidR="00E15692">
        <w:rPr>
          <w:rFonts w:asciiTheme="majorBidi" w:eastAsia="Times New Roman" w:hAnsiTheme="majorBidi" w:cstheme="majorBidi"/>
        </w:rPr>
        <w:t xml:space="preserve">NOT </w:t>
      </w:r>
      <w:r w:rsidRPr="00E600BB">
        <w:rPr>
          <w:rFonts w:asciiTheme="majorBidi" w:eastAsia="Times New Roman" w:hAnsiTheme="majorBidi" w:cstheme="majorBidi"/>
        </w:rPr>
        <w:t>recognize claims with respect to conduct occurring after the consummation of the sales contract.</w:t>
      </w:r>
    </w:p>
    <w:p w14:paraId="75BCB677" w14:textId="59D7905E" w:rsidR="00E600BB" w:rsidRPr="00E600BB" w:rsidRDefault="00E600BB" w:rsidP="003F67CC">
      <w:pPr>
        <w:pStyle w:val="ListParagraph"/>
        <w:numPr>
          <w:ilvl w:val="0"/>
          <w:numId w:val="192"/>
        </w:numPr>
        <w:spacing w:after="0" w:line="240" w:lineRule="auto"/>
        <w:rPr>
          <w:rFonts w:asciiTheme="majorBidi" w:eastAsia="Times New Roman" w:hAnsiTheme="majorBidi" w:cstheme="majorBidi"/>
        </w:rPr>
      </w:pPr>
      <w:r w:rsidRPr="00E600BB">
        <w:rPr>
          <w:rFonts w:asciiTheme="majorBidi" w:eastAsia="Times New Roman" w:hAnsiTheme="majorBidi" w:cstheme="majorBidi"/>
          <w:u w:val="single"/>
        </w:rPr>
        <w:t>Other Rule</w:t>
      </w:r>
      <w:r w:rsidRPr="00E600BB">
        <w:rPr>
          <w:rFonts w:asciiTheme="majorBidi" w:eastAsia="Times New Roman" w:hAnsiTheme="majorBidi" w:cstheme="majorBidi"/>
        </w:rPr>
        <w:t xml:space="preserve">: </w:t>
      </w:r>
      <w:bookmarkStart w:id="62" w:name="_Hlk70542316"/>
      <w:r w:rsidRPr="00E600BB">
        <w:rPr>
          <w:rFonts w:asciiTheme="majorBidi" w:eastAsia="Times New Roman" w:hAnsiTheme="majorBidi" w:cstheme="majorBidi"/>
        </w:rPr>
        <w:t xml:space="preserve">In order for an employer to be held liable for discriminatory acts of its employees under federal statutes, an </w:t>
      </w:r>
      <w:r w:rsidRPr="00E15692">
        <w:rPr>
          <w:rFonts w:asciiTheme="majorBidi" w:eastAsia="Times New Roman" w:hAnsiTheme="majorBidi" w:cstheme="majorBidi"/>
          <w:b/>
          <w:bCs/>
        </w:rPr>
        <w:t>agency relationship must be established</w:t>
      </w:r>
      <w:r w:rsidRPr="00E600BB">
        <w:rPr>
          <w:rFonts w:asciiTheme="majorBidi" w:eastAsia="Times New Roman" w:hAnsiTheme="majorBidi" w:cstheme="majorBidi"/>
        </w:rPr>
        <w:t>.</w:t>
      </w:r>
      <w:bookmarkEnd w:id="62"/>
    </w:p>
    <w:p w14:paraId="63B0DBFA" w14:textId="77777777" w:rsidR="00E600BB" w:rsidRPr="000E0015" w:rsidRDefault="00E600BB" w:rsidP="003F67CC">
      <w:pPr>
        <w:numPr>
          <w:ilvl w:val="0"/>
          <w:numId w:val="188"/>
        </w:numPr>
        <w:spacing w:after="0" w:line="240" w:lineRule="auto"/>
        <w:rPr>
          <w:rFonts w:asciiTheme="majorBidi" w:eastAsia="Times New Roman" w:hAnsiTheme="majorBidi" w:cstheme="majorBidi"/>
          <w:highlight w:val="yellow"/>
        </w:rPr>
      </w:pPr>
      <w:r w:rsidRPr="000E0015">
        <w:rPr>
          <w:rFonts w:asciiTheme="majorBidi" w:eastAsia="Times New Roman" w:hAnsiTheme="majorBidi" w:cstheme="majorBidi"/>
          <w:highlight w:val="yellow"/>
        </w:rPr>
        <w:t>An agency relationship exists between: an employer and an employee who performs acts unacceptable to the employer in the course of employment. Factors:</w:t>
      </w:r>
    </w:p>
    <w:p w14:paraId="12F403A1" w14:textId="77777777" w:rsidR="00E600BB" w:rsidRPr="000E0015" w:rsidRDefault="00E600BB" w:rsidP="003F67CC">
      <w:pPr>
        <w:numPr>
          <w:ilvl w:val="1"/>
          <w:numId w:val="188"/>
        </w:numPr>
        <w:spacing w:after="0" w:line="240" w:lineRule="auto"/>
        <w:rPr>
          <w:rFonts w:asciiTheme="majorBidi" w:eastAsia="Times New Roman" w:hAnsiTheme="majorBidi" w:cstheme="majorBidi"/>
          <w:highlight w:val="yellow"/>
        </w:rPr>
      </w:pPr>
      <w:r w:rsidRPr="000E0015">
        <w:rPr>
          <w:rFonts w:asciiTheme="majorBidi" w:eastAsia="Times New Roman" w:hAnsiTheme="majorBidi" w:cstheme="majorBidi"/>
          <w:highlight w:val="yellow"/>
        </w:rPr>
        <w:t>Time, place, purpose of act</w:t>
      </w:r>
    </w:p>
    <w:p w14:paraId="363BE9FE" w14:textId="77777777" w:rsidR="00E600BB" w:rsidRPr="000E0015" w:rsidRDefault="00E600BB" w:rsidP="003F67CC">
      <w:pPr>
        <w:numPr>
          <w:ilvl w:val="1"/>
          <w:numId w:val="188"/>
        </w:numPr>
        <w:spacing w:after="0" w:line="240" w:lineRule="auto"/>
        <w:rPr>
          <w:rFonts w:asciiTheme="majorBidi" w:eastAsia="Times New Roman" w:hAnsiTheme="majorBidi" w:cstheme="majorBidi"/>
          <w:highlight w:val="yellow"/>
        </w:rPr>
      </w:pPr>
      <w:r w:rsidRPr="000E0015">
        <w:rPr>
          <w:rFonts w:asciiTheme="majorBidi" w:eastAsia="Times New Roman" w:hAnsiTheme="majorBidi" w:cstheme="majorBidi"/>
          <w:highlight w:val="yellow"/>
        </w:rPr>
        <w:t xml:space="preserve">Acts similar to those authorized to do </w:t>
      </w:r>
    </w:p>
    <w:p w14:paraId="338C7916" w14:textId="77777777" w:rsidR="00E600BB" w:rsidRPr="000E0015" w:rsidRDefault="00E600BB" w:rsidP="003F67CC">
      <w:pPr>
        <w:numPr>
          <w:ilvl w:val="1"/>
          <w:numId w:val="188"/>
        </w:numPr>
        <w:spacing w:after="0" w:line="240" w:lineRule="auto"/>
        <w:rPr>
          <w:rFonts w:asciiTheme="majorBidi" w:eastAsia="Times New Roman" w:hAnsiTheme="majorBidi" w:cstheme="majorBidi"/>
          <w:highlight w:val="yellow"/>
        </w:rPr>
      </w:pPr>
      <w:r w:rsidRPr="000E0015">
        <w:rPr>
          <w:rFonts w:asciiTheme="majorBidi" w:eastAsia="Times New Roman" w:hAnsiTheme="majorBidi" w:cstheme="majorBidi"/>
          <w:highlight w:val="yellow"/>
        </w:rPr>
        <w:t>Extent to which departed from normal methods</w:t>
      </w:r>
    </w:p>
    <w:p w14:paraId="2F0E033B" w14:textId="77777777" w:rsidR="00E600BB" w:rsidRPr="00213A62" w:rsidRDefault="00E600BB" w:rsidP="003F67CC">
      <w:pPr>
        <w:numPr>
          <w:ilvl w:val="1"/>
          <w:numId w:val="188"/>
        </w:numPr>
        <w:spacing w:after="0" w:line="240" w:lineRule="auto"/>
        <w:rPr>
          <w:rFonts w:asciiTheme="majorBidi" w:eastAsia="Times New Roman" w:hAnsiTheme="majorBidi" w:cstheme="majorBidi"/>
        </w:rPr>
      </w:pPr>
      <w:r w:rsidRPr="000E0015">
        <w:rPr>
          <w:rFonts w:asciiTheme="majorBidi" w:eastAsia="Times New Roman" w:hAnsiTheme="majorBidi" w:cstheme="majorBidi"/>
          <w:highlight w:val="yellow"/>
        </w:rPr>
        <w:t>Whether employer would reasonably expect employee to act in racist manner</w:t>
      </w:r>
    </w:p>
    <w:p w14:paraId="42CD7B29" w14:textId="46704E43" w:rsidR="00E600BB" w:rsidRPr="00B0456F" w:rsidRDefault="00E600BB" w:rsidP="003F67CC">
      <w:pPr>
        <w:numPr>
          <w:ilvl w:val="0"/>
          <w:numId w:val="188"/>
        </w:numPr>
        <w:spacing w:after="0" w:line="240" w:lineRule="auto"/>
        <w:rPr>
          <w:rFonts w:asciiTheme="majorBidi" w:eastAsia="Times New Roman" w:hAnsiTheme="majorBidi" w:cstheme="majorBidi"/>
        </w:rPr>
      </w:pPr>
      <w:r w:rsidRPr="00213A62">
        <w:rPr>
          <w:rFonts w:asciiTheme="majorBidi" w:eastAsia="Times New Roman" w:hAnsiTheme="majorBidi" w:cstheme="majorBidi"/>
        </w:rPr>
        <w:t xml:space="preserve">An agency relationship does NOT exist between a company and stores displaying the company’s brand if the company is </w:t>
      </w:r>
      <w:r w:rsidR="00E15692">
        <w:rPr>
          <w:rFonts w:asciiTheme="majorBidi" w:eastAsia="Times New Roman" w:hAnsiTheme="majorBidi" w:cstheme="majorBidi"/>
        </w:rPr>
        <w:t xml:space="preserve">NOT </w:t>
      </w:r>
      <w:r w:rsidRPr="00213A62">
        <w:rPr>
          <w:rFonts w:asciiTheme="majorBidi" w:eastAsia="Times New Roman" w:hAnsiTheme="majorBidi" w:cstheme="majorBidi"/>
        </w:rPr>
        <w:t>involved in the store’s day-to-day operations.</w:t>
      </w:r>
    </w:p>
    <w:p w14:paraId="72332C1F" w14:textId="4547AD6B" w:rsidR="00E600BB" w:rsidRDefault="00E600BB" w:rsidP="00AD6674">
      <w:pPr>
        <w:spacing w:after="0"/>
        <w:rPr>
          <w:rFonts w:asciiTheme="majorBidi" w:hAnsiTheme="majorBidi" w:cstheme="majorBidi"/>
        </w:rPr>
      </w:pPr>
    </w:p>
    <w:p w14:paraId="69D4AF6B" w14:textId="0E5F7427" w:rsidR="00E600BB" w:rsidRPr="00FE6876" w:rsidRDefault="00E600BB" w:rsidP="00AD6674">
      <w:pPr>
        <w:spacing w:after="0"/>
        <w:rPr>
          <w:rFonts w:asciiTheme="majorBidi" w:hAnsiTheme="majorBidi" w:cstheme="majorBidi"/>
        </w:rPr>
      </w:pPr>
      <w:r>
        <w:rPr>
          <w:rFonts w:asciiTheme="majorBidi" w:hAnsiTheme="majorBidi" w:cstheme="majorBidi"/>
        </w:rPr>
        <w:t xml:space="preserve">Hypothetical applications of the LAW </w:t>
      </w:r>
    </w:p>
    <w:p w14:paraId="091B3FAE" w14:textId="77777777" w:rsidR="00AD6674" w:rsidRPr="00FE6876" w:rsidRDefault="00AD6674" w:rsidP="00AD6674">
      <w:pPr>
        <w:spacing w:after="0"/>
        <w:rPr>
          <w:rFonts w:asciiTheme="majorBidi" w:hAnsiTheme="majorBidi" w:cstheme="majorBidi"/>
        </w:rPr>
      </w:pPr>
      <w:r w:rsidRPr="00FE6876">
        <w:rPr>
          <w:rFonts w:asciiTheme="majorBidi" w:hAnsiTheme="majorBidi" w:cstheme="majorBidi"/>
          <w:noProof/>
        </w:rPr>
        <w:drawing>
          <wp:inline distT="0" distB="0" distL="0" distR="0" wp14:anchorId="60737A2F" wp14:editId="4923581B">
            <wp:extent cx="5943600" cy="28962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896235"/>
                    </a:xfrm>
                    <a:prstGeom prst="rect">
                      <a:avLst/>
                    </a:prstGeom>
                  </pic:spPr>
                </pic:pic>
              </a:graphicData>
            </a:graphic>
          </wp:inline>
        </w:drawing>
      </w:r>
    </w:p>
    <w:p w14:paraId="75BA8197" w14:textId="77777777" w:rsidR="00AD6674" w:rsidRPr="00FE6876" w:rsidRDefault="00AD6674" w:rsidP="00AD6674">
      <w:pPr>
        <w:pBdr>
          <w:bottom w:val="single" w:sz="6" w:space="1" w:color="auto"/>
        </w:pBdr>
        <w:spacing w:after="0"/>
        <w:rPr>
          <w:rFonts w:asciiTheme="majorBidi" w:hAnsiTheme="majorBidi" w:cstheme="majorBidi"/>
        </w:rPr>
      </w:pPr>
    </w:p>
    <w:p w14:paraId="76A79534" w14:textId="77777777" w:rsidR="00507612" w:rsidRDefault="00507612" w:rsidP="00507612">
      <w:pPr>
        <w:spacing w:after="0" w:line="240" w:lineRule="auto"/>
        <w:rPr>
          <w:rFonts w:eastAsia="Times New Roman"/>
          <w:b/>
        </w:rPr>
      </w:pPr>
    </w:p>
    <w:p w14:paraId="0675324D" w14:textId="031F0E56" w:rsidR="00507612" w:rsidRPr="00507612" w:rsidRDefault="00507612" w:rsidP="00507612">
      <w:pPr>
        <w:spacing w:after="0" w:line="240" w:lineRule="auto"/>
        <w:rPr>
          <w:rFonts w:eastAsia="Times New Roman"/>
        </w:rPr>
      </w:pPr>
      <w:r w:rsidRPr="00507612">
        <w:rPr>
          <w:rFonts w:eastAsia="Times New Roman"/>
          <w:b/>
        </w:rPr>
        <w:t>CASES</w:t>
      </w:r>
      <w:r w:rsidRPr="00507612">
        <w:rPr>
          <w:rFonts w:eastAsia="Times New Roman"/>
        </w:rPr>
        <w:t xml:space="preserve">: </w:t>
      </w:r>
      <w:proofErr w:type="spellStart"/>
      <w:r w:rsidRPr="00507612">
        <w:rPr>
          <w:rFonts w:eastAsia="Times New Roman"/>
          <w:i/>
        </w:rPr>
        <w:t>Bragdon</w:t>
      </w:r>
      <w:proofErr w:type="spellEnd"/>
      <w:r w:rsidRPr="00507612">
        <w:rPr>
          <w:rFonts w:eastAsia="Times New Roman"/>
          <w:i/>
        </w:rPr>
        <w:t xml:space="preserve"> v. Abbott</w:t>
      </w:r>
      <w:r w:rsidRPr="00507612">
        <w:rPr>
          <w:rFonts w:eastAsia="Times New Roman"/>
        </w:rPr>
        <w:t xml:space="preserve"> (1998)</w:t>
      </w:r>
    </w:p>
    <w:p w14:paraId="59176859" w14:textId="77777777" w:rsidR="00507612" w:rsidRPr="00507612" w:rsidRDefault="00507612" w:rsidP="00507612">
      <w:pPr>
        <w:spacing w:after="0" w:line="240" w:lineRule="auto"/>
        <w:rPr>
          <w:rFonts w:eastAsia="Times New Roman"/>
        </w:rPr>
      </w:pPr>
      <w:r w:rsidRPr="00507612">
        <w:rPr>
          <w:rFonts w:eastAsia="Times New Roman"/>
          <w:b/>
        </w:rPr>
        <w:t xml:space="preserve">See </w:t>
      </w:r>
      <w:bookmarkStart w:id="63" w:name="_Hlk70542387"/>
      <w:r w:rsidRPr="00507612">
        <w:rPr>
          <w:rFonts w:eastAsia="Times New Roman"/>
          <w:b/>
        </w:rPr>
        <w:t>Americans with Disabilities Act of 1990 (Title III</w:t>
      </w:r>
      <w:r w:rsidRPr="00507612">
        <w:rPr>
          <w:rFonts w:eastAsia="Times New Roman"/>
        </w:rPr>
        <w:t>)</w:t>
      </w:r>
      <w:bookmarkEnd w:id="63"/>
      <w:r w:rsidRPr="00507612">
        <w:rPr>
          <w:rFonts w:eastAsia="Times New Roman"/>
        </w:rPr>
        <w:t xml:space="preserve">, </w:t>
      </w:r>
      <w:r w:rsidRPr="00507612">
        <w:rPr>
          <w:rFonts w:eastAsia="Times New Roman"/>
          <w:b/>
        </w:rPr>
        <w:t>Civil Rights Act of 1866, Civil Rights Act of 1964</w:t>
      </w:r>
      <w:r w:rsidRPr="00507612">
        <w:rPr>
          <w:rFonts w:eastAsia="Times New Roman"/>
        </w:rPr>
        <w:t xml:space="preserve"> </w:t>
      </w:r>
      <w:r w:rsidRPr="00507612">
        <w:rPr>
          <w:rFonts w:eastAsia="Times New Roman"/>
          <w:b/>
        </w:rPr>
        <w:t xml:space="preserve"> (Title II)</w:t>
      </w:r>
    </w:p>
    <w:p w14:paraId="720AF6E5" w14:textId="77777777" w:rsidR="00507612" w:rsidRPr="00507612" w:rsidRDefault="00507612" w:rsidP="00507612">
      <w:pPr>
        <w:tabs>
          <w:tab w:val="left" w:pos="1928"/>
        </w:tabs>
        <w:spacing w:after="0" w:line="240" w:lineRule="auto"/>
        <w:ind w:left="720"/>
        <w:rPr>
          <w:rFonts w:eastAsia="Times New Roman"/>
        </w:rPr>
      </w:pPr>
    </w:p>
    <w:p w14:paraId="29AEA3DB" w14:textId="77777777" w:rsidR="00507612" w:rsidRPr="00022B38" w:rsidRDefault="00507612" w:rsidP="00507612">
      <w:pPr>
        <w:tabs>
          <w:tab w:val="left" w:pos="1928"/>
        </w:tabs>
        <w:spacing w:after="0" w:line="240" w:lineRule="auto"/>
        <w:rPr>
          <w:rFonts w:eastAsia="Times New Roman"/>
          <w:color w:val="000000"/>
          <w:highlight w:val="yellow"/>
        </w:rPr>
      </w:pPr>
      <w:bookmarkStart w:id="64" w:name="_Hlk70542408"/>
      <w:r w:rsidRPr="00022B38">
        <w:rPr>
          <w:rFonts w:eastAsia="Times New Roman"/>
          <w:b/>
          <w:highlight w:val="yellow"/>
        </w:rPr>
        <w:t>3</w:t>
      </w:r>
      <w:r w:rsidRPr="00022B38">
        <w:rPr>
          <w:rFonts w:eastAsia="Times New Roman"/>
          <w:b/>
          <w:color w:val="000000"/>
          <w:highlight w:val="yellow"/>
        </w:rPr>
        <w:t>-</w:t>
      </w:r>
      <w:r w:rsidRPr="00022B38">
        <w:rPr>
          <w:rFonts w:eastAsia="Times New Roman"/>
          <w:b/>
          <w:highlight w:val="yellow"/>
        </w:rPr>
        <w:t>PRONG TEST FOR ESTABLISHING ADA VIOLATION</w:t>
      </w:r>
    </w:p>
    <w:p w14:paraId="24CD93B6" w14:textId="21BF8AE7" w:rsidR="00A4086A" w:rsidRPr="00022B38" w:rsidRDefault="00A4086A" w:rsidP="003F67CC">
      <w:pPr>
        <w:numPr>
          <w:ilvl w:val="0"/>
          <w:numId w:val="197"/>
        </w:numPr>
        <w:pBdr>
          <w:top w:val="nil"/>
          <w:left w:val="nil"/>
          <w:bottom w:val="nil"/>
          <w:right w:val="nil"/>
          <w:between w:val="nil"/>
        </w:pBdr>
        <w:tabs>
          <w:tab w:val="left" w:pos="1928"/>
        </w:tabs>
        <w:spacing w:after="0" w:line="240" w:lineRule="auto"/>
        <w:rPr>
          <w:rFonts w:eastAsia="Times New Roman"/>
          <w:color w:val="000000"/>
          <w:highlight w:val="yellow"/>
        </w:rPr>
      </w:pPr>
      <w:bookmarkStart w:id="65" w:name="_Hlk70542442"/>
      <w:bookmarkEnd w:id="64"/>
      <w:r w:rsidRPr="00022B38">
        <w:rPr>
          <w:rFonts w:asciiTheme="majorBidi" w:hAnsiTheme="majorBidi" w:cstheme="majorBidi"/>
          <w:highlight w:val="yellow"/>
        </w:rPr>
        <w:t xml:space="preserve">Is the person </w:t>
      </w:r>
      <w:r w:rsidRPr="00022B38">
        <w:rPr>
          <w:rFonts w:asciiTheme="majorBidi" w:hAnsiTheme="majorBidi" w:cstheme="majorBidi"/>
          <w:b/>
          <w:bCs/>
          <w:highlight w:val="yellow"/>
        </w:rPr>
        <w:t>Disabled</w:t>
      </w:r>
      <w:r w:rsidRPr="00022B38">
        <w:rPr>
          <w:rFonts w:asciiTheme="majorBidi" w:hAnsiTheme="majorBidi" w:cstheme="majorBidi"/>
          <w:highlight w:val="yellow"/>
        </w:rPr>
        <w:t xml:space="preserve"> as defined by the ADA?</w:t>
      </w:r>
      <w:bookmarkEnd w:id="65"/>
      <w:r w:rsidRPr="00022B38">
        <w:rPr>
          <w:rFonts w:asciiTheme="majorBidi" w:hAnsiTheme="majorBidi" w:cstheme="majorBidi"/>
          <w:highlight w:val="yellow"/>
        </w:rPr>
        <w:t xml:space="preserve"> </w:t>
      </w:r>
    </w:p>
    <w:p w14:paraId="1CE9159D" w14:textId="77777777" w:rsidR="00A4086A" w:rsidRPr="00022B38" w:rsidRDefault="00A4086A" w:rsidP="003F67CC">
      <w:pPr>
        <w:numPr>
          <w:ilvl w:val="1"/>
          <w:numId w:val="197"/>
        </w:numPr>
        <w:pBdr>
          <w:top w:val="nil"/>
          <w:left w:val="nil"/>
          <w:bottom w:val="nil"/>
          <w:right w:val="nil"/>
          <w:between w:val="nil"/>
        </w:pBdr>
        <w:tabs>
          <w:tab w:val="left" w:pos="1928"/>
        </w:tabs>
        <w:spacing w:after="0" w:line="240" w:lineRule="auto"/>
        <w:rPr>
          <w:rFonts w:eastAsia="Times New Roman"/>
          <w:color w:val="000000"/>
          <w:highlight w:val="yellow"/>
        </w:rPr>
      </w:pPr>
      <w:r w:rsidRPr="00022B38">
        <w:rPr>
          <w:rFonts w:asciiTheme="majorBidi" w:hAnsiTheme="majorBidi" w:cstheme="majorBidi"/>
          <w:highlight w:val="yellow"/>
        </w:rPr>
        <w:t xml:space="preserve">Lot of litigation on this </w:t>
      </w:r>
    </w:p>
    <w:p w14:paraId="66D4C7A3" w14:textId="77777777" w:rsidR="00A4086A" w:rsidRPr="00022B38" w:rsidRDefault="00A4086A" w:rsidP="003F67CC">
      <w:pPr>
        <w:numPr>
          <w:ilvl w:val="1"/>
          <w:numId w:val="197"/>
        </w:numPr>
        <w:pBdr>
          <w:top w:val="nil"/>
          <w:left w:val="nil"/>
          <w:bottom w:val="nil"/>
          <w:right w:val="nil"/>
          <w:between w:val="nil"/>
        </w:pBdr>
        <w:tabs>
          <w:tab w:val="left" w:pos="1928"/>
        </w:tabs>
        <w:spacing w:after="0" w:line="240" w:lineRule="auto"/>
        <w:rPr>
          <w:rFonts w:eastAsia="Times New Roman"/>
          <w:color w:val="000000"/>
          <w:highlight w:val="yellow"/>
        </w:rPr>
      </w:pPr>
      <w:r w:rsidRPr="00022B38">
        <w:rPr>
          <w:rFonts w:asciiTheme="majorBidi" w:hAnsiTheme="majorBidi" w:cstheme="majorBidi"/>
          <w:highlight w:val="yellow"/>
        </w:rPr>
        <w:t>12102(1)(A)</w:t>
      </w:r>
    </w:p>
    <w:p w14:paraId="5FD6FF0B" w14:textId="77777777" w:rsidR="00A4086A" w:rsidRPr="00022B38" w:rsidRDefault="00A4086A" w:rsidP="003F67CC">
      <w:pPr>
        <w:numPr>
          <w:ilvl w:val="2"/>
          <w:numId w:val="197"/>
        </w:numPr>
        <w:pBdr>
          <w:top w:val="nil"/>
          <w:left w:val="nil"/>
          <w:bottom w:val="nil"/>
          <w:right w:val="nil"/>
          <w:between w:val="nil"/>
        </w:pBdr>
        <w:tabs>
          <w:tab w:val="left" w:pos="1928"/>
        </w:tabs>
        <w:spacing w:after="0" w:line="240" w:lineRule="auto"/>
        <w:rPr>
          <w:rFonts w:eastAsia="Times New Roman"/>
          <w:color w:val="000000"/>
          <w:highlight w:val="yellow"/>
        </w:rPr>
      </w:pPr>
      <w:r w:rsidRPr="00022B38">
        <w:rPr>
          <w:rFonts w:asciiTheme="majorBidi" w:hAnsiTheme="majorBidi" w:cstheme="majorBidi"/>
          <w:highlight w:val="yellow"/>
        </w:rPr>
        <w:lastRenderedPageBreak/>
        <w:t>One of more major life activities, as defined in 12102(2)</w:t>
      </w:r>
    </w:p>
    <w:p w14:paraId="2BD0DB5B" w14:textId="633F5567" w:rsidR="00507612" w:rsidRPr="00022B38" w:rsidRDefault="00507612" w:rsidP="003F67CC">
      <w:pPr>
        <w:numPr>
          <w:ilvl w:val="1"/>
          <w:numId w:val="197"/>
        </w:numPr>
        <w:pBdr>
          <w:top w:val="nil"/>
          <w:left w:val="nil"/>
          <w:bottom w:val="nil"/>
          <w:right w:val="nil"/>
          <w:between w:val="nil"/>
        </w:pBdr>
        <w:tabs>
          <w:tab w:val="left" w:pos="1928"/>
        </w:tabs>
        <w:spacing w:after="0" w:line="240" w:lineRule="auto"/>
        <w:rPr>
          <w:rFonts w:eastAsia="Times New Roman"/>
          <w:color w:val="000000"/>
          <w:highlight w:val="yellow"/>
        </w:rPr>
      </w:pPr>
      <w:r w:rsidRPr="00022B38">
        <w:rPr>
          <w:rFonts w:eastAsia="Times New Roman"/>
          <w:color w:val="000000"/>
          <w:highlight w:val="yellow"/>
        </w:rPr>
        <w:t>Discrimination (§12182)</w:t>
      </w:r>
    </w:p>
    <w:p w14:paraId="067C00E3" w14:textId="77777777" w:rsidR="00507612" w:rsidRPr="00022B38" w:rsidRDefault="00507612" w:rsidP="003F67CC">
      <w:pPr>
        <w:numPr>
          <w:ilvl w:val="0"/>
          <w:numId w:val="193"/>
        </w:numPr>
        <w:pBdr>
          <w:top w:val="nil"/>
          <w:left w:val="nil"/>
          <w:bottom w:val="nil"/>
          <w:right w:val="nil"/>
          <w:between w:val="nil"/>
        </w:pBdr>
        <w:tabs>
          <w:tab w:val="left" w:pos="1928"/>
        </w:tabs>
        <w:spacing w:after="0" w:line="240" w:lineRule="auto"/>
        <w:rPr>
          <w:rFonts w:eastAsia="Times New Roman"/>
          <w:highlight w:val="yellow"/>
        </w:rPr>
      </w:pPr>
      <w:r w:rsidRPr="00022B38">
        <w:rPr>
          <w:rFonts w:eastAsia="Times New Roman"/>
          <w:highlight w:val="yellow"/>
        </w:rPr>
        <w:t>“No individual shall be discriminated against on the basis of disability in the full and equal enjoyment of the goods, services, facilities, privileges, advantages, or accommodations of any place of public accommodation by any person who owns, leases (or leases to), or operates a place of public accommodation.”</w:t>
      </w:r>
    </w:p>
    <w:p w14:paraId="5E3ABB3C" w14:textId="77777777" w:rsidR="00507612" w:rsidRPr="00022B38" w:rsidRDefault="00507612" w:rsidP="003F67CC">
      <w:pPr>
        <w:numPr>
          <w:ilvl w:val="0"/>
          <w:numId w:val="193"/>
        </w:numPr>
        <w:pBdr>
          <w:top w:val="nil"/>
          <w:left w:val="nil"/>
          <w:bottom w:val="nil"/>
          <w:right w:val="nil"/>
          <w:between w:val="nil"/>
        </w:pBdr>
        <w:tabs>
          <w:tab w:val="left" w:pos="1928"/>
        </w:tabs>
        <w:spacing w:after="0" w:line="240" w:lineRule="auto"/>
        <w:rPr>
          <w:rFonts w:eastAsia="Times New Roman"/>
          <w:highlight w:val="yellow"/>
        </w:rPr>
      </w:pPr>
      <w:r w:rsidRPr="00022B38">
        <w:rPr>
          <w:rFonts w:eastAsia="Times New Roman"/>
          <w:highlight w:val="yellow"/>
        </w:rPr>
        <w:t>Failure to do something</w:t>
      </w:r>
    </w:p>
    <w:p w14:paraId="0E2DE489" w14:textId="77777777" w:rsidR="00507612" w:rsidRPr="00022B38" w:rsidRDefault="00507612" w:rsidP="003F67CC">
      <w:pPr>
        <w:numPr>
          <w:ilvl w:val="0"/>
          <w:numId w:val="197"/>
        </w:numPr>
        <w:pBdr>
          <w:top w:val="nil"/>
          <w:left w:val="nil"/>
          <w:bottom w:val="nil"/>
          <w:right w:val="nil"/>
          <w:between w:val="nil"/>
        </w:pBdr>
        <w:tabs>
          <w:tab w:val="left" w:pos="1928"/>
        </w:tabs>
        <w:spacing w:after="0" w:line="240" w:lineRule="auto"/>
        <w:rPr>
          <w:rFonts w:eastAsia="Times New Roman"/>
          <w:color w:val="000000"/>
          <w:highlight w:val="yellow"/>
        </w:rPr>
      </w:pPr>
      <w:bookmarkStart w:id="66" w:name="_Hlk70542479"/>
      <w:r w:rsidRPr="00022B38">
        <w:rPr>
          <w:rFonts w:eastAsia="Times New Roman"/>
          <w:color w:val="000000"/>
          <w:highlight w:val="yellow"/>
        </w:rPr>
        <w:t xml:space="preserve">By a </w:t>
      </w:r>
      <w:r w:rsidRPr="00022B38">
        <w:rPr>
          <w:rFonts w:eastAsia="Times New Roman"/>
          <w:b/>
          <w:bCs/>
          <w:color w:val="000000"/>
          <w:highlight w:val="yellow"/>
        </w:rPr>
        <w:t>Public Accommodation</w:t>
      </w:r>
      <w:r w:rsidRPr="00022B38">
        <w:rPr>
          <w:rFonts w:eastAsia="Times New Roman"/>
          <w:color w:val="000000"/>
          <w:highlight w:val="yellow"/>
        </w:rPr>
        <w:t>? (§12181)</w:t>
      </w:r>
    </w:p>
    <w:bookmarkEnd w:id="66"/>
    <w:p w14:paraId="11A5194A" w14:textId="77777777" w:rsidR="00507612" w:rsidRPr="00022B38" w:rsidRDefault="00507612" w:rsidP="003F67CC">
      <w:pPr>
        <w:numPr>
          <w:ilvl w:val="0"/>
          <w:numId w:val="196"/>
        </w:numPr>
        <w:pBdr>
          <w:top w:val="nil"/>
          <w:left w:val="nil"/>
          <w:bottom w:val="nil"/>
          <w:right w:val="nil"/>
          <w:between w:val="nil"/>
        </w:pBdr>
        <w:tabs>
          <w:tab w:val="left" w:pos="1928"/>
        </w:tabs>
        <w:spacing w:after="0" w:line="240" w:lineRule="auto"/>
        <w:rPr>
          <w:rFonts w:eastAsia="Times New Roman"/>
          <w:highlight w:val="yellow"/>
        </w:rPr>
      </w:pPr>
      <w:r w:rsidRPr="00022B38">
        <w:rPr>
          <w:rFonts w:eastAsia="Times New Roman"/>
          <w:highlight w:val="yellow"/>
        </w:rPr>
        <w:t>Sec. 12181(7) long list</w:t>
      </w:r>
    </w:p>
    <w:p w14:paraId="05C7E43C" w14:textId="4E588811" w:rsidR="00507612" w:rsidRPr="00022B38" w:rsidRDefault="00A4086A" w:rsidP="003F67CC">
      <w:pPr>
        <w:numPr>
          <w:ilvl w:val="0"/>
          <w:numId w:val="197"/>
        </w:numPr>
        <w:pBdr>
          <w:top w:val="nil"/>
          <w:left w:val="nil"/>
          <w:bottom w:val="nil"/>
          <w:right w:val="nil"/>
          <w:between w:val="nil"/>
        </w:pBdr>
        <w:tabs>
          <w:tab w:val="left" w:pos="1928"/>
        </w:tabs>
        <w:spacing w:after="0" w:line="240" w:lineRule="auto"/>
        <w:rPr>
          <w:rFonts w:eastAsia="Times New Roman"/>
          <w:color w:val="000000"/>
          <w:highlight w:val="yellow"/>
        </w:rPr>
      </w:pPr>
      <w:bookmarkStart w:id="67" w:name="_Hlk70542491"/>
      <w:r w:rsidRPr="00022B38">
        <w:rPr>
          <w:rFonts w:eastAsia="Times New Roman"/>
          <w:b/>
          <w:bCs/>
          <w:color w:val="000000"/>
          <w:highlight w:val="yellow"/>
        </w:rPr>
        <w:t>Discrimination</w:t>
      </w:r>
      <w:r w:rsidRPr="00022B38">
        <w:rPr>
          <w:rFonts w:eastAsia="Times New Roman"/>
          <w:color w:val="000000"/>
          <w:highlight w:val="yellow"/>
        </w:rPr>
        <w:t xml:space="preserve"> o</w:t>
      </w:r>
      <w:r w:rsidR="00507612" w:rsidRPr="00022B38">
        <w:rPr>
          <w:rFonts w:eastAsia="Times New Roman"/>
          <w:color w:val="000000"/>
          <w:highlight w:val="yellow"/>
        </w:rPr>
        <w:t>n a Basis of Disability? (§12101)</w:t>
      </w:r>
    </w:p>
    <w:bookmarkEnd w:id="67"/>
    <w:p w14:paraId="608B75B0" w14:textId="77777777" w:rsidR="00507612" w:rsidRPr="00022B38" w:rsidRDefault="00507612" w:rsidP="003F67CC">
      <w:pPr>
        <w:numPr>
          <w:ilvl w:val="0"/>
          <w:numId w:val="195"/>
        </w:numPr>
        <w:pBdr>
          <w:top w:val="nil"/>
          <w:left w:val="nil"/>
          <w:bottom w:val="nil"/>
          <w:right w:val="nil"/>
          <w:between w:val="nil"/>
        </w:pBdr>
        <w:tabs>
          <w:tab w:val="left" w:pos="1928"/>
        </w:tabs>
        <w:spacing w:after="0" w:line="240" w:lineRule="auto"/>
        <w:rPr>
          <w:rFonts w:eastAsia="Times New Roman"/>
          <w:highlight w:val="yellow"/>
        </w:rPr>
      </w:pPr>
      <w:r w:rsidRPr="00022B38">
        <w:rPr>
          <w:rFonts w:eastAsia="Times New Roman"/>
          <w:highlight w:val="yellow"/>
        </w:rPr>
        <w:t>“Disability is defined as (A) a physical or mental impairment that substantially limits one or more major life activities of an individual; (B) a record of such an impairment; or (C) being regarded as having such an impairment.”</w:t>
      </w:r>
    </w:p>
    <w:p w14:paraId="612EBB00" w14:textId="77777777" w:rsidR="00507612" w:rsidRPr="00022B38" w:rsidRDefault="00507612" w:rsidP="003F67CC">
      <w:pPr>
        <w:numPr>
          <w:ilvl w:val="0"/>
          <w:numId w:val="194"/>
        </w:numPr>
        <w:tabs>
          <w:tab w:val="left" w:pos="1928"/>
        </w:tabs>
        <w:spacing w:after="0" w:line="240" w:lineRule="auto"/>
        <w:rPr>
          <w:rFonts w:eastAsia="Times New Roman"/>
          <w:highlight w:val="yellow"/>
        </w:rPr>
      </w:pPr>
      <w:bookmarkStart w:id="68" w:name="_heading=h.h8jlepbxvvw7" w:colFirst="0" w:colLast="0"/>
      <w:bookmarkEnd w:id="68"/>
      <w:r w:rsidRPr="00022B38">
        <w:rPr>
          <w:rFonts w:eastAsia="Times New Roman"/>
          <w:highlight w:val="yellow"/>
        </w:rPr>
        <w:t>Whether the condition is a physical or mental impairment</w:t>
      </w:r>
    </w:p>
    <w:p w14:paraId="58C8D593" w14:textId="77777777" w:rsidR="00507612" w:rsidRPr="00022B38" w:rsidRDefault="00507612" w:rsidP="003F67CC">
      <w:pPr>
        <w:numPr>
          <w:ilvl w:val="0"/>
          <w:numId w:val="194"/>
        </w:numPr>
        <w:tabs>
          <w:tab w:val="left" w:pos="1928"/>
        </w:tabs>
        <w:spacing w:after="0" w:line="240" w:lineRule="auto"/>
        <w:rPr>
          <w:rFonts w:eastAsia="Times New Roman"/>
          <w:highlight w:val="yellow"/>
        </w:rPr>
      </w:pPr>
      <w:bookmarkStart w:id="69" w:name="_heading=h.vptybo9zrasy" w:colFirst="0" w:colLast="0"/>
      <w:bookmarkEnd w:id="69"/>
      <w:r w:rsidRPr="00022B38">
        <w:rPr>
          <w:rFonts w:eastAsia="Times New Roman"/>
          <w:highlight w:val="yellow"/>
        </w:rPr>
        <w:t>Whether the life activity it implicated constitutes a major life activity</w:t>
      </w:r>
    </w:p>
    <w:p w14:paraId="79EA4321" w14:textId="123F3EB2" w:rsidR="00AD6674" w:rsidRPr="00022B38" w:rsidRDefault="00507612" w:rsidP="003F67CC">
      <w:pPr>
        <w:numPr>
          <w:ilvl w:val="0"/>
          <w:numId w:val="194"/>
        </w:numPr>
        <w:tabs>
          <w:tab w:val="left" w:pos="1928"/>
        </w:tabs>
        <w:spacing w:after="0" w:line="240" w:lineRule="auto"/>
        <w:ind w:left="1980" w:hanging="180"/>
        <w:rPr>
          <w:rFonts w:eastAsia="Times New Roman"/>
          <w:highlight w:val="yellow"/>
        </w:rPr>
      </w:pPr>
      <w:bookmarkStart w:id="70" w:name="_heading=h.ao8ixxa4o1b1" w:colFirst="0" w:colLast="0"/>
      <w:bookmarkEnd w:id="70"/>
      <w:r w:rsidRPr="00022B38">
        <w:rPr>
          <w:rFonts w:eastAsia="Times New Roman"/>
          <w:highlight w:val="yellow"/>
        </w:rPr>
        <w:t>Whether the impairment substantially limited the major life activity. (Met even if difficulties are not insurmountable like HIV.)</w:t>
      </w:r>
    </w:p>
    <w:p w14:paraId="1F54DBE0" w14:textId="77777777" w:rsidR="00A4086A" w:rsidRPr="00A4086A" w:rsidRDefault="00A4086A" w:rsidP="00A4086A">
      <w:pPr>
        <w:tabs>
          <w:tab w:val="left" w:pos="1928"/>
        </w:tabs>
        <w:spacing w:after="0" w:line="240" w:lineRule="auto"/>
        <w:ind w:left="1980"/>
        <w:rPr>
          <w:rFonts w:eastAsia="Times New Roman"/>
        </w:rPr>
      </w:pPr>
    </w:p>
    <w:p w14:paraId="2B1E3BC8" w14:textId="77777777" w:rsidR="00AD6674" w:rsidRPr="008D5893" w:rsidRDefault="00AD6674" w:rsidP="00AD6674">
      <w:pPr>
        <w:spacing w:after="0"/>
        <w:rPr>
          <w:rFonts w:asciiTheme="majorBidi" w:hAnsiTheme="majorBidi" w:cstheme="majorBidi"/>
          <w:b/>
          <w:bCs/>
          <w:highlight w:val="yellow"/>
        </w:rPr>
      </w:pPr>
      <w:bookmarkStart w:id="71" w:name="_Hlk70626981"/>
      <w:r w:rsidRPr="008D5893">
        <w:rPr>
          <w:rFonts w:asciiTheme="majorBidi" w:hAnsiTheme="majorBidi" w:cstheme="majorBidi"/>
          <w:b/>
          <w:bCs/>
          <w:highlight w:val="yellow"/>
        </w:rPr>
        <w:t>Elements of an ADA Claim:</w:t>
      </w:r>
    </w:p>
    <w:p w14:paraId="41E8259F" w14:textId="77777777" w:rsidR="00AD6674" w:rsidRPr="008D5893" w:rsidRDefault="00AD6674" w:rsidP="003F67CC">
      <w:pPr>
        <w:pStyle w:val="ListParagraph"/>
        <w:numPr>
          <w:ilvl w:val="3"/>
          <w:numId w:val="29"/>
        </w:numPr>
        <w:spacing w:after="0"/>
        <w:ind w:left="720"/>
        <w:rPr>
          <w:rFonts w:asciiTheme="majorBidi" w:hAnsiTheme="majorBidi" w:cstheme="majorBidi"/>
          <w:highlight w:val="yellow"/>
        </w:rPr>
      </w:pPr>
      <w:r w:rsidRPr="008D5893">
        <w:rPr>
          <w:rFonts w:asciiTheme="majorBidi" w:hAnsiTheme="majorBidi" w:cstheme="majorBidi"/>
          <w:highlight w:val="yellow"/>
        </w:rPr>
        <w:t>Discriminated on the basis of, as defined in §12182 and §12183 (new construction)</w:t>
      </w:r>
    </w:p>
    <w:p w14:paraId="01F826EC" w14:textId="77777777" w:rsidR="00AD6674" w:rsidRPr="008D5893" w:rsidRDefault="00AD6674" w:rsidP="003F67CC">
      <w:pPr>
        <w:pStyle w:val="ListParagraph"/>
        <w:numPr>
          <w:ilvl w:val="3"/>
          <w:numId w:val="29"/>
        </w:numPr>
        <w:spacing w:after="0"/>
        <w:ind w:left="720"/>
        <w:rPr>
          <w:rFonts w:asciiTheme="majorBidi" w:hAnsiTheme="majorBidi" w:cstheme="majorBidi"/>
          <w:highlight w:val="yellow"/>
        </w:rPr>
      </w:pPr>
      <w:r w:rsidRPr="008D5893">
        <w:rPr>
          <w:rFonts w:asciiTheme="majorBidi" w:hAnsiTheme="majorBidi" w:cstheme="majorBidi"/>
          <w:highlight w:val="yellow"/>
        </w:rPr>
        <w:t>Disability, as defined in §12102</w:t>
      </w:r>
    </w:p>
    <w:p w14:paraId="27F9DD44" w14:textId="77777777" w:rsidR="00AD6674" w:rsidRPr="008D5893" w:rsidRDefault="00AD6674" w:rsidP="003F67CC">
      <w:pPr>
        <w:pStyle w:val="ListParagraph"/>
        <w:numPr>
          <w:ilvl w:val="3"/>
          <w:numId w:val="29"/>
        </w:numPr>
        <w:spacing w:after="0"/>
        <w:ind w:left="720"/>
        <w:rPr>
          <w:rFonts w:asciiTheme="majorBidi" w:hAnsiTheme="majorBidi" w:cstheme="majorBidi"/>
          <w:highlight w:val="yellow"/>
        </w:rPr>
      </w:pPr>
      <w:r w:rsidRPr="008D5893">
        <w:rPr>
          <w:rFonts w:asciiTheme="majorBidi" w:hAnsiTheme="majorBidi" w:cstheme="majorBidi"/>
          <w:highlight w:val="yellow"/>
        </w:rPr>
        <w:t>In a public accommodation, as defined by §12181(7)</w:t>
      </w:r>
    </w:p>
    <w:p w14:paraId="37AA2FA8" w14:textId="77777777" w:rsidR="00AD6674" w:rsidRPr="008D5893" w:rsidRDefault="00AD6674" w:rsidP="003F67CC">
      <w:pPr>
        <w:pStyle w:val="ListParagraph"/>
        <w:numPr>
          <w:ilvl w:val="3"/>
          <w:numId w:val="29"/>
        </w:numPr>
        <w:spacing w:after="0"/>
        <w:ind w:left="720"/>
        <w:rPr>
          <w:rFonts w:asciiTheme="majorBidi" w:hAnsiTheme="majorBidi" w:cstheme="majorBidi"/>
          <w:highlight w:val="yellow"/>
        </w:rPr>
      </w:pPr>
      <w:r w:rsidRPr="008D5893">
        <w:rPr>
          <w:rFonts w:asciiTheme="majorBidi" w:hAnsiTheme="majorBidi" w:cstheme="majorBidi"/>
          <w:highlight w:val="yellow"/>
        </w:rPr>
        <w:t>Not a private club, as defined by Title II of Civil Rights Act</w:t>
      </w:r>
    </w:p>
    <w:bookmarkEnd w:id="71"/>
    <w:p w14:paraId="16F3021F" w14:textId="77777777" w:rsidR="00AD6674" w:rsidRPr="00FE6876" w:rsidRDefault="00AD6674" w:rsidP="00AD6674">
      <w:pPr>
        <w:spacing w:after="0"/>
        <w:rPr>
          <w:rFonts w:asciiTheme="majorBidi" w:hAnsiTheme="majorBidi" w:cstheme="majorBidi"/>
        </w:rPr>
      </w:pPr>
    </w:p>
    <w:p w14:paraId="03A51AAF" w14:textId="77777777" w:rsidR="00AD6674" w:rsidRPr="00A4086A" w:rsidRDefault="00AD6674" w:rsidP="00AD6674">
      <w:pPr>
        <w:spacing w:after="0"/>
        <w:rPr>
          <w:rFonts w:asciiTheme="majorBidi" w:hAnsiTheme="majorBidi" w:cstheme="majorBidi"/>
          <w:b/>
          <w:bCs/>
        </w:rPr>
      </w:pPr>
      <w:r w:rsidRPr="00A4086A">
        <w:rPr>
          <w:rFonts w:asciiTheme="majorBidi" w:hAnsiTheme="majorBidi" w:cstheme="majorBidi"/>
          <w:b/>
          <w:bCs/>
        </w:rPr>
        <w:t xml:space="preserve">Law School Hypo 1: Law School Dorm and attendant </w:t>
      </w:r>
    </w:p>
    <w:p w14:paraId="6E8A6049" w14:textId="00BD6919" w:rsidR="00A4086A" w:rsidRPr="00A4086A" w:rsidRDefault="00AD6674" w:rsidP="003F67CC">
      <w:pPr>
        <w:pStyle w:val="ListParagraph"/>
        <w:numPr>
          <w:ilvl w:val="0"/>
          <w:numId w:val="30"/>
        </w:numPr>
        <w:spacing w:after="0"/>
        <w:rPr>
          <w:rFonts w:asciiTheme="majorBidi" w:hAnsiTheme="majorBidi" w:cstheme="majorBidi"/>
        </w:rPr>
      </w:pPr>
      <w:r w:rsidRPr="00FE6876">
        <w:rPr>
          <w:rFonts w:asciiTheme="majorBidi" w:hAnsiTheme="majorBidi" w:cstheme="majorBidi"/>
        </w:rPr>
        <w:t>Competing concerns of cost considerations vs. fairness</w:t>
      </w:r>
    </w:p>
    <w:p w14:paraId="7FDD30D8" w14:textId="77777777" w:rsidR="00A4086A" w:rsidRDefault="00AD6674" w:rsidP="003F67CC">
      <w:pPr>
        <w:pStyle w:val="ListParagraph"/>
        <w:numPr>
          <w:ilvl w:val="0"/>
          <w:numId w:val="30"/>
        </w:numPr>
        <w:spacing w:after="0"/>
        <w:rPr>
          <w:rFonts w:asciiTheme="majorBidi" w:hAnsiTheme="majorBidi" w:cstheme="majorBidi"/>
        </w:rPr>
      </w:pPr>
      <w:r w:rsidRPr="00FE6876">
        <w:rPr>
          <w:rFonts w:asciiTheme="majorBidi" w:hAnsiTheme="majorBidi" w:cstheme="majorBidi"/>
        </w:rPr>
        <w:t>How to define “Readily” accessible is the important phrase here</w:t>
      </w:r>
    </w:p>
    <w:p w14:paraId="73027D6D" w14:textId="3CE60756" w:rsidR="00A4086A" w:rsidRDefault="00A4086A" w:rsidP="003F67CC">
      <w:pPr>
        <w:pStyle w:val="ListParagraph"/>
        <w:numPr>
          <w:ilvl w:val="0"/>
          <w:numId w:val="30"/>
        </w:numPr>
        <w:spacing w:after="0"/>
        <w:rPr>
          <w:rFonts w:asciiTheme="majorBidi" w:hAnsiTheme="majorBidi" w:cstheme="majorBidi"/>
        </w:rPr>
      </w:pPr>
      <w:r w:rsidRPr="00A4086A">
        <w:rPr>
          <w:rFonts w:asciiTheme="majorBidi" w:hAnsiTheme="majorBidi" w:cstheme="majorBidi"/>
        </w:rPr>
        <w:t>Law School’</w:t>
      </w:r>
      <w:r>
        <w:rPr>
          <w:rFonts w:asciiTheme="majorBidi" w:hAnsiTheme="majorBidi" w:cstheme="majorBidi"/>
        </w:rPr>
        <w:t>s Argument:</w:t>
      </w:r>
    </w:p>
    <w:p w14:paraId="25BE5AE2" w14:textId="77777777" w:rsidR="00A4086A" w:rsidRPr="00A4086A" w:rsidRDefault="00A4086A" w:rsidP="003F67CC">
      <w:pPr>
        <w:pStyle w:val="ListParagraph"/>
        <w:numPr>
          <w:ilvl w:val="1"/>
          <w:numId w:val="30"/>
        </w:numPr>
        <w:rPr>
          <w:rFonts w:asciiTheme="majorBidi" w:hAnsiTheme="majorBidi" w:cstheme="majorBidi"/>
        </w:rPr>
      </w:pPr>
      <w:r w:rsidRPr="00A4086A">
        <w:rPr>
          <w:rFonts w:asciiTheme="majorBidi" w:hAnsiTheme="majorBidi" w:cstheme="majorBidi"/>
        </w:rPr>
        <w:t xml:space="preserve">Under </w:t>
      </w:r>
      <w:r w:rsidRPr="00A4086A">
        <w:rPr>
          <w:rFonts w:asciiTheme="majorBidi" w:hAnsiTheme="majorBidi" w:cstheme="majorBidi"/>
          <w:b/>
        </w:rPr>
        <w:t xml:space="preserve">§ 12182(a), </w:t>
      </w:r>
      <w:r w:rsidRPr="00A4086A">
        <w:rPr>
          <w:rFonts w:asciiTheme="majorBidi" w:hAnsiTheme="majorBidi" w:cstheme="majorBidi"/>
        </w:rPr>
        <w:t>the student still has full and equal enjoyment of facilities; the student is using more facilities and must pay for them.</w:t>
      </w:r>
    </w:p>
    <w:p w14:paraId="12B167B2" w14:textId="77777777" w:rsidR="00A4086A" w:rsidRPr="00A4086A" w:rsidRDefault="00A4086A" w:rsidP="003F67CC">
      <w:pPr>
        <w:pStyle w:val="ListParagraph"/>
        <w:numPr>
          <w:ilvl w:val="1"/>
          <w:numId w:val="30"/>
        </w:numPr>
        <w:rPr>
          <w:rFonts w:asciiTheme="majorBidi" w:hAnsiTheme="majorBidi" w:cstheme="majorBidi"/>
        </w:rPr>
      </w:pPr>
      <w:r w:rsidRPr="00A4086A">
        <w:rPr>
          <w:rFonts w:asciiTheme="majorBidi" w:hAnsiTheme="majorBidi" w:cstheme="majorBidi"/>
        </w:rPr>
        <w:t xml:space="preserve">Under </w:t>
      </w:r>
      <w:r w:rsidRPr="00A4086A">
        <w:rPr>
          <w:rFonts w:asciiTheme="majorBidi" w:hAnsiTheme="majorBidi" w:cstheme="majorBidi"/>
          <w:b/>
        </w:rPr>
        <w:t>§ 12182(b)(1)(A(</w:t>
      </w:r>
      <w:proofErr w:type="spellStart"/>
      <w:r w:rsidRPr="00A4086A">
        <w:rPr>
          <w:rFonts w:asciiTheme="majorBidi" w:hAnsiTheme="majorBidi" w:cstheme="majorBidi"/>
          <w:b/>
        </w:rPr>
        <w:t>i</w:t>
      </w:r>
      <w:proofErr w:type="spellEnd"/>
      <w:r w:rsidRPr="00A4086A">
        <w:rPr>
          <w:rFonts w:asciiTheme="majorBidi" w:hAnsiTheme="majorBidi" w:cstheme="majorBidi"/>
          <w:b/>
        </w:rPr>
        <w:t xml:space="preserve">), </w:t>
      </w:r>
      <w:r w:rsidRPr="00A4086A">
        <w:rPr>
          <w:rFonts w:asciiTheme="majorBidi" w:hAnsiTheme="majorBidi" w:cstheme="majorBidi"/>
        </w:rPr>
        <w:t xml:space="preserve">the student isn’t being denied an opportunity to participate in dorm life or the law school; </w:t>
      </w:r>
    </w:p>
    <w:p w14:paraId="3AE3D81A" w14:textId="77777777" w:rsidR="00A4086A" w:rsidRPr="00A4086A" w:rsidRDefault="00A4086A" w:rsidP="003F67CC">
      <w:pPr>
        <w:pStyle w:val="ListParagraph"/>
        <w:numPr>
          <w:ilvl w:val="1"/>
          <w:numId w:val="30"/>
        </w:numPr>
        <w:rPr>
          <w:rFonts w:asciiTheme="majorBidi" w:hAnsiTheme="majorBidi" w:cstheme="majorBidi"/>
        </w:rPr>
      </w:pPr>
      <w:r w:rsidRPr="00A4086A">
        <w:rPr>
          <w:rFonts w:asciiTheme="majorBidi" w:hAnsiTheme="majorBidi" w:cstheme="majorBidi"/>
        </w:rPr>
        <w:t>Under</w:t>
      </w:r>
      <w:r w:rsidRPr="00A4086A">
        <w:rPr>
          <w:rFonts w:asciiTheme="majorBidi" w:hAnsiTheme="majorBidi" w:cstheme="majorBidi"/>
          <w:b/>
        </w:rPr>
        <w:t xml:space="preserve"> § 12182(b)(2)(A)(</w:t>
      </w:r>
      <w:proofErr w:type="spellStart"/>
      <w:r w:rsidRPr="00A4086A">
        <w:rPr>
          <w:rFonts w:asciiTheme="majorBidi" w:hAnsiTheme="majorBidi" w:cstheme="majorBidi"/>
          <w:b/>
        </w:rPr>
        <w:t>i</w:t>
      </w:r>
      <w:proofErr w:type="spellEnd"/>
      <w:r w:rsidRPr="00A4086A">
        <w:rPr>
          <w:rFonts w:asciiTheme="majorBidi" w:hAnsiTheme="majorBidi" w:cstheme="majorBidi"/>
          <w:b/>
        </w:rPr>
        <w:t xml:space="preserve">), </w:t>
      </w:r>
      <w:r w:rsidRPr="00A4086A">
        <w:rPr>
          <w:rFonts w:asciiTheme="majorBidi" w:hAnsiTheme="majorBidi" w:cstheme="majorBidi"/>
        </w:rPr>
        <w:t xml:space="preserve">the law school isn’t adopting eligibility criteria that screens out the student; </w:t>
      </w:r>
    </w:p>
    <w:p w14:paraId="5FB43DE4" w14:textId="10965201" w:rsidR="00A4086A" w:rsidRDefault="00A4086A" w:rsidP="003F67CC">
      <w:pPr>
        <w:pStyle w:val="ListParagraph"/>
        <w:numPr>
          <w:ilvl w:val="1"/>
          <w:numId w:val="30"/>
        </w:numPr>
        <w:rPr>
          <w:rFonts w:asciiTheme="majorBidi" w:hAnsiTheme="majorBidi" w:cstheme="majorBidi"/>
        </w:rPr>
      </w:pPr>
      <w:r w:rsidRPr="00A4086A">
        <w:rPr>
          <w:rFonts w:asciiTheme="majorBidi" w:hAnsiTheme="majorBidi" w:cstheme="majorBidi"/>
        </w:rPr>
        <w:t>Under</w:t>
      </w:r>
      <w:r w:rsidRPr="00A4086A">
        <w:rPr>
          <w:rFonts w:asciiTheme="majorBidi" w:hAnsiTheme="majorBidi" w:cstheme="majorBidi"/>
          <w:b/>
        </w:rPr>
        <w:t xml:space="preserve"> § 12182(b)(2)(A)(ii), </w:t>
      </w:r>
      <w:r w:rsidRPr="00A4086A">
        <w:rPr>
          <w:rFonts w:asciiTheme="majorBidi" w:hAnsiTheme="majorBidi" w:cstheme="majorBidi"/>
        </w:rPr>
        <w:t xml:space="preserve">the law school isn’t failing to make reasonable modifications, because it would not be reasonable to give the student two rooms and deny one to another school. Even if it were reasonable, providing the student with two rooms would fundamentally alter the nature of dorm life.  </w:t>
      </w:r>
    </w:p>
    <w:p w14:paraId="42C679BD" w14:textId="77777777" w:rsidR="00A4086A" w:rsidRPr="00A4086A" w:rsidRDefault="00A4086A" w:rsidP="003F67CC">
      <w:pPr>
        <w:pStyle w:val="ListParagraph"/>
        <w:numPr>
          <w:ilvl w:val="0"/>
          <w:numId w:val="30"/>
        </w:numPr>
        <w:rPr>
          <w:rFonts w:asciiTheme="majorBidi" w:hAnsiTheme="majorBidi" w:cstheme="majorBidi"/>
        </w:rPr>
      </w:pPr>
      <w:r w:rsidRPr="00A4086A">
        <w:rPr>
          <w:rFonts w:asciiTheme="majorBidi" w:hAnsiTheme="majorBidi" w:cstheme="majorBidi"/>
          <w:b/>
        </w:rPr>
        <w:t>Law Student’s Arguments</w:t>
      </w:r>
      <w:r w:rsidRPr="00A4086A">
        <w:rPr>
          <w:rFonts w:asciiTheme="majorBidi" w:hAnsiTheme="majorBidi" w:cstheme="majorBidi"/>
        </w:rPr>
        <w:tab/>
      </w:r>
      <w:r w:rsidRPr="00A4086A">
        <w:rPr>
          <w:rFonts w:asciiTheme="majorBidi" w:hAnsiTheme="majorBidi" w:cstheme="majorBidi"/>
        </w:rPr>
        <w:tab/>
      </w:r>
      <w:r w:rsidRPr="00A4086A">
        <w:rPr>
          <w:rFonts w:asciiTheme="majorBidi" w:hAnsiTheme="majorBidi" w:cstheme="majorBidi"/>
        </w:rPr>
        <w:tab/>
      </w:r>
      <w:r w:rsidRPr="00A4086A">
        <w:rPr>
          <w:rFonts w:asciiTheme="majorBidi" w:hAnsiTheme="majorBidi" w:cstheme="majorBidi"/>
        </w:rPr>
        <w:tab/>
      </w:r>
      <w:r w:rsidRPr="00A4086A">
        <w:rPr>
          <w:rFonts w:asciiTheme="majorBidi" w:hAnsiTheme="majorBidi" w:cstheme="majorBidi"/>
        </w:rPr>
        <w:tab/>
      </w:r>
    </w:p>
    <w:p w14:paraId="6394EB91" w14:textId="77777777" w:rsidR="00A4086A" w:rsidRDefault="00A4086A" w:rsidP="003F67CC">
      <w:pPr>
        <w:pStyle w:val="ListParagraph"/>
        <w:numPr>
          <w:ilvl w:val="1"/>
          <w:numId w:val="30"/>
        </w:numPr>
        <w:rPr>
          <w:rFonts w:asciiTheme="majorBidi" w:hAnsiTheme="majorBidi" w:cstheme="majorBidi"/>
        </w:rPr>
      </w:pPr>
      <w:r w:rsidRPr="00A4086A">
        <w:rPr>
          <w:rFonts w:asciiTheme="majorBidi" w:hAnsiTheme="majorBidi" w:cstheme="majorBidi"/>
        </w:rPr>
        <w:t xml:space="preserve">Under </w:t>
      </w:r>
      <w:r w:rsidRPr="00A4086A">
        <w:rPr>
          <w:rFonts w:asciiTheme="majorBidi" w:hAnsiTheme="majorBidi" w:cstheme="majorBidi"/>
          <w:b/>
        </w:rPr>
        <w:t xml:space="preserve">§ 12182(a), </w:t>
      </w:r>
      <w:r w:rsidRPr="00A4086A">
        <w:rPr>
          <w:rFonts w:asciiTheme="majorBidi" w:hAnsiTheme="majorBidi" w:cstheme="majorBidi"/>
        </w:rPr>
        <w:t>the student  is being denied full and equal enjoyment of facilities;  he has being forced to pay twice as much to live in the dorm, which is not equal.</w:t>
      </w:r>
    </w:p>
    <w:p w14:paraId="01FC1AF4" w14:textId="77777777" w:rsidR="00A4086A" w:rsidRDefault="00A4086A" w:rsidP="003F67CC">
      <w:pPr>
        <w:pStyle w:val="ListParagraph"/>
        <w:numPr>
          <w:ilvl w:val="1"/>
          <w:numId w:val="30"/>
        </w:numPr>
        <w:rPr>
          <w:rFonts w:asciiTheme="majorBidi" w:hAnsiTheme="majorBidi" w:cstheme="majorBidi"/>
        </w:rPr>
      </w:pPr>
      <w:r w:rsidRPr="00A4086A">
        <w:rPr>
          <w:rFonts w:asciiTheme="majorBidi" w:hAnsiTheme="majorBidi" w:cstheme="majorBidi"/>
        </w:rPr>
        <w:t xml:space="preserve">Under </w:t>
      </w:r>
      <w:r w:rsidRPr="00A4086A">
        <w:rPr>
          <w:rFonts w:asciiTheme="majorBidi" w:hAnsiTheme="majorBidi" w:cstheme="majorBidi"/>
          <w:b/>
        </w:rPr>
        <w:t>§ 12182(b)(1)(A(</w:t>
      </w:r>
      <w:proofErr w:type="spellStart"/>
      <w:r w:rsidRPr="00A4086A">
        <w:rPr>
          <w:rFonts w:asciiTheme="majorBidi" w:hAnsiTheme="majorBidi" w:cstheme="majorBidi"/>
          <w:b/>
        </w:rPr>
        <w:t>i</w:t>
      </w:r>
      <w:proofErr w:type="spellEnd"/>
      <w:r w:rsidRPr="00A4086A">
        <w:rPr>
          <w:rFonts w:asciiTheme="majorBidi" w:hAnsiTheme="majorBidi" w:cstheme="majorBidi"/>
          <w:b/>
        </w:rPr>
        <w:t xml:space="preserve">), </w:t>
      </w:r>
      <w:r w:rsidRPr="00A4086A">
        <w:rPr>
          <w:rFonts w:asciiTheme="majorBidi" w:hAnsiTheme="majorBidi" w:cstheme="majorBidi"/>
        </w:rPr>
        <w:t>the student is being denied an opportunity to participate in dorm life of the law school, because he has two pay twice as much.</w:t>
      </w:r>
    </w:p>
    <w:p w14:paraId="119D0E8E" w14:textId="77777777" w:rsidR="00A4086A" w:rsidRDefault="00A4086A" w:rsidP="003F67CC">
      <w:pPr>
        <w:pStyle w:val="ListParagraph"/>
        <w:numPr>
          <w:ilvl w:val="1"/>
          <w:numId w:val="30"/>
        </w:numPr>
        <w:rPr>
          <w:rFonts w:asciiTheme="majorBidi" w:hAnsiTheme="majorBidi" w:cstheme="majorBidi"/>
        </w:rPr>
      </w:pPr>
      <w:r w:rsidRPr="00A4086A">
        <w:rPr>
          <w:rFonts w:asciiTheme="majorBidi" w:hAnsiTheme="majorBidi" w:cstheme="majorBidi"/>
        </w:rPr>
        <w:lastRenderedPageBreak/>
        <w:t>Under</w:t>
      </w:r>
      <w:r w:rsidRPr="00A4086A">
        <w:rPr>
          <w:rFonts w:asciiTheme="majorBidi" w:hAnsiTheme="majorBidi" w:cstheme="majorBidi"/>
          <w:b/>
        </w:rPr>
        <w:t xml:space="preserve"> § 12182(b)(2)(A)(</w:t>
      </w:r>
      <w:proofErr w:type="spellStart"/>
      <w:r w:rsidRPr="00A4086A">
        <w:rPr>
          <w:rFonts w:asciiTheme="majorBidi" w:hAnsiTheme="majorBidi" w:cstheme="majorBidi"/>
          <w:b/>
        </w:rPr>
        <w:t>i</w:t>
      </w:r>
      <w:proofErr w:type="spellEnd"/>
      <w:r w:rsidRPr="00A4086A">
        <w:rPr>
          <w:rFonts w:asciiTheme="majorBidi" w:hAnsiTheme="majorBidi" w:cstheme="majorBidi"/>
          <w:b/>
        </w:rPr>
        <w:t xml:space="preserve">), </w:t>
      </w:r>
      <w:r w:rsidRPr="00A4086A">
        <w:rPr>
          <w:rFonts w:asciiTheme="majorBidi" w:hAnsiTheme="majorBidi" w:cstheme="majorBidi"/>
        </w:rPr>
        <w:t>the law school is effectively adopting eligibility criteria that effectively screens out the student. Moreover, this requirement isn’t necessary for the provision of dormitory rooms.</w:t>
      </w:r>
    </w:p>
    <w:p w14:paraId="0DE43BBB" w14:textId="77777777" w:rsidR="00A4086A" w:rsidRDefault="00A4086A" w:rsidP="003F67CC">
      <w:pPr>
        <w:pStyle w:val="ListParagraph"/>
        <w:numPr>
          <w:ilvl w:val="1"/>
          <w:numId w:val="30"/>
        </w:numPr>
        <w:rPr>
          <w:rFonts w:asciiTheme="majorBidi" w:hAnsiTheme="majorBidi" w:cstheme="majorBidi"/>
        </w:rPr>
      </w:pPr>
      <w:r w:rsidRPr="00A4086A">
        <w:rPr>
          <w:rFonts w:asciiTheme="majorBidi" w:hAnsiTheme="majorBidi" w:cstheme="majorBidi"/>
        </w:rPr>
        <w:t>Under</w:t>
      </w:r>
      <w:r w:rsidRPr="00A4086A">
        <w:rPr>
          <w:rFonts w:asciiTheme="majorBidi" w:hAnsiTheme="majorBidi" w:cstheme="majorBidi"/>
          <w:b/>
        </w:rPr>
        <w:t xml:space="preserve"> § 12182(b)(2)(A)(ii), </w:t>
      </w:r>
      <w:r w:rsidRPr="00A4086A">
        <w:rPr>
          <w:rFonts w:asciiTheme="majorBidi" w:hAnsiTheme="majorBidi" w:cstheme="majorBidi"/>
        </w:rPr>
        <w:t xml:space="preserve">the law school has failed to make reasonable modifications, “Reasonable”  does not require cost calculations and would not fundamentally alter the nature of dorm life. </w:t>
      </w:r>
    </w:p>
    <w:p w14:paraId="002E18D9" w14:textId="77777777" w:rsidR="00A4086A" w:rsidRDefault="00A4086A" w:rsidP="003F67CC">
      <w:pPr>
        <w:pStyle w:val="ListParagraph"/>
        <w:numPr>
          <w:ilvl w:val="0"/>
          <w:numId w:val="30"/>
        </w:numPr>
        <w:rPr>
          <w:rFonts w:asciiTheme="majorBidi" w:hAnsiTheme="majorBidi" w:cstheme="majorBidi"/>
        </w:rPr>
      </w:pPr>
      <w:r w:rsidRPr="00A4086A">
        <w:rPr>
          <w:rFonts w:asciiTheme="majorBidi" w:hAnsiTheme="majorBidi" w:cstheme="majorBidi"/>
          <w:b/>
        </w:rPr>
        <w:t>Discrimination? § 12182(b)(2)(A)(</w:t>
      </w:r>
      <w:proofErr w:type="spellStart"/>
      <w:r w:rsidRPr="00A4086A">
        <w:rPr>
          <w:rFonts w:asciiTheme="majorBidi" w:hAnsiTheme="majorBidi" w:cstheme="majorBidi"/>
          <w:b/>
        </w:rPr>
        <w:t>i</w:t>
      </w:r>
      <w:proofErr w:type="spellEnd"/>
      <w:r w:rsidRPr="00A4086A">
        <w:rPr>
          <w:rFonts w:asciiTheme="majorBidi" w:hAnsiTheme="majorBidi" w:cstheme="majorBidi"/>
          <w:b/>
        </w:rPr>
        <w:t>): Defining “What’s Necessary For”</w:t>
      </w:r>
    </w:p>
    <w:p w14:paraId="6BC2EBBA" w14:textId="77777777" w:rsidR="00A4086A" w:rsidRDefault="00A4086A" w:rsidP="003F67CC">
      <w:pPr>
        <w:pStyle w:val="ListParagraph"/>
        <w:numPr>
          <w:ilvl w:val="1"/>
          <w:numId w:val="30"/>
        </w:numPr>
        <w:rPr>
          <w:rFonts w:asciiTheme="majorBidi" w:hAnsiTheme="majorBidi" w:cstheme="majorBidi"/>
        </w:rPr>
      </w:pPr>
      <w:r w:rsidRPr="00A4086A">
        <w:rPr>
          <w:rFonts w:asciiTheme="majorBidi" w:hAnsiTheme="majorBidi" w:cstheme="majorBidi"/>
        </w:rPr>
        <w:t>The law student could argue that cost considerations are irrelevant in determining what is necessary, i.e. high cost to the law school is irrelevant. To support this reading, the law student could argue that, unlike in Subparagraphs IV &amp; V, there is no “readily achievable” proviso, and according to § 12181(9), readily achievable involves cost considerations.</w:t>
      </w:r>
    </w:p>
    <w:p w14:paraId="2B1A0386" w14:textId="77777777" w:rsidR="00A4086A" w:rsidRDefault="00A4086A" w:rsidP="003F67CC">
      <w:pPr>
        <w:pStyle w:val="ListParagraph"/>
        <w:numPr>
          <w:ilvl w:val="1"/>
          <w:numId w:val="30"/>
        </w:numPr>
        <w:rPr>
          <w:rFonts w:asciiTheme="majorBidi" w:hAnsiTheme="majorBidi" w:cstheme="majorBidi"/>
        </w:rPr>
      </w:pPr>
      <w:r w:rsidRPr="00A4086A">
        <w:rPr>
          <w:rFonts w:asciiTheme="majorBidi" w:hAnsiTheme="majorBidi" w:cstheme="majorBidi"/>
        </w:rPr>
        <w:t>The law student could also argue that Congress didn’t intend for cost to be a major consideration, and endeavor to argue that the purpose of the statute is to preserve human dignity and provide access regardless of cost.</w:t>
      </w:r>
    </w:p>
    <w:p w14:paraId="78404D46" w14:textId="2A7E404D" w:rsidR="00AD6674" w:rsidRPr="00D31FAB" w:rsidRDefault="00A4086A" w:rsidP="003F67CC">
      <w:pPr>
        <w:pStyle w:val="ListParagraph"/>
        <w:numPr>
          <w:ilvl w:val="1"/>
          <w:numId w:val="30"/>
        </w:numPr>
        <w:rPr>
          <w:rFonts w:asciiTheme="majorBidi" w:hAnsiTheme="majorBidi" w:cstheme="majorBidi"/>
          <w:highlight w:val="yellow"/>
        </w:rPr>
      </w:pPr>
      <w:r w:rsidRPr="00D31FAB">
        <w:rPr>
          <w:rFonts w:asciiTheme="majorBidi" w:hAnsiTheme="majorBidi" w:cstheme="majorBidi"/>
          <w:highlight w:val="yellow"/>
        </w:rPr>
        <w:t>The law school could counter that the ADA is different from Title II, which doesn’t have all of the limiting provisions that exist in the ADA.</w:t>
      </w:r>
    </w:p>
    <w:p w14:paraId="1921A34C" w14:textId="77777777" w:rsidR="0037188A" w:rsidRDefault="0037188A" w:rsidP="00AD6674">
      <w:pPr>
        <w:spacing w:after="0" w:line="240" w:lineRule="auto"/>
        <w:rPr>
          <w:rFonts w:asciiTheme="majorBidi" w:eastAsia="Times New Roman" w:hAnsiTheme="majorBidi" w:cstheme="majorBidi"/>
          <w:b/>
          <w:bCs/>
          <w:i/>
        </w:rPr>
      </w:pPr>
    </w:p>
    <w:p w14:paraId="55E17B20" w14:textId="66EFD094" w:rsidR="00AD6674" w:rsidRPr="00FE6876" w:rsidRDefault="00AD6674" w:rsidP="00AD6674">
      <w:pPr>
        <w:spacing w:after="0" w:line="240" w:lineRule="auto"/>
        <w:rPr>
          <w:rFonts w:asciiTheme="majorBidi" w:eastAsia="Times New Roman" w:hAnsiTheme="majorBidi" w:cstheme="majorBidi"/>
          <w:b/>
          <w:bCs/>
        </w:rPr>
      </w:pPr>
      <w:proofErr w:type="spellStart"/>
      <w:r w:rsidRPr="00FE6876">
        <w:rPr>
          <w:rFonts w:asciiTheme="majorBidi" w:eastAsia="Times New Roman" w:hAnsiTheme="majorBidi" w:cstheme="majorBidi"/>
          <w:b/>
          <w:bCs/>
          <w:i/>
        </w:rPr>
        <w:t>Bragdon</w:t>
      </w:r>
      <w:proofErr w:type="spellEnd"/>
      <w:r w:rsidRPr="00FE6876">
        <w:rPr>
          <w:rFonts w:asciiTheme="majorBidi" w:eastAsia="Times New Roman" w:hAnsiTheme="majorBidi" w:cstheme="majorBidi"/>
          <w:b/>
          <w:bCs/>
          <w:i/>
        </w:rPr>
        <w:t xml:space="preserve"> v. Abbott</w:t>
      </w:r>
      <w:r w:rsidRPr="00FE6876">
        <w:rPr>
          <w:rFonts w:asciiTheme="majorBidi" w:eastAsia="Times New Roman" w:hAnsiTheme="majorBidi" w:cstheme="majorBidi"/>
          <w:b/>
          <w:bCs/>
        </w:rPr>
        <w:t xml:space="preserve"> (1998): APPLYING THE ADA</w:t>
      </w:r>
    </w:p>
    <w:p w14:paraId="25ED5FDB" w14:textId="77777777" w:rsidR="0037188A" w:rsidRDefault="00AD6674" w:rsidP="003F67CC">
      <w:pPr>
        <w:pStyle w:val="ListParagraph"/>
        <w:numPr>
          <w:ilvl w:val="0"/>
          <w:numId w:val="31"/>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Facts</w:t>
      </w:r>
      <w:r w:rsidRPr="00FE6876">
        <w:rPr>
          <w:rFonts w:asciiTheme="majorBidi" w:eastAsia="Times New Roman" w:hAnsiTheme="majorBidi" w:cstheme="majorBidi"/>
        </w:rPr>
        <w:t xml:space="preserve">: Defendant is affected by asymptomatic HIV. On dental office info form, disclosed HIV-positive status. After exam, </w:t>
      </w:r>
      <w:proofErr w:type="spellStart"/>
      <w:r w:rsidRPr="00FE6876">
        <w:rPr>
          <w:rFonts w:asciiTheme="majorBidi" w:eastAsia="Times New Roman" w:hAnsiTheme="majorBidi" w:cstheme="majorBidi"/>
        </w:rPr>
        <w:t>Bragdon</w:t>
      </w:r>
      <w:proofErr w:type="spellEnd"/>
      <w:r w:rsidRPr="00FE6876">
        <w:rPr>
          <w:rFonts w:asciiTheme="majorBidi" w:eastAsia="Times New Roman" w:hAnsiTheme="majorBidi" w:cstheme="majorBidi"/>
        </w:rPr>
        <w:t xml:space="preserve"> informed Abbott of his policy not to fill cavities of HIV-positive patients. Offered to perform the procedure at a hospital, but Abbott would be responsible for cost of using hospital facilities. </w:t>
      </w:r>
    </w:p>
    <w:p w14:paraId="3BF252D2" w14:textId="1C91F193" w:rsidR="00AD6674" w:rsidRPr="00FE6876" w:rsidRDefault="00AD6674" w:rsidP="003F67CC">
      <w:pPr>
        <w:pStyle w:val="ListParagraph"/>
        <w:numPr>
          <w:ilvl w:val="1"/>
          <w:numId w:val="31"/>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Abbott declined and sued </w:t>
      </w:r>
      <w:proofErr w:type="spellStart"/>
      <w:r w:rsidRPr="00FE6876">
        <w:rPr>
          <w:rFonts w:asciiTheme="majorBidi" w:eastAsia="Times New Roman" w:hAnsiTheme="majorBidi" w:cstheme="majorBidi"/>
        </w:rPr>
        <w:t>Bragdon</w:t>
      </w:r>
      <w:proofErr w:type="spellEnd"/>
      <w:r w:rsidRPr="00FE6876">
        <w:rPr>
          <w:rFonts w:asciiTheme="majorBidi" w:eastAsia="Times New Roman" w:hAnsiTheme="majorBidi" w:cstheme="majorBidi"/>
        </w:rPr>
        <w:t xml:space="preserve"> under the ADA, alleging discrimination on the basis of her disability. </w:t>
      </w:r>
    </w:p>
    <w:p w14:paraId="5A60214C" w14:textId="77777777" w:rsidR="00AD6674" w:rsidRPr="00FE6876" w:rsidRDefault="00AD6674" w:rsidP="003F67CC">
      <w:pPr>
        <w:pStyle w:val="ListParagraph"/>
        <w:numPr>
          <w:ilvl w:val="0"/>
          <w:numId w:val="31"/>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Holding</w:t>
      </w:r>
      <w:r w:rsidRPr="00FE6876">
        <w:rPr>
          <w:rFonts w:asciiTheme="majorBidi" w:eastAsia="Times New Roman" w:hAnsiTheme="majorBidi" w:cstheme="majorBidi"/>
        </w:rPr>
        <w:t>: HIV meets statutory definition of disability under the ADA, and so this is discrimination.</w:t>
      </w:r>
    </w:p>
    <w:p w14:paraId="34EA46BD" w14:textId="77777777" w:rsidR="00AD6674" w:rsidRPr="00FE6876" w:rsidRDefault="00AD6674" w:rsidP="003F67CC">
      <w:pPr>
        <w:pStyle w:val="ListParagraph"/>
        <w:numPr>
          <w:ilvl w:val="1"/>
          <w:numId w:val="31"/>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color w:val="000000"/>
        </w:rPr>
        <w:t>HIV is a disability with an impairment from the moment of infection – it follows an “unalterable course” that involves an immediate hit to the immune system followed by other impairments. Interrupts and substantiall</w:t>
      </w:r>
      <w:r w:rsidRPr="00FE6876">
        <w:rPr>
          <w:rFonts w:asciiTheme="majorBidi" w:eastAsia="Times New Roman" w:hAnsiTheme="majorBidi" w:cstheme="majorBidi"/>
        </w:rPr>
        <w:t xml:space="preserve">y </w:t>
      </w:r>
      <w:r w:rsidRPr="00FE6876">
        <w:rPr>
          <w:rFonts w:asciiTheme="majorBidi" w:eastAsia="Times New Roman" w:hAnsiTheme="majorBidi" w:cstheme="majorBidi"/>
          <w:color w:val="000000"/>
        </w:rPr>
        <w:t xml:space="preserve">limits reproduction, a </w:t>
      </w:r>
      <w:r w:rsidRPr="0037188A">
        <w:rPr>
          <w:rFonts w:asciiTheme="majorBidi" w:eastAsia="Times New Roman" w:hAnsiTheme="majorBidi" w:cstheme="majorBidi"/>
          <w:b/>
          <w:bCs/>
          <w:color w:val="000000"/>
        </w:rPr>
        <w:t>major life activity</w:t>
      </w:r>
      <w:r w:rsidRPr="00FE6876">
        <w:rPr>
          <w:rFonts w:asciiTheme="majorBidi" w:eastAsia="Times New Roman" w:hAnsiTheme="majorBidi" w:cstheme="majorBidi"/>
        </w:rPr>
        <w:t>.</w:t>
      </w:r>
      <w:r w:rsidRPr="00FE6876">
        <w:rPr>
          <w:rFonts w:asciiTheme="majorBidi" w:eastAsia="Times New Roman" w:hAnsiTheme="majorBidi" w:cstheme="majorBidi"/>
          <w:color w:val="000000"/>
        </w:rPr>
        <w:t xml:space="preserve"> </w:t>
      </w:r>
      <w:r w:rsidRPr="00D31FAB">
        <w:rPr>
          <w:rFonts w:asciiTheme="majorBidi" w:eastAsia="Times New Roman" w:hAnsiTheme="majorBidi" w:cstheme="majorBidi"/>
          <w:highlight w:val="yellow"/>
        </w:rPr>
        <w:t>Financial consequences: costs of therapy, long-term healthcare</w:t>
      </w:r>
      <w:r w:rsidRPr="00FE6876">
        <w:rPr>
          <w:rFonts w:asciiTheme="majorBidi" w:eastAsia="Times New Roman" w:hAnsiTheme="majorBidi" w:cstheme="majorBidi"/>
        </w:rPr>
        <w:t>.</w:t>
      </w:r>
    </w:p>
    <w:p w14:paraId="1AA88A3E" w14:textId="77777777" w:rsidR="00AD6674" w:rsidRPr="00FE6876" w:rsidRDefault="00AD6674" w:rsidP="003F67CC">
      <w:pPr>
        <w:pStyle w:val="ListParagraph"/>
        <w:numPr>
          <w:ilvl w:val="2"/>
          <w:numId w:val="31"/>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rPr>
        <w:t>ADA disability definition</w:t>
      </w:r>
    </w:p>
    <w:p w14:paraId="4ECC2E3C" w14:textId="77777777" w:rsidR="00AD6674" w:rsidRPr="00FE6876" w:rsidRDefault="00AD6674" w:rsidP="003F67CC">
      <w:pPr>
        <w:pStyle w:val="ListParagraph"/>
        <w:numPr>
          <w:ilvl w:val="1"/>
          <w:numId w:val="31"/>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rPr>
        <w:t>D</w:t>
      </w:r>
      <w:r w:rsidRPr="00FE6876">
        <w:rPr>
          <w:rFonts w:asciiTheme="majorBidi" w:eastAsia="Times New Roman" w:hAnsiTheme="majorBidi" w:cstheme="majorBidi"/>
          <w:color w:val="000000"/>
        </w:rPr>
        <w:t>entist’s office is a place of public accommodation</w:t>
      </w:r>
    </w:p>
    <w:p w14:paraId="0A16991B" w14:textId="77777777" w:rsidR="00AD6674" w:rsidRPr="00FE6876" w:rsidRDefault="00AD6674" w:rsidP="003F67CC">
      <w:pPr>
        <w:pStyle w:val="ListParagraph"/>
        <w:numPr>
          <w:ilvl w:val="2"/>
          <w:numId w:val="31"/>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color w:val="000000"/>
        </w:rPr>
        <w:t>ADA “professional office of a health care provider”</w:t>
      </w:r>
    </w:p>
    <w:p w14:paraId="1FFC441A" w14:textId="77777777" w:rsidR="00AD6674" w:rsidRPr="00FE6876" w:rsidRDefault="00AD6674" w:rsidP="003F67CC">
      <w:pPr>
        <w:pStyle w:val="ListParagraph"/>
        <w:numPr>
          <w:ilvl w:val="1"/>
          <w:numId w:val="31"/>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The service would not endanger the healthcare provider </w:t>
      </w:r>
    </w:p>
    <w:p w14:paraId="2BCD6221" w14:textId="3EC562F5" w:rsidR="00AD6674" w:rsidRDefault="00AD6674" w:rsidP="003F67CC">
      <w:pPr>
        <w:pStyle w:val="ListParagraph"/>
        <w:numPr>
          <w:ilvl w:val="2"/>
          <w:numId w:val="31"/>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rPr>
        <w:t>ADA prohibits refusing service here</w:t>
      </w:r>
    </w:p>
    <w:p w14:paraId="320842C1" w14:textId="77777777" w:rsidR="0037188A" w:rsidRPr="00FE6876" w:rsidRDefault="0037188A" w:rsidP="003F67CC">
      <w:pPr>
        <w:pStyle w:val="ListParagraph"/>
        <w:numPr>
          <w:ilvl w:val="0"/>
          <w:numId w:val="31"/>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Importance</w:t>
      </w:r>
      <w:r w:rsidRPr="00FE6876">
        <w:rPr>
          <w:rFonts w:asciiTheme="majorBidi" w:eastAsia="Times New Roman" w:hAnsiTheme="majorBidi" w:cstheme="majorBidi"/>
        </w:rPr>
        <w:t>: ADA’s definition of disability is non-exhaustive.</w:t>
      </w:r>
    </w:p>
    <w:p w14:paraId="3572150A" w14:textId="1E13E1AC" w:rsidR="0037188A" w:rsidRPr="0037188A" w:rsidRDefault="0037188A" w:rsidP="003F67CC">
      <w:pPr>
        <w:pStyle w:val="ListParagraph"/>
        <w:numPr>
          <w:ilvl w:val="0"/>
          <w:numId w:val="31"/>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Rule</w:t>
      </w:r>
      <w:r w:rsidRPr="00FE6876">
        <w:rPr>
          <w:rFonts w:asciiTheme="majorBidi" w:eastAsia="Times New Roman" w:hAnsiTheme="majorBidi" w:cstheme="majorBidi"/>
        </w:rPr>
        <w:t xml:space="preserve">: The assessment of whether a significant risk to the health and safety of others exists should be determined by the </w:t>
      </w:r>
      <w:r w:rsidRPr="00FD2CAD">
        <w:rPr>
          <w:rFonts w:asciiTheme="majorBidi" w:eastAsia="Times New Roman" w:hAnsiTheme="majorBidi" w:cstheme="majorBidi"/>
          <w:highlight w:val="yellow"/>
        </w:rPr>
        <w:t>treatment provider and be based on medical or other objective evidence.</w:t>
      </w:r>
    </w:p>
    <w:p w14:paraId="013A46D0" w14:textId="77777777" w:rsidR="00AD6674" w:rsidRPr="00FE6876" w:rsidRDefault="00AD6674" w:rsidP="00AD6674">
      <w:pPr>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Note</w:t>
      </w:r>
      <w:r w:rsidRPr="00FE6876">
        <w:rPr>
          <w:rFonts w:asciiTheme="majorBidi" w:eastAsia="Times New Roman" w:hAnsiTheme="majorBidi" w:cstheme="majorBidi"/>
        </w:rPr>
        <w:t>:</w:t>
      </w:r>
    </w:p>
    <w:p w14:paraId="33BB3D3B" w14:textId="77777777" w:rsidR="00AD6674" w:rsidRPr="00FE6876" w:rsidRDefault="00AD6674" w:rsidP="003F67CC">
      <w:pPr>
        <w:pStyle w:val="ListParagraph"/>
        <w:numPr>
          <w:ilvl w:val="0"/>
          <w:numId w:val="32"/>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ACLU Amicus Brief, </w:t>
      </w:r>
      <w:proofErr w:type="spellStart"/>
      <w:r w:rsidRPr="00FE6876">
        <w:rPr>
          <w:rFonts w:asciiTheme="majorBidi" w:eastAsia="Times New Roman" w:hAnsiTheme="majorBidi" w:cstheme="majorBidi"/>
          <w:i/>
        </w:rPr>
        <w:t>Bragdon</w:t>
      </w:r>
      <w:proofErr w:type="spellEnd"/>
      <w:r w:rsidRPr="00FE6876">
        <w:rPr>
          <w:rFonts w:asciiTheme="majorBidi" w:eastAsia="Times New Roman" w:hAnsiTheme="majorBidi" w:cstheme="majorBidi"/>
          <w:i/>
        </w:rPr>
        <w:t xml:space="preserve"> v. Abbott</w:t>
      </w:r>
      <w:r w:rsidRPr="00FE6876">
        <w:rPr>
          <w:rFonts w:asciiTheme="majorBidi" w:eastAsia="Times New Roman" w:hAnsiTheme="majorBidi" w:cstheme="majorBidi"/>
        </w:rPr>
        <w:t xml:space="preserve">: “All individuals with asymptomatic HIV infection have a physical impairment that substantially limits one or more of their major </w:t>
      </w:r>
      <w:r w:rsidRPr="00FE6876">
        <w:rPr>
          <w:rFonts w:asciiTheme="majorBidi" w:eastAsia="Times New Roman" w:hAnsiTheme="majorBidi" w:cstheme="majorBidi"/>
        </w:rPr>
        <w:lastRenderedPageBreak/>
        <w:t>life activities. HIV substantially limits reproduction, sexual intimacy, caring for one’s self; interactions with others, and more fundamentally, life itself.”</w:t>
      </w:r>
    </w:p>
    <w:p w14:paraId="3128C598" w14:textId="69B469BD" w:rsidR="00AD6674" w:rsidRPr="00C14CD7" w:rsidRDefault="00AD6674" w:rsidP="00C14CD7">
      <w:pPr>
        <w:spacing w:after="0"/>
        <w:rPr>
          <w:rFonts w:asciiTheme="majorBidi" w:hAnsiTheme="majorBidi" w:cstheme="majorBidi"/>
        </w:rPr>
      </w:pPr>
    </w:p>
    <w:p w14:paraId="107EAEE1" w14:textId="77777777" w:rsidR="00C14CD7" w:rsidRPr="00C14CD7" w:rsidRDefault="00C14CD7" w:rsidP="00C14CD7">
      <w:pPr>
        <w:tabs>
          <w:tab w:val="left" w:pos="1928"/>
        </w:tabs>
        <w:spacing w:after="0" w:line="240" w:lineRule="auto"/>
        <w:rPr>
          <w:rFonts w:eastAsia="Times New Roman"/>
        </w:rPr>
      </w:pPr>
      <w:r w:rsidRPr="00C14CD7">
        <w:rPr>
          <w:rFonts w:eastAsia="Times New Roman"/>
          <w:i/>
          <w:color w:val="000000"/>
        </w:rPr>
        <w:t xml:space="preserve">CIDNY v. MTA </w:t>
      </w:r>
      <w:r w:rsidRPr="00C14CD7">
        <w:rPr>
          <w:rFonts w:eastAsia="Times New Roman"/>
          <w:color w:val="000000"/>
        </w:rPr>
        <w:t>(2017)</w:t>
      </w:r>
      <w:r w:rsidRPr="00C14CD7">
        <w:rPr>
          <w:rFonts w:eastAsia="Times New Roman"/>
        </w:rPr>
        <w:t>:</w:t>
      </w:r>
    </w:p>
    <w:p w14:paraId="6707AE06" w14:textId="77777777" w:rsidR="00C14CD7" w:rsidRPr="00C14CD7" w:rsidRDefault="00C14CD7" w:rsidP="00C14CD7">
      <w:pPr>
        <w:tabs>
          <w:tab w:val="left" w:pos="2393"/>
        </w:tabs>
        <w:spacing w:after="0" w:line="240" w:lineRule="auto"/>
        <w:ind w:left="288"/>
        <w:rPr>
          <w:rFonts w:eastAsia="Times New Roman"/>
        </w:rPr>
      </w:pPr>
      <w:r w:rsidRPr="00C14CD7">
        <w:rPr>
          <w:rFonts w:eastAsia="Times New Roman"/>
          <w:u w:val="single"/>
        </w:rPr>
        <w:t>Importance</w:t>
      </w:r>
      <w:r w:rsidRPr="00C14CD7">
        <w:rPr>
          <w:rFonts w:eastAsia="Times New Roman"/>
        </w:rPr>
        <w:t>: ADA seeks to eradicate disability-based discrimination conducted by public entities.</w:t>
      </w:r>
    </w:p>
    <w:p w14:paraId="2CAC168A" w14:textId="77777777" w:rsidR="00C14CD7" w:rsidRPr="00C14CD7" w:rsidRDefault="00C14CD7" w:rsidP="00C14CD7">
      <w:pPr>
        <w:spacing w:after="0" w:line="240" w:lineRule="auto"/>
        <w:ind w:left="288"/>
        <w:rPr>
          <w:rFonts w:eastAsia="Times New Roman"/>
          <w:color w:val="000000"/>
        </w:rPr>
      </w:pPr>
      <w:r w:rsidRPr="00C14CD7">
        <w:rPr>
          <w:rFonts w:eastAsia="Times New Roman"/>
          <w:u w:val="single"/>
        </w:rPr>
        <w:t>Complaint</w:t>
      </w:r>
      <w:r w:rsidRPr="00C14CD7">
        <w:rPr>
          <w:rFonts w:eastAsia="Times New Roman"/>
        </w:rPr>
        <w:t>: MTA is a public entity. Claim – b</w:t>
      </w:r>
      <w:r w:rsidRPr="00C14CD7">
        <w:rPr>
          <w:rFonts w:eastAsia="Times New Roman"/>
          <w:color w:val="000000"/>
        </w:rPr>
        <w:t>reach of duty</w:t>
      </w:r>
      <w:r w:rsidRPr="00C14CD7">
        <w:rPr>
          <w:rFonts w:eastAsia="Times New Roman"/>
        </w:rPr>
        <w:t>:</w:t>
      </w:r>
      <w:r w:rsidRPr="00C14CD7">
        <w:rPr>
          <w:rFonts w:eastAsia="Times New Roman"/>
          <w:color w:val="000000"/>
        </w:rPr>
        <w:t xml:space="preserve"> “fail to operate a designated public transportation program or activity…when viewed in its entirety, the program or activity is readily accessible to and usable by individuals with disabilities.”</w:t>
      </w:r>
    </w:p>
    <w:p w14:paraId="0DF47CB1" w14:textId="77777777" w:rsidR="00C14CD7" w:rsidRPr="00FE6876" w:rsidRDefault="00C14CD7" w:rsidP="00AD6674">
      <w:pPr>
        <w:pBdr>
          <w:bottom w:val="single" w:sz="6" w:space="1" w:color="auto"/>
        </w:pBdr>
        <w:spacing w:after="0"/>
        <w:rPr>
          <w:rFonts w:asciiTheme="majorBidi" w:hAnsiTheme="majorBidi" w:cstheme="majorBidi"/>
        </w:rPr>
      </w:pPr>
    </w:p>
    <w:p w14:paraId="0431304D" w14:textId="77777777" w:rsidR="00AD6674" w:rsidRPr="00FE6876" w:rsidRDefault="00AD6674" w:rsidP="00AD6674">
      <w:pPr>
        <w:spacing w:after="0"/>
        <w:rPr>
          <w:rFonts w:asciiTheme="majorBidi" w:hAnsiTheme="majorBidi" w:cstheme="majorBidi"/>
        </w:rPr>
      </w:pPr>
    </w:p>
    <w:p w14:paraId="77243538" w14:textId="6503471C" w:rsidR="00AD6674" w:rsidRPr="0037188A" w:rsidRDefault="00AD6674" w:rsidP="0037188A">
      <w:pPr>
        <w:pStyle w:val="Heading3"/>
      </w:pPr>
      <w:r w:rsidRPr="00FE6876">
        <w:t xml:space="preserve">The First Amendment Right of Access </w:t>
      </w:r>
    </w:p>
    <w:p w14:paraId="431A912A" w14:textId="77777777" w:rsidR="00AD6674" w:rsidRPr="00FE6876" w:rsidRDefault="00AD6674" w:rsidP="00AD6674">
      <w:pPr>
        <w:spacing w:after="0" w:line="240" w:lineRule="auto"/>
        <w:rPr>
          <w:rFonts w:asciiTheme="majorBidi" w:eastAsia="Times New Roman" w:hAnsiTheme="majorBidi" w:cstheme="majorBidi"/>
        </w:rPr>
      </w:pPr>
      <w:r w:rsidRPr="00FE6876">
        <w:rPr>
          <w:rFonts w:asciiTheme="majorBidi" w:eastAsia="Times New Roman" w:hAnsiTheme="majorBidi" w:cstheme="majorBidi"/>
          <w:b/>
        </w:rPr>
        <w:t>CASES</w:t>
      </w:r>
      <w:r w:rsidRPr="00FE6876">
        <w:rPr>
          <w:rFonts w:asciiTheme="majorBidi" w:eastAsia="Times New Roman" w:hAnsiTheme="majorBidi" w:cstheme="majorBidi"/>
        </w:rPr>
        <w:t xml:space="preserve">: </w:t>
      </w:r>
      <w:r w:rsidRPr="00FE6876">
        <w:rPr>
          <w:rFonts w:asciiTheme="majorBidi" w:eastAsia="Times New Roman" w:hAnsiTheme="majorBidi" w:cstheme="majorBidi"/>
          <w:i/>
        </w:rPr>
        <w:t>Marsh v. Alabama</w:t>
      </w:r>
      <w:r w:rsidRPr="00FE6876">
        <w:rPr>
          <w:rFonts w:asciiTheme="majorBidi" w:eastAsia="Times New Roman" w:hAnsiTheme="majorBidi" w:cstheme="majorBidi"/>
        </w:rPr>
        <w:t xml:space="preserve"> (1946), </w:t>
      </w:r>
      <w:r w:rsidRPr="00FE6876">
        <w:rPr>
          <w:rFonts w:asciiTheme="majorBidi" w:eastAsia="Times New Roman" w:hAnsiTheme="majorBidi" w:cstheme="majorBidi"/>
          <w:i/>
        </w:rPr>
        <w:t>Lloyd Corporation v. Tanner</w:t>
      </w:r>
      <w:r w:rsidRPr="00FE6876">
        <w:rPr>
          <w:rFonts w:asciiTheme="majorBidi" w:eastAsia="Times New Roman" w:hAnsiTheme="majorBidi" w:cstheme="majorBidi"/>
        </w:rPr>
        <w:t xml:space="preserve"> (1972), </w:t>
      </w:r>
      <w:r w:rsidRPr="00FE6876">
        <w:rPr>
          <w:rFonts w:asciiTheme="majorBidi" w:eastAsia="Times New Roman" w:hAnsiTheme="majorBidi" w:cstheme="majorBidi"/>
          <w:i/>
        </w:rPr>
        <w:t>Prager v. Google</w:t>
      </w:r>
      <w:r w:rsidRPr="00FE6876">
        <w:rPr>
          <w:rFonts w:asciiTheme="majorBidi" w:eastAsia="Times New Roman" w:hAnsiTheme="majorBidi" w:cstheme="majorBidi"/>
        </w:rPr>
        <w:t xml:space="preserve"> (2018) </w:t>
      </w:r>
    </w:p>
    <w:p w14:paraId="669D0A38" w14:textId="77777777" w:rsidR="00AD6674" w:rsidRPr="00FE6876" w:rsidRDefault="00AD6674" w:rsidP="00AD6674">
      <w:pPr>
        <w:spacing w:after="0" w:line="240" w:lineRule="auto"/>
        <w:rPr>
          <w:rFonts w:asciiTheme="majorBidi" w:eastAsia="Times New Roman" w:hAnsiTheme="majorBidi" w:cstheme="majorBidi"/>
        </w:rPr>
      </w:pPr>
      <w:bookmarkStart w:id="72" w:name="_heading=h.4fbwdob" w:colFirst="0" w:colLast="0"/>
      <w:bookmarkStart w:id="73" w:name="_heading=h.s32oszxxslgk" w:colFirst="0" w:colLast="0"/>
      <w:bookmarkEnd w:id="72"/>
      <w:bookmarkEnd w:id="73"/>
    </w:p>
    <w:p w14:paraId="319E0593" w14:textId="77777777" w:rsidR="00AD6674" w:rsidRPr="00FE6876" w:rsidRDefault="00AD6674" w:rsidP="00AD6674">
      <w:pPr>
        <w:spacing w:after="0" w:line="240" w:lineRule="auto"/>
        <w:rPr>
          <w:rFonts w:asciiTheme="majorBidi" w:eastAsia="Times New Roman" w:hAnsiTheme="majorBidi" w:cstheme="majorBidi"/>
        </w:rPr>
      </w:pPr>
      <w:bookmarkStart w:id="74" w:name="_heading=h.1k22hvea7clh" w:colFirst="0" w:colLast="0"/>
      <w:bookmarkEnd w:id="74"/>
      <w:r w:rsidRPr="00FE6876">
        <w:rPr>
          <w:rFonts w:asciiTheme="majorBidi" w:eastAsia="Times New Roman" w:hAnsiTheme="majorBidi" w:cstheme="majorBidi"/>
        </w:rPr>
        <w:t>STATE ACTION DOCTRINE</w:t>
      </w:r>
    </w:p>
    <w:p w14:paraId="16489C37" w14:textId="3DCD95E3" w:rsidR="00AD6674" w:rsidRPr="00FE6876" w:rsidRDefault="00AD6674" w:rsidP="003F67CC">
      <w:pPr>
        <w:pStyle w:val="ListParagraph"/>
        <w:numPr>
          <w:ilvl w:val="0"/>
          <w:numId w:val="42"/>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Bill of Rights constrains the actions of the state, NOT of private actors</w:t>
      </w:r>
      <w:r w:rsidRPr="00FE6876">
        <w:rPr>
          <w:rFonts w:asciiTheme="majorBidi" w:eastAsia="Times New Roman" w:hAnsiTheme="majorBidi" w:cstheme="majorBidi"/>
          <w:b/>
        </w:rPr>
        <w:t>.</w:t>
      </w:r>
      <w:r w:rsidRPr="00FE6876">
        <w:rPr>
          <w:rFonts w:asciiTheme="majorBidi" w:eastAsia="Times New Roman" w:hAnsiTheme="majorBidi" w:cstheme="majorBidi"/>
        </w:rPr>
        <w:t xml:space="preserve"> State Action Doctrine is solution to a problem that emerged after the 14th Amendment: What is the reach of equal opportunity </w:t>
      </w:r>
      <w:r w:rsidR="00BC0133">
        <w:rPr>
          <w:rFonts w:asciiTheme="majorBidi" w:eastAsia="Times New Roman" w:hAnsiTheme="majorBidi" w:cstheme="majorBidi"/>
        </w:rPr>
        <w:t xml:space="preserve">&amp; </w:t>
      </w:r>
      <w:r w:rsidRPr="00FE6876">
        <w:rPr>
          <w:rFonts w:asciiTheme="majorBidi" w:eastAsia="Times New Roman" w:hAnsiTheme="majorBidi" w:cstheme="majorBidi"/>
        </w:rPr>
        <w:t xml:space="preserve">privileges and immunities? </w:t>
      </w:r>
    </w:p>
    <w:p w14:paraId="7A9DAC37" w14:textId="356DD710" w:rsidR="00AD6674" w:rsidRDefault="00AD6674" w:rsidP="003F67CC">
      <w:pPr>
        <w:pStyle w:val="ListParagraph"/>
        <w:numPr>
          <w:ilvl w:val="0"/>
          <w:numId w:val="42"/>
        </w:numPr>
        <w:spacing w:after="0" w:line="240" w:lineRule="auto"/>
        <w:rPr>
          <w:rFonts w:asciiTheme="majorBidi" w:eastAsia="Times New Roman" w:hAnsiTheme="majorBidi" w:cstheme="majorBidi"/>
        </w:rPr>
      </w:pPr>
      <w:r w:rsidRPr="00FE6876">
        <w:rPr>
          <w:rFonts w:asciiTheme="majorBidi" w:eastAsia="Times New Roman" w:hAnsiTheme="majorBidi" w:cstheme="majorBidi"/>
          <w:b/>
        </w:rPr>
        <w:t>OLD RULE</w:t>
      </w:r>
      <w:r w:rsidRPr="00FE6876">
        <w:rPr>
          <w:rFonts w:asciiTheme="majorBidi" w:eastAsia="Times New Roman" w:hAnsiTheme="majorBidi" w:cstheme="majorBidi"/>
        </w:rPr>
        <w:t>: Focus should be on the states, and prohibiting them from denying freed slaves constitutional rights. Private actors can do what they want.</w:t>
      </w:r>
    </w:p>
    <w:p w14:paraId="0AEA2E40" w14:textId="77777777" w:rsidR="00BC0133" w:rsidRDefault="0037188A" w:rsidP="003F67CC">
      <w:pPr>
        <w:pStyle w:val="ListParagraph"/>
        <w:numPr>
          <w:ilvl w:val="1"/>
          <w:numId w:val="42"/>
        </w:numPr>
        <w:pBdr>
          <w:top w:val="nil"/>
          <w:left w:val="nil"/>
          <w:bottom w:val="nil"/>
          <w:right w:val="nil"/>
          <w:between w:val="nil"/>
        </w:pBdr>
        <w:spacing w:after="0" w:line="240" w:lineRule="auto"/>
        <w:rPr>
          <w:rFonts w:asciiTheme="majorBidi" w:eastAsia="Times New Roman" w:hAnsiTheme="majorBidi" w:cstheme="majorBidi"/>
          <w:color w:val="000000"/>
        </w:rPr>
      </w:pPr>
      <w:r w:rsidRPr="0037188A">
        <w:rPr>
          <w:rFonts w:asciiTheme="majorBidi" w:eastAsia="Times New Roman" w:hAnsiTheme="majorBidi" w:cstheme="majorBidi"/>
          <w:i/>
        </w:rPr>
        <w:t>Hudgens v. NLRB</w:t>
      </w:r>
      <w:r w:rsidRPr="0037188A">
        <w:rPr>
          <w:rFonts w:asciiTheme="majorBidi" w:eastAsia="Times New Roman" w:hAnsiTheme="majorBidi" w:cstheme="majorBidi"/>
        </w:rPr>
        <w:t xml:space="preserve">: </w:t>
      </w:r>
      <w:r w:rsidRPr="0037188A">
        <w:rPr>
          <w:rFonts w:asciiTheme="majorBidi" w:eastAsia="Times New Roman" w:hAnsiTheme="majorBidi" w:cstheme="majorBidi"/>
          <w:color w:val="000000"/>
        </w:rPr>
        <w:t>“It is, of course, a commonplace that the constitutional guarantees of free speech is a guarantee only against abridgment by government, federal or state</w:t>
      </w:r>
    </w:p>
    <w:p w14:paraId="3F86F1B5" w14:textId="1E8A3672" w:rsidR="00BC0133" w:rsidRPr="00BC0133" w:rsidRDefault="00BC0133" w:rsidP="003F67CC">
      <w:pPr>
        <w:pStyle w:val="ListParagraph"/>
        <w:numPr>
          <w:ilvl w:val="0"/>
          <w:numId w:val="42"/>
        </w:numPr>
        <w:pBdr>
          <w:top w:val="nil"/>
          <w:left w:val="nil"/>
          <w:bottom w:val="nil"/>
          <w:right w:val="nil"/>
          <w:between w:val="nil"/>
        </w:pBdr>
        <w:spacing w:after="0" w:line="240" w:lineRule="auto"/>
        <w:rPr>
          <w:rFonts w:asciiTheme="majorBidi" w:eastAsia="Times New Roman" w:hAnsiTheme="majorBidi" w:cstheme="majorBidi"/>
          <w:color w:val="000000"/>
        </w:rPr>
      </w:pPr>
      <w:r w:rsidRPr="00BC0133">
        <w:rPr>
          <w:rFonts w:asciiTheme="majorBidi" w:eastAsia="Times New Roman" w:hAnsiTheme="majorBidi" w:cstheme="majorBidi"/>
          <w:b/>
        </w:rPr>
        <w:t>NEW RULE</w:t>
      </w:r>
      <w:r w:rsidRPr="00BC0133">
        <w:rPr>
          <w:rFonts w:asciiTheme="majorBidi" w:eastAsia="Times New Roman" w:hAnsiTheme="majorBidi" w:cstheme="majorBidi"/>
        </w:rPr>
        <w:t xml:space="preserve">: </w:t>
      </w:r>
      <w:bookmarkStart w:id="75" w:name="_Hlk70542671"/>
      <w:r w:rsidRPr="00BC0133">
        <w:rPr>
          <w:rFonts w:asciiTheme="majorBidi" w:eastAsia="Times New Roman" w:hAnsiTheme="majorBidi" w:cstheme="majorBidi"/>
        </w:rPr>
        <w:t>Equal opportunity duties can limit private property if the private property is acting as a state does.</w:t>
      </w:r>
    </w:p>
    <w:bookmarkEnd w:id="75"/>
    <w:p w14:paraId="36F37908" w14:textId="77777777" w:rsidR="00BC0133" w:rsidRPr="00FE6876" w:rsidRDefault="00BC0133" w:rsidP="003F67CC">
      <w:pPr>
        <w:numPr>
          <w:ilvl w:val="1"/>
          <w:numId w:val="42"/>
        </w:numPr>
        <w:spacing w:after="0" w:line="240" w:lineRule="auto"/>
        <w:rPr>
          <w:rFonts w:asciiTheme="majorBidi" w:hAnsiTheme="majorBidi" w:cstheme="majorBidi"/>
        </w:rPr>
      </w:pPr>
      <w:r w:rsidRPr="00FE6876">
        <w:rPr>
          <w:rFonts w:asciiTheme="majorBidi" w:eastAsia="Times New Roman" w:hAnsiTheme="majorBidi" w:cstheme="majorBidi"/>
        </w:rPr>
        <w:t>When this does happen—</w:t>
      </w:r>
      <w:r w:rsidRPr="00FE6876">
        <w:rPr>
          <w:rFonts w:asciiTheme="majorBidi" w:eastAsia="Times New Roman" w:hAnsiTheme="majorBidi" w:cstheme="majorBidi"/>
          <w:i/>
        </w:rPr>
        <w:t xml:space="preserve">Marsh v. Alabama </w:t>
      </w:r>
      <w:r w:rsidRPr="00FE6876">
        <w:rPr>
          <w:rFonts w:asciiTheme="majorBidi" w:eastAsia="Times New Roman" w:hAnsiTheme="majorBidi" w:cstheme="majorBidi"/>
        </w:rPr>
        <w:t xml:space="preserve">(company town); </w:t>
      </w:r>
      <w:r w:rsidRPr="00FE6876">
        <w:rPr>
          <w:rFonts w:asciiTheme="majorBidi" w:eastAsia="Times New Roman" w:hAnsiTheme="majorBidi" w:cstheme="majorBidi"/>
          <w:i/>
        </w:rPr>
        <w:t>State v. Shack</w:t>
      </w:r>
    </w:p>
    <w:p w14:paraId="715635E0" w14:textId="092F4435" w:rsidR="00BC0133" w:rsidRPr="00BC0133" w:rsidRDefault="00BC0133" w:rsidP="003F67CC">
      <w:pPr>
        <w:numPr>
          <w:ilvl w:val="1"/>
          <w:numId w:val="42"/>
        </w:numPr>
        <w:spacing w:after="0" w:line="240" w:lineRule="auto"/>
        <w:rPr>
          <w:rFonts w:asciiTheme="majorBidi" w:hAnsiTheme="majorBidi" w:cstheme="majorBidi"/>
        </w:rPr>
      </w:pPr>
      <w:r w:rsidRPr="00FE6876">
        <w:rPr>
          <w:rFonts w:asciiTheme="majorBidi" w:eastAsia="Times New Roman" w:hAnsiTheme="majorBidi" w:cstheme="majorBidi"/>
        </w:rPr>
        <w:t>When this doesn’t—</w:t>
      </w:r>
      <w:r w:rsidRPr="00FE6876">
        <w:rPr>
          <w:rFonts w:asciiTheme="majorBidi" w:eastAsia="Times New Roman" w:hAnsiTheme="majorBidi" w:cstheme="majorBidi"/>
          <w:i/>
        </w:rPr>
        <w:t>Lloyd Corp.</w:t>
      </w:r>
      <w:r w:rsidRPr="00FE6876">
        <w:rPr>
          <w:rFonts w:asciiTheme="majorBidi" w:eastAsia="Times New Roman" w:hAnsiTheme="majorBidi" w:cstheme="majorBidi"/>
        </w:rPr>
        <w:t xml:space="preserve"> (malls). </w:t>
      </w:r>
    </w:p>
    <w:p w14:paraId="1A577129" w14:textId="77777777" w:rsidR="00BC0133" w:rsidRDefault="00BC0133" w:rsidP="00BC0133">
      <w:pPr>
        <w:spacing w:after="0" w:line="240" w:lineRule="auto"/>
        <w:rPr>
          <w:rFonts w:asciiTheme="majorBidi" w:eastAsia="Times New Roman" w:hAnsiTheme="majorBidi" w:cstheme="majorBidi"/>
          <w:b/>
        </w:rPr>
      </w:pPr>
    </w:p>
    <w:p w14:paraId="3465E986" w14:textId="11B2FB18" w:rsidR="00BC0133" w:rsidRPr="00FD2CAD" w:rsidRDefault="00BC0133" w:rsidP="00BC0133">
      <w:pPr>
        <w:spacing w:after="0" w:line="240" w:lineRule="auto"/>
        <w:rPr>
          <w:rFonts w:asciiTheme="majorBidi" w:eastAsia="Times New Roman" w:hAnsiTheme="majorBidi" w:cstheme="majorBidi"/>
          <w:highlight w:val="yellow"/>
        </w:rPr>
      </w:pPr>
      <w:r w:rsidRPr="00FD2CAD">
        <w:rPr>
          <w:rFonts w:asciiTheme="majorBidi" w:eastAsia="Times New Roman" w:hAnsiTheme="majorBidi" w:cstheme="majorBidi"/>
          <w:highlight w:val="yellow"/>
        </w:rPr>
        <w:t>HOW TO APPLY THE NEW RULE</w:t>
      </w:r>
    </w:p>
    <w:p w14:paraId="44BC8595" w14:textId="77777777" w:rsidR="00BC0133" w:rsidRPr="00733DD4" w:rsidRDefault="00BC0133" w:rsidP="003F67CC">
      <w:pPr>
        <w:numPr>
          <w:ilvl w:val="0"/>
          <w:numId w:val="40"/>
        </w:numPr>
        <w:spacing w:after="0" w:line="240" w:lineRule="auto"/>
        <w:rPr>
          <w:rFonts w:asciiTheme="majorBidi" w:hAnsiTheme="majorBidi" w:cstheme="majorBidi"/>
          <w:b/>
          <w:bCs/>
          <w:highlight w:val="yellow"/>
        </w:rPr>
      </w:pPr>
      <w:r w:rsidRPr="00733DD4">
        <w:rPr>
          <w:rFonts w:asciiTheme="majorBidi" w:eastAsia="Times New Roman" w:hAnsiTheme="majorBidi" w:cstheme="majorBidi"/>
          <w:b/>
          <w:bCs/>
          <w:highlight w:val="yellow"/>
        </w:rPr>
        <w:t>Figure out which source of law you’re operating under</w:t>
      </w:r>
    </w:p>
    <w:p w14:paraId="0F5D7F0C" w14:textId="77777777" w:rsidR="00BC0133" w:rsidRPr="00FD2CAD" w:rsidRDefault="00BC0133" w:rsidP="003F67CC">
      <w:pPr>
        <w:numPr>
          <w:ilvl w:val="0"/>
          <w:numId w:val="40"/>
        </w:numPr>
        <w:spacing w:after="0" w:line="240" w:lineRule="auto"/>
        <w:rPr>
          <w:rFonts w:asciiTheme="majorBidi" w:hAnsiTheme="majorBidi" w:cstheme="majorBidi"/>
          <w:highlight w:val="yellow"/>
        </w:rPr>
      </w:pPr>
      <w:r w:rsidRPr="00FD2CAD">
        <w:rPr>
          <w:rFonts w:asciiTheme="majorBidi" w:eastAsia="Times New Roman" w:hAnsiTheme="majorBidi" w:cstheme="majorBidi"/>
          <w:highlight w:val="yellow"/>
        </w:rPr>
        <w:t>Figure out what the requirements are</w:t>
      </w:r>
    </w:p>
    <w:p w14:paraId="10DFA1A4" w14:textId="77777777" w:rsidR="00BC0133" w:rsidRPr="00FD2CAD" w:rsidRDefault="00BC0133" w:rsidP="003F67CC">
      <w:pPr>
        <w:numPr>
          <w:ilvl w:val="1"/>
          <w:numId w:val="40"/>
        </w:numPr>
        <w:spacing w:after="0" w:line="240" w:lineRule="auto"/>
        <w:rPr>
          <w:rFonts w:asciiTheme="majorBidi" w:eastAsia="Times New Roman" w:hAnsiTheme="majorBidi" w:cstheme="majorBidi"/>
          <w:highlight w:val="yellow"/>
        </w:rPr>
      </w:pPr>
      <w:r w:rsidRPr="00FD2CAD">
        <w:rPr>
          <w:rFonts w:asciiTheme="majorBidi" w:eastAsia="Times New Roman" w:hAnsiTheme="majorBidi" w:cstheme="majorBidi"/>
          <w:highlight w:val="yellow"/>
        </w:rPr>
        <w:t xml:space="preserve">If you’re </w:t>
      </w:r>
      <w:r w:rsidRPr="00733DD4">
        <w:rPr>
          <w:rFonts w:asciiTheme="majorBidi" w:eastAsia="Times New Roman" w:hAnsiTheme="majorBidi" w:cstheme="majorBidi"/>
          <w:b/>
          <w:bCs/>
          <w:highlight w:val="yellow"/>
        </w:rPr>
        <w:t>under federal Constitution</w:t>
      </w:r>
      <w:r w:rsidRPr="00FD2CAD">
        <w:rPr>
          <w:rFonts w:asciiTheme="majorBidi" w:eastAsia="Times New Roman" w:hAnsiTheme="majorBidi" w:cstheme="majorBidi"/>
          <w:highlight w:val="yellow"/>
        </w:rPr>
        <w:t>—there must be a clear public square where you would not be able to get word out if that public square denied access or speech</w:t>
      </w:r>
    </w:p>
    <w:p w14:paraId="32D041B5" w14:textId="6BD11B9C" w:rsidR="00BC0133" w:rsidRPr="00FD2CAD" w:rsidRDefault="00BC0133" w:rsidP="003F67CC">
      <w:pPr>
        <w:numPr>
          <w:ilvl w:val="1"/>
          <w:numId w:val="40"/>
        </w:numPr>
        <w:spacing w:after="0" w:line="240" w:lineRule="auto"/>
        <w:rPr>
          <w:rFonts w:asciiTheme="majorBidi" w:eastAsia="Times New Roman" w:hAnsiTheme="majorBidi" w:cstheme="majorBidi"/>
          <w:highlight w:val="yellow"/>
        </w:rPr>
      </w:pPr>
      <w:r w:rsidRPr="00FD2CAD">
        <w:rPr>
          <w:rFonts w:asciiTheme="majorBidi" w:eastAsia="Times New Roman" w:hAnsiTheme="majorBidi" w:cstheme="majorBidi"/>
          <w:highlight w:val="yellow"/>
        </w:rPr>
        <w:t xml:space="preserve">If you’re </w:t>
      </w:r>
      <w:r w:rsidRPr="00733DD4">
        <w:rPr>
          <w:rFonts w:asciiTheme="majorBidi" w:eastAsia="Times New Roman" w:hAnsiTheme="majorBidi" w:cstheme="majorBidi"/>
          <w:b/>
          <w:bCs/>
          <w:highlight w:val="yellow"/>
        </w:rPr>
        <w:t>under state law</w:t>
      </w:r>
      <w:r w:rsidRPr="00FD2CAD">
        <w:rPr>
          <w:rFonts w:asciiTheme="majorBidi" w:eastAsia="Times New Roman" w:hAnsiTheme="majorBidi" w:cstheme="majorBidi"/>
          <w:highlight w:val="yellow"/>
        </w:rPr>
        <w:t>—can be more expansive than the Constitution, so a place like a mall might apply (CA and NJ have granted free speech in shopping malls)</w:t>
      </w:r>
      <w:bookmarkStart w:id="76" w:name="_heading=h.el9jpav1wobh" w:colFirst="0" w:colLast="0"/>
      <w:bookmarkEnd w:id="76"/>
    </w:p>
    <w:p w14:paraId="501D21B6" w14:textId="77777777" w:rsidR="00BC0133" w:rsidRPr="00BC0133" w:rsidRDefault="00BC0133" w:rsidP="00BC0133">
      <w:pPr>
        <w:spacing w:after="0" w:line="240" w:lineRule="auto"/>
        <w:ind w:left="1440"/>
        <w:rPr>
          <w:rFonts w:asciiTheme="majorBidi" w:eastAsia="Times New Roman" w:hAnsiTheme="majorBidi" w:cstheme="majorBidi"/>
        </w:rPr>
      </w:pPr>
    </w:p>
    <w:p w14:paraId="184F0B47" w14:textId="77777777" w:rsidR="00AD6674" w:rsidRPr="00BC0133" w:rsidRDefault="00AD6674" w:rsidP="00AD6674">
      <w:pPr>
        <w:spacing w:after="0" w:line="240" w:lineRule="auto"/>
        <w:rPr>
          <w:rFonts w:asciiTheme="majorBidi" w:eastAsia="Times New Roman" w:hAnsiTheme="majorBidi" w:cstheme="majorBidi"/>
          <w:b/>
          <w:bCs/>
        </w:rPr>
      </w:pPr>
      <w:r w:rsidRPr="00BC0133">
        <w:rPr>
          <w:rFonts w:asciiTheme="majorBidi" w:eastAsia="Times New Roman" w:hAnsiTheme="majorBidi" w:cstheme="majorBidi"/>
          <w:b/>
          <w:bCs/>
        </w:rPr>
        <w:t>Policy Reasons Why Public Actors Should Have Greater Duty Than Private Actors:</w:t>
      </w:r>
    </w:p>
    <w:p w14:paraId="2B704EB4" w14:textId="77777777" w:rsidR="00AD6674" w:rsidRPr="00FE6876" w:rsidRDefault="00AD6674" w:rsidP="003F67CC">
      <w:pPr>
        <w:pStyle w:val="ListParagraph"/>
        <w:numPr>
          <w:ilvl w:val="0"/>
          <w:numId w:val="43"/>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Monopoly over force</w:t>
      </w:r>
    </w:p>
    <w:p w14:paraId="0E8813CE" w14:textId="77777777" w:rsidR="00AD6674" w:rsidRPr="00FE6876" w:rsidRDefault="00AD6674" w:rsidP="003F67CC">
      <w:pPr>
        <w:pStyle w:val="ListParagraph"/>
        <w:numPr>
          <w:ilvl w:val="0"/>
          <w:numId w:val="43"/>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Monopoly over facilities/services </w:t>
      </w:r>
      <w:r w:rsidRPr="00FE6876">
        <w:rPr>
          <w:rFonts w:asciiTheme="majorBidi" w:eastAsia="Times New Roman" w:hAnsiTheme="majorBidi" w:cstheme="majorBidi"/>
        </w:rPr>
        <w:sym w:font="Wingdings" w:char="F0E0"/>
      </w:r>
      <w:r w:rsidRPr="00FE6876">
        <w:rPr>
          <w:rFonts w:asciiTheme="majorBidi" w:eastAsia="Times New Roman" w:hAnsiTheme="majorBidi" w:cstheme="majorBidi"/>
        </w:rPr>
        <w:t xml:space="preserve"> Congress has monopoly over this</w:t>
      </w:r>
    </w:p>
    <w:p w14:paraId="156C7318" w14:textId="77777777" w:rsidR="00AD6674" w:rsidRPr="00FE6876" w:rsidRDefault="00AD6674" w:rsidP="003F67CC">
      <w:pPr>
        <w:pStyle w:val="ListParagraph"/>
        <w:numPr>
          <w:ilvl w:val="0"/>
          <w:numId w:val="43"/>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Democracy-enhancing effects: State is legislatively elected body, so presumably confident in representativeness. </w:t>
      </w:r>
    </w:p>
    <w:p w14:paraId="7C882E77" w14:textId="77777777" w:rsidR="00AD6674" w:rsidRPr="00FE6876" w:rsidRDefault="00AD6674" w:rsidP="003F67CC">
      <w:pPr>
        <w:pStyle w:val="ListParagraph"/>
        <w:numPr>
          <w:ilvl w:val="0"/>
          <w:numId w:val="43"/>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Legitimacy: Protect settled public expectations of 1st Amendment values upheld in public square, which don’t apply in private settings</w:t>
      </w:r>
    </w:p>
    <w:p w14:paraId="0F6B87C4" w14:textId="77777777" w:rsidR="00AD6674" w:rsidRPr="00FE6876" w:rsidRDefault="00AD6674" w:rsidP="00AD6674">
      <w:pPr>
        <w:spacing w:after="0" w:line="240" w:lineRule="auto"/>
        <w:rPr>
          <w:rFonts w:asciiTheme="majorBidi" w:eastAsia="Times New Roman" w:hAnsiTheme="majorBidi" w:cstheme="majorBidi"/>
          <w:i/>
        </w:rPr>
      </w:pPr>
      <w:bookmarkStart w:id="77" w:name="_heading=h.seztlirzkeux" w:colFirst="0" w:colLast="0"/>
      <w:bookmarkEnd w:id="77"/>
    </w:p>
    <w:p w14:paraId="2B44197C" w14:textId="77777777" w:rsidR="00AD6674" w:rsidRPr="00FE6876" w:rsidRDefault="00AD6674" w:rsidP="00AD6674">
      <w:pPr>
        <w:spacing w:after="0" w:line="240" w:lineRule="auto"/>
        <w:rPr>
          <w:rFonts w:asciiTheme="majorBidi" w:eastAsia="Times New Roman" w:hAnsiTheme="majorBidi" w:cstheme="majorBidi"/>
        </w:rPr>
      </w:pPr>
      <w:r w:rsidRPr="00BC0133">
        <w:rPr>
          <w:rFonts w:asciiTheme="majorBidi" w:eastAsia="Times New Roman" w:hAnsiTheme="majorBidi" w:cstheme="majorBidi"/>
          <w:b/>
          <w:bCs/>
          <w:i/>
        </w:rPr>
        <w:t>Marsh</w:t>
      </w:r>
      <w:r w:rsidRPr="00BC0133">
        <w:rPr>
          <w:rFonts w:asciiTheme="majorBidi" w:eastAsia="Times New Roman" w:hAnsiTheme="majorBidi" w:cstheme="majorBidi"/>
          <w:b/>
          <w:bCs/>
        </w:rPr>
        <w:t xml:space="preserve"> Rule:</w:t>
      </w:r>
      <w:r w:rsidRPr="00FE6876">
        <w:rPr>
          <w:rFonts w:asciiTheme="majorBidi" w:eastAsia="Times New Roman" w:hAnsiTheme="majorBidi" w:cstheme="majorBidi"/>
        </w:rPr>
        <w:t xml:space="preserve"> Formulating Two Possible Approaches To Deciding State Action</w:t>
      </w:r>
    </w:p>
    <w:p w14:paraId="6E92751F" w14:textId="77777777" w:rsidR="00AD6674" w:rsidRPr="00FE6876" w:rsidRDefault="00AD6674" w:rsidP="003F67CC">
      <w:pPr>
        <w:pStyle w:val="ListParagraph"/>
        <w:numPr>
          <w:ilvl w:val="0"/>
          <w:numId w:val="44"/>
        </w:numPr>
        <w:spacing w:after="0" w:line="240" w:lineRule="auto"/>
        <w:rPr>
          <w:rFonts w:asciiTheme="majorBidi" w:eastAsia="Times New Roman" w:hAnsiTheme="majorBidi" w:cstheme="majorBidi"/>
        </w:rPr>
      </w:pPr>
      <w:r w:rsidRPr="002354EF">
        <w:rPr>
          <w:rFonts w:asciiTheme="majorBidi" w:eastAsia="Times New Roman" w:hAnsiTheme="majorBidi" w:cstheme="majorBidi"/>
          <w:highlight w:val="yellow"/>
        </w:rPr>
        <w:t>Public Use Standard</w:t>
      </w:r>
      <w:r w:rsidRPr="00FE6876">
        <w:rPr>
          <w:rFonts w:asciiTheme="majorBidi" w:eastAsia="Times New Roman" w:hAnsiTheme="majorBidi" w:cstheme="majorBidi"/>
        </w:rPr>
        <w:t xml:space="preserve"> – “The more an owner, for his advantage, opens up his property for use by the public in general, the more do his rights become circumscribed by the statutory and constitutional rights of those who use it.” </w:t>
      </w:r>
    </w:p>
    <w:p w14:paraId="03A4269E" w14:textId="77777777" w:rsidR="00AD6674" w:rsidRPr="00FE6876" w:rsidRDefault="00AD6674" w:rsidP="003F67CC">
      <w:pPr>
        <w:pStyle w:val="ListParagraph"/>
        <w:numPr>
          <w:ilvl w:val="0"/>
          <w:numId w:val="44"/>
        </w:numPr>
        <w:spacing w:after="0" w:line="240" w:lineRule="auto"/>
        <w:rPr>
          <w:rFonts w:asciiTheme="majorBidi" w:eastAsia="Times New Roman" w:hAnsiTheme="majorBidi" w:cstheme="majorBidi"/>
        </w:rPr>
      </w:pPr>
      <w:r w:rsidRPr="002354EF">
        <w:rPr>
          <w:rFonts w:asciiTheme="majorBidi" w:eastAsia="Times New Roman" w:hAnsiTheme="majorBidi" w:cstheme="majorBidi"/>
          <w:highlight w:val="yellow"/>
        </w:rPr>
        <w:t>Public Function Test</w:t>
      </w:r>
      <w:r w:rsidRPr="00FE6876">
        <w:rPr>
          <w:rFonts w:asciiTheme="majorBidi" w:eastAsia="Times New Roman" w:hAnsiTheme="majorBidi" w:cstheme="majorBidi"/>
        </w:rPr>
        <w:t xml:space="preserve"> – “A private entity that owns all the property and controls all the municipal functions of an entire town is a state actor that must run the town in compliance with the Constitution.” (</w:t>
      </w:r>
      <w:r w:rsidRPr="00FE6876">
        <w:rPr>
          <w:rFonts w:asciiTheme="majorBidi" w:eastAsia="Times New Roman" w:hAnsiTheme="majorBidi" w:cstheme="majorBidi"/>
          <w:i/>
        </w:rPr>
        <w:t>Prager v. Google</w:t>
      </w:r>
      <w:r w:rsidRPr="00FE6876">
        <w:rPr>
          <w:rFonts w:asciiTheme="majorBidi" w:eastAsia="Times New Roman" w:hAnsiTheme="majorBidi" w:cstheme="majorBidi"/>
        </w:rPr>
        <w:t>’s description of Marsh’s holding).</w:t>
      </w:r>
    </w:p>
    <w:p w14:paraId="4B6A34B8" w14:textId="77777777" w:rsidR="00AD6674" w:rsidRPr="00FE6876" w:rsidRDefault="00AD6674" w:rsidP="003F67CC">
      <w:pPr>
        <w:pStyle w:val="ListParagraph"/>
        <w:numPr>
          <w:ilvl w:val="1"/>
          <w:numId w:val="44"/>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A facility that is built and operated primarily to benefit the public and whose operation is essentially a public function is a state actor for purposes of 1st/14th Amendment analysis. </w:t>
      </w:r>
    </w:p>
    <w:p w14:paraId="44754EF6" w14:textId="77777777" w:rsidR="00AD6674" w:rsidRPr="00FE6876" w:rsidRDefault="00AD6674" w:rsidP="00AD6674">
      <w:pPr>
        <w:spacing w:after="0" w:line="240" w:lineRule="auto"/>
        <w:rPr>
          <w:rFonts w:asciiTheme="majorBidi" w:eastAsia="Times New Roman" w:hAnsiTheme="majorBidi" w:cstheme="majorBidi"/>
          <w:i/>
        </w:rPr>
      </w:pPr>
      <w:bookmarkStart w:id="78" w:name="_heading=h.y68s4huymxb6" w:colFirst="0" w:colLast="0"/>
      <w:bookmarkEnd w:id="78"/>
    </w:p>
    <w:p w14:paraId="6362FE38" w14:textId="2A36D3E4" w:rsidR="00AD6674" w:rsidRPr="00BC0133" w:rsidRDefault="00AD6674" w:rsidP="00AD6674">
      <w:pPr>
        <w:spacing w:after="0" w:line="240" w:lineRule="auto"/>
        <w:rPr>
          <w:rFonts w:asciiTheme="majorBidi" w:eastAsia="Times New Roman" w:hAnsiTheme="majorBidi" w:cstheme="majorBidi"/>
          <w:b/>
          <w:bCs/>
        </w:rPr>
      </w:pPr>
      <w:bookmarkStart w:id="79" w:name="_heading=h.zem7txgkl79p" w:colFirst="0" w:colLast="0"/>
      <w:bookmarkStart w:id="80" w:name="_Hlk70542720"/>
      <w:bookmarkEnd w:id="79"/>
      <w:r w:rsidRPr="00BC0133">
        <w:rPr>
          <w:rFonts w:asciiTheme="majorBidi" w:eastAsia="Times New Roman" w:hAnsiTheme="majorBidi" w:cstheme="majorBidi"/>
          <w:b/>
          <w:bCs/>
          <w:i/>
          <w:color w:val="000000"/>
        </w:rPr>
        <w:t>Marsh v. Alabama</w:t>
      </w:r>
      <w:r w:rsidRPr="00BC0133">
        <w:rPr>
          <w:rFonts w:asciiTheme="majorBidi" w:eastAsia="Times New Roman" w:hAnsiTheme="majorBidi" w:cstheme="majorBidi"/>
          <w:b/>
          <w:bCs/>
          <w:color w:val="000000"/>
        </w:rPr>
        <w:t xml:space="preserve"> (1946)</w:t>
      </w:r>
      <w:r w:rsidRPr="00BC0133">
        <w:rPr>
          <w:rFonts w:asciiTheme="majorBidi" w:eastAsia="Times New Roman" w:hAnsiTheme="majorBidi" w:cstheme="majorBidi"/>
          <w:b/>
          <w:bCs/>
        </w:rPr>
        <w:t>: PRIVATELY OWNED COMPANY TOWN - LOOSENED DOCTRINE</w:t>
      </w:r>
      <w:bookmarkEnd w:id="80"/>
    </w:p>
    <w:p w14:paraId="67BF95CA" w14:textId="77777777" w:rsidR="00AD6674" w:rsidRPr="00FE6876" w:rsidRDefault="00AD6674" w:rsidP="003F67CC">
      <w:pPr>
        <w:pStyle w:val="ListParagraph"/>
        <w:numPr>
          <w:ilvl w:val="0"/>
          <w:numId w:val="45"/>
        </w:numPr>
        <w:tabs>
          <w:tab w:val="left" w:pos="2393"/>
        </w:tabs>
        <w:spacing w:after="0" w:line="240" w:lineRule="auto"/>
        <w:rPr>
          <w:rFonts w:asciiTheme="majorBidi" w:eastAsia="Times New Roman" w:hAnsiTheme="majorBidi" w:cstheme="majorBidi"/>
          <w:color w:val="000000"/>
        </w:rPr>
      </w:pPr>
      <w:r w:rsidRPr="00FE6876">
        <w:rPr>
          <w:rFonts w:asciiTheme="majorBidi" w:eastAsia="Times New Roman" w:hAnsiTheme="majorBidi" w:cstheme="majorBidi"/>
          <w:u w:val="single"/>
        </w:rPr>
        <w:t>Facts</w:t>
      </w:r>
      <w:r w:rsidRPr="00FE6876">
        <w:rPr>
          <w:rFonts w:asciiTheme="majorBidi" w:eastAsia="Times New Roman" w:hAnsiTheme="majorBidi" w:cstheme="majorBidi"/>
        </w:rPr>
        <w:t>: Town of Chickasaw, Alabama was owned by a private corporation, Gulf Shipbuilding Company. With the exception of its private ownership, the town operated as any other and was bordered by and indistinguishable from surrounding municipalities. Marsh was a Jehovah’s Witness who stood on sidewalk distributing religious literature. Was told she could not distribute without a permit and that no permit would be issued to her. Protested, arrested, charged with violating Alabama state law. Argued that her activities were protected under 1st and 14th Amendments. District and circuit courts rejected because she was on private property (old rule of the state action doctrine).</w:t>
      </w:r>
    </w:p>
    <w:p w14:paraId="29FA282B" w14:textId="4BB23946" w:rsidR="00AD6674" w:rsidRPr="00BC0133" w:rsidRDefault="00AD6674" w:rsidP="003F67CC">
      <w:pPr>
        <w:pStyle w:val="ListParagraph"/>
        <w:numPr>
          <w:ilvl w:val="0"/>
          <w:numId w:val="45"/>
        </w:numPr>
        <w:tabs>
          <w:tab w:val="left" w:pos="2393"/>
        </w:tabs>
        <w:spacing w:after="0" w:line="240" w:lineRule="auto"/>
        <w:rPr>
          <w:rFonts w:asciiTheme="majorBidi" w:eastAsia="Times New Roman" w:hAnsiTheme="majorBidi" w:cstheme="majorBidi"/>
          <w:color w:val="000000"/>
        </w:rPr>
      </w:pPr>
      <w:r w:rsidRPr="00FE6876">
        <w:rPr>
          <w:rFonts w:asciiTheme="majorBidi" w:eastAsia="Times New Roman" w:hAnsiTheme="majorBidi" w:cstheme="majorBidi"/>
          <w:u w:val="single"/>
        </w:rPr>
        <w:t>Holding:</w:t>
      </w:r>
      <w:r w:rsidRPr="00FE6876">
        <w:rPr>
          <w:rFonts w:asciiTheme="majorBidi" w:eastAsia="Times New Roman" w:hAnsiTheme="majorBidi" w:cstheme="majorBidi"/>
        </w:rPr>
        <w:t xml:space="preserve"> A privately-owned town cannot deny traditional 1st and 14th Amendment protections of speech and religion to individuals because it is acting like a state. Alabama state statute that enforces the denial of these protections is in violation. Alabama cannot suspend people’s 1st and 14th Amendment rights while they are in the town because the Company has opened up the town to the public, and many residents from other surrounding areas frequently use the town for commercial purposes. </w:t>
      </w:r>
    </w:p>
    <w:p w14:paraId="67C611DE" w14:textId="77777777" w:rsidR="00BC0133" w:rsidRPr="00FE6876" w:rsidRDefault="00BC0133" w:rsidP="003F67CC">
      <w:pPr>
        <w:pStyle w:val="ListParagraph"/>
        <w:numPr>
          <w:ilvl w:val="0"/>
          <w:numId w:val="45"/>
        </w:numPr>
        <w:tabs>
          <w:tab w:val="left" w:pos="2393"/>
        </w:tabs>
        <w:spacing w:after="0" w:line="240" w:lineRule="auto"/>
        <w:rPr>
          <w:rFonts w:asciiTheme="majorBidi" w:eastAsia="Times New Roman" w:hAnsiTheme="majorBidi" w:cstheme="majorBidi"/>
          <w:color w:val="000000"/>
        </w:rPr>
      </w:pPr>
      <w:r w:rsidRPr="00FE6876">
        <w:rPr>
          <w:rFonts w:asciiTheme="majorBidi" w:eastAsia="Times New Roman" w:hAnsiTheme="majorBidi" w:cstheme="majorBidi"/>
          <w:u w:val="single"/>
        </w:rPr>
        <w:t>Importance</w:t>
      </w:r>
      <w:r w:rsidRPr="00FE6876">
        <w:rPr>
          <w:rFonts w:asciiTheme="majorBidi" w:eastAsia="Times New Roman" w:hAnsiTheme="majorBidi" w:cstheme="majorBidi"/>
        </w:rPr>
        <w:t xml:space="preserve">: Right to free speech/access in company towns. </w:t>
      </w:r>
      <w:r w:rsidRPr="00FE6876">
        <w:rPr>
          <w:rFonts w:asciiTheme="majorBidi" w:eastAsia="Times New Roman" w:hAnsiTheme="majorBidi" w:cstheme="majorBidi"/>
          <w:color w:val="000000"/>
        </w:rPr>
        <w:t xml:space="preserve">The more publicly you open your land, the more subject to regulation. </w:t>
      </w:r>
      <w:r w:rsidRPr="00FE6876">
        <w:rPr>
          <w:rFonts w:asciiTheme="majorBidi" w:eastAsia="Times New Roman" w:hAnsiTheme="majorBidi" w:cstheme="majorBidi"/>
        </w:rPr>
        <w:t>In balancing the interests of the Company as property owners, with the interests of the people in freedom of press and religion, the latter are more important.</w:t>
      </w:r>
    </w:p>
    <w:p w14:paraId="0F4C1B42" w14:textId="08FB5A8A" w:rsidR="00BC0133" w:rsidRPr="00BC0133" w:rsidRDefault="00BC0133" w:rsidP="003F67CC">
      <w:pPr>
        <w:pStyle w:val="ListParagraph"/>
        <w:numPr>
          <w:ilvl w:val="0"/>
          <w:numId w:val="45"/>
        </w:numPr>
        <w:tabs>
          <w:tab w:val="left" w:pos="2393"/>
        </w:tabs>
        <w:spacing w:after="0" w:line="240" w:lineRule="auto"/>
        <w:rPr>
          <w:rFonts w:asciiTheme="majorBidi" w:eastAsia="Times New Roman" w:hAnsiTheme="majorBidi" w:cstheme="majorBidi"/>
          <w:color w:val="000000"/>
        </w:rPr>
      </w:pPr>
      <w:r w:rsidRPr="00FE6876">
        <w:rPr>
          <w:rFonts w:asciiTheme="majorBidi" w:eastAsia="Times New Roman" w:hAnsiTheme="majorBidi" w:cstheme="majorBidi"/>
          <w:u w:val="single"/>
        </w:rPr>
        <w:t>Rule</w:t>
      </w:r>
      <w:r w:rsidRPr="00FE6876">
        <w:rPr>
          <w:rFonts w:asciiTheme="majorBidi" w:eastAsia="Times New Roman" w:hAnsiTheme="majorBidi" w:cstheme="majorBidi"/>
        </w:rPr>
        <w:t xml:space="preserve">: The </w:t>
      </w:r>
      <w:r w:rsidRPr="002354EF">
        <w:rPr>
          <w:rFonts w:asciiTheme="majorBidi" w:eastAsia="Times New Roman" w:hAnsiTheme="majorBidi" w:cstheme="majorBidi"/>
          <w:highlight w:val="yellow"/>
        </w:rPr>
        <w:t>1st and 14th Amendment protections of speech and religion still apply to individuals when operating in a privately-owned town if the town is open to the public and used for public purposes.</w:t>
      </w:r>
      <w:r w:rsidRPr="00FE6876">
        <w:rPr>
          <w:rFonts w:asciiTheme="majorBidi" w:eastAsia="Times New Roman" w:hAnsiTheme="majorBidi" w:cstheme="majorBidi"/>
        </w:rPr>
        <w:t xml:space="preserve"> Regardless of whether a corporation or municipality owns the town, the public it allows in has an identical interest in the town’s functionality and the freedom of communication within its borders.</w:t>
      </w:r>
    </w:p>
    <w:p w14:paraId="7CE3D5DB" w14:textId="77777777" w:rsidR="00AD6674" w:rsidRPr="00FE6876" w:rsidRDefault="00AD6674" w:rsidP="00AD6674">
      <w:pPr>
        <w:spacing w:after="0" w:line="240" w:lineRule="auto"/>
        <w:rPr>
          <w:rFonts w:asciiTheme="majorBidi" w:eastAsia="Times New Roman" w:hAnsiTheme="majorBidi" w:cstheme="majorBidi"/>
        </w:rPr>
      </w:pPr>
      <w:bookmarkStart w:id="81" w:name="_heading=h.ap6l0zeudzi0" w:colFirst="0" w:colLast="0"/>
      <w:bookmarkEnd w:id="81"/>
    </w:p>
    <w:p w14:paraId="4B902366" w14:textId="77777777" w:rsidR="00AD6674" w:rsidRPr="00FE6876" w:rsidRDefault="00AD6674" w:rsidP="00AD6674">
      <w:p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After </w:t>
      </w:r>
      <w:r w:rsidRPr="00FE6876">
        <w:rPr>
          <w:rFonts w:asciiTheme="majorBidi" w:eastAsia="Times New Roman" w:hAnsiTheme="majorBidi" w:cstheme="majorBidi"/>
          <w:i/>
        </w:rPr>
        <w:t>Marsh v. Alabama</w:t>
      </w:r>
      <w:r w:rsidRPr="00FE6876">
        <w:rPr>
          <w:rFonts w:asciiTheme="majorBidi" w:eastAsia="Times New Roman" w:hAnsiTheme="majorBidi" w:cstheme="majorBidi"/>
        </w:rPr>
        <w:t xml:space="preserve">, TWO BIG THINGS HAPPENED: </w:t>
      </w:r>
    </w:p>
    <w:p w14:paraId="3D53C6BD" w14:textId="77777777" w:rsidR="00BC0133" w:rsidRPr="00BC0133" w:rsidRDefault="00AD6674" w:rsidP="003F67CC">
      <w:pPr>
        <w:numPr>
          <w:ilvl w:val="0"/>
          <w:numId w:val="41"/>
        </w:numPr>
        <w:spacing w:after="0" w:line="240" w:lineRule="auto"/>
        <w:rPr>
          <w:rFonts w:asciiTheme="majorBidi" w:hAnsiTheme="majorBidi" w:cstheme="majorBidi"/>
        </w:rPr>
      </w:pPr>
      <w:r w:rsidRPr="00FE6876">
        <w:rPr>
          <w:rFonts w:asciiTheme="majorBidi" w:eastAsia="Times New Roman" w:hAnsiTheme="majorBidi" w:cstheme="majorBidi"/>
        </w:rPr>
        <w:t xml:space="preserve">The sit-in movement—businesses started excluding patrons based on race, so civil rights protestors would take a seat at a diner counter and refuse to leave. </w:t>
      </w:r>
    </w:p>
    <w:p w14:paraId="73AAEF2C" w14:textId="343DAE48" w:rsidR="00AD6674" w:rsidRPr="00FE6876" w:rsidRDefault="00AD6674" w:rsidP="003F67CC">
      <w:pPr>
        <w:numPr>
          <w:ilvl w:val="1"/>
          <w:numId w:val="41"/>
        </w:numPr>
        <w:spacing w:after="0" w:line="240" w:lineRule="auto"/>
        <w:rPr>
          <w:rFonts w:asciiTheme="majorBidi" w:hAnsiTheme="majorBidi" w:cstheme="majorBidi"/>
        </w:rPr>
      </w:pPr>
      <w:r w:rsidRPr="00FE6876">
        <w:rPr>
          <w:rFonts w:asciiTheme="majorBidi" w:eastAsia="Times New Roman" w:hAnsiTheme="majorBidi" w:cstheme="majorBidi"/>
        </w:rPr>
        <w:t>Argument: even though it looked like only a private actor was excluding you, it was the state’s arbitrary exclusion laws that were allowing them to do it.</w:t>
      </w:r>
    </w:p>
    <w:p w14:paraId="7FA65322" w14:textId="77777777" w:rsidR="00AD6674" w:rsidRPr="00FE6876" w:rsidRDefault="00AD6674" w:rsidP="003F67CC">
      <w:pPr>
        <w:numPr>
          <w:ilvl w:val="0"/>
          <w:numId w:val="41"/>
        </w:numPr>
        <w:spacing w:after="0" w:line="240" w:lineRule="auto"/>
        <w:rPr>
          <w:rFonts w:asciiTheme="majorBidi" w:hAnsiTheme="majorBidi" w:cstheme="majorBidi"/>
        </w:rPr>
      </w:pPr>
      <w:r w:rsidRPr="00FE6876">
        <w:rPr>
          <w:rFonts w:asciiTheme="majorBidi" w:eastAsia="Times New Roman" w:hAnsiTheme="majorBidi" w:cstheme="majorBidi"/>
        </w:rPr>
        <w:t>Civil Rights Act passed.</w:t>
      </w:r>
    </w:p>
    <w:p w14:paraId="27651C17" w14:textId="77777777" w:rsidR="00BC0133" w:rsidRDefault="00BC0133" w:rsidP="00AD6674">
      <w:pPr>
        <w:spacing w:after="0" w:line="240" w:lineRule="auto"/>
        <w:rPr>
          <w:rFonts w:asciiTheme="majorBidi" w:eastAsia="Times New Roman" w:hAnsiTheme="majorBidi" w:cstheme="majorBidi"/>
          <w:i/>
          <w:color w:val="000000"/>
        </w:rPr>
      </w:pPr>
      <w:bookmarkStart w:id="82" w:name="_heading=h.hqg3yyi6xuqd" w:colFirst="0" w:colLast="0"/>
      <w:bookmarkEnd w:id="82"/>
    </w:p>
    <w:p w14:paraId="0BC2AED1" w14:textId="15990937" w:rsidR="00AD6674" w:rsidRPr="00FE6876" w:rsidRDefault="00AD6674" w:rsidP="00AD6674">
      <w:pPr>
        <w:spacing w:after="0" w:line="240" w:lineRule="auto"/>
        <w:rPr>
          <w:rFonts w:asciiTheme="majorBidi" w:eastAsia="Times New Roman" w:hAnsiTheme="majorBidi" w:cstheme="majorBidi"/>
          <w:b/>
        </w:rPr>
      </w:pPr>
      <w:bookmarkStart w:id="83" w:name="_Hlk70542757"/>
      <w:r w:rsidRPr="00FE6876">
        <w:rPr>
          <w:rFonts w:asciiTheme="majorBidi" w:eastAsia="Times New Roman" w:hAnsiTheme="majorBidi" w:cstheme="majorBidi"/>
          <w:i/>
          <w:color w:val="000000"/>
        </w:rPr>
        <w:t>Lloyd Corp. v. Tanner</w:t>
      </w:r>
      <w:r w:rsidRPr="00FE6876">
        <w:rPr>
          <w:rFonts w:asciiTheme="majorBidi" w:eastAsia="Times New Roman" w:hAnsiTheme="majorBidi" w:cstheme="majorBidi"/>
          <w:color w:val="000000"/>
        </w:rPr>
        <w:t xml:space="preserve"> (1972)</w:t>
      </w:r>
      <w:r w:rsidRPr="00FE6876">
        <w:rPr>
          <w:rFonts w:asciiTheme="majorBidi" w:eastAsia="Times New Roman" w:hAnsiTheme="majorBidi" w:cstheme="majorBidi"/>
        </w:rPr>
        <w:t xml:space="preserve">: </w:t>
      </w:r>
      <w:r w:rsidRPr="00FE6876">
        <w:rPr>
          <w:rFonts w:asciiTheme="majorBidi" w:eastAsia="Times New Roman" w:hAnsiTheme="majorBidi" w:cstheme="majorBidi"/>
          <w:b/>
        </w:rPr>
        <w:t xml:space="preserve">MALL - TIGHTENED </w:t>
      </w:r>
      <w:r w:rsidR="00BC0133" w:rsidRPr="00BC0133">
        <w:rPr>
          <w:rFonts w:asciiTheme="majorBidi" w:eastAsia="Times New Roman" w:hAnsiTheme="majorBidi" w:cstheme="majorBidi"/>
          <w:b/>
          <w:bCs/>
        </w:rPr>
        <w:t xml:space="preserve">STATE ACTION </w:t>
      </w:r>
      <w:r w:rsidRPr="00FE6876">
        <w:rPr>
          <w:rFonts w:asciiTheme="majorBidi" w:eastAsia="Times New Roman" w:hAnsiTheme="majorBidi" w:cstheme="majorBidi"/>
          <w:b/>
        </w:rPr>
        <w:t>DOCTRINE</w:t>
      </w:r>
      <w:bookmarkEnd w:id="83"/>
    </w:p>
    <w:p w14:paraId="3F35E90E" w14:textId="77777777" w:rsidR="00AD6674" w:rsidRPr="00FE6876" w:rsidRDefault="00AD6674" w:rsidP="003F67CC">
      <w:pPr>
        <w:pStyle w:val="ListParagraph"/>
        <w:numPr>
          <w:ilvl w:val="0"/>
          <w:numId w:val="46"/>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lastRenderedPageBreak/>
        <w:t>Facts</w:t>
      </w:r>
      <w:r w:rsidRPr="00FE6876">
        <w:rPr>
          <w:rFonts w:asciiTheme="majorBidi" w:eastAsia="Times New Roman" w:hAnsiTheme="majorBidi" w:cstheme="majorBidi"/>
        </w:rPr>
        <w:t xml:space="preserve">: Lloyd Corp. owned a large shopping mall. Area completely enclosed with landscaped “malls” running throughout. Tanner was a member of a group that quietly/orderly passed out handbills on one of the malls. Handbills invited members of general public to a meeting of the “Resistance Community” to protest the draft and the Vietnam War. A customer complained, and a guard told plaintiffs they would be arrested for trespassing if did not leave. Tanner filed suit arguing that shopping mall’s policies violated their First Amendment rights to distribute anti-war literature. </w:t>
      </w:r>
    </w:p>
    <w:p w14:paraId="123A893E" w14:textId="77777777" w:rsidR="00AD6674" w:rsidRPr="00FE6876" w:rsidRDefault="00AD6674" w:rsidP="003F67CC">
      <w:pPr>
        <w:pStyle w:val="ListParagraph"/>
        <w:numPr>
          <w:ilvl w:val="0"/>
          <w:numId w:val="46"/>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Holding</w:t>
      </w:r>
      <w:r w:rsidRPr="00FE6876">
        <w:rPr>
          <w:rFonts w:asciiTheme="majorBidi" w:eastAsia="Times New Roman" w:hAnsiTheme="majorBidi" w:cstheme="majorBidi"/>
        </w:rPr>
        <w:t xml:space="preserve">: Malls are not company towns for purposes of free speech/access rights. Would stretch </w:t>
      </w:r>
      <w:r w:rsidRPr="00FE6876">
        <w:rPr>
          <w:rFonts w:asciiTheme="majorBidi" w:eastAsia="Times New Roman" w:hAnsiTheme="majorBidi" w:cstheme="majorBidi"/>
          <w:i/>
        </w:rPr>
        <w:t>Marsh</w:t>
      </w:r>
      <w:r w:rsidRPr="00FE6876">
        <w:rPr>
          <w:rFonts w:asciiTheme="majorBidi" w:eastAsia="Times New Roman" w:hAnsiTheme="majorBidi" w:cstheme="majorBidi"/>
        </w:rPr>
        <w:t xml:space="preserve"> logic too far, since mall does not assume full spectrum of state/municipal powers/functions. </w:t>
      </w:r>
      <w:r w:rsidRPr="00FE6876">
        <w:rPr>
          <w:rFonts w:asciiTheme="majorBidi" w:eastAsia="Times New Roman" w:hAnsiTheme="majorBidi" w:cstheme="majorBidi"/>
          <w:i/>
        </w:rPr>
        <w:t>Marsh</w:t>
      </w:r>
      <w:r w:rsidRPr="00FE6876">
        <w:rPr>
          <w:rFonts w:asciiTheme="majorBidi" w:eastAsia="Times New Roman" w:hAnsiTheme="majorBidi" w:cstheme="majorBidi"/>
        </w:rPr>
        <w:t xml:space="preserve"> involved the assumption that a private enterprise does have attributes of a state-created municipality and exercises semi-official municipal functions as a delegate of the state.</w:t>
      </w:r>
    </w:p>
    <w:p w14:paraId="6AAFCA1D" w14:textId="2C3326B7" w:rsidR="00AD6674" w:rsidRPr="002354EF" w:rsidRDefault="00AD6674" w:rsidP="003F67CC">
      <w:pPr>
        <w:pStyle w:val="ListParagraph"/>
        <w:numPr>
          <w:ilvl w:val="0"/>
          <w:numId w:val="46"/>
        </w:numPr>
        <w:tabs>
          <w:tab w:val="left" w:pos="2393"/>
        </w:tabs>
        <w:spacing w:after="0" w:line="240" w:lineRule="auto"/>
        <w:rPr>
          <w:rFonts w:asciiTheme="majorBidi" w:eastAsia="Times New Roman" w:hAnsiTheme="majorBidi" w:cstheme="majorBidi"/>
          <w:highlight w:val="yellow"/>
        </w:rPr>
      </w:pPr>
      <w:r w:rsidRPr="002354EF">
        <w:rPr>
          <w:rFonts w:asciiTheme="majorBidi" w:eastAsia="Times New Roman" w:hAnsiTheme="majorBidi" w:cstheme="majorBidi"/>
          <w:highlight w:val="yellow"/>
          <w:u w:val="single"/>
        </w:rPr>
        <w:t>Dissent, Marshall</w:t>
      </w:r>
      <w:r w:rsidRPr="002354EF">
        <w:rPr>
          <w:rFonts w:asciiTheme="majorBidi" w:eastAsia="Times New Roman" w:hAnsiTheme="majorBidi" w:cstheme="majorBidi"/>
          <w:highlight w:val="yellow"/>
        </w:rPr>
        <w:t xml:space="preserve">: The mall is clearly equivalent to a public business district. Civic entities have access: there are doctors, dentists, lawyers, bankers, travel agents. Constitutional concern: moreover, for people who don’t have an easily accessible platform, hand-billing may be their only way to get the word out. Slippery slope worry – unless we adhere to </w:t>
      </w:r>
      <w:r w:rsidRPr="002354EF">
        <w:rPr>
          <w:rFonts w:asciiTheme="majorBidi" w:eastAsia="Times New Roman" w:hAnsiTheme="majorBidi" w:cstheme="majorBidi"/>
          <w:i/>
          <w:highlight w:val="yellow"/>
        </w:rPr>
        <w:t>Marsh</w:t>
      </w:r>
      <w:r w:rsidRPr="002354EF">
        <w:rPr>
          <w:rFonts w:asciiTheme="majorBidi" w:eastAsia="Times New Roman" w:hAnsiTheme="majorBidi" w:cstheme="majorBidi"/>
          <w:highlight w:val="yellow"/>
        </w:rPr>
        <w:t>, “only the wealthy may find effective communication possible”</w:t>
      </w:r>
    </w:p>
    <w:p w14:paraId="7A1D7CA5" w14:textId="77777777" w:rsidR="00BC0133" w:rsidRPr="00FE6876" w:rsidRDefault="00BC0133" w:rsidP="003F67CC">
      <w:pPr>
        <w:pStyle w:val="ListParagraph"/>
        <w:numPr>
          <w:ilvl w:val="0"/>
          <w:numId w:val="46"/>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Importance</w:t>
      </w:r>
      <w:r w:rsidRPr="00FE6876">
        <w:rPr>
          <w:rFonts w:asciiTheme="majorBidi" w:eastAsia="Times New Roman" w:hAnsiTheme="majorBidi" w:cstheme="majorBidi"/>
        </w:rPr>
        <w:t xml:space="preserve">: Malls are not company towns for purposes of free speech/access rights. Property does not lose its private character merely </w:t>
      </w:r>
      <w:proofErr w:type="spellStart"/>
      <w:r w:rsidRPr="00FE6876">
        <w:rPr>
          <w:rFonts w:asciiTheme="majorBidi" w:eastAsia="Times New Roman" w:hAnsiTheme="majorBidi" w:cstheme="majorBidi"/>
        </w:rPr>
        <w:t>bc</w:t>
      </w:r>
      <w:proofErr w:type="spellEnd"/>
      <w:r w:rsidRPr="00FE6876">
        <w:rPr>
          <w:rFonts w:asciiTheme="majorBidi" w:eastAsia="Times New Roman" w:hAnsiTheme="majorBidi" w:cstheme="majorBidi"/>
        </w:rPr>
        <w:t xml:space="preserve"> the public is invited to use it for designated purposes; size is not dispositive characteristic. Narrows </w:t>
      </w:r>
      <w:r w:rsidRPr="00FE6876">
        <w:rPr>
          <w:rFonts w:asciiTheme="majorBidi" w:eastAsia="Times New Roman" w:hAnsiTheme="majorBidi" w:cstheme="majorBidi"/>
          <w:i/>
        </w:rPr>
        <w:t>Marsh</w:t>
      </w:r>
      <w:r w:rsidRPr="00FE6876">
        <w:rPr>
          <w:rFonts w:asciiTheme="majorBidi" w:eastAsia="Times New Roman" w:hAnsiTheme="majorBidi" w:cstheme="majorBidi"/>
        </w:rPr>
        <w:t xml:space="preserve"> to only apply to company town (unique/anachronistic historical phenomenon).</w:t>
      </w:r>
    </w:p>
    <w:p w14:paraId="41610E1A" w14:textId="7DD5F57C" w:rsidR="00BC0133" w:rsidRPr="00BC0133" w:rsidRDefault="00BC0133" w:rsidP="003F67CC">
      <w:pPr>
        <w:pStyle w:val="ListParagraph"/>
        <w:numPr>
          <w:ilvl w:val="0"/>
          <w:numId w:val="46"/>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Rule</w:t>
      </w:r>
      <w:r w:rsidRPr="00FE6876">
        <w:rPr>
          <w:rFonts w:asciiTheme="majorBidi" w:eastAsia="Times New Roman" w:hAnsiTheme="majorBidi" w:cstheme="majorBidi"/>
        </w:rPr>
        <w:t>: A private business may constitutionally exclude the distribution of handbills on its property when those handbills are completely unrelated to the business’ functions, and there are alternative means for distributors to relay the message.</w:t>
      </w:r>
    </w:p>
    <w:p w14:paraId="74E9BC62" w14:textId="77777777" w:rsidR="00AD6674" w:rsidRPr="00FE6876" w:rsidRDefault="00AD6674" w:rsidP="00AD6674">
      <w:pPr>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Note</w:t>
      </w:r>
      <w:r w:rsidRPr="00FE6876">
        <w:rPr>
          <w:rFonts w:asciiTheme="majorBidi" w:eastAsia="Times New Roman" w:hAnsiTheme="majorBidi" w:cstheme="majorBidi"/>
        </w:rPr>
        <w:t xml:space="preserve">: </w:t>
      </w:r>
      <w:r w:rsidRPr="00FE6876">
        <w:rPr>
          <w:rFonts w:asciiTheme="majorBidi" w:eastAsia="Times New Roman" w:hAnsiTheme="majorBidi" w:cstheme="majorBidi"/>
          <w:i/>
        </w:rPr>
        <w:t>Marsh</w:t>
      </w:r>
      <w:r w:rsidRPr="00FE6876">
        <w:rPr>
          <w:rFonts w:asciiTheme="majorBidi" w:eastAsia="Times New Roman" w:hAnsiTheme="majorBidi" w:cstheme="majorBidi"/>
        </w:rPr>
        <w:t xml:space="preserve"> Public Function Test narrowly defined here under </w:t>
      </w:r>
      <w:r w:rsidRPr="00FE6876">
        <w:rPr>
          <w:rFonts w:asciiTheme="majorBidi" w:eastAsia="Times New Roman" w:hAnsiTheme="majorBidi" w:cstheme="majorBidi"/>
          <w:i/>
        </w:rPr>
        <w:t>Lloyd</w:t>
      </w:r>
      <w:r w:rsidRPr="00FE6876">
        <w:rPr>
          <w:rFonts w:asciiTheme="majorBidi" w:eastAsia="Times New Roman" w:hAnsiTheme="majorBidi" w:cstheme="majorBidi"/>
        </w:rPr>
        <w:t>, but can be read more broadly</w:t>
      </w:r>
    </w:p>
    <w:p w14:paraId="45ECF37D" w14:textId="00391D3E" w:rsidR="00AD6674" w:rsidRPr="00FD2CAD" w:rsidRDefault="00BC0133" w:rsidP="003F67CC">
      <w:pPr>
        <w:pStyle w:val="ListParagraph"/>
        <w:numPr>
          <w:ilvl w:val="0"/>
          <w:numId w:val="48"/>
        </w:numPr>
        <w:spacing w:after="0" w:line="240" w:lineRule="auto"/>
        <w:rPr>
          <w:rFonts w:asciiTheme="majorBidi" w:eastAsia="Times New Roman" w:hAnsiTheme="majorBidi" w:cstheme="majorBidi"/>
          <w:highlight w:val="yellow"/>
        </w:rPr>
      </w:pPr>
      <w:r w:rsidRPr="00FD2CAD">
        <w:rPr>
          <w:rFonts w:asciiTheme="majorBidi" w:eastAsia="Times New Roman" w:hAnsiTheme="majorBidi" w:cstheme="majorBidi"/>
          <w:highlight w:val="yellow"/>
        </w:rPr>
        <w:t>*</w:t>
      </w:r>
      <w:r w:rsidR="00AD6674" w:rsidRPr="00FD2CAD">
        <w:rPr>
          <w:rFonts w:asciiTheme="majorBidi" w:eastAsia="Times New Roman" w:hAnsiTheme="majorBidi" w:cstheme="majorBidi"/>
          <w:highlight w:val="yellow"/>
        </w:rPr>
        <w:t xml:space="preserve">In </w:t>
      </w:r>
      <w:r w:rsidR="00AD6674" w:rsidRPr="00FD2CAD">
        <w:rPr>
          <w:rFonts w:asciiTheme="majorBidi" w:eastAsia="Times New Roman" w:hAnsiTheme="majorBidi" w:cstheme="majorBidi"/>
          <w:i/>
          <w:iCs/>
          <w:highlight w:val="yellow"/>
        </w:rPr>
        <w:t xml:space="preserve">State v. Shack </w:t>
      </w:r>
      <w:r w:rsidR="00AD6674" w:rsidRPr="00FD2CAD">
        <w:rPr>
          <w:rFonts w:asciiTheme="majorBidi" w:eastAsia="Times New Roman" w:hAnsiTheme="majorBidi" w:cstheme="majorBidi"/>
          <w:highlight w:val="yellow"/>
        </w:rPr>
        <w:t>the NJ SC decided to rule based on NJ common law as opposed to 1</w:t>
      </w:r>
      <w:r w:rsidR="00AD6674" w:rsidRPr="00FD2CAD">
        <w:rPr>
          <w:rFonts w:asciiTheme="majorBidi" w:eastAsia="Times New Roman" w:hAnsiTheme="majorBidi" w:cstheme="majorBidi"/>
          <w:highlight w:val="yellow"/>
          <w:vertAlign w:val="superscript"/>
        </w:rPr>
        <w:t>st</w:t>
      </w:r>
      <w:r w:rsidR="00AD6674" w:rsidRPr="00FD2CAD">
        <w:rPr>
          <w:rFonts w:asciiTheme="majorBidi" w:eastAsia="Times New Roman" w:hAnsiTheme="majorBidi" w:cstheme="majorBidi"/>
          <w:highlight w:val="yellow"/>
        </w:rPr>
        <w:t xml:space="preserve"> Amendment b/c the NJ ruling/interpretation of the 1</w:t>
      </w:r>
      <w:r w:rsidR="00AD6674" w:rsidRPr="00FD2CAD">
        <w:rPr>
          <w:rFonts w:asciiTheme="majorBidi" w:eastAsia="Times New Roman" w:hAnsiTheme="majorBidi" w:cstheme="majorBidi"/>
          <w:highlight w:val="yellow"/>
          <w:vertAlign w:val="superscript"/>
        </w:rPr>
        <w:t>st</w:t>
      </w:r>
      <w:r w:rsidR="00AD6674" w:rsidRPr="00FD2CAD">
        <w:rPr>
          <w:rFonts w:asciiTheme="majorBidi" w:eastAsia="Times New Roman" w:hAnsiTheme="majorBidi" w:cstheme="majorBidi"/>
          <w:highlight w:val="yellow"/>
        </w:rPr>
        <w:t xml:space="preserve"> A would be subject to the US SC interpretation of the A. </w:t>
      </w:r>
    </w:p>
    <w:p w14:paraId="2E45CDDD" w14:textId="77777777" w:rsidR="00AD6674" w:rsidRPr="00FE6876" w:rsidRDefault="00AD6674" w:rsidP="00AD6674">
      <w:pPr>
        <w:spacing w:after="0" w:line="240" w:lineRule="auto"/>
        <w:rPr>
          <w:rFonts w:asciiTheme="majorBidi" w:eastAsia="Times New Roman" w:hAnsiTheme="majorBidi" w:cstheme="majorBidi"/>
          <w:i/>
        </w:rPr>
      </w:pPr>
      <w:bookmarkStart w:id="84" w:name="_heading=h.ygiydmax15f9" w:colFirst="0" w:colLast="0"/>
      <w:bookmarkEnd w:id="84"/>
    </w:p>
    <w:p w14:paraId="46F76DC1" w14:textId="77777777" w:rsidR="00AD6674" w:rsidRPr="00BC0133" w:rsidRDefault="00AD6674" w:rsidP="00AD6674">
      <w:pPr>
        <w:spacing w:after="0" w:line="240" w:lineRule="auto"/>
        <w:rPr>
          <w:rFonts w:asciiTheme="majorBidi" w:eastAsia="Times New Roman" w:hAnsiTheme="majorBidi" w:cstheme="majorBidi"/>
          <w:b/>
          <w:bCs/>
        </w:rPr>
      </w:pPr>
      <w:bookmarkStart w:id="85" w:name="_heading=h.41jo6iz9r1p3" w:colFirst="0" w:colLast="0"/>
      <w:bookmarkStart w:id="86" w:name="_Hlk70542825"/>
      <w:bookmarkEnd w:id="85"/>
      <w:r w:rsidRPr="00BC0133">
        <w:rPr>
          <w:rFonts w:asciiTheme="majorBidi" w:eastAsia="Times New Roman" w:hAnsiTheme="majorBidi" w:cstheme="majorBidi"/>
          <w:b/>
          <w:bCs/>
          <w:i/>
          <w:color w:val="000000"/>
        </w:rPr>
        <w:t>Prager v. Google</w:t>
      </w:r>
      <w:r w:rsidRPr="00BC0133">
        <w:rPr>
          <w:rFonts w:asciiTheme="majorBidi" w:eastAsia="Times New Roman" w:hAnsiTheme="majorBidi" w:cstheme="majorBidi"/>
          <w:b/>
          <w:bCs/>
          <w:color w:val="000000"/>
        </w:rPr>
        <w:t xml:space="preserve"> (N. Dist. Cal., 2018)</w:t>
      </w:r>
      <w:r w:rsidRPr="00BC0133">
        <w:rPr>
          <w:rFonts w:asciiTheme="majorBidi" w:eastAsia="Times New Roman" w:hAnsiTheme="majorBidi" w:cstheme="majorBidi"/>
          <w:b/>
          <w:bCs/>
        </w:rPr>
        <w:t>: INTERNET</w:t>
      </w:r>
      <w:bookmarkEnd w:id="86"/>
    </w:p>
    <w:p w14:paraId="3259581A" w14:textId="77777777" w:rsidR="00AD6674" w:rsidRPr="00FE6876" w:rsidRDefault="00AD6674" w:rsidP="003F67CC">
      <w:pPr>
        <w:pStyle w:val="ListParagraph"/>
        <w:numPr>
          <w:ilvl w:val="0"/>
          <w:numId w:val="47"/>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Facts</w:t>
      </w:r>
      <w:r w:rsidRPr="00FE6876">
        <w:rPr>
          <w:rFonts w:asciiTheme="majorBidi" w:eastAsia="Times New Roman" w:hAnsiTheme="majorBidi" w:cstheme="majorBidi"/>
        </w:rPr>
        <w:t xml:space="preserve">: Prager University sued Google/YouTube for censorship of its some of its politically conservative YouTube videos. YouTube placed some of the videos into “restricted mode,” which blocks the videos’ availability to YouTube users who voluntarily operate in that mode. Prager claimed the censorship was anti-conservative discrimination + that YouTube is like a company town in </w:t>
      </w:r>
      <w:r w:rsidRPr="00FE6876">
        <w:rPr>
          <w:rFonts w:asciiTheme="majorBidi" w:eastAsia="Times New Roman" w:hAnsiTheme="majorBidi" w:cstheme="majorBidi"/>
          <w:i/>
        </w:rPr>
        <w:t>Marsh</w:t>
      </w:r>
      <w:r w:rsidRPr="00FE6876">
        <w:rPr>
          <w:rFonts w:asciiTheme="majorBidi" w:eastAsia="Times New Roman" w:hAnsiTheme="majorBidi" w:cstheme="majorBidi"/>
        </w:rPr>
        <w:t>: performs traditional government functions.</w:t>
      </w:r>
    </w:p>
    <w:p w14:paraId="2895AE38" w14:textId="78F9CEE7" w:rsidR="00AD6674" w:rsidRDefault="00AD6674" w:rsidP="003F67CC">
      <w:pPr>
        <w:pStyle w:val="ListParagraph"/>
        <w:numPr>
          <w:ilvl w:val="0"/>
          <w:numId w:val="47"/>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Holding</w:t>
      </w:r>
      <w:r w:rsidRPr="00FE6876">
        <w:rPr>
          <w:rFonts w:asciiTheme="majorBidi" w:eastAsia="Times New Roman" w:hAnsiTheme="majorBidi" w:cstheme="majorBidi"/>
        </w:rPr>
        <w:t xml:space="preserve">: </w:t>
      </w:r>
      <w:r w:rsidRPr="00FE6876">
        <w:rPr>
          <w:rFonts w:asciiTheme="majorBidi" w:eastAsia="Times New Roman" w:hAnsiTheme="majorBidi" w:cstheme="majorBidi"/>
          <w:i/>
        </w:rPr>
        <w:t>Marsh</w:t>
      </w:r>
      <w:r w:rsidRPr="00FE6876">
        <w:rPr>
          <w:rFonts w:asciiTheme="majorBidi" w:eastAsia="Times New Roman" w:hAnsiTheme="majorBidi" w:cstheme="majorBidi"/>
        </w:rPr>
        <w:t xml:space="preserve"> cannot be extended to support Prager’s contention that YouTube should be treated as a state actor subject to 1st Amendment scrutiny, just </w:t>
      </w:r>
      <w:proofErr w:type="spellStart"/>
      <w:r w:rsidRPr="00FE6876">
        <w:rPr>
          <w:rFonts w:asciiTheme="majorBidi" w:eastAsia="Times New Roman" w:hAnsiTheme="majorBidi" w:cstheme="majorBidi"/>
        </w:rPr>
        <w:t>bc</w:t>
      </w:r>
      <w:proofErr w:type="spellEnd"/>
      <w:r w:rsidRPr="00FE6876">
        <w:rPr>
          <w:rFonts w:asciiTheme="majorBidi" w:eastAsia="Times New Roman" w:hAnsiTheme="majorBidi" w:cstheme="majorBidi"/>
        </w:rPr>
        <w:t xml:space="preserve"> it extends and operates its private property as a forum for expression of diverse viewpoints. Prager did not show that YouTube/Google engaged in any one of the “very few” public functions that have been traditionally “exclusively reserved to the State.”</w:t>
      </w:r>
    </w:p>
    <w:p w14:paraId="1422D089" w14:textId="77777777" w:rsidR="00BC0133" w:rsidRPr="00FE6876" w:rsidRDefault="00BC0133" w:rsidP="003F67CC">
      <w:pPr>
        <w:pStyle w:val="ListParagraph"/>
        <w:numPr>
          <w:ilvl w:val="0"/>
          <w:numId w:val="47"/>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Importance</w:t>
      </w:r>
      <w:r w:rsidRPr="00FE6876">
        <w:rPr>
          <w:rFonts w:asciiTheme="majorBidi" w:eastAsia="Times New Roman" w:hAnsiTheme="majorBidi" w:cstheme="majorBidi"/>
        </w:rPr>
        <w:t xml:space="preserve">: </w:t>
      </w:r>
      <w:r w:rsidRPr="00FE6876">
        <w:rPr>
          <w:rFonts w:asciiTheme="majorBidi" w:eastAsia="Times New Roman" w:hAnsiTheme="majorBidi" w:cstheme="majorBidi"/>
          <w:i/>
        </w:rPr>
        <w:t>Lloyd</w:t>
      </w:r>
      <w:r w:rsidRPr="00FE6876">
        <w:rPr>
          <w:rFonts w:asciiTheme="majorBidi" w:eastAsia="Times New Roman" w:hAnsiTheme="majorBidi" w:cstheme="majorBidi"/>
        </w:rPr>
        <w:t>, post-</w:t>
      </w:r>
      <w:r w:rsidRPr="00FE6876">
        <w:rPr>
          <w:rFonts w:asciiTheme="majorBidi" w:eastAsia="Times New Roman" w:hAnsiTheme="majorBidi" w:cstheme="majorBidi"/>
          <w:i/>
        </w:rPr>
        <w:t>Marsh</w:t>
      </w:r>
      <w:r w:rsidRPr="00FE6876">
        <w:rPr>
          <w:rFonts w:asciiTheme="majorBidi" w:eastAsia="Times New Roman" w:hAnsiTheme="majorBidi" w:cstheme="majorBidi"/>
        </w:rPr>
        <w:t xml:space="preserve"> demonstrates that </w:t>
      </w:r>
      <w:r w:rsidRPr="00FE6876">
        <w:rPr>
          <w:rFonts w:asciiTheme="majorBidi" w:eastAsia="Times New Roman" w:hAnsiTheme="majorBidi" w:cstheme="majorBidi"/>
          <w:i/>
        </w:rPr>
        <w:t>Marsh</w:t>
      </w:r>
      <w:r w:rsidRPr="00FE6876">
        <w:rPr>
          <w:rFonts w:asciiTheme="majorBidi" w:eastAsia="Times New Roman" w:hAnsiTheme="majorBidi" w:cstheme="majorBidi"/>
        </w:rPr>
        <w:t xml:space="preserve"> reach is narrow. </w:t>
      </w:r>
    </w:p>
    <w:p w14:paraId="22837ACA" w14:textId="34050BA2" w:rsidR="00BC0133" w:rsidRPr="00BC0133" w:rsidRDefault="00BC0133" w:rsidP="003F67CC">
      <w:pPr>
        <w:pStyle w:val="ListParagraph"/>
        <w:numPr>
          <w:ilvl w:val="0"/>
          <w:numId w:val="47"/>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lastRenderedPageBreak/>
        <w:t>Rule</w:t>
      </w:r>
      <w:r w:rsidRPr="00FE6876">
        <w:rPr>
          <w:rFonts w:asciiTheme="majorBidi" w:eastAsia="Times New Roman" w:hAnsiTheme="majorBidi" w:cstheme="majorBidi"/>
        </w:rPr>
        <w:t>: Not a state actor obligated to uphold 1st Amendment protections under Marsh state action doctrine if not engaged in one of the “</w:t>
      </w:r>
      <w:r w:rsidRPr="00FC0C6A">
        <w:rPr>
          <w:rFonts w:asciiTheme="majorBidi" w:eastAsia="Times New Roman" w:hAnsiTheme="majorBidi" w:cstheme="majorBidi"/>
          <w:highlight w:val="yellow"/>
        </w:rPr>
        <w:t>very few” public functions that have been traditionally “exclusively reserved to the State.”</w:t>
      </w:r>
    </w:p>
    <w:p w14:paraId="11496CD8" w14:textId="0B35037A" w:rsidR="00AD6674" w:rsidRDefault="00AD6674" w:rsidP="00AD6674">
      <w:pPr>
        <w:spacing w:after="0"/>
        <w:rPr>
          <w:rFonts w:asciiTheme="majorBidi" w:hAnsiTheme="majorBidi" w:cstheme="majorBidi"/>
        </w:rPr>
      </w:pPr>
    </w:p>
    <w:p w14:paraId="0BD3058A" w14:textId="586EBAF7" w:rsidR="00C14CD7" w:rsidRDefault="00C14CD7" w:rsidP="00C14CD7">
      <w:pPr>
        <w:spacing w:after="0"/>
        <w:rPr>
          <w:rFonts w:asciiTheme="majorBidi" w:hAnsiTheme="majorBidi" w:cstheme="majorBidi"/>
        </w:rPr>
      </w:pPr>
      <w:r w:rsidRPr="00C14CD7">
        <w:rPr>
          <w:rFonts w:asciiTheme="majorBidi" w:hAnsiTheme="majorBidi" w:cstheme="majorBidi"/>
          <w:b/>
          <w:bCs/>
          <w:i/>
          <w:iCs/>
        </w:rPr>
        <w:t>Dale v. Boy Scouts of America</w:t>
      </w:r>
      <w:r w:rsidRPr="00C14CD7">
        <w:rPr>
          <w:rFonts w:asciiTheme="majorBidi" w:hAnsiTheme="majorBidi" w:cstheme="majorBidi"/>
        </w:rPr>
        <w:t xml:space="preserve"> (U.S. 2000)</w:t>
      </w:r>
      <w:r w:rsidR="00943929">
        <w:rPr>
          <w:rFonts w:asciiTheme="majorBidi" w:hAnsiTheme="majorBidi" w:cstheme="majorBidi"/>
        </w:rPr>
        <w:t xml:space="preserve"> (p. 53)</w:t>
      </w:r>
    </w:p>
    <w:p w14:paraId="0CEF29AC" w14:textId="77777777" w:rsidR="00943929" w:rsidRPr="00943929" w:rsidRDefault="00943929" w:rsidP="003F67CC">
      <w:pPr>
        <w:pStyle w:val="ListParagraph"/>
        <w:numPr>
          <w:ilvl w:val="0"/>
          <w:numId w:val="32"/>
        </w:numPr>
        <w:spacing w:after="0"/>
        <w:rPr>
          <w:rFonts w:asciiTheme="majorBidi" w:hAnsiTheme="majorBidi" w:cstheme="majorBidi"/>
        </w:rPr>
      </w:pPr>
      <w:r>
        <w:t>Reversed a NJ court’s decision requiring the boy scouts to allow gay members.</w:t>
      </w:r>
    </w:p>
    <w:p w14:paraId="1CF132A8" w14:textId="3A55AADB" w:rsidR="00C14CD7" w:rsidRPr="00C14CD7" w:rsidRDefault="00304552" w:rsidP="003F67CC">
      <w:pPr>
        <w:pStyle w:val="ListParagraph"/>
        <w:numPr>
          <w:ilvl w:val="0"/>
          <w:numId w:val="32"/>
        </w:numPr>
        <w:spacing w:after="0"/>
        <w:rPr>
          <w:rFonts w:asciiTheme="majorBidi" w:hAnsiTheme="majorBidi" w:cstheme="majorBidi"/>
        </w:rPr>
      </w:pPr>
      <w:r>
        <w:t xml:space="preserve">Rule: </w:t>
      </w:r>
      <w:r w:rsidR="005A4F7D">
        <w:t>The First Amendment right to expressive association may in some cases be an exception to public accommodations laws.</w:t>
      </w:r>
    </w:p>
    <w:p w14:paraId="2B884332" w14:textId="77777777" w:rsidR="00C14CD7" w:rsidRPr="00FE6876" w:rsidRDefault="00C14CD7" w:rsidP="00AD6674">
      <w:pPr>
        <w:spacing w:after="0"/>
        <w:rPr>
          <w:rFonts w:asciiTheme="majorBidi" w:hAnsiTheme="majorBidi" w:cstheme="majorBidi"/>
        </w:rPr>
      </w:pPr>
    </w:p>
    <w:p w14:paraId="48E14D6B" w14:textId="77777777" w:rsidR="00AD6674" w:rsidRPr="00FE6876" w:rsidRDefault="00AD6674" w:rsidP="00C14CD7">
      <w:pPr>
        <w:spacing w:after="0"/>
        <w:rPr>
          <w:rFonts w:asciiTheme="majorBidi" w:hAnsiTheme="majorBidi" w:cstheme="majorBidi"/>
        </w:rPr>
      </w:pPr>
      <w:r w:rsidRPr="00FE6876">
        <w:rPr>
          <w:rFonts w:asciiTheme="majorBidi" w:hAnsiTheme="majorBidi" w:cstheme="majorBidi"/>
        </w:rPr>
        <w:t xml:space="preserve">The First A: The general rule </w:t>
      </w:r>
      <w:r w:rsidRPr="00FE6876">
        <w:rPr>
          <w:rFonts w:asciiTheme="majorBidi" w:hAnsiTheme="majorBidi" w:cstheme="majorBidi"/>
        </w:rPr>
        <w:sym w:font="Wingdings" w:char="F0E0"/>
      </w:r>
      <w:r w:rsidRPr="00FE6876">
        <w:rPr>
          <w:rFonts w:asciiTheme="majorBidi" w:hAnsiTheme="majorBidi" w:cstheme="majorBidi"/>
        </w:rPr>
        <w:t xml:space="preserve"> Constitutional guarantee is only a guarantee against government abridgement, federal or state. Things get complicated when we try and step past that. </w:t>
      </w:r>
    </w:p>
    <w:p w14:paraId="0663EF7F" w14:textId="77777777" w:rsidR="00AD6674" w:rsidRPr="00FE6876" w:rsidRDefault="00AD6674" w:rsidP="00C14CD7">
      <w:pPr>
        <w:spacing w:after="0"/>
        <w:rPr>
          <w:rFonts w:asciiTheme="majorBidi" w:hAnsiTheme="majorBidi" w:cstheme="majorBidi"/>
        </w:rPr>
      </w:pPr>
    </w:p>
    <w:p w14:paraId="46D89FE8" w14:textId="317645D3" w:rsidR="00AD6674" w:rsidRPr="00FD2CAD" w:rsidRDefault="00C14CD7" w:rsidP="00C14CD7">
      <w:pPr>
        <w:spacing w:after="0"/>
        <w:rPr>
          <w:rFonts w:asciiTheme="majorBidi" w:hAnsiTheme="majorBidi" w:cstheme="majorBidi"/>
          <w:b/>
          <w:bCs/>
          <w:u w:val="single"/>
        </w:rPr>
      </w:pPr>
      <w:r w:rsidRPr="008D5893">
        <w:rPr>
          <w:rFonts w:asciiTheme="majorBidi" w:hAnsiTheme="majorBidi" w:cstheme="majorBidi"/>
          <w:b/>
          <w:bCs/>
          <w:highlight w:val="yellow"/>
          <w:u w:val="single"/>
        </w:rPr>
        <w:t>W</w:t>
      </w:r>
      <w:r w:rsidR="00AD6674" w:rsidRPr="008D5893">
        <w:rPr>
          <w:rFonts w:asciiTheme="majorBidi" w:hAnsiTheme="majorBidi" w:cstheme="majorBidi"/>
          <w:b/>
          <w:bCs/>
          <w:highlight w:val="yellow"/>
          <w:u w:val="single"/>
        </w:rPr>
        <w:t>hy we create 1</w:t>
      </w:r>
      <w:r w:rsidR="00AD6674" w:rsidRPr="008D5893">
        <w:rPr>
          <w:rFonts w:asciiTheme="majorBidi" w:hAnsiTheme="majorBidi" w:cstheme="majorBidi"/>
          <w:b/>
          <w:bCs/>
          <w:highlight w:val="yellow"/>
          <w:u w:val="single"/>
          <w:vertAlign w:val="superscript"/>
        </w:rPr>
        <w:t>st</w:t>
      </w:r>
      <w:r w:rsidR="00AD6674" w:rsidRPr="008D5893">
        <w:rPr>
          <w:rFonts w:asciiTheme="majorBidi" w:hAnsiTheme="majorBidi" w:cstheme="majorBidi"/>
          <w:b/>
          <w:bCs/>
          <w:highlight w:val="yellow"/>
          <w:u w:val="single"/>
        </w:rPr>
        <w:t xml:space="preserve"> A rights of access for government</w:t>
      </w:r>
      <w:r w:rsidRPr="008D5893">
        <w:rPr>
          <w:rFonts w:asciiTheme="majorBidi" w:hAnsiTheme="majorBidi" w:cstheme="majorBidi"/>
          <w:b/>
          <w:bCs/>
          <w:highlight w:val="yellow"/>
          <w:u w:val="single"/>
        </w:rPr>
        <w:t xml:space="preserve"> owned property</w:t>
      </w:r>
      <w:r w:rsidR="00AD6674" w:rsidRPr="008D5893">
        <w:rPr>
          <w:rFonts w:asciiTheme="majorBidi" w:hAnsiTheme="majorBidi" w:cstheme="majorBidi"/>
          <w:b/>
          <w:bCs/>
          <w:highlight w:val="yellow"/>
          <w:u w:val="single"/>
        </w:rPr>
        <w:t>:</w:t>
      </w:r>
    </w:p>
    <w:p w14:paraId="047A2227" w14:textId="77777777" w:rsidR="00C14CD7" w:rsidRPr="00C14CD7" w:rsidRDefault="00C14CD7" w:rsidP="003F67CC">
      <w:pPr>
        <w:numPr>
          <w:ilvl w:val="0"/>
          <w:numId w:val="198"/>
        </w:numPr>
        <w:spacing w:after="0"/>
        <w:rPr>
          <w:rFonts w:asciiTheme="majorBidi" w:hAnsiTheme="majorBidi" w:cstheme="majorBidi"/>
          <w:noProof/>
        </w:rPr>
      </w:pPr>
      <w:r w:rsidRPr="00C14CD7">
        <w:rPr>
          <w:rFonts w:asciiTheme="majorBidi" w:hAnsiTheme="majorBidi" w:cstheme="majorBidi"/>
          <w:i/>
          <w:iCs/>
          <w:noProof/>
        </w:rPr>
        <w:t>Monopoly rationale</w:t>
      </w:r>
      <w:r w:rsidRPr="00C14CD7">
        <w:rPr>
          <w:rFonts w:asciiTheme="majorBidi" w:hAnsiTheme="majorBidi" w:cstheme="majorBidi"/>
          <w:noProof/>
        </w:rPr>
        <w:t>. Government-owned property may be the only public forum that exists, i.e. there is only one U.S. Congress; only one City Council; only one State House.</w:t>
      </w:r>
    </w:p>
    <w:p w14:paraId="5C7CD90E" w14:textId="77777777" w:rsidR="00C14CD7" w:rsidRPr="00C14CD7" w:rsidRDefault="00C14CD7" w:rsidP="003F67CC">
      <w:pPr>
        <w:numPr>
          <w:ilvl w:val="0"/>
          <w:numId w:val="198"/>
        </w:numPr>
        <w:spacing w:after="0"/>
        <w:rPr>
          <w:rFonts w:asciiTheme="majorBidi" w:hAnsiTheme="majorBidi" w:cstheme="majorBidi"/>
          <w:noProof/>
        </w:rPr>
      </w:pPr>
      <w:r w:rsidRPr="00C14CD7">
        <w:rPr>
          <w:rFonts w:asciiTheme="majorBidi" w:hAnsiTheme="majorBidi" w:cstheme="majorBidi"/>
          <w:i/>
          <w:iCs/>
          <w:noProof/>
        </w:rPr>
        <w:t>Democracy rationale</w:t>
      </w:r>
      <w:r w:rsidRPr="00C14CD7">
        <w:rPr>
          <w:rFonts w:asciiTheme="majorBidi" w:hAnsiTheme="majorBidi" w:cstheme="majorBidi"/>
          <w:noProof/>
        </w:rPr>
        <w:t>. Government-owned property is often a formal venue for making and enforcing laws, a process in which all citizens have a right to participate.</w:t>
      </w:r>
    </w:p>
    <w:p w14:paraId="3C9FD257" w14:textId="77777777" w:rsidR="00C14CD7" w:rsidRPr="00C14CD7" w:rsidRDefault="00C14CD7" w:rsidP="003F67CC">
      <w:pPr>
        <w:numPr>
          <w:ilvl w:val="0"/>
          <w:numId w:val="198"/>
        </w:numPr>
        <w:spacing w:after="0"/>
        <w:rPr>
          <w:rFonts w:asciiTheme="majorBidi" w:hAnsiTheme="majorBidi" w:cstheme="majorBidi"/>
          <w:noProof/>
        </w:rPr>
      </w:pPr>
      <w:r w:rsidRPr="00C14CD7">
        <w:rPr>
          <w:rFonts w:asciiTheme="majorBidi" w:hAnsiTheme="majorBidi" w:cstheme="majorBidi"/>
          <w:i/>
          <w:iCs/>
          <w:noProof/>
        </w:rPr>
        <w:t>Necessity rationale</w:t>
      </w:r>
      <w:r w:rsidRPr="00C14CD7">
        <w:rPr>
          <w:rFonts w:asciiTheme="majorBidi" w:hAnsiTheme="majorBidi" w:cstheme="majorBidi"/>
          <w:noProof/>
        </w:rPr>
        <w:t>. Government-owned property is often the site of lawmaking that, to be effective and legitimate, requires the free-flow exchange of information.</w:t>
      </w:r>
    </w:p>
    <w:p w14:paraId="5A552ECB" w14:textId="77777777" w:rsidR="00C14CD7" w:rsidRPr="00C14CD7" w:rsidRDefault="00C14CD7" w:rsidP="003F67CC">
      <w:pPr>
        <w:numPr>
          <w:ilvl w:val="0"/>
          <w:numId w:val="198"/>
        </w:numPr>
        <w:spacing w:after="0"/>
        <w:rPr>
          <w:rFonts w:asciiTheme="majorBidi" w:hAnsiTheme="majorBidi" w:cstheme="majorBidi"/>
          <w:noProof/>
        </w:rPr>
      </w:pPr>
      <w:r w:rsidRPr="00C14CD7">
        <w:rPr>
          <w:rFonts w:asciiTheme="majorBidi" w:hAnsiTheme="majorBidi" w:cstheme="majorBidi"/>
          <w:i/>
          <w:iCs/>
          <w:noProof/>
        </w:rPr>
        <w:t>Coercion rationale</w:t>
      </w:r>
      <w:r w:rsidRPr="00C14CD7">
        <w:rPr>
          <w:rFonts w:asciiTheme="majorBidi" w:hAnsiTheme="majorBidi" w:cstheme="majorBidi"/>
          <w:noProof/>
        </w:rPr>
        <w:t>. Government-owned property is often more immediately protected by the state, such that without a right of access, government could exercise its power to exclude through coercion.</w:t>
      </w:r>
    </w:p>
    <w:p w14:paraId="10F0FDC3" w14:textId="77777777" w:rsidR="00C14CD7" w:rsidRPr="00C14CD7" w:rsidRDefault="00C14CD7" w:rsidP="003F67CC">
      <w:pPr>
        <w:numPr>
          <w:ilvl w:val="0"/>
          <w:numId w:val="198"/>
        </w:numPr>
        <w:spacing w:after="0"/>
        <w:rPr>
          <w:rFonts w:asciiTheme="majorBidi" w:hAnsiTheme="majorBidi" w:cstheme="majorBidi"/>
          <w:noProof/>
        </w:rPr>
      </w:pPr>
      <w:r w:rsidRPr="00C14CD7">
        <w:rPr>
          <w:rFonts w:asciiTheme="majorBidi" w:hAnsiTheme="majorBidi" w:cstheme="majorBidi"/>
          <w:i/>
          <w:iCs/>
          <w:noProof/>
        </w:rPr>
        <w:t>Reliance/Expectations rationale</w:t>
      </w:r>
      <w:r w:rsidRPr="00C14CD7">
        <w:rPr>
          <w:rFonts w:asciiTheme="majorBidi" w:hAnsiTheme="majorBidi" w:cstheme="majorBidi"/>
          <w:noProof/>
        </w:rPr>
        <w:t>. People expect access to government-owned property; in addition, government-property is effectively “owned” by the people who in turn, have a settled expectation that they can access the property.</w:t>
      </w:r>
    </w:p>
    <w:p w14:paraId="7F7B6BAE" w14:textId="738D1F72" w:rsidR="00AD6674" w:rsidRPr="00FE6876" w:rsidRDefault="00AD6674" w:rsidP="00C14CD7">
      <w:pPr>
        <w:spacing w:after="0"/>
        <w:rPr>
          <w:rFonts w:asciiTheme="majorBidi" w:hAnsiTheme="majorBidi" w:cstheme="majorBidi"/>
        </w:rPr>
      </w:pPr>
    </w:p>
    <w:p w14:paraId="132B3917" w14:textId="6406D327" w:rsidR="00C14CD7" w:rsidRPr="00C14CD7" w:rsidRDefault="00C14CD7" w:rsidP="00C14CD7">
      <w:pPr>
        <w:spacing w:after="0"/>
        <w:rPr>
          <w:rFonts w:asciiTheme="majorBidi" w:hAnsiTheme="majorBidi" w:cstheme="majorBidi"/>
          <w:noProof/>
        </w:rPr>
      </w:pPr>
      <w:r w:rsidRPr="00C14CD7">
        <w:rPr>
          <w:rFonts w:asciiTheme="majorBidi" w:hAnsiTheme="majorBidi" w:cstheme="majorBidi"/>
          <w:noProof/>
        </w:rPr>
        <w:t xml:space="preserve">In reaching this holding, the Court offered at least two different formulations of the test, prompting considerable debate among subsequent Justices and litigants as to what rule of law </w:t>
      </w:r>
      <w:r w:rsidRPr="00C14CD7">
        <w:rPr>
          <w:rFonts w:asciiTheme="majorBidi" w:hAnsiTheme="majorBidi" w:cstheme="majorBidi"/>
          <w:i/>
          <w:iCs/>
          <w:noProof/>
        </w:rPr>
        <w:t xml:space="preserve">Marsh </w:t>
      </w:r>
      <w:r w:rsidRPr="00C14CD7">
        <w:rPr>
          <w:rFonts w:asciiTheme="majorBidi" w:hAnsiTheme="majorBidi" w:cstheme="majorBidi"/>
          <w:noProof/>
        </w:rPr>
        <w:t>stands for.</w:t>
      </w:r>
    </w:p>
    <w:p w14:paraId="7C39D13D" w14:textId="77777777" w:rsidR="00C14CD7" w:rsidRPr="00C14CD7" w:rsidRDefault="00C14CD7" w:rsidP="003F67CC">
      <w:pPr>
        <w:numPr>
          <w:ilvl w:val="0"/>
          <w:numId w:val="199"/>
        </w:numPr>
        <w:spacing w:after="0"/>
        <w:rPr>
          <w:rFonts w:asciiTheme="majorBidi" w:hAnsiTheme="majorBidi" w:cstheme="majorBidi"/>
          <w:noProof/>
        </w:rPr>
      </w:pPr>
      <w:r w:rsidRPr="00C14CD7">
        <w:rPr>
          <w:rFonts w:asciiTheme="majorBidi" w:hAnsiTheme="majorBidi" w:cstheme="majorBidi"/>
          <w:b/>
          <w:noProof/>
        </w:rPr>
        <w:t xml:space="preserve">“Public Forum Test.” </w:t>
      </w:r>
      <w:r w:rsidRPr="00C14CD7">
        <w:rPr>
          <w:rFonts w:asciiTheme="majorBidi" w:hAnsiTheme="majorBidi" w:cstheme="majorBidi"/>
          <w:noProof/>
        </w:rPr>
        <w:t xml:space="preserve">On the one hand, </w:t>
      </w:r>
      <w:r w:rsidRPr="00C14CD7">
        <w:rPr>
          <w:rFonts w:asciiTheme="majorBidi" w:hAnsiTheme="majorBidi" w:cstheme="majorBidi"/>
          <w:i/>
          <w:iCs/>
          <w:noProof/>
        </w:rPr>
        <w:t xml:space="preserve">Marsh </w:t>
      </w:r>
      <w:r w:rsidRPr="00C14CD7">
        <w:rPr>
          <w:rFonts w:asciiTheme="majorBidi" w:hAnsiTheme="majorBidi" w:cstheme="majorBidi"/>
          <w:noProof/>
        </w:rPr>
        <w:t>could be read as standing for a broad right of access, i.e. “the more an owner, for his advantage, opens up his property for use by the public in general, the more do his rights became circumscribed by the statutory and constitutional rights of those who use it.”</w:t>
      </w:r>
    </w:p>
    <w:p w14:paraId="511CFF9B" w14:textId="77777777" w:rsidR="00C14CD7" w:rsidRPr="00C14CD7" w:rsidRDefault="00C14CD7" w:rsidP="003F67CC">
      <w:pPr>
        <w:numPr>
          <w:ilvl w:val="0"/>
          <w:numId w:val="199"/>
        </w:numPr>
        <w:spacing w:after="0"/>
        <w:rPr>
          <w:rFonts w:asciiTheme="majorBidi" w:hAnsiTheme="majorBidi" w:cstheme="majorBidi"/>
          <w:noProof/>
        </w:rPr>
      </w:pPr>
      <w:r w:rsidRPr="00C14CD7">
        <w:rPr>
          <w:rFonts w:asciiTheme="majorBidi" w:hAnsiTheme="majorBidi" w:cstheme="majorBidi"/>
          <w:b/>
          <w:noProof/>
        </w:rPr>
        <w:t xml:space="preserve">“Public Function Test.” </w:t>
      </w:r>
      <w:r w:rsidRPr="00C14CD7">
        <w:rPr>
          <w:rFonts w:asciiTheme="majorBidi" w:hAnsiTheme="majorBidi" w:cstheme="majorBidi"/>
          <w:noProof/>
        </w:rPr>
        <w:t xml:space="preserve">On the other hand, </w:t>
      </w:r>
      <w:r w:rsidRPr="00C14CD7">
        <w:rPr>
          <w:rFonts w:asciiTheme="majorBidi" w:hAnsiTheme="majorBidi" w:cstheme="majorBidi"/>
          <w:i/>
          <w:iCs/>
          <w:noProof/>
        </w:rPr>
        <w:t xml:space="preserve">Marsh </w:t>
      </w:r>
      <w:r w:rsidRPr="00C14CD7">
        <w:rPr>
          <w:rFonts w:asciiTheme="majorBidi" w:hAnsiTheme="majorBidi" w:cstheme="majorBidi"/>
          <w:noProof/>
        </w:rPr>
        <w:t xml:space="preserve">could–and has—been read as creating a </w:t>
      </w:r>
      <w:r w:rsidRPr="00C14CD7">
        <w:rPr>
          <w:rFonts w:asciiTheme="majorBidi" w:hAnsiTheme="majorBidi" w:cstheme="majorBidi"/>
          <w:noProof/>
          <w:u w:val="single"/>
        </w:rPr>
        <w:t>narrow right of access</w:t>
      </w:r>
      <w:r w:rsidRPr="00C14CD7">
        <w:rPr>
          <w:rFonts w:asciiTheme="majorBidi" w:hAnsiTheme="majorBidi" w:cstheme="majorBidi"/>
          <w:noProof/>
        </w:rPr>
        <w:t>, i.e. as establishing a bright-line rule that “a private entity that owns all the property and controls all the municipal functions of an entire town is a state actor that must run the town in compliance with the Constitution.”</w:t>
      </w:r>
    </w:p>
    <w:p w14:paraId="0545A9B7" w14:textId="77777777" w:rsidR="00C14CD7" w:rsidRPr="00FE6876" w:rsidRDefault="00C14CD7" w:rsidP="00C14CD7">
      <w:pPr>
        <w:spacing w:after="0"/>
        <w:rPr>
          <w:rFonts w:asciiTheme="majorBidi" w:hAnsiTheme="majorBidi" w:cstheme="majorBidi"/>
        </w:rPr>
      </w:pPr>
    </w:p>
    <w:p w14:paraId="525103DF" w14:textId="12EBF557" w:rsidR="00AD6674" w:rsidRPr="00FE6876" w:rsidRDefault="00AD6674" w:rsidP="00C14CD7">
      <w:pPr>
        <w:spacing w:after="0"/>
        <w:rPr>
          <w:rFonts w:asciiTheme="majorBidi" w:hAnsiTheme="majorBidi" w:cstheme="majorBidi"/>
        </w:rPr>
      </w:pPr>
      <w:r w:rsidRPr="00FE6876">
        <w:rPr>
          <w:rFonts w:asciiTheme="majorBidi" w:hAnsiTheme="majorBidi" w:cstheme="majorBidi"/>
        </w:rPr>
        <w:t xml:space="preserve">The </w:t>
      </w:r>
      <w:r w:rsidR="00C14CD7">
        <w:rPr>
          <w:rFonts w:asciiTheme="majorBidi" w:hAnsiTheme="majorBidi" w:cstheme="majorBidi"/>
        </w:rPr>
        <w:t>“</w:t>
      </w:r>
      <w:r w:rsidRPr="00FE6876">
        <w:rPr>
          <w:rFonts w:asciiTheme="majorBidi" w:hAnsiTheme="majorBidi" w:cstheme="majorBidi"/>
        </w:rPr>
        <w:t>public function</w:t>
      </w:r>
      <w:r w:rsidR="00C14CD7">
        <w:rPr>
          <w:rFonts w:asciiTheme="majorBidi" w:hAnsiTheme="majorBidi" w:cstheme="majorBidi"/>
        </w:rPr>
        <w:t>”</w:t>
      </w:r>
      <w:r w:rsidRPr="00FE6876">
        <w:rPr>
          <w:rFonts w:asciiTheme="majorBidi" w:hAnsiTheme="majorBidi" w:cstheme="majorBidi"/>
        </w:rPr>
        <w:t xml:space="preserve"> test has won out of these two views.</w:t>
      </w:r>
    </w:p>
    <w:p w14:paraId="090E65AC" w14:textId="4E55D062" w:rsidR="00AD6674" w:rsidRDefault="00AD6674" w:rsidP="00C14CD7">
      <w:pPr>
        <w:spacing w:after="0"/>
        <w:rPr>
          <w:rFonts w:asciiTheme="majorBidi" w:hAnsiTheme="majorBidi" w:cstheme="majorBidi"/>
        </w:rPr>
      </w:pPr>
    </w:p>
    <w:p w14:paraId="4872D8B7" w14:textId="77777777" w:rsidR="00C14CD7" w:rsidRPr="008D5893" w:rsidRDefault="00C14CD7" w:rsidP="00C14CD7">
      <w:pPr>
        <w:spacing w:after="0"/>
        <w:rPr>
          <w:rFonts w:asciiTheme="majorBidi" w:hAnsiTheme="majorBidi" w:cstheme="majorBidi"/>
          <w:highlight w:val="yellow"/>
        </w:rPr>
      </w:pPr>
      <w:r w:rsidRPr="008D5893">
        <w:rPr>
          <w:rFonts w:asciiTheme="majorBidi" w:hAnsiTheme="majorBidi" w:cstheme="majorBidi"/>
          <w:highlight w:val="yellow"/>
        </w:rPr>
        <w:t xml:space="preserve">Examples of the “very few” functions that have been deemed to be </w:t>
      </w:r>
      <w:r w:rsidRPr="008D5893">
        <w:rPr>
          <w:rFonts w:asciiTheme="majorBidi" w:hAnsiTheme="majorBidi" w:cstheme="majorBidi"/>
          <w:b/>
          <w:bCs/>
          <w:highlight w:val="yellow"/>
        </w:rPr>
        <w:t>“traditionally the exclusive prerogative of the state”</w:t>
      </w:r>
      <w:r w:rsidRPr="008D5893">
        <w:rPr>
          <w:rFonts w:asciiTheme="majorBidi" w:hAnsiTheme="majorBidi" w:cstheme="majorBidi"/>
          <w:highlight w:val="yellow"/>
        </w:rPr>
        <w:t xml:space="preserve"> include:</w:t>
      </w:r>
    </w:p>
    <w:p w14:paraId="78F0BE04" w14:textId="77777777" w:rsidR="00C14CD7" w:rsidRPr="008D5893" w:rsidRDefault="00C14CD7" w:rsidP="003F67CC">
      <w:pPr>
        <w:numPr>
          <w:ilvl w:val="0"/>
          <w:numId w:val="200"/>
        </w:numPr>
        <w:spacing w:after="0"/>
        <w:rPr>
          <w:rFonts w:asciiTheme="majorBidi" w:hAnsiTheme="majorBidi" w:cstheme="majorBidi"/>
          <w:highlight w:val="yellow"/>
        </w:rPr>
      </w:pPr>
      <w:r w:rsidRPr="008D5893">
        <w:rPr>
          <w:rFonts w:asciiTheme="majorBidi" w:hAnsiTheme="majorBidi" w:cstheme="majorBidi"/>
          <w:highlight w:val="yellow"/>
        </w:rPr>
        <w:t xml:space="preserve">Holding public elections; </w:t>
      </w:r>
    </w:p>
    <w:p w14:paraId="46B6A1FA" w14:textId="77777777" w:rsidR="00C14CD7" w:rsidRPr="008D5893" w:rsidRDefault="00C14CD7" w:rsidP="003F67CC">
      <w:pPr>
        <w:numPr>
          <w:ilvl w:val="0"/>
          <w:numId w:val="200"/>
        </w:numPr>
        <w:spacing w:after="0"/>
        <w:rPr>
          <w:rFonts w:asciiTheme="majorBidi" w:hAnsiTheme="majorBidi" w:cstheme="majorBidi"/>
          <w:highlight w:val="yellow"/>
        </w:rPr>
      </w:pPr>
      <w:r w:rsidRPr="008D5893">
        <w:rPr>
          <w:rFonts w:asciiTheme="majorBidi" w:hAnsiTheme="majorBidi" w:cstheme="majorBidi"/>
          <w:highlight w:val="yellow"/>
        </w:rPr>
        <w:lastRenderedPageBreak/>
        <w:t xml:space="preserve">Governing a town; </w:t>
      </w:r>
    </w:p>
    <w:p w14:paraId="6770DDD7" w14:textId="77777777" w:rsidR="00C14CD7" w:rsidRPr="008D5893" w:rsidRDefault="00C14CD7" w:rsidP="003F67CC">
      <w:pPr>
        <w:numPr>
          <w:ilvl w:val="0"/>
          <w:numId w:val="200"/>
        </w:numPr>
        <w:spacing w:after="0"/>
        <w:rPr>
          <w:rFonts w:asciiTheme="majorBidi" w:hAnsiTheme="majorBidi" w:cstheme="majorBidi"/>
          <w:highlight w:val="yellow"/>
        </w:rPr>
      </w:pPr>
      <w:r w:rsidRPr="008D5893">
        <w:rPr>
          <w:rFonts w:asciiTheme="majorBidi" w:hAnsiTheme="majorBidi" w:cstheme="majorBidi"/>
          <w:highlight w:val="yellow"/>
        </w:rPr>
        <w:t>Serving as an international peacekeeping force;</w:t>
      </w:r>
    </w:p>
    <w:p w14:paraId="6FFB8221" w14:textId="77777777" w:rsidR="00C14CD7" w:rsidRPr="008D5893" w:rsidRDefault="00C14CD7" w:rsidP="003F67CC">
      <w:pPr>
        <w:numPr>
          <w:ilvl w:val="0"/>
          <w:numId w:val="200"/>
        </w:numPr>
        <w:spacing w:after="0"/>
        <w:rPr>
          <w:rFonts w:asciiTheme="majorBidi" w:hAnsiTheme="majorBidi" w:cstheme="majorBidi"/>
          <w:highlight w:val="yellow"/>
        </w:rPr>
      </w:pPr>
      <w:r w:rsidRPr="008D5893">
        <w:rPr>
          <w:rFonts w:asciiTheme="majorBidi" w:hAnsiTheme="majorBidi" w:cstheme="majorBidi"/>
          <w:highlight w:val="yellow"/>
        </w:rPr>
        <w:t>Owning and controlling all the municipal functions of a town, i.e.</w:t>
      </w:r>
    </w:p>
    <w:p w14:paraId="1EBC23F3" w14:textId="77777777" w:rsidR="00C14CD7" w:rsidRPr="008D5893" w:rsidRDefault="00C14CD7" w:rsidP="003F67CC">
      <w:pPr>
        <w:numPr>
          <w:ilvl w:val="1"/>
          <w:numId w:val="200"/>
        </w:numPr>
        <w:spacing w:after="0"/>
        <w:rPr>
          <w:rFonts w:asciiTheme="majorBidi" w:hAnsiTheme="majorBidi" w:cstheme="majorBidi"/>
          <w:highlight w:val="yellow"/>
        </w:rPr>
      </w:pPr>
      <w:r w:rsidRPr="008D5893">
        <w:rPr>
          <w:rFonts w:asciiTheme="majorBidi" w:hAnsiTheme="majorBidi" w:cstheme="majorBidi"/>
          <w:highlight w:val="yellow"/>
        </w:rPr>
        <w:t xml:space="preserve">Residential buildings, </w:t>
      </w:r>
    </w:p>
    <w:p w14:paraId="32BBF3C6" w14:textId="77777777" w:rsidR="00C14CD7" w:rsidRPr="008D5893" w:rsidRDefault="00C14CD7" w:rsidP="003F67CC">
      <w:pPr>
        <w:numPr>
          <w:ilvl w:val="1"/>
          <w:numId w:val="200"/>
        </w:numPr>
        <w:spacing w:after="0"/>
        <w:rPr>
          <w:rFonts w:asciiTheme="majorBidi" w:hAnsiTheme="majorBidi" w:cstheme="majorBidi"/>
          <w:highlight w:val="yellow"/>
        </w:rPr>
      </w:pPr>
      <w:r w:rsidRPr="008D5893">
        <w:rPr>
          <w:rFonts w:asciiTheme="majorBidi" w:hAnsiTheme="majorBidi" w:cstheme="majorBidi"/>
          <w:highlight w:val="yellow"/>
        </w:rPr>
        <w:t xml:space="preserve">Streets, </w:t>
      </w:r>
    </w:p>
    <w:p w14:paraId="6F83CC3E" w14:textId="77777777" w:rsidR="00C14CD7" w:rsidRPr="008D5893" w:rsidRDefault="00C14CD7" w:rsidP="003F67CC">
      <w:pPr>
        <w:numPr>
          <w:ilvl w:val="1"/>
          <w:numId w:val="200"/>
        </w:numPr>
        <w:spacing w:after="0"/>
        <w:rPr>
          <w:rFonts w:asciiTheme="majorBidi" w:hAnsiTheme="majorBidi" w:cstheme="majorBidi"/>
          <w:highlight w:val="yellow"/>
        </w:rPr>
      </w:pPr>
      <w:r w:rsidRPr="008D5893">
        <w:rPr>
          <w:rFonts w:asciiTheme="majorBidi" w:hAnsiTheme="majorBidi" w:cstheme="majorBidi"/>
          <w:highlight w:val="yellow"/>
        </w:rPr>
        <w:t xml:space="preserve">System of sewers, </w:t>
      </w:r>
    </w:p>
    <w:p w14:paraId="2E3F5425" w14:textId="77777777" w:rsidR="00C14CD7" w:rsidRPr="008D5893" w:rsidRDefault="00C14CD7" w:rsidP="003F67CC">
      <w:pPr>
        <w:numPr>
          <w:ilvl w:val="1"/>
          <w:numId w:val="200"/>
        </w:numPr>
        <w:spacing w:after="0"/>
        <w:rPr>
          <w:rFonts w:asciiTheme="majorBidi" w:hAnsiTheme="majorBidi" w:cstheme="majorBidi"/>
          <w:highlight w:val="yellow"/>
        </w:rPr>
      </w:pPr>
      <w:r w:rsidRPr="008D5893">
        <w:rPr>
          <w:rFonts w:asciiTheme="majorBidi" w:hAnsiTheme="majorBidi" w:cstheme="majorBidi"/>
          <w:highlight w:val="yellow"/>
        </w:rPr>
        <w:t xml:space="preserve">Sewage disposal plant; </w:t>
      </w:r>
    </w:p>
    <w:p w14:paraId="4E8BDF64" w14:textId="77777777" w:rsidR="00C14CD7" w:rsidRPr="008D5893" w:rsidRDefault="00C14CD7" w:rsidP="003F67CC">
      <w:pPr>
        <w:numPr>
          <w:ilvl w:val="1"/>
          <w:numId w:val="200"/>
        </w:numPr>
        <w:spacing w:after="0"/>
        <w:rPr>
          <w:rFonts w:asciiTheme="majorBidi" w:hAnsiTheme="majorBidi" w:cstheme="majorBidi"/>
          <w:highlight w:val="yellow"/>
        </w:rPr>
      </w:pPr>
      <w:r w:rsidRPr="008D5893">
        <w:rPr>
          <w:rFonts w:asciiTheme="majorBidi" w:hAnsiTheme="majorBidi" w:cstheme="majorBidi"/>
          <w:highlight w:val="yellow"/>
        </w:rPr>
        <w:t>Business block. (</w:t>
      </w:r>
      <w:r w:rsidRPr="008D5893">
        <w:rPr>
          <w:rFonts w:asciiTheme="majorBidi" w:hAnsiTheme="majorBidi" w:cstheme="majorBidi"/>
          <w:i/>
          <w:iCs/>
          <w:highlight w:val="yellow"/>
        </w:rPr>
        <w:t>Marsh v. Alabama</w:t>
      </w:r>
      <w:r w:rsidRPr="008D5893">
        <w:rPr>
          <w:rFonts w:asciiTheme="majorBidi" w:hAnsiTheme="majorBidi" w:cstheme="majorBidi"/>
          <w:highlight w:val="yellow"/>
        </w:rPr>
        <w:t>).</w:t>
      </w:r>
    </w:p>
    <w:p w14:paraId="4D281E3C" w14:textId="0820F17A" w:rsidR="00C14CD7" w:rsidRDefault="00C14CD7" w:rsidP="00C14CD7">
      <w:pPr>
        <w:spacing w:after="0"/>
        <w:rPr>
          <w:rFonts w:asciiTheme="majorBidi" w:hAnsiTheme="majorBidi" w:cstheme="majorBidi"/>
        </w:rPr>
      </w:pPr>
      <w:r w:rsidRPr="008D5893">
        <w:rPr>
          <w:rFonts w:asciiTheme="majorBidi" w:hAnsiTheme="majorBidi" w:cstheme="majorBidi"/>
          <w:b/>
          <w:bCs/>
          <w:highlight w:val="yellow"/>
        </w:rPr>
        <w:t>Delegation rationale:</w:t>
      </w:r>
      <w:r w:rsidRPr="008D5893">
        <w:rPr>
          <w:rFonts w:asciiTheme="majorBidi" w:hAnsiTheme="majorBidi" w:cstheme="majorBidi"/>
          <w:highlight w:val="yellow"/>
        </w:rPr>
        <w:t xml:space="preserve"> The state has delegated its governance role to a private entity, thereby triggering all of the same reasons why we confer a First Amendment right of access to government-owned property (i.e. concerns about monopoly, democracy, necessity, coercion, reliance/expectations)</w:t>
      </w:r>
    </w:p>
    <w:p w14:paraId="31A02B8E" w14:textId="58EB4A2D" w:rsidR="00C14CD7" w:rsidRDefault="00C14CD7" w:rsidP="00C14CD7">
      <w:pPr>
        <w:spacing w:after="0"/>
        <w:rPr>
          <w:rFonts w:asciiTheme="majorBidi" w:hAnsiTheme="majorBidi" w:cstheme="majorBidi"/>
        </w:rPr>
      </w:pPr>
    </w:p>
    <w:p w14:paraId="1F0E5434" w14:textId="706D8C93" w:rsidR="00C14CD7" w:rsidRPr="00C14CD7" w:rsidRDefault="00C14CD7" w:rsidP="00C14CD7">
      <w:pPr>
        <w:spacing w:after="0"/>
      </w:pPr>
      <w:r w:rsidRPr="00C14CD7">
        <w:rPr>
          <w:b/>
        </w:rPr>
        <w:t>The Public Forum Test</w:t>
      </w:r>
      <w:r w:rsidR="001953DD">
        <w:rPr>
          <w:b/>
        </w:rPr>
        <w:t xml:space="preserve"> (</w:t>
      </w:r>
      <w:r w:rsidR="001953DD" w:rsidRPr="008D5893">
        <w:rPr>
          <w:b/>
          <w:highlight w:val="yellow"/>
        </w:rPr>
        <w:t>DO NOT FOLLOW</w:t>
      </w:r>
      <w:r w:rsidR="001953DD">
        <w:rPr>
          <w:b/>
        </w:rPr>
        <w:t>)</w:t>
      </w:r>
      <w:r w:rsidRPr="00C14CD7">
        <w:rPr>
          <w:b/>
        </w:rPr>
        <w:t>: Justifications</w:t>
      </w:r>
    </w:p>
    <w:p w14:paraId="03C11028" w14:textId="77777777" w:rsidR="00C14CD7" w:rsidRPr="00C14CD7" w:rsidRDefault="00C14CD7" w:rsidP="003F67CC">
      <w:pPr>
        <w:numPr>
          <w:ilvl w:val="0"/>
          <w:numId w:val="201"/>
        </w:numPr>
        <w:spacing w:after="0"/>
      </w:pPr>
      <w:r w:rsidRPr="00C14CD7">
        <w:t xml:space="preserve">Precedents:  </w:t>
      </w:r>
    </w:p>
    <w:p w14:paraId="20958A07" w14:textId="77777777" w:rsidR="00C14CD7" w:rsidRPr="00C14CD7" w:rsidRDefault="00C14CD7" w:rsidP="003F67CC">
      <w:pPr>
        <w:numPr>
          <w:ilvl w:val="1"/>
          <w:numId w:val="201"/>
        </w:numPr>
        <w:spacing w:after="0"/>
      </w:pPr>
      <w:r w:rsidRPr="00C14CD7">
        <w:t xml:space="preserve">Broad language in </w:t>
      </w:r>
      <w:r w:rsidRPr="00C14CD7">
        <w:rPr>
          <w:i/>
          <w:iCs/>
        </w:rPr>
        <w:t>Marsh</w:t>
      </w:r>
      <w:r w:rsidRPr="00C14CD7">
        <w:t xml:space="preserve">, i.e. “the more an owner, for his advantage, opens up his property for use by the public in general, the more do his rights become circumscribed by the statutory and constitutional rights of those who use it”; </w:t>
      </w:r>
    </w:p>
    <w:p w14:paraId="23DCEA90" w14:textId="77777777" w:rsidR="00C14CD7" w:rsidRPr="00C14CD7" w:rsidRDefault="00C14CD7" w:rsidP="003F67CC">
      <w:pPr>
        <w:numPr>
          <w:ilvl w:val="1"/>
          <w:numId w:val="201"/>
        </w:numPr>
        <w:spacing w:after="0"/>
      </w:pPr>
      <w:r w:rsidRPr="00C14CD7">
        <w:t xml:space="preserve">Justice Marshall’s dissent in </w:t>
      </w:r>
      <w:r w:rsidRPr="00C14CD7">
        <w:rPr>
          <w:i/>
          <w:iCs/>
        </w:rPr>
        <w:t>Lloyd Corp</w:t>
      </w:r>
      <w:r w:rsidRPr="00C14CD7">
        <w:t xml:space="preserve">., citing the same broad language in </w:t>
      </w:r>
      <w:r w:rsidRPr="00C14CD7">
        <w:rPr>
          <w:i/>
          <w:iCs/>
        </w:rPr>
        <w:t xml:space="preserve">Marsh </w:t>
      </w:r>
      <w:r w:rsidRPr="00C14CD7">
        <w:t>as the holding of the case.</w:t>
      </w:r>
    </w:p>
    <w:p w14:paraId="6D1F5CBE" w14:textId="77777777" w:rsidR="00C14CD7" w:rsidRPr="00C14CD7" w:rsidRDefault="00C14CD7" w:rsidP="003F67CC">
      <w:pPr>
        <w:numPr>
          <w:ilvl w:val="0"/>
          <w:numId w:val="201"/>
        </w:numPr>
        <w:spacing w:after="0"/>
      </w:pPr>
      <w:r w:rsidRPr="00C14CD7">
        <w:t>Policy Rationales:</w:t>
      </w:r>
    </w:p>
    <w:p w14:paraId="6735DB55" w14:textId="77777777" w:rsidR="00C14CD7" w:rsidRPr="00C14CD7" w:rsidRDefault="00C14CD7" w:rsidP="003F67CC">
      <w:pPr>
        <w:numPr>
          <w:ilvl w:val="1"/>
          <w:numId w:val="201"/>
        </w:numPr>
        <w:spacing w:after="0"/>
      </w:pPr>
      <w:r w:rsidRPr="00C14CD7">
        <w:t xml:space="preserve">The judiciary has a duty to update the common law (see </w:t>
      </w:r>
      <w:r w:rsidRPr="00C14CD7">
        <w:rPr>
          <w:i/>
          <w:iCs/>
        </w:rPr>
        <w:t>State v. Shack</w:t>
      </w:r>
      <w:r w:rsidRPr="00C14CD7">
        <w:t>); this role should extend to updating its prior precedents interpreting the Constitution.</w:t>
      </w:r>
    </w:p>
    <w:p w14:paraId="182C44E4" w14:textId="77777777" w:rsidR="00C14CD7" w:rsidRPr="00C14CD7" w:rsidRDefault="00C14CD7" w:rsidP="003F67CC">
      <w:pPr>
        <w:numPr>
          <w:ilvl w:val="1"/>
          <w:numId w:val="201"/>
        </w:numPr>
        <w:spacing w:after="0"/>
      </w:pPr>
      <w:r w:rsidRPr="00C14CD7">
        <w:t xml:space="preserve">Although the Supreme Court has read </w:t>
      </w:r>
      <w:r w:rsidRPr="00C14CD7">
        <w:rPr>
          <w:i/>
          <w:iCs/>
        </w:rPr>
        <w:t xml:space="preserve">Marsh </w:t>
      </w:r>
      <w:r w:rsidRPr="00C14CD7">
        <w:t xml:space="preserve">narrowly (see </w:t>
      </w:r>
      <w:r w:rsidRPr="00C14CD7">
        <w:rPr>
          <w:i/>
          <w:iCs/>
        </w:rPr>
        <w:t>Lloyd Corp</w:t>
      </w:r>
      <w:r w:rsidRPr="00C14CD7">
        <w:t xml:space="preserve">. and the overturning of </w:t>
      </w:r>
      <w:r w:rsidRPr="00C14CD7">
        <w:rPr>
          <w:i/>
          <w:iCs/>
        </w:rPr>
        <w:t xml:space="preserve">Logan Valley), </w:t>
      </w:r>
      <w:r w:rsidRPr="00C14CD7">
        <w:t xml:space="preserve">the dramatic rise of social media platforms in the decades since </w:t>
      </w:r>
      <w:r w:rsidRPr="00C14CD7">
        <w:rPr>
          <w:i/>
          <w:iCs/>
        </w:rPr>
        <w:t xml:space="preserve">Logan Valley </w:t>
      </w:r>
      <w:r w:rsidRPr="00C14CD7">
        <w:t>calls for revisiting these interpretations;</w:t>
      </w:r>
    </w:p>
    <w:p w14:paraId="755B9FB7" w14:textId="77777777" w:rsidR="00C14CD7" w:rsidRPr="00C14CD7" w:rsidRDefault="00C14CD7" w:rsidP="003F67CC">
      <w:pPr>
        <w:numPr>
          <w:ilvl w:val="1"/>
          <w:numId w:val="201"/>
        </w:numPr>
        <w:spacing w:after="0"/>
      </w:pPr>
      <w:r w:rsidRPr="00C14CD7">
        <w:t xml:space="preserve">The same factors that counsel in favor of a First Amendment right of access to government town halls call for First Amendment right of access to social media platforms. </w:t>
      </w:r>
    </w:p>
    <w:p w14:paraId="558990F7" w14:textId="2A29C7D5" w:rsidR="00C14CD7" w:rsidRPr="00C14CD7" w:rsidRDefault="00C14CD7" w:rsidP="00AD6674">
      <w:pPr>
        <w:pBdr>
          <w:bottom w:val="single" w:sz="6" w:space="1" w:color="auto"/>
        </w:pBdr>
        <w:spacing w:after="0"/>
      </w:pPr>
    </w:p>
    <w:p w14:paraId="1FE3F95E" w14:textId="77777777" w:rsidR="00C14CD7" w:rsidRPr="00FE6876" w:rsidRDefault="00C14CD7" w:rsidP="00AD6674">
      <w:pPr>
        <w:pBdr>
          <w:bottom w:val="single" w:sz="6" w:space="1" w:color="auto"/>
        </w:pBdr>
        <w:spacing w:after="0"/>
        <w:rPr>
          <w:rFonts w:asciiTheme="majorBidi" w:hAnsiTheme="majorBidi" w:cstheme="majorBidi"/>
        </w:rPr>
      </w:pPr>
    </w:p>
    <w:p w14:paraId="57F2616B" w14:textId="77777777" w:rsidR="00AD6674" w:rsidRPr="00FE6876" w:rsidRDefault="00AD6674" w:rsidP="005A4F7D">
      <w:pPr>
        <w:pStyle w:val="Heading3"/>
      </w:pPr>
      <w:r w:rsidRPr="00FE6876">
        <w:t>The Public Trust Doctrine</w:t>
      </w:r>
    </w:p>
    <w:p w14:paraId="39E97F69" w14:textId="77777777" w:rsidR="005A4F7D" w:rsidRPr="00FE6876" w:rsidRDefault="005A4F7D" w:rsidP="005A4F7D">
      <w:pPr>
        <w:spacing w:after="0" w:line="240" w:lineRule="auto"/>
        <w:rPr>
          <w:rFonts w:asciiTheme="majorBidi" w:eastAsia="Times New Roman" w:hAnsiTheme="majorBidi" w:cstheme="majorBidi"/>
        </w:rPr>
      </w:pPr>
      <w:r w:rsidRPr="00FE6876">
        <w:rPr>
          <w:rFonts w:asciiTheme="majorBidi" w:eastAsia="Times New Roman" w:hAnsiTheme="majorBidi" w:cstheme="majorBidi"/>
          <w:b/>
        </w:rPr>
        <w:t>CASES</w:t>
      </w:r>
      <w:r w:rsidRPr="00FE6876">
        <w:rPr>
          <w:rFonts w:asciiTheme="majorBidi" w:eastAsia="Times New Roman" w:hAnsiTheme="majorBidi" w:cstheme="majorBidi"/>
        </w:rPr>
        <w:t xml:space="preserve">: </w:t>
      </w:r>
      <w:r w:rsidRPr="00FE6876">
        <w:rPr>
          <w:rFonts w:asciiTheme="majorBidi" w:eastAsia="Times New Roman" w:hAnsiTheme="majorBidi" w:cstheme="majorBidi"/>
          <w:i/>
        </w:rPr>
        <w:t>Matthews v. Bay Head</w:t>
      </w:r>
      <w:r w:rsidRPr="00FE6876">
        <w:rPr>
          <w:rFonts w:asciiTheme="majorBidi" w:eastAsia="Times New Roman" w:hAnsiTheme="majorBidi" w:cstheme="majorBidi"/>
        </w:rPr>
        <w:t xml:space="preserve"> (NJ 1984); </w:t>
      </w:r>
      <w:r w:rsidRPr="00FE6876">
        <w:rPr>
          <w:rFonts w:asciiTheme="majorBidi" w:eastAsia="Times New Roman" w:hAnsiTheme="majorBidi" w:cstheme="majorBidi"/>
          <w:i/>
        </w:rPr>
        <w:t xml:space="preserve">Juliana v. U.S. </w:t>
      </w:r>
      <w:r w:rsidRPr="00FE6876">
        <w:rPr>
          <w:rFonts w:asciiTheme="majorBidi" w:eastAsia="Times New Roman" w:hAnsiTheme="majorBidi" w:cstheme="majorBidi"/>
        </w:rPr>
        <w:t>(D. Or. 2016)</w:t>
      </w:r>
    </w:p>
    <w:p w14:paraId="08903704" w14:textId="77777777" w:rsidR="00AD6674" w:rsidRPr="00FE6876" w:rsidRDefault="00AD6674" w:rsidP="00AD6674">
      <w:pPr>
        <w:spacing w:after="0" w:line="240" w:lineRule="auto"/>
        <w:rPr>
          <w:rFonts w:asciiTheme="majorBidi" w:eastAsia="Times New Roman" w:hAnsiTheme="majorBidi" w:cstheme="majorBidi"/>
          <w:b/>
        </w:rPr>
      </w:pPr>
    </w:p>
    <w:p w14:paraId="1F9B5292" w14:textId="06AED11E" w:rsidR="00AD6674" w:rsidRPr="00FE6876" w:rsidRDefault="00AD6674" w:rsidP="00AD6674">
      <w:p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PUBLIC TRUST DOCTRINE: </w:t>
      </w:r>
      <w:bookmarkStart w:id="87" w:name="_Hlk70628282"/>
      <w:r w:rsidR="005A4F7D">
        <w:rPr>
          <w:rFonts w:asciiTheme="majorBidi" w:eastAsia="Times New Roman" w:hAnsiTheme="majorBidi" w:cstheme="majorBidi"/>
        </w:rPr>
        <w:t>T</w:t>
      </w:r>
      <w:r w:rsidRPr="00FE6876">
        <w:rPr>
          <w:rFonts w:asciiTheme="majorBidi" w:eastAsia="Times New Roman" w:hAnsiTheme="majorBidi" w:cstheme="majorBidi"/>
        </w:rPr>
        <w:t xml:space="preserve">he ownership dominion and sovereignty over land flowed by tidal waters, which extend to the mean high watermark, </w:t>
      </w:r>
      <w:r w:rsidRPr="00FE6876">
        <w:rPr>
          <w:rFonts w:asciiTheme="majorBidi" w:eastAsia="Times New Roman" w:hAnsiTheme="majorBidi" w:cstheme="majorBidi"/>
          <w:u w:val="single"/>
        </w:rPr>
        <w:t>is vested in the State in trust for the people</w:t>
      </w:r>
      <w:r w:rsidRPr="00FE6876">
        <w:rPr>
          <w:rFonts w:asciiTheme="majorBidi" w:eastAsia="Times New Roman" w:hAnsiTheme="majorBidi" w:cstheme="majorBidi"/>
        </w:rPr>
        <w:t xml:space="preserve">. The public’s right to use the tidal lands and water encompasses navigation, fishing and recreational uses (boating, bathing, swimming, and other shore activities added later). </w:t>
      </w:r>
    </w:p>
    <w:p w14:paraId="24BB74C5" w14:textId="77777777" w:rsidR="00AD6674" w:rsidRPr="00FE6876" w:rsidRDefault="00AD6674" w:rsidP="003F67CC">
      <w:pPr>
        <w:pStyle w:val="ListParagraph"/>
        <w:numPr>
          <w:ilvl w:val="0"/>
          <w:numId w:val="49"/>
        </w:numPr>
        <w:spacing w:after="0" w:line="240" w:lineRule="auto"/>
        <w:rPr>
          <w:rFonts w:asciiTheme="majorBidi" w:eastAsia="Times New Roman" w:hAnsiTheme="majorBidi" w:cstheme="majorBidi"/>
          <w:bCs/>
        </w:rPr>
      </w:pPr>
      <w:bookmarkStart w:id="88" w:name="_Hlk70628322"/>
      <w:bookmarkEnd w:id="87"/>
      <w:r w:rsidRPr="00FE6876">
        <w:rPr>
          <w:rFonts w:asciiTheme="majorBidi" w:eastAsia="Times New Roman" w:hAnsiTheme="majorBidi" w:cstheme="majorBidi"/>
          <w:bCs/>
        </w:rPr>
        <w:t>Most jurisdictions include water that are not tidal waters as well (lakes and such)</w:t>
      </w:r>
      <w:bookmarkEnd w:id="88"/>
    </w:p>
    <w:p w14:paraId="467B7937" w14:textId="77777777" w:rsidR="00AD6674" w:rsidRPr="00FE6876" w:rsidRDefault="00AD6674" w:rsidP="003F67CC">
      <w:pPr>
        <w:pStyle w:val="ListParagraph"/>
        <w:numPr>
          <w:ilvl w:val="0"/>
          <w:numId w:val="49"/>
        </w:numPr>
        <w:spacing w:after="0" w:line="240" w:lineRule="auto"/>
        <w:rPr>
          <w:rFonts w:asciiTheme="majorBidi" w:eastAsia="Times New Roman" w:hAnsiTheme="majorBidi" w:cstheme="majorBidi"/>
          <w:bCs/>
        </w:rPr>
      </w:pPr>
      <w:r w:rsidRPr="00FE6876">
        <w:rPr>
          <w:rFonts w:asciiTheme="majorBidi" w:eastAsia="Times New Roman" w:hAnsiTheme="majorBidi" w:cstheme="majorBidi"/>
          <w:bCs/>
        </w:rPr>
        <w:t>"[T]he power of governing is a trust committed by the people to the government, no part of which can be granted away." The public trust doctrine rests on the fundamental principle that "[e]very succeeding legislature possesses the same jurisdiction and power with respect to [the public interest] as its predecessors." (</w:t>
      </w:r>
      <w:r w:rsidRPr="00FE6876">
        <w:rPr>
          <w:rFonts w:asciiTheme="majorBidi" w:eastAsia="Times New Roman" w:hAnsiTheme="majorBidi" w:cstheme="majorBidi"/>
          <w:bCs/>
          <w:i/>
          <w:iCs/>
        </w:rPr>
        <w:t>Stone v. Mississippi</w:t>
      </w:r>
      <w:r w:rsidRPr="00FE6876">
        <w:rPr>
          <w:rFonts w:asciiTheme="majorBidi" w:eastAsia="Times New Roman" w:hAnsiTheme="majorBidi" w:cstheme="majorBidi"/>
          <w:bCs/>
        </w:rPr>
        <w:t>)</w:t>
      </w:r>
    </w:p>
    <w:p w14:paraId="09E6100C" w14:textId="77777777" w:rsidR="00AD6674" w:rsidRPr="00FE6876" w:rsidRDefault="00AD6674" w:rsidP="00AD6674">
      <w:pPr>
        <w:spacing w:after="0" w:line="240" w:lineRule="auto"/>
        <w:rPr>
          <w:rFonts w:asciiTheme="majorBidi" w:eastAsia="Times New Roman" w:hAnsiTheme="majorBidi" w:cstheme="majorBidi"/>
          <w:bCs/>
        </w:rPr>
      </w:pPr>
    </w:p>
    <w:p w14:paraId="5A024066" w14:textId="77777777" w:rsidR="00AD6674" w:rsidRPr="00FE6876" w:rsidRDefault="00AD6674" w:rsidP="00AD6674">
      <w:pPr>
        <w:spacing w:after="0" w:line="240" w:lineRule="auto"/>
        <w:rPr>
          <w:rFonts w:asciiTheme="majorBidi" w:eastAsia="Times New Roman" w:hAnsiTheme="majorBidi" w:cstheme="majorBidi"/>
          <w:bCs/>
        </w:rPr>
      </w:pPr>
      <w:bookmarkStart w:id="89" w:name="_Hlk70628343"/>
      <w:r w:rsidRPr="00FE6876">
        <w:rPr>
          <w:rFonts w:asciiTheme="majorBidi" w:eastAsia="Times New Roman" w:hAnsiTheme="majorBidi" w:cstheme="majorBidi"/>
          <w:bCs/>
        </w:rPr>
        <w:lastRenderedPageBreak/>
        <w:t>Three types of restriction on governmental authority:</w:t>
      </w:r>
    </w:p>
    <w:p w14:paraId="236D710F" w14:textId="77777777" w:rsidR="00AD6674" w:rsidRPr="00FE6876" w:rsidRDefault="00AD6674" w:rsidP="003F67CC">
      <w:pPr>
        <w:pStyle w:val="ListParagraph"/>
        <w:numPr>
          <w:ilvl w:val="3"/>
          <w:numId w:val="49"/>
        </w:numPr>
        <w:spacing w:after="0" w:line="240" w:lineRule="auto"/>
        <w:ind w:left="720"/>
        <w:rPr>
          <w:rFonts w:asciiTheme="majorBidi" w:eastAsia="Times New Roman" w:hAnsiTheme="majorBidi" w:cstheme="majorBidi"/>
          <w:bCs/>
        </w:rPr>
      </w:pPr>
      <w:r w:rsidRPr="00FE6876">
        <w:rPr>
          <w:rFonts w:asciiTheme="majorBidi" w:eastAsia="Times New Roman" w:hAnsiTheme="majorBidi" w:cstheme="majorBidi"/>
          <w:bCs/>
        </w:rPr>
        <w:t xml:space="preserve">Must be available for use by the general public </w:t>
      </w:r>
    </w:p>
    <w:p w14:paraId="3897046C" w14:textId="77777777" w:rsidR="00AD6674" w:rsidRPr="00FE6876" w:rsidRDefault="00AD6674" w:rsidP="003F67CC">
      <w:pPr>
        <w:pStyle w:val="ListParagraph"/>
        <w:numPr>
          <w:ilvl w:val="3"/>
          <w:numId w:val="49"/>
        </w:numPr>
        <w:spacing w:after="0" w:line="240" w:lineRule="auto"/>
        <w:ind w:left="720"/>
        <w:rPr>
          <w:rFonts w:asciiTheme="majorBidi" w:eastAsia="Times New Roman" w:hAnsiTheme="majorBidi" w:cstheme="majorBidi"/>
          <w:bCs/>
        </w:rPr>
      </w:pPr>
      <w:r w:rsidRPr="00FE6876">
        <w:rPr>
          <w:rFonts w:asciiTheme="majorBidi" w:eastAsia="Times New Roman" w:hAnsiTheme="majorBidi" w:cstheme="majorBidi"/>
          <w:bCs/>
        </w:rPr>
        <w:t xml:space="preserve">Property may not be sold </w:t>
      </w:r>
    </w:p>
    <w:p w14:paraId="4E661453" w14:textId="70B521FA" w:rsidR="00AD6674" w:rsidRDefault="00AD6674" w:rsidP="003F67CC">
      <w:pPr>
        <w:pStyle w:val="ListParagraph"/>
        <w:numPr>
          <w:ilvl w:val="3"/>
          <w:numId w:val="49"/>
        </w:numPr>
        <w:spacing w:after="0" w:line="240" w:lineRule="auto"/>
        <w:ind w:left="720"/>
        <w:rPr>
          <w:rFonts w:asciiTheme="majorBidi" w:eastAsia="Times New Roman" w:hAnsiTheme="majorBidi" w:cstheme="majorBidi"/>
          <w:bCs/>
        </w:rPr>
      </w:pPr>
      <w:r w:rsidRPr="00FE6876">
        <w:rPr>
          <w:rFonts w:asciiTheme="majorBidi" w:eastAsia="Times New Roman" w:hAnsiTheme="majorBidi" w:cstheme="majorBidi"/>
          <w:bCs/>
        </w:rPr>
        <w:t xml:space="preserve">Property must be maintained for particular use </w:t>
      </w:r>
    </w:p>
    <w:bookmarkEnd w:id="89"/>
    <w:p w14:paraId="6FE56DA7" w14:textId="77777777" w:rsidR="005A4F7D" w:rsidRPr="005A4F7D" w:rsidRDefault="005A4F7D" w:rsidP="005A4F7D">
      <w:pPr>
        <w:pStyle w:val="ListParagraph"/>
        <w:spacing w:after="0" w:line="240" w:lineRule="auto"/>
        <w:rPr>
          <w:rFonts w:asciiTheme="majorBidi" w:eastAsia="Times New Roman" w:hAnsiTheme="majorBidi" w:cstheme="majorBidi"/>
          <w:bCs/>
        </w:rPr>
      </w:pPr>
    </w:p>
    <w:p w14:paraId="3D269DCD" w14:textId="77777777" w:rsidR="00AD6674" w:rsidRPr="00FE6876" w:rsidRDefault="00AD6674" w:rsidP="00AD6674">
      <w:p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Three </w:t>
      </w:r>
      <w:bookmarkStart w:id="90" w:name="_Hlk70628428"/>
      <w:r w:rsidRPr="00FE6876">
        <w:rPr>
          <w:rFonts w:asciiTheme="majorBidi" w:eastAsia="Times New Roman" w:hAnsiTheme="majorBidi" w:cstheme="majorBidi"/>
        </w:rPr>
        <w:t>common law doctrines besides public trust to grant access rights to beaches by the general public:</w:t>
      </w:r>
    </w:p>
    <w:p w14:paraId="36ACC5E1" w14:textId="77777777" w:rsidR="006E1695" w:rsidRPr="006E1695" w:rsidRDefault="00AD6674" w:rsidP="003F67CC">
      <w:pPr>
        <w:pStyle w:val="ListParagraph"/>
        <w:numPr>
          <w:ilvl w:val="3"/>
          <w:numId w:val="44"/>
        </w:numPr>
        <w:spacing w:after="0" w:line="240" w:lineRule="auto"/>
        <w:ind w:left="720"/>
        <w:rPr>
          <w:rFonts w:asciiTheme="majorBidi" w:eastAsia="Times New Roman" w:hAnsiTheme="majorBidi" w:cstheme="majorBidi"/>
        </w:rPr>
      </w:pPr>
      <w:r w:rsidRPr="00182E19">
        <w:rPr>
          <w:rFonts w:asciiTheme="majorBidi" w:eastAsia="Times New Roman" w:hAnsiTheme="majorBidi" w:cstheme="majorBidi"/>
          <w:b/>
          <w:highlight w:val="yellow"/>
        </w:rPr>
        <w:t>Dedication</w:t>
      </w:r>
      <w:r w:rsidRPr="00FE6876">
        <w:rPr>
          <w:rFonts w:asciiTheme="majorBidi" w:eastAsia="Times New Roman" w:hAnsiTheme="majorBidi" w:cstheme="majorBidi"/>
        </w:rPr>
        <w:t>: gift of real property from private owner to public at large. Requires an offer by owner and acceptance by public. Must be made by some unequivocal act by the property owner giving clear evidence of an intent to dedicate the land to public use</w:t>
      </w:r>
      <w:r w:rsidRPr="00FE6876">
        <w:rPr>
          <w:rFonts w:asciiTheme="majorBidi" w:eastAsia="Times New Roman" w:hAnsiTheme="majorBidi" w:cstheme="majorBidi"/>
          <w:i/>
        </w:rPr>
        <w:t xml:space="preserve">. </w:t>
      </w:r>
    </w:p>
    <w:p w14:paraId="0D809FA9" w14:textId="08D6E21A" w:rsidR="00AD6674" w:rsidRPr="00FE6876" w:rsidRDefault="00AD6674" w:rsidP="003F67CC">
      <w:pPr>
        <w:pStyle w:val="ListParagraph"/>
        <w:numPr>
          <w:ilvl w:val="4"/>
          <w:numId w:val="44"/>
        </w:numPr>
        <w:spacing w:after="0" w:line="240" w:lineRule="auto"/>
        <w:ind w:left="1440"/>
        <w:rPr>
          <w:rFonts w:asciiTheme="majorBidi" w:eastAsia="Times New Roman" w:hAnsiTheme="majorBidi" w:cstheme="majorBidi"/>
        </w:rPr>
      </w:pPr>
      <w:r w:rsidRPr="00FE6876">
        <w:rPr>
          <w:rFonts w:asciiTheme="majorBidi" w:eastAsia="Times New Roman" w:hAnsiTheme="majorBidi" w:cstheme="majorBidi"/>
        </w:rPr>
        <w:t xml:space="preserve">But a longstanding acquiescence in use of beachfront property may constitute </w:t>
      </w:r>
      <w:r w:rsidRPr="00FE6876">
        <w:rPr>
          <w:rFonts w:asciiTheme="majorBidi" w:eastAsia="Times New Roman" w:hAnsiTheme="majorBidi" w:cstheme="majorBidi"/>
          <w:i/>
        </w:rPr>
        <w:t xml:space="preserve">implied </w:t>
      </w:r>
      <w:r w:rsidRPr="00FE6876">
        <w:rPr>
          <w:rFonts w:asciiTheme="majorBidi" w:eastAsia="Times New Roman" w:hAnsiTheme="majorBidi" w:cstheme="majorBidi"/>
        </w:rPr>
        <w:t xml:space="preserve">dedication. </w:t>
      </w:r>
    </w:p>
    <w:p w14:paraId="1A79D63C" w14:textId="77777777" w:rsidR="00AD6674" w:rsidRPr="00FE6876" w:rsidRDefault="00AD6674" w:rsidP="003F67CC">
      <w:pPr>
        <w:pStyle w:val="ListParagraph"/>
        <w:numPr>
          <w:ilvl w:val="3"/>
          <w:numId w:val="44"/>
        </w:numPr>
        <w:spacing w:after="0" w:line="240" w:lineRule="auto"/>
        <w:ind w:left="720"/>
        <w:rPr>
          <w:rFonts w:asciiTheme="majorBidi" w:eastAsia="Times New Roman" w:hAnsiTheme="majorBidi" w:cstheme="majorBidi"/>
        </w:rPr>
      </w:pPr>
      <w:r w:rsidRPr="00182E19">
        <w:rPr>
          <w:rFonts w:asciiTheme="majorBidi" w:eastAsia="Times New Roman" w:hAnsiTheme="majorBidi" w:cstheme="majorBidi"/>
          <w:b/>
          <w:highlight w:val="yellow"/>
        </w:rPr>
        <w:t>Prescription</w:t>
      </w:r>
      <w:r w:rsidRPr="00FE6876">
        <w:rPr>
          <w:rFonts w:asciiTheme="majorBidi" w:eastAsia="Times New Roman" w:hAnsiTheme="majorBidi" w:cstheme="majorBidi"/>
        </w:rPr>
        <w:t>: if public has used property possessed by another for a particular purpose for a long time, the public can acquire such rights permanently through prescriptive easement. (</w:t>
      </w:r>
      <w:r w:rsidRPr="00FE6876">
        <w:rPr>
          <w:rFonts w:asciiTheme="majorBidi" w:eastAsia="Times New Roman" w:hAnsiTheme="majorBidi" w:cstheme="majorBidi"/>
          <w:i/>
        </w:rPr>
        <w:t>Zuni Tribe v. Platt).</w:t>
      </w:r>
    </w:p>
    <w:p w14:paraId="4F1C8C58" w14:textId="77777777" w:rsidR="00AD6674" w:rsidRPr="00FE6876" w:rsidRDefault="00AD6674" w:rsidP="003F67CC">
      <w:pPr>
        <w:pStyle w:val="ListParagraph"/>
        <w:numPr>
          <w:ilvl w:val="4"/>
          <w:numId w:val="44"/>
        </w:numPr>
        <w:spacing w:after="0" w:line="240" w:lineRule="auto"/>
        <w:ind w:left="1440"/>
        <w:rPr>
          <w:rFonts w:asciiTheme="majorBidi" w:eastAsia="Times New Roman" w:hAnsiTheme="majorBidi" w:cstheme="majorBidi"/>
          <w:bCs/>
        </w:rPr>
      </w:pPr>
      <w:r w:rsidRPr="00FE6876">
        <w:rPr>
          <w:rFonts w:asciiTheme="majorBidi" w:eastAsia="Times New Roman" w:hAnsiTheme="majorBidi" w:cstheme="majorBidi"/>
          <w:bCs/>
        </w:rPr>
        <w:t>3 reasons why this concept was not used in past – p. 80</w:t>
      </w:r>
    </w:p>
    <w:p w14:paraId="24DED5C1" w14:textId="77777777" w:rsidR="006E1695" w:rsidRDefault="00AD6674" w:rsidP="003F67CC">
      <w:pPr>
        <w:pStyle w:val="ListParagraph"/>
        <w:numPr>
          <w:ilvl w:val="3"/>
          <w:numId w:val="44"/>
        </w:numPr>
        <w:spacing w:after="0" w:line="240" w:lineRule="auto"/>
        <w:ind w:left="720"/>
        <w:rPr>
          <w:rFonts w:asciiTheme="majorBidi" w:eastAsia="Times New Roman" w:hAnsiTheme="majorBidi" w:cstheme="majorBidi"/>
        </w:rPr>
      </w:pPr>
      <w:r w:rsidRPr="00182E19">
        <w:rPr>
          <w:rFonts w:asciiTheme="majorBidi" w:eastAsia="Times New Roman" w:hAnsiTheme="majorBidi" w:cstheme="majorBidi"/>
          <w:b/>
          <w:highlight w:val="yellow"/>
        </w:rPr>
        <w:t>Custom</w:t>
      </w:r>
      <w:r w:rsidRPr="00FE6876">
        <w:rPr>
          <w:rFonts w:asciiTheme="majorBidi" w:eastAsia="Times New Roman" w:hAnsiTheme="majorBidi" w:cstheme="majorBidi"/>
        </w:rPr>
        <w:t xml:space="preserve">: longstanding, uninterrupted, peaceable, reasonable, uniform use of beachfront by public for recreational uses confers continuing rights of access. </w:t>
      </w:r>
    </w:p>
    <w:p w14:paraId="1540EFED" w14:textId="05B8FD6C" w:rsidR="00AD6674" w:rsidRPr="00FE6876" w:rsidRDefault="00AD6674" w:rsidP="003F67CC">
      <w:pPr>
        <w:pStyle w:val="ListParagraph"/>
        <w:numPr>
          <w:ilvl w:val="4"/>
          <w:numId w:val="44"/>
        </w:numPr>
        <w:spacing w:after="0" w:line="240" w:lineRule="auto"/>
        <w:ind w:left="1440"/>
        <w:rPr>
          <w:rFonts w:asciiTheme="majorBidi" w:eastAsia="Times New Roman" w:hAnsiTheme="majorBidi" w:cstheme="majorBidi"/>
        </w:rPr>
      </w:pPr>
      <w:r w:rsidRPr="00FE6876">
        <w:rPr>
          <w:rFonts w:asciiTheme="majorBidi" w:eastAsia="Times New Roman" w:hAnsiTheme="majorBidi" w:cstheme="majorBidi"/>
        </w:rPr>
        <w:t xml:space="preserve">Different from prescriptive easement b/c of scale; looking at general habit as opposed to individuals or particular groups crossing. </w:t>
      </w:r>
    </w:p>
    <w:p w14:paraId="77411669" w14:textId="77777777" w:rsidR="00AD6674" w:rsidRPr="00FE6876" w:rsidRDefault="00AD6674" w:rsidP="003F67CC">
      <w:pPr>
        <w:pStyle w:val="ListParagraph"/>
        <w:numPr>
          <w:ilvl w:val="4"/>
          <w:numId w:val="44"/>
        </w:numPr>
        <w:spacing w:after="0" w:line="240" w:lineRule="auto"/>
        <w:ind w:left="1440"/>
        <w:rPr>
          <w:rFonts w:asciiTheme="majorBidi" w:eastAsia="Times New Roman" w:hAnsiTheme="majorBidi" w:cstheme="majorBidi"/>
        </w:rPr>
      </w:pPr>
      <w:r w:rsidRPr="00FE6876">
        <w:rPr>
          <w:rFonts w:asciiTheme="majorBidi" w:eastAsia="Times New Roman" w:hAnsiTheme="majorBidi" w:cstheme="majorBidi"/>
        </w:rPr>
        <w:t xml:space="preserve">Oregon SC limited to public use of beaches for which actual proof of past public use exists </w:t>
      </w:r>
    </w:p>
    <w:p w14:paraId="5CB62250" w14:textId="36CCD061" w:rsidR="00AD6674" w:rsidRDefault="00AD6674" w:rsidP="003F67CC">
      <w:pPr>
        <w:pStyle w:val="ListParagraph"/>
        <w:numPr>
          <w:ilvl w:val="4"/>
          <w:numId w:val="44"/>
        </w:numPr>
        <w:spacing w:after="0" w:line="240" w:lineRule="auto"/>
        <w:ind w:left="1440"/>
        <w:rPr>
          <w:rFonts w:asciiTheme="majorBidi" w:eastAsia="Times New Roman" w:hAnsiTheme="majorBidi" w:cstheme="majorBidi"/>
        </w:rPr>
      </w:pPr>
      <w:r w:rsidRPr="00FE6876">
        <w:rPr>
          <w:rFonts w:asciiTheme="majorBidi" w:eastAsia="Times New Roman" w:hAnsiTheme="majorBidi" w:cstheme="majorBidi"/>
        </w:rPr>
        <w:t xml:space="preserve">Hawaii has a system where public use is allowed from water until stable vegetation line </w:t>
      </w:r>
    </w:p>
    <w:bookmarkEnd w:id="90"/>
    <w:p w14:paraId="6A62DBEC" w14:textId="77777777" w:rsidR="006E1695" w:rsidRPr="006E1695" w:rsidRDefault="006E1695" w:rsidP="006E1695">
      <w:pPr>
        <w:spacing w:after="0" w:line="240" w:lineRule="auto"/>
        <w:rPr>
          <w:rFonts w:asciiTheme="majorBidi" w:eastAsia="Times New Roman" w:hAnsiTheme="majorBidi" w:cstheme="majorBidi"/>
        </w:rPr>
      </w:pPr>
    </w:p>
    <w:p w14:paraId="524F46EE" w14:textId="77777777" w:rsidR="00AD6674" w:rsidRPr="00FE6876" w:rsidRDefault="00AD6674" w:rsidP="00AD6674">
      <w:pPr>
        <w:spacing w:after="0" w:line="240" w:lineRule="auto"/>
        <w:rPr>
          <w:rFonts w:asciiTheme="majorBidi" w:eastAsia="Times New Roman" w:hAnsiTheme="majorBidi" w:cstheme="majorBidi"/>
        </w:rPr>
      </w:pPr>
      <w:r w:rsidRPr="00FE6876">
        <w:rPr>
          <w:rFonts w:asciiTheme="majorBidi" w:eastAsia="Times New Roman" w:hAnsiTheme="majorBidi" w:cstheme="majorBidi"/>
        </w:rPr>
        <w:t>Application of the public trust doctrine to natural resources predates USA:</w:t>
      </w:r>
    </w:p>
    <w:p w14:paraId="3CB82261" w14:textId="77777777" w:rsidR="006E1695" w:rsidRDefault="00AD6674" w:rsidP="003F67CC">
      <w:pPr>
        <w:pStyle w:val="ListParagraph"/>
        <w:numPr>
          <w:ilvl w:val="0"/>
          <w:numId w:val="32"/>
        </w:numPr>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Justinian’s Institutes</w:t>
      </w:r>
      <w:r w:rsidRPr="00FE6876">
        <w:rPr>
          <w:rFonts w:asciiTheme="majorBidi" w:eastAsia="Times New Roman" w:hAnsiTheme="majorBidi" w:cstheme="majorBidi"/>
        </w:rPr>
        <w:t xml:space="preserve"> (Constantinople, 533) – “Wild animals, birds, and fish…as soon as they are caught by anyone become at once the property of their captor by the law of nations; for natural reason admits the title of the first occupant to that which previously had no owner.” </w:t>
      </w:r>
      <w:r w:rsidRPr="00FE6876">
        <w:rPr>
          <w:rFonts w:asciiTheme="majorBidi" w:eastAsia="Times New Roman" w:hAnsiTheme="majorBidi" w:cstheme="majorBidi"/>
          <w:i/>
        </w:rPr>
        <w:t xml:space="preserve">Arnold v. Mundy, </w:t>
      </w:r>
      <w:r w:rsidRPr="00FE6876">
        <w:rPr>
          <w:rFonts w:asciiTheme="majorBidi" w:eastAsia="Times New Roman" w:hAnsiTheme="majorBidi" w:cstheme="majorBidi"/>
        </w:rPr>
        <w:t xml:space="preserve">NJ: Recognizes this doctrine carrying over. </w:t>
      </w:r>
    </w:p>
    <w:p w14:paraId="4660F991" w14:textId="603A6EC3" w:rsidR="00AD6674" w:rsidRPr="00FE6876" w:rsidRDefault="00AD6674" w:rsidP="003F67CC">
      <w:pPr>
        <w:pStyle w:val="ListParagraph"/>
        <w:numPr>
          <w:ilvl w:val="1"/>
          <w:numId w:val="32"/>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Oysters can be taken by anyone. </w:t>
      </w:r>
    </w:p>
    <w:p w14:paraId="1153191A" w14:textId="77777777" w:rsidR="00AD6674" w:rsidRPr="00FE6876" w:rsidRDefault="00AD6674" w:rsidP="00AD6674">
      <w:pPr>
        <w:spacing w:after="0" w:line="240" w:lineRule="auto"/>
        <w:rPr>
          <w:rFonts w:asciiTheme="majorBidi" w:eastAsia="Times New Roman" w:hAnsiTheme="majorBidi" w:cstheme="majorBidi"/>
        </w:rPr>
      </w:pPr>
    </w:p>
    <w:p w14:paraId="3BF6C3BA" w14:textId="77777777" w:rsidR="00AD6674" w:rsidRPr="00FE6876" w:rsidRDefault="00AD6674" w:rsidP="00AD6674">
      <w:pPr>
        <w:spacing w:after="0" w:line="240" w:lineRule="auto"/>
        <w:rPr>
          <w:rFonts w:asciiTheme="majorBidi" w:eastAsia="Times New Roman" w:hAnsiTheme="majorBidi" w:cstheme="majorBidi"/>
        </w:rPr>
      </w:pPr>
      <w:r w:rsidRPr="00FE6876">
        <w:rPr>
          <w:rFonts w:asciiTheme="majorBidi" w:eastAsia="Times New Roman" w:hAnsiTheme="majorBidi" w:cstheme="majorBidi"/>
        </w:rPr>
        <w:t>HISTORY OF PUBLIC TRUST DOCTRINE</w:t>
      </w:r>
    </w:p>
    <w:p w14:paraId="04BF82C7" w14:textId="77777777" w:rsidR="00AD6674" w:rsidRPr="00FE6876" w:rsidRDefault="00AD6674" w:rsidP="003F67CC">
      <w:pPr>
        <w:pStyle w:val="ListParagraph"/>
        <w:numPr>
          <w:ilvl w:val="0"/>
          <w:numId w:val="32"/>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19</w:t>
      </w:r>
      <w:r w:rsidRPr="00FE6876">
        <w:rPr>
          <w:rFonts w:asciiTheme="majorBidi" w:eastAsia="Times New Roman" w:hAnsiTheme="majorBidi" w:cstheme="majorBidi"/>
          <w:vertAlign w:val="superscript"/>
        </w:rPr>
        <w:t>th</w:t>
      </w:r>
      <w:r w:rsidRPr="00FE6876">
        <w:rPr>
          <w:rFonts w:asciiTheme="majorBidi" w:eastAsia="Times New Roman" w:hAnsiTheme="majorBidi" w:cstheme="majorBidi"/>
        </w:rPr>
        <w:t xml:space="preserve"> century: Public trust lands were important to commerce, and the state wanted to keep the use open out of a concern about monopolies/fairness/equal access. </w:t>
      </w:r>
    </w:p>
    <w:p w14:paraId="4208B55B" w14:textId="77777777" w:rsidR="00AD6674" w:rsidRPr="00FE6876" w:rsidRDefault="00AD6674" w:rsidP="003F67CC">
      <w:pPr>
        <w:pStyle w:val="ListParagraph"/>
        <w:numPr>
          <w:ilvl w:val="0"/>
          <w:numId w:val="32"/>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“Public trust asset” within the public domain: Lands covered by tidal waters, wet-sand of the beach</w:t>
      </w:r>
    </w:p>
    <w:p w14:paraId="63222C36" w14:textId="77777777" w:rsidR="00AD6674" w:rsidRPr="00FE6876" w:rsidRDefault="00AD6674" w:rsidP="003F67CC">
      <w:pPr>
        <w:pStyle w:val="ListParagraph"/>
        <w:numPr>
          <w:ilvl w:val="0"/>
          <w:numId w:val="32"/>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Theories of access working behind the scenes of public trust doctrine: </w:t>
      </w:r>
    </w:p>
    <w:p w14:paraId="310710C0" w14:textId="77777777" w:rsidR="00AD6674" w:rsidRPr="00FE6876" w:rsidRDefault="00AD6674" w:rsidP="003F67CC">
      <w:pPr>
        <w:pStyle w:val="ListParagraph"/>
        <w:numPr>
          <w:ilvl w:val="1"/>
          <w:numId w:val="32"/>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Navigable waters serve </w:t>
      </w:r>
      <w:r w:rsidRPr="00FE6876">
        <w:rPr>
          <w:rFonts w:asciiTheme="majorBidi" w:eastAsia="Times New Roman" w:hAnsiTheme="majorBidi" w:cstheme="majorBidi"/>
          <w:b/>
        </w:rPr>
        <w:t>socially useful</w:t>
      </w:r>
      <w:r w:rsidRPr="00FE6876">
        <w:rPr>
          <w:rFonts w:asciiTheme="majorBidi" w:eastAsia="Times New Roman" w:hAnsiTheme="majorBidi" w:cstheme="majorBidi"/>
        </w:rPr>
        <w:t xml:space="preserve"> purpose of promoting commerce</w:t>
      </w:r>
    </w:p>
    <w:p w14:paraId="771A5643" w14:textId="4E718CA0" w:rsidR="00AD6674" w:rsidRPr="00FE6876" w:rsidRDefault="00AD6674" w:rsidP="003F67CC">
      <w:pPr>
        <w:pStyle w:val="ListParagraph"/>
        <w:numPr>
          <w:ilvl w:val="1"/>
          <w:numId w:val="32"/>
        </w:numPr>
        <w:spacing w:after="0" w:line="240" w:lineRule="auto"/>
        <w:rPr>
          <w:rFonts w:asciiTheme="majorBidi" w:eastAsia="Times New Roman" w:hAnsiTheme="majorBidi" w:cstheme="majorBidi"/>
        </w:rPr>
      </w:pPr>
      <w:r w:rsidRPr="00FE6876">
        <w:rPr>
          <w:rFonts w:asciiTheme="majorBidi" w:eastAsia="Times New Roman" w:hAnsiTheme="majorBidi" w:cstheme="majorBidi"/>
          <w:b/>
        </w:rPr>
        <w:t>Custom</w:t>
      </w:r>
      <w:r w:rsidRPr="00FE6876">
        <w:rPr>
          <w:rFonts w:asciiTheme="majorBidi" w:eastAsia="Times New Roman" w:hAnsiTheme="majorBidi" w:cstheme="majorBidi"/>
        </w:rPr>
        <w:t xml:space="preserve"> and </w:t>
      </w:r>
      <w:r w:rsidRPr="00FE6876">
        <w:rPr>
          <w:rFonts w:asciiTheme="majorBidi" w:eastAsia="Times New Roman" w:hAnsiTheme="majorBidi" w:cstheme="majorBidi"/>
          <w:b/>
        </w:rPr>
        <w:t>common law</w:t>
      </w:r>
      <w:r w:rsidRPr="00FE6876">
        <w:rPr>
          <w:rFonts w:asciiTheme="majorBidi" w:eastAsia="Times New Roman" w:hAnsiTheme="majorBidi" w:cstheme="majorBidi"/>
        </w:rPr>
        <w:t>: we’ve been doing it this way for a</w:t>
      </w:r>
      <w:r w:rsidR="006E1695">
        <w:rPr>
          <w:rFonts w:asciiTheme="majorBidi" w:eastAsia="Times New Roman" w:hAnsiTheme="majorBidi" w:cstheme="majorBidi"/>
        </w:rPr>
        <w:t xml:space="preserve"> </w:t>
      </w:r>
      <w:r w:rsidRPr="00FE6876">
        <w:rPr>
          <w:rFonts w:asciiTheme="majorBidi" w:eastAsia="Times New Roman" w:hAnsiTheme="majorBidi" w:cstheme="majorBidi"/>
        </w:rPr>
        <w:t xml:space="preserve">while, developed </w:t>
      </w:r>
      <w:r w:rsidRPr="00FE6876">
        <w:rPr>
          <w:rFonts w:asciiTheme="majorBidi" w:eastAsia="Times New Roman" w:hAnsiTheme="majorBidi" w:cstheme="majorBidi"/>
          <w:b/>
        </w:rPr>
        <w:t>expectations</w:t>
      </w:r>
      <w:r w:rsidRPr="00FE6876">
        <w:rPr>
          <w:rFonts w:asciiTheme="majorBidi" w:eastAsia="Times New Roman" w:hAnsiTheme="majorBidi" w:cstheme="majorBidi"/>
        </w:rPr>
        <w:t xml:space="preserve"> that this will continue. (Expectations of access. Connected to doctrines of adverse possession and prescription/prescriptive easement)</w:t>
      </w:r>
    </w:p>
    <w:p w14:paraId="486C313D" w14:textId="77777777" w:rsidR="00AD6674" w:rsidRPr="00FE6876" w:rsidRDefault="00AD6674" w:rsidP="003F67CC">
      <w:pPr>
        <w:pStyle w:val="ListParagraph"/>
        <w:numPr>
          <w:ilvl w:val="1"/>
          <w:numId w:val="32"/>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Doctrine of </w:t>
      </w:r>
      <w:r w:rsidRPr="00FE6876">
        <w:rPr>
          <w:rFonts w:asciiTheme="majorBidi" w:eastAsia="Times New Roman" w:hAnsiTheme="majorBidi" w:cstheme="majorBidi"/>
          <w:b/>
        </w:rPr>
        <w:t>public accommodation</w:t>
      </w:r>
      <w:r w:rsidRPr="00FE6876">
        <w:rPr>
          <w:rFonts w:asciiTheme="majorBidi" w:eastAsia="Times New Roman" w:hAnsiTheme="majorBidi" w:cstheme="majorBidi"/>
        </w:rPr>
        <w:t>: you have been invited in, and thus your rights in some ways will constrain the rights of the property owner</w:t>
      </w:r>
    </w:p>
    <w:p w14:paraId="79A9D663" w14:textId="77777777" w:rsidR="00AD6674" w:rsidRPr="00FE6876" w:rsidRDefault="00AD6674" w:rsidP="003F67CC">
      <w:pPr>
        <w:pStyle w:val="ListParagraph"/>
        <w:numPr>
          <w:ilvl w:val="2"/>
          <w:numId w:val="32"/>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Like </w:t>
      </w:r>
      <w:r w:rsidRPr="00FE6876">
        <w:rPr>
          <w:rFonts w:asciiTheme="majorBidi" w:eastAsia="Times New Roman" w:hAnsiTheme="majorBidi" w:cstheme="majorBidi"/>
          <w:i/>
        </w:rPr>
        <w:t>Marsh v. Alabama</w:t>
      </w:r>
      <w:r w:rsidRPr="00FE6876">
        <w:rPr>
          <w:rFonts w:asciiTheme="majorBidi" w:eastAsia="Times New Roman" w:hAnsiTheme="majorBidi" w:cstheme="majorBidi"/>
        </w:rPr>
        <w:t xml:space="preserve">; </w:t>
      </w:r>
      <w:r w:rsidRPr="00FE6876">
        <w:rPr>
          <w:rFonts w:asciiTheme="majorBidi" w:eastAsia="Times New Roman" w:hAnsiTheme="majorBidi" w:cstheme="majorBidi"/>
          <w:i/>
        </w:rPr>
        <w:t>Logan Valley</w:t>
      </w:r>
      <w:r w:rsidRPr="00FE6876">
        <w:rPr>
          <w:rFonts w:asciiTheme="majorBidi" w:eastAsia="Times New Roman" w:hAnsiTheme="majorBidi" w:cstheme="majorBidi"/>
        </w:rPr>
        <w:t xml:space="preserve">; </w:t>
      </w:r>
      <w:r w:rsidRPr="00FE6876">
        <w:rPr>
          <w:rFonts w:asciiTheme="majorBidi" w:eastAsia="Times New Roman" w:hAnsiTheme="majorBidi" w:cstheme="majorBidi"/>
          <w:i/>
        </w:rPr>
        <w:t>State v. Shack</w:t>
      </w:r>
    </w:p>
    <w:p w14:paraId="236B912A" w14:textId="39D47038" w:rsidR="00AD6674" w:rsidRDefault="00AD6674" w:rsidP="00AD6674">
      <w:pPr>
        <w:spacing w:after="0" w:line="240" w:lineRule="auto"/>
        <w:rPr>
          <w:rFonts w:asciiTheme="majorBidi" w:eastAsia="Times New Roman" w:hAnsiTheme="majorBidi" w:cstheme="majorBidi"/>
        </w:rPr>
      </w:pPr>
    </w:p>
    <w:p w14:paraId="4505077D" w14:textId="723ECF6F" w:rsidR="006E1695" w:rsidRPr="006E1695" w:rsidRDefault="006E1695" w:rsidP="006E1695">
      <w:pPr>
        <w:spacing w:after="0" w:line="240" w:lineRule="auto"/>
        <w:rPr>
          <w:rFonts w:asciiTheme="majorBidi" w:eastAsia="Times New Roman" w:hAnsiTheme="majorBidi" w:cstheme="majorBidi"/>
        </w:rPr>
      </w:pPr>
      <w:r w:rsidRPr="006E1695">
        <w:rPr>
          <w:rFonts w:asciiTheme="majorBidi" w:eastAsia="Times New Roman" w:hAnsiTheme="majorBidi" w:cstheme="majorBidi"/>
          <w:b/>
        </w:rPr>
        <w:lastRenderedPageBreak/>
        <w:t>The Public Trust Doctrine:   Rationales?</w:t>
      </w:r>
    </w:p>
    <w:p w14:paraId="6CFD2664" w14:textId="77777777" w:rsidR="006E1695" w:rsidRPr="006E1695" w:rsidRDefault="006E1695" w:rsidP="003F67CC">
      <w:pPr>
        <w:numPr>
          <w:ilvl w:val="0"/>
          <w:numId w:val="202"/>
        </w:numPr>
        <w:spacing w:after="0" w:line="240" w:lineRule="auto"/>
        <w:rPr>
          <w:rFonts w:asciiTheme="majorBidi" w:eastAsia="Times New Roman" w:hAnsiTheme="majorBidi" w:cstheme="majorBidi"/>
        </w:rPr>
      </w:pPr>
      <w:r w:rsidRPr="006E1695">
        <w:rPr>
          <w:rFonts w:asciiTheme="majorBidi" w:eastAsia="Times New Roman" w:hAnsiTheme="majorBidi" w:cstheme="majorBidi"/>
          <w:i/>
          <w:iCs/>
        </w:rPr>
        <w:t xml:space="preserve">Commercial necessity. </w:t>
      </w:r>
      <w:r w:rsidRPr="006E1695">
        <w:rPr>
          <w:rFonts w:asciiTheme="majorBidi" w:eastAsia="Times New Roman" w:hAnsiTheme="majorBidi" w:cstheme="majorBidi"/>
        </w:rPr>
        <w:t>Waterways used to be the primary means of transport, therefore, assuring equal access was vital to ensure a functioning economy.</w:t>
      </w:r>
    </w:p>
    <w:p w14:paraId="46B6BE51" w14:textId="77777777" w:rsidR="006E1695" w:rsidRPr="006E1695" w:rsidRDefault="006E1695" w:rsidP="003F67CC">
      <w:pPr>
        <w:numPr>
          <w:ilvl w:val="0"/>
          <w:numId w:val="202"/>
        </w:numPr>
        <w:spacing w:after="0" w:line="240" w:lineRule="auto"/>
        <w:rPr>
          <w:rFonts w:asciiTheme="majorBidi" w:eastAsia="Times New Roman" w:hAnsiTheme="majorBidi" w:cstheme="majorBidi"/>
        </w:rPr>
      </w:pPr>
      <w:r w:rsidRPr="006E1695">
        <w:rPr>
          <w:rFonts w:asciiTheme="majorBidi" w:eastAsia="Times New Roman" w:hAnsiTheme="majorBidi" w:cstheme="majorBidi"/>
          <w:i/>
          <w:iCs/>
        </w:rPr>
        <w:t>Monopoly rationales</w:t>
      </w:r>
      <w:r w:rsidRPr="006E1695">
        <w:rPr>
          <w:rFonts w:asciiTheme="majorBidi" w:eastAsia="Times New Roman" w:hAnsiTheme="majorBidi" w:cstheme="majorBidi"/>
        </w:rPr>
        <w:t xml:space="preserve">.  Waterways and water over tidal lands may be a unique resource, i.e. there may be no alternative site for transporting goods, fishing, or  beach recreation. </w:t>
      </w:r>
    </w:p>
    <w:p w14:paraId="6BB00A28" w14:textId="77777777" w:rsidR="006E1695" w:rsidRPr="006E1695" w:rsidRDefault="006E1695" w:rsidP="003F67CC">
      <w:pPr>
        <w:numPr>
          <w:ilvl w:val="0"/>
          <w:numId w:val="202"/>
        </w:numPr>
        <w:spacing w:after="0" w:line="240" w:lineRule="auto"/>
        <w:rPr>
          <w:rFonts w:asciiTheme="majorBidi" w:eastAsia="Times New Roman" w:hAnsiTheme="majorBidi" w:cstheme="majorBidi"/>
        </w:rPr>
      </w:pPr>
      <w:r w:rsidRPr="006E1695">
        <w:rPr>
          <w:rFonts w:asciiTheme="majorBidi" w:eastAsia="Times New Roman" w:hAnsiTheme="majorBidi" w:cstheme="majorBidi"/>
          <w:i/>
          <w:iCs/>
        </w:rPr>
        <w:t xml:space="preserve">Equality rationales.  </w:t>
      </w:r>
      <w:r w:rsidRPr="006E1695">
        <w:rPr>
          <w:rFonts w:asciiTheme="majorBidi" w:eastAsia="Times New Roman" w:hAnsiTheme="majorBidi" w:cstheme="majorBidi"/>
        </w:rPr>
        <w:t>In light of their importance and rarity, ensuring equal access may be important for ensuring equality of citizens in a democratic polity.</w:t>
      </w:r>
    </w:p>
    <w:p w14:paraId="5B828D7A" w14:textId="77777777" w:rsidR="006E1695" w:rsidRPr="006E1695" w:rsidRDefault="006E1695" w:rsidP="003F67CC">
      <w:pPr>
        <w:numPr>
          <w:ilvl w:val="0"/>
          <w:numId w:val="202"/>
        </w:numPr>
        <w:spacing w:after="0" w:line="240" w:lineRule="auto"/>
        <w:rPr>
          <w:rFonts w:asciiTheme="majorBidi" w:eastAsia="Times New Roman" w:hAnsiTheme="majorBidi" w:cstheme="majorBidi"/>
        </w:rPr>
      </w:pPr>
      <w:r w:rsidRPr="006E1695">
        <w:rPr>
          <w:rFonts w:asciiTheme="majorBidi" w:eastAsia="Times New Roman" w:hAnsiTheme="majorBidi" w:cstheme="majorBidi"/>
          <w:i/>
          <w:iCs/>
        </w:rPr>
        <w:t>Settled Expectations/Reliance Interests</w:t>
      </w:r>
      <w:r w:rsidRPr="006E1695">
        <w:rPr>
          <w:rFonts w:asciiTheme="majorBidi" w:eastAsia="Times New Roman" w:hAnsiTheme="majorBidi" w:cstheme="majorBidi"/>
        </w:rPr>
        <w:t>.  Over time, the public may develop a reliance interest on a right of access to waterways; the law should protect settled expectations and reliance interests.</w:t>
      </w:r>
    </w:p>
    <w:p w14:paraId="3A7A5F5B" w14:textId="77777777" w:rsidR="006E1695" w:rsidRPr="006E1695" w:rsidRDefault="006E1695" w:rsidP="003F67CC">
      <w:pPr>
        <w:numPr>
          <w:ilvl w:val="0"/>
          <w:numId w:val="202"/>
        </w:numPr>
        <w:spacing w:after="0" w:line="240" w:lineRule="auto"/>
        <w:rPr>
          <w:rFonts w:asciiTheme="majorBidi" w:eastAsia="Times New Roman" w:hAnsiTheme="majorBidi" w:cstheme="majorBidi"/>
        </w:rPr>
      </w:pPr>
      <w:r w:rsidRPr="006E1695">
        <w:rPr>
          <w:rFonts w:asciiTheme="majorBidi" w:eastAsia="Times New Roman" w:hAnsiTheme="majorBidi" w:cstheme="majorBidi"/>
          <w:i/>
          <w:iCs/>
        </w:rPr>
        <w:t>Environmental rationales</w:t>
      </w:r>
      <w:r w:rsidRPr="006E1695">
        <w:rPr>
          <w:rFonts w:asciiTheme="majorBidi" w:eastAsia="Times New Roman" w:hAnsiTheme="majorBidi" w:cstheme="majorBidi"/>
        </w:rPr>
        <w:t xml:space="preserve">. </w:t>
      </w:r>
      <w:bookmarkStart w:id="91" w:name="_Hlk70628850"/>
      <w:r w:rsidRPr="006E1695">
        <w:rPr>
          <w:rFonts w:asciiTheme="majorBidi" w:eastAsia="Times New Roman" w:hAnsiTheme="majorBidi" w:cstheme="majorBidi"/>
        </w:rPr>
        <w:t>There are some resources that are so valuable they should not be subject to private monopoly and ownership, but instead, preserved in trust.</w:t>
      </w:r>
      <w:bookmarkEnd w:id="91"/>
    </w:p>
    <w:p w14:paraId="70ACBD90" w14:textId="77777777" w:rsidR="00AD6674" w:rsidRPr="00FE6876" w:rsidRDefault="00AD6674" w:rsidP="00AD6674">
      <w:pPr>
        <w:spacing w:after="0" w:line="240" w:lineRule="auto"/>
        <w:rPr>
          <w:rFonts w:asciiTheme="majorBidi" w:eastAsia="Times New Roman" w:hAnsiTheme="majorBidi" w:cstheme="majorBidi"/>
        </w:rPr>
      </w:pPr>
    </w:p>
    <w:p w14:paraId="2DF13E31" w14:textId="3EDAF984" w:rsidR="00AD6674" w:rsidRPr="00285C51" w:rsidRDefault="00AD6674" w:rsidP="006E1695">
      <w:pPr>
        <w:spacing w:after="0" w:line="240" w:lineRule="auto"/>
        <w:rPr>
          <w:rFonts w:asciiTheme="majorBidi" w:eastAsia="Times New Roman" w:hAnsiTheme="majorBidi" w:cstheme="majorBidi"/>
          <w:b/>
          <w:bCs/>
        </w:rPr>
      </w:pPr>
      <w:r w:rsidRPr="00285C51">
        <w:rPr>
          <w:rFonts w:asciiTheme="majorBidi" w:eastAsia="Times New Roman" w:hAnsiTheme="majorBidi" w:cstheme="majorBidi"/>
          <w:b/>
          <w:bCs/>
        </w:rPr>
        <w:t>Over time, the public trust doctrine was expanded in geographic scope</w:t>
      </w:r>
      <w:r w:rsidR="00201C61" w:rsidRPr="00285C51">
        <w:rPr>
          <w:rFonts w:asciiTheme="majorBidi" w:eastAsia="Times New Roman" w:hAnsiTheme="majorBidi" w:cstheme="majorBidi"/>
          <w:b/>
          <w:bCs/>
        </w:rPr>
        <w:t>:</w:t>
      </w:r>
    </w:p>
    <w:p w14:paraId="0DAE83A1" w14:textId="77777777" w:rsidR="006E1695" w:rsidRDefault="00AD6674" w:rsidP="003F67CC">
      <w:pPr>
        <w:pStyle w:val="ListParagraph"/>
        <w:numPr>
          <w:ilvl w:val="0"/>
          <w:numId w:val="203"/>
        </w:numPr>
        <w:spacing w:after="0" w:line="240" w:lineRule="auto"/>
        <w:rPr>
          <w:rFonts w:asciiTheme="majorBidi" w:eastAsia="Times New Roman" w:hAnsiTheme="majorBidi" w:cstheme="majorBidi"/>
        </w:rPr>
      </w:pPr>
      <w:r w:rsidRPr="006E1695">
        <w:rPr>
          <w:rFonts w:asciiTheme="majorBidi" w:eastAsia="Times New Roman" w:hAnsiTheme="majorBidi" w:cstheme="majorBidi"/>
        </w:rPr>
        <w:t>Pre-</w:t>
      </w:r>
      <w:r w:rsidRPr="006E1695">
        <w:rPr>
          <w:rFonts w:asciiTheme="majorBidi" w:eastAsia="Times New Roman" w:hAnsiTheme="majorBidi" w:cstheme="majorBidi"/>
          <w:i/>
        </w:rPr>
        <w:t xml:space="preserve">Avon, </w:t>
      </w:r>
      <w:bookmarkStart w:id="92" w:name="_Hlk70628920"/>
      <w:r w:rsidRPr="006E1695">
        <w:rPr>
          <w:rFonts w:asciiTheme="majorBidi" w:eastAsia="Times New Roman" w:hAnsiTheme="majorBidi" w:cstheme="majorBidi"/>
          <w:i/>
        </w:rPr>
        <w:t>Illinois Central v. Illinois</w:t>
      </w:r>
      <w:r w:rsidRPr="006E1695">
        <w:rPr>
          <w:rFonts w:asciiTheme="majorBidi" w:eastAsia="Times New Roman" w:hAnsiTheme="majorBidi" w:cstheme="majorBidi"/>
        </w:rPr>
        <w:t xml:space="preserve">, </w:t>
      </w:r>
      <w:bookmarkEnd w:id="92"/>
      <w:r w:rsidRPr="006E1695">
        <w:rPr>
          <w:rFonts w:asciiTheme="majorBidi" w:eastAsia="Times New Roman" w:hAnsiTheme="majorBidi" w:cstheme="majorBidi"/>
        </w:rPr>
        <w:t xml:space="preserve">1892: Land covered by tidal/navigable fresh waters (up to the mean high tide line) belonged to the people for fishing and navigation </w:t>
      </w:r>
    </w:p>
    <w:p w14:paraId="473B1BBE" w14:textId="550C26F1" w:rsidR="006E1695" w:rsidRDefault="00AD6674" w:rsidP="003F67CC">
      <w:pPr>
        <w:pStyle w:val="ListParagraph"/>
        <w:numPr>
          <w:ilvl w:val="0"/>
          <w:numId w:val="203"/>
        </w:numPr>
        <w:spacing w:after="0" w:line="240" w:lineRule="auto"/>
        <w:rPr>
          <w:rFonts w:asciiTheme="majorBidi" w:eastAsia="Times New Roman" w:hAnsiTheme="majorBidi" w:cstheme="majorBidi"/>
        </w:rPr>
      </w:pPr>
      <w:r w:rsidRPr="006E1695">
        <w:rPr>
          <w:rFonts w:asciiTheme="majorBidi" w:eastAsia="Times New Roman" w:hAnsiTheme="majorBidi" w:cstheme="majorBidi"/>
          <w:i/>
        </w:rPr>
        <w:t>Avon</w:t>
      </w:r>
      <w:r w:rsidRPr="006E1695">
        <w:rPr>
          <w:rFonts w:asciiTheme="majorBidi" w:eastAsia="Times New Roman" w:hAnsiTheme="majorBidi" w:cstheme="majorBidi"/>
        </w:rPr>
        <w:t xml:space="preserve">: Public trust applied to municipally owned, dry sand beach immediately landward of </w:t>
      </w:r>
      <w:r w:rsidR="001200EB" w:rsidRPr="006E1695">
        <w:rPr>
          <w:rFonts w:asciiTheme="majorBidi" w:eastAsia="Times New Roman" w:hAnsiTheme="majorBidi" w:cstheme="majorBidi"/>
        </w:rPr>
        <w:t>high-water</w:t>
      </w:r>
      <w:r w:rsidRPr="006E1695">
        <w:rPr>
          <w:rFonts w:asciiTheme="majorBidi" w:eastAsia="Times New Roman" w:hAnsiTheme="majorBidi" w:cstheme="majorBidi"/>
        </w:rPr>
        <w:t xml:space="preserve"> mark, and extended public’s right to use the tidal lands to recreational uses. Three changes in finding for public rights:</w:t>
      </w:r>
    </w:p>
    <w:p w14:paraId="4D407ABF" w14:textId="77777777" w:rsidR="006E1695" w:rsidRDefault="00AD6674" w:rsidP="003F67CC">
      <w:pPr>
        <w:pStyle w:val="ListParagraph"/>
        <w:numPr>
          <w:ilvl w:val="1"/>
          <w:numId w:val="203"/>
        </w:numPr>
        <w:spacing w:after="0" w:line="240" w:lineRule="auto"/>
        <w:rPr>
          <w:rFonts w:asciiTheme="majorBidi" w:eastAsia="Times New Roman" w:hAnsiTheme="majorBidi" w:cstheme="majorBidi"/>
        </w:rPr>
      </w:pPr>
      <w:r w:rsidRPr="006E1695">
        <w:rPr>
          <w:rFonts w:asciiTheme="majorBidi" w:eastAsia="Times New Roman" w:hAnsiTheme="majorBidi" w:cstheme="majorBidi"/>
        </w:rPr>
        <w:t xml:space="preserve">Includes the dry sand </w:t>
      </w:r>
      <w:r w:rsidRPr="006E1695">
        <w:rPr>
          <w:rFonts w:asciiTheme="majorBidi" w:eastAsia="Times New Roman" w:hAnsiTheme="majorBidi" w:cstheme="majorBidi"/>
          <w:i/>
        </w:rPr>
        <w:t xml:space="preserve">AND </w:t>
      </w:r>
      <w:r w:rsidRPr="006E1695">
        <w:rPr>
          <w:rFonts w:asciiTheme="majorBidi" w:eastAsia="Times New Roman" w:hAnsiTheme="majorBidi" w:cstheme="majorBidi"/>
        </w:rPr>
        <w:t xml:space="preserve">foreshore </w:t>
      </w:r>
    </w:p>
    <w:p w14:paraId="44BB886A" w14:textId="77777777" w:rsidR="006E1695" w:rsidRDefault="00AD6674" w:rsidP="003F67CC">
      <w:pPr>
        <w:pStyle w:val="ListParagraph"/>
        <w:numPr>
          <w:ilvl w:val="1"/>
          <w:numId w:val="203"/>
        </w:numPr>
        <w:spacing w:after="0" w:line="240" w:lineRule="auto"/>
        <w:rPr>
          <w:rFonts w:asciiTheme="majorBidi" w:eastAsia="Times New Roman" w:hAnsiTheme="majorBidi" w:cstheme="majorBidi"/>
        </w:rPr>
      </w:pPr>
      <w:r w:rsidRPr="006E1695">
        <w:rPr>
          <w:rFonts w:asciiTheme="majorBidi" w:eastAsia="Times New Roman" w:hAnsiTheme="majorBidi" w:cstheme="majorBidi"/>
        </w:rPr>
        <w:t xml:space="preserve">Limitedly applies to </w:t>
      </w:r>
      <w:r w:rsidRPr="006E1695">
        <w:rPr>
          <w:rFonts w:asciiTheme="majorBidi" w:eastAsia="Times New Roman" w:hAnsiTheme="majorBidi" w:cstheme="majorBidi"/>
          <w:b/>
        </w:rPr>
        <w:t>municipally owned</w:t>
      </w:r>
      <w:r w:rsidRPr="006E1695">
        <w:rPr>
          <w:rFonts w:asciiTheme="majorBidi" w:eastAsia="Times New Roman" w:hAnsiTheme="majorBidi" w:cstheme="majorBidi"/>
        </w:rPr>
        <w:t xml:space="preserve"> beaches </w:t>
      </w:r>
    </w:p>
    <w:p w14:paraId="6E2F325D" w14:textId="5F9726E2" w:rsidR="00AD6674" w:rsidRPr="006E1695" w:rsidRDefault="00AD6674" w:rsidP="003F67CC">
      <w:pPr>
        <w:pStyle w:val="ListParagraph"/>
        <w:numPr>
          <w:ilvl w:val="1"/>
          <w:numId w:val="203"/>
        </w:numPr>
        <w:spacing w:after="0" w:line="240" w:lineRule="auto"/>
        <w:rPr>
          <w:rFonts w:asciiTheme="majorBidi" w:eastAsia="Times New Roman" w:hAnsiTheme="majorBidi" w:cstheme="majorBidi"/>
        </w:rPr>
      </w:pPr>
      <w:r w:rsidRPr="006E1695">
        <w:rPr>
          <w:rFonts w:asciiTheme="majorBidi" w:eastAsia="Times New Roman" w:hAnsiTheme="majorBidi" w:cstheme="majorBidi"/>
        </w:rPr>
        <w:t xml:space="preserve">Extended public’s right to </w:t>
      </w:r>
      <w:bookmarkStart w:id="93" w:name="_Hlk70629060"/>
      <w:r w:rsidRPr="006E1695">
        <w:rPr>
          <w:rFonts w:asciiTheme="majorBidi" w:eastAsia="Times New Roman" w:hAnsiTheme="majorBidi" w:cstheme="majorBidi"/>
        </w:rPr>
        <w:t>use for the purposes of recreation, in addition to fishing and navigation</w:t>
      </w:r>
      <w:bookmarkEnd w:id="93"/>
      <w:r w:rsidRPr="006E1695">
        <w:rPr>
          <w:rFonts w:asciiTheme="majorBidi" w:eastAsia="Times New Roman" w:hAnsiTheme="majorBidi" w:cstheme="majorBidi"/>
        </w:rPr>
        <w:t>.</w:t>
      </w:r>
    </w:p>
    <w:p w14:paraId="101AB311" w14:textId="1691C230" w:rsidR="006E1695" w:rsidRDefault="00AD6674" w:rsidP="003F67CC">
      <w:pPr>
        <w:numPr>
          <w:ilvl w:val="0"/>
          <w:numId w:val="34"/>
        </w:numPr>
        <w:spacing w:after="0" w:line="240" w:lineRule="auto"/>
        <w:rPr>
          <w:rFonts w:asciiTheme="majorBidi" w:eastAsia="Times New Roman" w:hAnsiTheme="majorBidi" w:cstheme="majorBidi"/>
        </w:rPr>
      </w:pPr>
      <w:r w:rsidRPr="006E1695">
        <w:rPr>
          <w:rFonts w:asciiTheme="majorBidi" w:eastAsia="Times New Roman" w:hAnsiTheme="majorBidi" w:cstheme="majorBidi"/>
          <w:i/>
        </w:rPr>
        <w:t>Matthews</w:t>
      </w:r>
      <w:r w:rsidRPr="006E1695">
        <w:rPr>
          <w:rFonts w:asciiTheme="majorBidi" w:eastAsia="Times New Roman" w:hAnsiTheme="majorBidi" w:cstheme="majorBidi"/>
        </w:rPr>
        <w:t xml:space="preserve">: </w:t>
      </w:r>
      <w:r w:rsidR="001200EB" w:rsidRPr="006E1695">
        <w:rPr>
          <w:rFonts w:asciiTheme="majorBidi" w:eastAsia="Times New Roman" w:hAnsiTheme="majorBidi" w:cstheme="majorBidi"/>
        </w:rPr>
        <w:t>Dry sand</w:t>
      </w:r>
      <w:r w:rsidRPr="006E1695">
        <w:rPr>
          <w:rFonts w:asciiTheme="majorBidi" w:eastAsia="Times New Roman" w:hAnsiTheme="majorBidi" w:cstheme="majorBidi"/>
        </w:rPr>
        <w:t xml:space="preserve"> of beaches owned by a non-profit charitable association. What about quasi-public organizations that are not municipalities?</w:t>
      </w:r>
    </w:p>
    <w:p w14:paraId="1A4309B2" w14:textId="33DBBE27" w:rsidR="00AD6674" w:rsidRPr="006E1695" w:rsidRDefault="00AD6674" w:rsidP="003F67CC">
      <w:pPr>
        <w:numPr>
          <w:ilvl w:val="1"/>
          <w:numId w:val="34"/>
        </w:numPr>
        <w:spacing w:after="0" w:line="240" w:lineRule="auto"/>
        <w:rPr>
          <w:rFonts w:asciiTheme="majorBidi" w:eastAsia="Times New Roman" w:hAnsiTheme="majorBidi" w:cstheme="majorBidi"/>
        </w:rPr>
      </w:pPr>
      <w:r w:rsidRPr="006E1695">
        <w:rPr>
          <w:rFonts w:asciiTheme="majorBidi" w:eastAsia="Times New Roman" w:hAnsiTheme="majorBidi" w:cstheme="majorBidi"/>
        </w:rPr>
        <w:t xml:space="preserve">In cases where the public is denied reasonable access to the </w:t>
      </w:r>
      <w:bookmarkStart w:id="94" w:name="_Hlk70629105"/>
      <w:r w:rsidRPr="006E1695">
        <w:rPr>
          <w:rFonts w:asciiTheme="majorBidi" w:eastAsia="Times New Roman" w:hAnsiTheme="majorBidi" w:cstheme="majorBidi"/>
        </w:rPr>
        <w:t xml:space="preserve">dry sand area and foreshore, quasi-public organizations must take on the responsibility to provide it. </w:t>
      </w:r>
      <w:bookmarkEnd w:id="94"/>
    </w:p>
    <w:p w14:paraId="18D7A85D" w14:textId="77777777" w:rsidR="00AD6674" w:rsidRPr="00FE6876" w:rsidRDefault="00AD6674" w:rsidP="003F67CC">
      <w:pPr>
        <w:numPr>
          <w:ilvl w:val="1"/>
          <w:numId w:val="34"/>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Ambient air, wild flora, fauna (</w:t>
      </w:r>
      <w:r w:rsidRPr="00FE6876">
        <w:rPr>
          <w:rFonts w:asciiTheme="majorBidi" w:eastAsia="Times New Roman" w:hAnsiTheme="majorBidi" w:cstheme="majorBidi"/>
          <w:i/>
        </w:rPr>
        <w:t>Robinson v. Penn. Pa.</w:t>
      </w:r>
      <w:r w:rsidRPr="00FE6876">
        <w:rPr>
          <w:rFonts w:asciiTheme="majorBidi" w:eastAsia="Times New Roman" w:hAnsiTheme="majorBidi" w:cstheme="majorBidi"/>
        </w:rPr>
        <w:t xml:space="preserve"> 2013, footnote 10 in Juliana, 2016)</w:t>
      </w:r>
    </w:p>
    <w:p w14:paraId="2462C231" w14:textId="77777777" w:rsidR="00AD6674" w:rsidRPr="00FE6876" w:rsidRDefault="00AD6674" w:rsidP="003F67CC">
      <w:pPr>
        <w:numPr>
          <w:ilvl w:val="0"/>
          <w:numId w:val="34"/>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States apply the doctrine differently: Some allow public access rights to be extinguished upon conveyance to private entity, others say the rights are inalienable.</w:t>
      </w:r>
    </w:p>
    <w:p w14:paraId="7BC0936F" w14:textId="77777777" w:rsidR="00AD6674" w:rsidRPr="00FE6876" w:rsidRDefault="00AD6674" w:rsidP="00AD6674">
      <w:pPr>
        <w:spacing w:after="0" w:line="240" w:lineRule="auto"/>
        <w:rPr>
          <w:rFonts w:asciiTheme="majorBidi" w:eastAsia="Times New Roman" w:hAnsiTheme="majorBidi" w:cstheme="majorBidi"/>
        </w:rPr>
      </w:pPr>
    </w:p>
    <w:p w14:paraId="25E50E06" w14:textId="77777777" w:rsidR="00AD6674" w:rsidRPr="00285C51" w:rsidRDefault="00AD6674" w:rsidP="00AD6674">
      <w:pPr>
        <w:spacing w:after="0" w:line="240" w:lineRule="auto"/>
        <w:rPr>
          <w:rFonts w:asciiTheme="majorBidi" w:eastAsia="Times New Roman" w:hAnsiTheme="majorBidi" w:cstheme="majorBidi"/>
          <w:b/>
          <w:bCs/>
        </w:rPr>
      </w:pPr>
      <w:r w:rsidRPr="00285C51">
        <w:rPr>
          <w:rFonts w:asciiTheme="majorBidi" w:eastAsia="Times New Roman" w:hAnsiTheme="majorBidi" w:cstheme="majorBidi"/>
          <w:b/>
          <w:bCs/>
        </w:rPr>
        <w:t xml:space="preserve">Different approaches of courts in deciding </w:t>
      </w:r>
      <w:r w:rsidRPr="003A28B2">
        <w:rPr>
          <w:rFonts w:asciiTheme="majorBidi" w:eastAsia="Times New Roman" w:hAnsiTheme="majorBidi" w:cstheme="majorBidi"/>
          <w:b/>
          <w:bCs/>
          <w:caps/>
        </w:rPr>
        <w:t>whether</w:t>
      </w:r>
      <w:r w:rsidRPr="00285C51">
        <w:rPr>
          <w:rFonts w:asciiTheme="majorBidi" w:eastAsia="Times New Roman" w:hAnsiTheme="majorBidi" w:cstheme="majorBidi"/>
          <w:b/>
          <w:bCs/>
        </w:rPr>
        <w:t xml:space="preserve"> to extend the trust:</w:t>
      </w:r>
    </w:p>
    <w:p w14:paraId="5F57CA07" w14:textId="77777777" w:rsidR="00AD6674" w:rsidRPr="00FE6876" w:rsidRDefault="00AD6674" w:rsidP="003F67CC">
      <w:pPr>
        <w:pStyle w:val="ListParagraph"/>
        <w:numPr>
          <w:ilvl w:val="0"/>
          <w:numId w:val="36"/>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Does the resource share the same general features/functions as an existing public trust asset? (</w:t>
      </w:r>
      <w:r w:rsidRPr="00FE6876">
        <w:rPr>
          <w:rFonts w:asciiTheme="majorBidi" w:eastAsia="Times New Roman" w:hAnsiTheme="majorBidi" w:cstheme="majorBidi"/>
          <w:i/>
        </w:rPr>
        <w:t xml:space="preserve">Illinois Central, </w:t>
      </w:r>
      <w:r w:rsidRPr="00FE6876">
        <w:rPr>
          <w:rFonts w:asciiTheme="majorBidi" w:eastAsia="Times New Roman" w:hAnsiTheme="majorBidi" w:cstheme="majorBidi"/>
        </w:rPr>
        <w:t>1892)</w:t>
      </w:r>
    </w:p>
    <w:p w14:paraId="45EE642E" w14:textId="77777777" w:rsidR="00AD6674" w:rsidRPr="00273A12" w:rsidRDefault="00AD6674" w:rsidP="003F67CC">
      <w:pPr>
        <w:pStyle w:val="ListParagraph"/>
        <w:numPr>
          <w:ilvl w:val="0"/>
          <w:numId w:val="36"/>
        </w:numPr>
        <w:spacing w:after="0" w:line="240" w:lineRule="auto"/>
        <w:rPr>
          <w:rFonts w:asciiTheme="majorBidi" w:eastAsia="Times New Roman" w:hAnsiTheme="majorBidi" w:cstheme="majorBidi"/>
          <w:highlight w:val="yellow"/>
        </w:rPr>
      </w:pPr>
      <w:r w:rsidRPr="00273A12">
        <w:rPr>
          <w:rFonts w:asciiTheme="majorBidi" w:eastAsia="Times New Roman" w:hAnsiTheme="majorBidi" w:cstheme="majorBidi"/>
          <w:highlight w:val="yellow"/>
        </w:rPr>
        <w:t xml:space="preserve">Is the resource </w:t>
      </w:r>
      <w:r w:rsidRPr="00273A12">
        <w:rPr>
          <w:rFonts w:asciiTheme="majorBidi" w:eastAsia="Times New Roman" w:hAnsiTheme="majorBidi" w:cstheme="majorBidi"/>
          <w:caps/>
          <w:highlight w:val="yellow"/>
        </w:rPr>
        <w:t>necessary for the enjoyment of an existing public trust asset</w:t>
      </w:r>
      <w:r w:rsidRPr="00273A12">
        <w:rPr>
          <w:rFonts w:asciiTheme="majorBidi" w:eastAsia="Times New Roman" w:hAnsiTheme="majorBidi" w:cstheme="majorBidi"/>
          <w:highlight w:val="yellow"/>
        </w:rPr>
        <w:t xml:space="preserve"> and, when combined, creates a unique, irreplaceable resource that is in limited supply and yet currently operated by a non-profit charitable association that acts as a public entity but excludes the public? (</w:t>
      </w:r>
      <w:r w:rsidRPr="00273A12">
        <w:rPr>
          <w:rFonts w:asciiTheme="majorBidi" w:eastAsia="Times New Roman" w:hAnsiTheme="majorBidi" w:cstheme="majorBidi"/>
          <w:i/>
          <w:highlight w:val="yellow"/>
        </w:rPr>
        <w:t xml:space="preserve">Matthews, </w:t>
      </w:r>
      <w:r w:rsidRPr="00273A12">
        <w:rPr>
          <w:rFonts w:asciiTheme="majorBidi" w:eastAsia="Times New Roman" w:hAnsiTheme="majorBidi" w:cstheme="majorBidi"/>
          <w:highlight w:val="yellow"/>
        </w:rPr>
        <w:t>NJ 1972)</w:t>
      </w:r>
    </w:p>
    <w:p w14:paraId="6586194B" w14:textId="77777777" w:rsidR="00AD6674" w:rsidRPr="00FE6876" w:rsidRDefault="00AD6674" w:rsidP="003A28B2">
      <w:pPr>
        <w:pStyle w:val="ListParagraph"/>
        <w:numPr>
          <w:ilvl w:val="0"/>
          <w:numId w:val="36"/>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Is </w:t>
      </w:r>
      <w:bookmarkStart w:id="95" w:name="_Hlk70543283"/>
      <w:r w:rsidRPr="00FE6876">
        <w:rPr>
          <w:rFonts w:asciiTheme="majorBidi" w:eastAsia="Times New Roman" w:hAnsiTheme="majorBidi" w:cstheme="majorBidi"/>
        </w:rPr>
        <w:t>resource something that has been enjoyed for ages without dispute and furthers general welfare? (</w:t>
      </w:r>
      <w:r w:rsidRPr="00FE6876">
        <w:rPr>
          <w:rFonts w:asciiTheme="majorBidi" w:eastAsia="Times New Roman" w:hAnsiTheme="majorBidi" w:cstheme="majorBidi"/>
          <w:i/>
        </w:rPr>
        <w:t>White v. Hughes</w:t>
      </w:r>
      <w:r w:rsidRPr="00FE6876">
        <w:rPr>
          <w:rFonts w:asciiTheme="majorBidi" w:eastAsia="Times New Roman" w:hAnsiTheme="majorBidi" w:cstheme="majorBidi"/>
        </w:rPr>
        <w:t>, 1939)</w:t>
      </w:r>
      <w:bookmarkEnd w:id="95"/>
    </w:p>
    <w:p w14:paraId="64853141" w14:textId="77777777" w:rsidR="00AD6674" w:rsidRPr="00FE6876" w:rsidRDefault="00AD6674" w:rsidP="00AD6674">
      <w:pPr>
        <w:spacing w:after="0" w:line="240" w:lineRule="auto"/>
        <w:rPr>
          <w:rFonts w:asciiTheme="majorBidi" w:eastAsia="Times New Roman" w:hAnsiTheme="majorBidi" w:cstheme="majorBidi"/>
        </w:rPr>
      </w:pPr>
    </w:p>
    <w:p w14:paraId="64BF70BD" w14:textId="58006348" w:rsidR="00AD6674" w:rsidRPr="003A28B2" w:rsidRDefault="00AD6674" w:rsidP="00AD6674">
      <w:pPr>
        <w:spacing w:after="0" w:line="240" w:lineRule="auto"/>
        <w:rPr>
          <w:rFonts w:asciiTheme="majorBidi" w:eastAsia="Times New Roman" w:hAnsiTheme="majorBidi" w:cstheme="majorBidi"/>
          <w:b/>
          <w:bCs/>
          <w:highlight w:val="yellow"/>
        </w:rPr>
      </w:pPr>
      <w:bookmarkStart w:id="96" w:name="_Hlk70629206"/>
      <w:r w:rsidRPr="003A28B2">
        <w:rPr>
          <w:rFonts w:asciiTheme="majorBidi" w:eastAsia="Times New Roman" w:hAnsiTheme="majorBidi" w:cstheme="majorBidi"/>
          <w:b/>
          <w:bCs/>
          <w:highlight w:val="yellow"/>
        </w:rPr>
        <w:t xml:space="preserve">To decide if a court </w:t>
      </w:r>
      <w:r w:rsidRPr="003A28B2">
        <w:rPr>
          <w:rFonts w:asciiTheme="majorBidi" w:eastAsia="Times New Roman" w:hAnsiTheme="majorBidi" w:cstheme="majorBidi"/>
          <w:b/>
          <w:bCs/>
          <w:caps/>
          <w:highlight w:val="yellow"/>
        </w:rPr>
        <w:t>can</w:t>
      </w:r>
      <w:r w:rsidRPr="003A28B2">
        <w:rPr>
          <w:rFonts w:asciiTheme="majorBidi" w:eastAsia="Times New Roman" w:hAnsiTheme="majorBidi" w:cstheme="majorBidi"/>
          <w:b/>
          <w:bCs/>
          <w:highlight w:val="yellow"/>
        </w:rPr>
        <w:t xml:space="preserve"> enforce </w:t>
      </w:r>
      <w:r w:rsidR="00285C51" w:rsidRPr="003A28B2">
        <w:rPr>
          <w:rFonts w:asciiTheme="majorBidi" w:eastAsia="Times New Roman" w:hAnsiTheme="majorBidi" w:cstheme="majorBidi"/>
          <w:b/>
          <w:bCs/>
          <w:highlight w:val="yellow"/>
        </w:rPr>
        <w:t xml:space="preserve">public </w:t>
      </w:r>
      <w:r w:rsidRPr="003A28B2">
        <w:rPr>
          <w:rFonts w:asciiTheme="majorBidi" w:eastAsia="Times New Roman" w:hAnsiTheme="majorBidi" w:cstheme="majorBidi"/>
          <w:b/>
          <w:bCs/>
          <w:highlight w:val="yellow"/>
        </w:rPr>
        <w:t>trust duties:</w:t>
      </w:r>
    </w:p>
    <w:p w14:paraId="1F54F29B" w14:textId="77777777" w:rsidR="00AD6674" w:rsidRPr="003A28B2" w:rsidRDefault="00AD6674" w:rsidP="003F67CC">
      <w:pPr>
        <w:numPr>
          <w:ilvl w:val="0"/>
          <w:numId w:val="33"/>
        </w:numPr>
        <w:spacing w:after="0" w:line="240" w:lineRule="auto"/>
        <w:rPr>
          <w:rFonts w:asciiTheme="majorBidi" w:eastAsia="Times New Roman" w:hAnsiTheme="majorBidi" w:cstheme="majorBidi"/>
          <w:highlight w:val="yellow"/>
        </w:rPr>
      </w:pPr>
      <w:r w:rsidRPr="003A28B2">
        <w:rPr>
          <w:rFonts w:asciiTheme="majorBidi" w:eastAsia="Times New Roman" w:hAnsiTheme="majorBidi" w:cstheme="majorBidi"/>
          <w:highlight w:val="yellow"/>
        </w:rPr>
        <w:t>Is the property within the public domain and thus subject to public trust? Different approaches by courts:</w:t>
      </w:r>
    </w:p>
    <w:p w14:paraId="4989F5EA" w14:textId="77777777" w:rsidR="00AD6674" w:rsidRPr="003A28B2" w:rsidRDefault="00AD6674" w:rsidP="003F67CC">
      <w:pPr>
        <w:numPr>
          <w:ilvl w:val="0"/>
          <w:numId w:val="33"/>
        </w:numPr>
        <w:spacing w:after="0" w:line="240" w:lineRule="auto"/>
        <w:rPr>
          <w:rFonts w:asciiTheme="majorBidi" w:eastAsia="Times New Roman" w:hAnsiTheme="majorBidi" w:cstheme="majorBidi"/>
          <w:highlight w:val="yellow"/>
        </w:rPr>
      </w:pPr>
      <w:r w:rsidRPr="003A28B2">
        <w:rPr>
          <w:rFonts w:asciiTheme="majorBidi" w:eastAsia="Times New Roman" w:hAnsiTheme="majorBidi" w:cstheme="majorBidi"/>
          <w:highlight w:val="yellow"/>
        </w:rPr>
        <w:t>Has the entity violated one of the fiduciary duties of the trust?</w:t>
      </w:r>
    </w:p>
    <w:p w14:paraId="4CAC010D" w14:textId="77777777" w:rsidR="00AD6674" w:rsidRPr="003A28B2" w:rsidRDefault="00AD6674" w:rsidP="003F67CC">
      <w:pPr>
        <w:numPr>
          <w:ilvl w:val="0"/>
          <w:numId w:val="33"/>
        </w:numPr>
        <w:spacing w:after="0" w:line="240" w:lineRule="auto"/>
        <w:rPr>
          <w:rFonts w:asciiTheme="majorBidi" w:eastAsia="Times New Roman" w:hAnsiTheme="majorBidi" w:cstheme="majorBidi"/>
          <w:highlight w:val="yellow"/>
        </w:rPr>
      </w:pPr>
      <w:r w:rsidRPr="003A28B2">
        <w:rPr>
          <w:rFonts w:asciiTheme="majorBidi" w:eastAsia="Times New Roman" w:hAnsiTheme="majorBidi" w:cstheme="majorBidi"/>
          <w:highlight w:val="yellow"/>
        </w:rPr>
        <w:lastRenderedPageBreak/>
        <w:t>Is the title owner an entity for which a court can enforce trust duties (to grant public right of access)?</w:t>
      </w:r>
    </w:p>
    <w:p w14:paraId="7DB130E7" w14:textId="77777777" w:rsidR="00AD6674" w:rsidRPr="003A28B2" w:rsidRDefault="00AD6674" w:rsidP="003F67CC">
      <w:pPr>
        <w:numPr>
          <w:ilvl w:val="1"/>
          <w:numId w:val="33"/>
        </w:numPr>
        <w:spacing w:after="0" w:line="240" w:lineRule="auto"/>
        <w:rPr>
          <w:rFonts w:asciiTheme="majorBidi" w:eastAsia="Times New Roman" w:hAnsiTheme="majorBidi" w:cstheme="majorBidi"/>
          <w:highlight w:val="yellow"/>
        </w:rPr>
      </w:pPr>
      <w:r w:rsidRPr="003A28B2">
        <w:rPr>
          <w:rFonts w:asciiTheme="majorBidi" w:eastAsia="Times New Roman" w:hAnsiTheme="majorBidi" w:cstheme="majorBidi"/>
          <w:highlight w:val="yellow"/>
        </w:rPr>
        <w:t>State government (</w:t>
      </w:r>
      <w:r w:rsidRPr="003A28B2">
        <w:rPr>
          <w:rFonts w:asciiTheme="majorBidi" w:eastAsia="Times New Roman" w:hAnsiTheme="majorBidi" w:cstheme="majorBidi"/>
          <w:i/>
          <w:highlight w:val="yellow"/>
        </w:rPr>
        <w:t>Illinois Central</w:t>
      </w:r>
      <w:r w:rsidRPr="003A28B2">
        <w:rPr>
          <w:rFonts w:asciiTheme="majorBidi" w:eastAsia="Times New Roman" w:hAnsiTheme="majorBidi" w:cstheme="majorBidi"/>
          <w:highlight w:val="yellow"/>
        </w:rPr>
        <w:t>)</w:t>
      </w:r>
    </w:p>
    <w:p w14:paraId="11ADFE50" w14:textId="77777777" w:rsidR="00AD6674" w:rsidRPr="003A28B2" w:rsidRDefault="00AD6674" w:rsidP="003F67CC">
      <w:pPr>
        <w:numPr>
          <w:ilvl w:val="1"/>
          <w:numId w:val="33"/>
        </w:numPr>
        <w:spacing w:after="0" w:line="240" w:lineRule="auto"/>
        <w:rPr>
          <w:rFonts w:asciiTheme="majorBidi" w:eastAsia="Times New Roman" w:hAnsiTheme="majorBidi" w:cstheme="majorBidi"/>
          <w:highlight w:val="yellow"/>
        </w:rPr>
      </w:pPr>
      <w:r w:rsidRPr="003A28B2">
        <w:rPr>
          <w:rFonts w:asciiTheme="majorBidi" w:eastAsia="Times New Roman" w:hAnsiTheme="majorBidi" w:cstheme="majorBidi"/>
          <w:highlight w:val="yellow"/>
        </w:rPr>
        <w:t>Municipal government (</w:t>
      </w:r>
      <w:r w:rsidRPr="003A28B2">
        <w:rPr>
          <w:rFonts w:asciiTheme="majorBidi" w:eastAsia="Times New Roman" w:hAnsiTheme="majorBidi" w:cstheme="majorBidi"/>
          <w:i/>
          <w:highlight w:val="yellow"/>
        </w:rPr>
        <w:t>Avon</w:t>
      </w:r>
      <w:r w:rsidRPr="003A28B2">
        <w:rPr>
          <w:rFonts w:asciiTheme="majorBidi" w:eastAsia="Times New Roman" w:hAnsiTheme="majorBidi" w:cstheme="majorBidi"/>
          <w:highlight w:val="yellow"/>
        </w:rPr>
        <w:t>)</w:t>
      </w:r>
    </w:p>
    <w:p w14:paraId="5B020838" w14:textId="77777777" w:rsidR="00AD6674" w:rsidRPr="003A28B2" w:rsidRDefault="00AD6674" w:rsidP="003F67CC">
      <w:pPr>
        <w:numPr>
          <w:ilvl w:val="1"/>
          <w:numId w:val="33"/>
        </w:numPr>
        <w:spacing w:after="0" w:line="240" w:lineRule="auto"/>
        <w:rPr>
          <w:rFonts w:asciiTheme="majorBidi" w:eastAsia="Times New Roman" w:hAnsiTheme="majorBidi" w:cstheme="majorBidi"/>
          <w:highlight w:val="yellow"/>
        </w:rPr>
      </w:pPr>
      <w:r w:rsidRPr="003A28B2">
        <w:rPr>
          <w:rFonts w:asciiTheme="majorBidi" w:eastAsia="Times New Roman" w:hAnsiTheme="majorBidi" w:cstheme="majorBidi"/>
          <w:highlight w:val="yellow"/>
        </w:rPr>
        <w:t>A quasi-public entity (</w:t>
      </w:r>
      <w:r w:rsidRPr="003A28B2">
        <w:rPr>
          <w:rFonts w:asciiTheme="majorBidi" w:eastAsia="Times New Roman" w:hAnsiTheme="majorBidi" w:cstheme="majorBidi"/>
          <w:i/>
          <w:highlight w:val="yellow"/>
        </w:rPr>
        <w:t>Matthews</w:t>
      </w:r>
      <w:r w:rsidRPr="003A28B2">
        <w:rPr>
          <w:rFonts w:asciiTheme="majorBidi" w:eastAsia="Times New Roman" w:hAnsiTheme="majorBidi" w:cstheme="majorBidi"/>
          <w:highlight w:val="yellow"/>
        </w:rPr>
        <w:t>)</w:t>
      </w:r>
    </w:p>
    <w:p w14:paraId="78023F48" w14:textId="77777777" w:rsidR="00AD6674" w:rsidRPr="003A28B2" w:rsidRDefault="00AD6674" w:rsidP="00AD6674">
      <w:pPr>
        <w:spacing w:after="0" w:line="240" w:lineRule="auto"/>
        <w:ind w:left="2160"/>
        <w:rPr>
          <w:rFonts w:asciiTheme="majorBidi" w:eastAsia="Times New Roman" w:hAnsiTheme="majorBidi" w:cstheme="majorBidi"/>
          <w:highlight w:val="yellow"/>
        </w:rPr>
      </w:pPr>
      <w:r w:rsidRPr="003A28B2">
        <w:rPr>
          <w:rFonts w:asciiTheme="majorBidi" w:eastAsia="Times New Roman" w:hAnsiTheme="majorBidi" w:cstheme="majorBidi"/>
          <w:highlight w:val="yellow"/>
        </w:rPr>
        <w:t>(Court looks to whether the entity has assumed the shoes of a public organization; see Juliana for most recent iteration of public function test for purposes of state action analysis in First Amendment doctrine)</w:t>
      </w:r>
    </w:p>
    <w:p w14:paraId="09429F6D" w14:textId="77777777" w:rsidR="00AD6674" w:rsidRPr="003A28B2" w:rsidRDefault="00AD6674" w:rsidP="003F67CC">
      <w:pPr>
        <w:numPr>
          <w:ilvl w:val="1"/>
          <w:numId w:val="33"/>
        </w:numPr>
        <w:spacing w:after="0" w:line="240" w:lineRule="auto"/>
        <w:rPr>
          <w:rFonts w:asciiTheme="majorBidi" w:eastAsia="Times New Roman" w:hAnsiTheme="majorBidi" w:cstheme="majorBidi"/>
          <w:highlight w:val="yellow"/>
        </w:rPr>
      </w:pPr>
      <w:r w:rsidRPr="003A28B2">
        <w:rPr>
          <w:rFonts w:asciiTheme="majorBidi" w:eastAsia="Times New Roman" w:hAnsiTheme="majorBidi" w:cstheme="majorBidi"/>
          <w:highlight w:val="yellow"/>
        </w:rPr>
        <w:t>Federal government (</w:t>
      </w:r>
      <w:r w:rsidRPr="003A28B2">
        <w:rPr>
          <w:rFonts w:asciiTheme="majorBidi" w:eastAsia="Times New Roman" w:hAnsiTheme="majorBidi" w:cstheme="majorBidi"/>
          <w:i/>
          <w:highlight w:val="yellow"/>
        </w:rPr>
        <w:t>Juliana</w:t>
      </w:r>
      <w:r w:rsidRPr="003A28B2">
        <w:rPr>
          <w:rFonts w:asciiTheme="majorBidi" w:eastAsia="Times New Roman" w:hAnsiTheme="majorBidi" w:cstheme="majorBidi"/>
          <w:highlight w:val="yellow"/>
        </w:rPr>
        <w:t>)</w:t>
      </w:r>
    </w:p>
    <w:bookmarkEnd w:id="96"/>
    <w:p w14:paraId="5BEACC39" w14:textId="77777777" w:rsidR="00AD6674" w:rsidRPr="00FE6876" w:rsidRDefault="00AD6674" w:rsidP="00AD6674">
      <w:pPr>
        <w:spacing w:after="0" w:line="240" w:lineRule="auto"/>
        <w:rPr>
          <w:rFonts w:asciiTheme="majorBidi" w:eastAsia="Times New Roman" w:hAnsiTheme="majorBidi" w:cstheme="majorBidi"/>
        </w:rPr>
      </w:pPr>
    </w:p>
    <w:p w14:paraId="59A98650" w14:textId="77777777" w:rsidR="00AD6674" w:rsidRPr="00FE6876" w:rsidRDefault="00AD6674" w:rsidP="00AD6674">
      <w:pPr>
        <w:spacing w:after="0" w:line="240" w:lineRule="auto"/>
        <w:rPr>
          <w:rFonts w:asciiTheme="majorBidi" w:eastAsia="Times New Roman" w:hAnsiTheme="majorBidi" w:cstheme="majorBidi"/>
        </w:rPr>
      </w:pPr>
      <w:r w:rsidRPr="00FE6876">
        <w:rPr>
          <w:rFonts w:asciiTheme="majorBidi" w:eastAsia="Times New Roman" w:hAnsiTheme="majorBidi" w:cstheme="majorBidi"/>
          <w:i/>
        </w:rPr>
        <w:t xml:space="preserve">Illinois Central Railroad Co. v. Illinois </w:t>
      </w:r>
      <w:r w:rsidRPr="00FE6876">
        <w:rPr>
          <w:rFonts w:asciiTheme="majorBidi" w:eastAsia="Times New Roman" w:hAnsiTheme="majorBidi" w:cstheme="majorBidi"/>
        </w:rPr>
        <w:t xml:space="preserve">(1892): </w:t>
      </w:r>
      <w:r w:rsidRPr="00FE6876">
        <w:rPr>
          <w:rFonts w:asciiTheme="majorBidi" w:eastAsia="Times New Roman" w:hAnsiTheme="majorBidi" w:cstheme="majorBidi"/>
          <w:b/>
        </w:rPr>
        <w:t>BEGINNING OF MODERN PUBLIC TRUST DOCTRINE</w:t>
      </w:r>
    </w:p>
    <w:p w14:paraId="5176BC29" w14:textId="77777777" w:rsidR="00285C51" w:rsidRDefault="00AD6674" w:rsidP="003F67CC">
      <w:pPr>
        <w:pStyle w:val="ListParagraph"/>
        <w:numPr>
          <w:ilvl w:val="0"/>
          <w:numId w:val="204"/>
        </w:numPr>
        <w:spacing w:after="0" w:line="240" w:lineRule="auto"/>
        <w:rPr>
          <w:rFonts w:asciiTheme="majorBidi" w:eastAsia="Times New Roman" w:hAnsiTheme="majorBidi" w:cstheme="majorBidi"/>
        </w:rPr>
      </w:pPr>
      <w:r w:rsidRPr="00285C51">
        <w:rPr>
          <w:rFonts w:asciiTheme="majorBidi" w:eastAsia="Times New Roman" w:hAnsiTheme="majorBidi" w:cstheme="majorBidi"/>
          <w:u w:val="single"/>
        </w:rPr>
        <w:t>Importance</w:t>
      </w:r>
      <w:r w:rsidRPr="00285C51">
        <w:rPr>
          <w:rFonts w:asciiTheme="majorBidi" w:eastAsia="Times New Roman" w:hAnsiTheme="majorBidi" w:cstheme="majorBidi"/>
        </w:rPr>
        <w:t>: Seminal Supreme Court case on the public trust. The state will always have a right to revoke. Expanded public trust from just tidal waters to the land up to the average high water mark.</w:t>
      </w:r>
    </w:p>
    <w:p w14:paraId="04423DF4" w14:textId="12047E87" w:rsidR="00AD6674" w:rsidRPr="00285C51" w:rsidRDefault="00AD6674" w:rsidP="003F67CC">
      <w:pPr>
        <w:pStyle w:val="ListParagraph"/>
        <w:numPr>
          <w:ilvl w:val="0"/>
          <w:numId w:val="204"/>
        </w:numPr>
        <w:spacing w:after="0" w:line="240" w:lineRule="auto"/>
        <w:rPr>
          <w:rFonts w:asciiTheme="majorBidi" w:eastAsia="Times New Roman" w:hAnsiTheme="majorBidi" w:cstheme="majorBidi"/>
        </w:rPr>
      </w:pPr>
      <w:r w:rsidRPr="00285C51">
        <w:rPr>
          <w:rFonts w:asciiTheme="majorBidi" w:eastAsia="Times New Roman" w:hAnsiTheme="majorBidi" w:cstheme="majorBidi"/>
          <w:u w:val="single"/>
        </w:rPr>
        <w:t>Rule</w:t>
      </w:r>
      <w:r w:rsidRPr="00285C51">
        <w:rPr>
          <w:rFonts w:asciiTheme="majorBidi" w:eastAsia="Times New Roman" w:hAnsiTheme="majorBidi" w:cstheme="majorBidi"/>
        </w:rPr>
        <w:t>: The state owns the land under navigable waters, and can only grant that land to a private party for purposes of enhancing navigation/public use.</w:t>
      </w:r>
    </w:p>
    <w:p w14:paraId="03CC21E4" w14:textId="77777777" w:rsidR="00AD6674" w:rsidRPr="00FE6876" w:rsidRDefault="00AD6674" w:rsidP="00AD6674">
      <w:pPr>
        <w:spacing w:after="0" w:line="240" w:lineRule="auto"/>
        <w:rPr>
          <w:rFonts w:asciiTheme="majorBidi" w:eastAsia="Times New Roman" w:hAnsiTheme="majorBidi" w:cstheme="majorBidi"/>
          <w:i/>
        </w:rPr>
      </w:pPr>
      <w:bookmarkStart w:id="97" w:name="_heading=h.64ubxuuxzh7v" w:colFirst="0" w:colLast="0"/>
      <w:bookmarkEnd w:id="97"/>
    </w:p>
    <w:p w14:paraId="493CCFD7" w14:textId="77777777" w:rsidR="00AD6674" w:rsidRPr="00FE6876" w:rsidRDefault="00AD6674" w:rsidP="00AD6674">
      <w:pPr>
        <w:spacing w:after="0" w:line="240" w:lineRule="auto"/>
        <w:rPr>
          <w:rFonts w:asciiTheme="majorBidi" w:eastAsia="Times New Roman" w:hAnsiTheme="majorBidi" w:cstheme="majorBidi"/>
        </w:rPr>
      </w:pPr>
      <w:r w:rsidRPr="00FE6876">
        <w:rPr>
          <w:rFonts w:asciiTheme="majorBidi" w:eastAsia="Times New Roman" w:hAnsiTheme="majorBidi" w:cstheme="majorBidi"/>
          <w:b/>
          <w:bCs/>
          <w:i/>
          <w:iCs/>
        </w:rPr>
        <w:t xml:space="preserve">Arnold v. Mundy (NJ 1821): </w:t>
      </w:r>
      <w:r w:rsidRPr="00FE6876">
        <w:rPr>
          <w:rFonts w:asciiTheme="majorBidi" w:eastAsia="Times New Roman" w:hAnsiTheme="majorBidi" w:cstheme="majorBidi"/>
        </w:rPr>
        <w:t>Oyster case extending public trust doctrine to wetlands.</w:t>
      </w:r>
    </w:p>
    <w:p w14:paraId="3CFE44CC" w14:textId="77777777" w:rsidR="00AD6674" w:rsidRPr="00FE6876" w:rsidRDefault="00AD6674" w:rsidP="003F67CC">
      <w:pPr>
        <w:pStyle w:val="ListParagraph"/>
        <w:numPr>
          <w:ilvl w:val="0"/>
          <w:numId w:val="50"/>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P. 74</w:t>
      </w:r>
    </w:p>
    <w:p w14:paraId="01A209D9" w14:textId="77777777" w:rsidR="00AD6674" w:rsidRPr="00FE6876" w:rsidRDefault="00AD6674" w:rsidP="00AD6674">
      <w:pPr>
        <w:spacing w:after="0" w:line="240" w:lineRule="auto"/>
        <w:rPr>
          <w:rFonts w:asciiTheme="majorBidi" w:eastAsia="Times New Roman" w:hAnsiTheme="majorBidi" w:cstheme="majorBidi"/>
          <w:i/>
        </w:rPr>
      </w:pPr>
    </w:p>
    <w:p w14:paraId="4060851A" w14:textId="77777777" w:rsidR="00AD6674" w:rsidRPr="00285C51" w:rsidRDefault="00AD6674" w:rsidP="00AD6674">
      <w:pPr>
        <w:spacing w:after="0" w:line="240" w:lineRule="auto"/>
        <w:rPr>
          <w:rFonts w:asciiTheme="majorBidi" w:eastAsia="Times New Roman" w:hAnsiTheme="majorBidi" w:cstheme="majorBidi"/>
          <w:b/>
          <w:bCs/>
        </w:rPr>
      </w:pPr>
      <w:bookmarkStart w:id="98" w:name="_heading=h.gkhzrs515jkg" w:colFirst="0" w:colLast="0"/>
      <w:bookmarkEnd w:id="98"/>
      <w:r w:rsidRPr="00285C51">
        <w:rPr>
          <w:rFonts w:asciiTheme="majorBidi" w:eastAsia="Times New Roman" w:hAnsiTheme="majorBidi" w:cstheme="majorBidi"/>
          <w:b/>
          <w:bCs/>
          <w:i/>
          <w:color w:val="000000"/>
        </w:rPr>
        <w:t xml:space="preserve">Matthews v. Bay Head </w:t>
      </w:r>
      <w:r w:rsidRPr="00285C51">
        <w:rPr>
          <w:rFonts w:asciiTheme="majorBidi" w:eastAsia="Times New Roman" w:hAnsiTheme="majorBidi" w:cstheme="majorBidi"/>
          <w:b/>
          <w:bCs/>
          <w:color w:val="000000"/>
        </w:rPr>
        <w:t>(NJ 1984)</w:t>
      </w:r>
      <w:r w:rsidRPr="00285C51">
        <w:rPr>
          <w:rFonts w:asciiTheme="majorBidi" w:eastAsia="Times New Roman" w:hAnsiTheme="majorBidi" w:cstheme="majorBidi"/>
          <w:b/>
          <w:bCs/>
        </w:rPr>
        <w:t xml:space="preserve">: EXTENDING PUBLIC TRUST TO </w:t>
      </w:r>
      <w:r w:rsidRPr="003A28B2">
        <w:rPr>
          <w:rFonts w:asciiTheme="majorBidi" w:eastAsia="Times New Roman" w:hAnsiTheme="majorBidi" w:cstheme="majorBidi"/>
          <w:b/>
          <w:bCs/>
          <w:highlight w:val="yellow"/>
        </w:rPr>
        <w:t>NON-MUNICIPALITIES</w:t>
      </w:r>
      <w:r w:rsidRPr="00285C51">
        <w:rPr>
          <w:rFonts w:asciiTheme="majorBidi" w:eastAsia="Times New Roman" w:hAnsiTheme="majorBidi" w:cstheme="majorBidi"/>
          <w:b/>
          <w:bCs/>
        </w:rPr>
        <w:t xml:space="preserve"> AND DRY SAND</w:t>
      </w:r>
    </w:p>
    <w:p w14:paraId="51DF03EC" w14:textId="77777777" w:rsidR="00AD6674" w:rsidRPr="00FE6876" w:rsidRDefault="00AD6674" w:rsidP="003F67CC">
      <w:pPr>
        <w:pStyle w:val="ListParagraph"/>
        <w:numPr>
          <w:ilvl w:val="0"/>
          <w:numId w:val="37"/>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Facts</w:t>
      </w:r>
      <w:r w:rsidRPr="00FE6876">
        <w:rPr>
          <w:rFonts w:asciiTheme="majorBidi" w:eastAsia="Times New Roman" w:hAnsiTheme="majorBidi" w:cstheme="majorBidi"/>
        </w:rPr>
        <w:t xml:space="preserve">: Bay Head Improvement Association (quasi-public entity) owned portions of the beach in Bay Head town. The wet sand, under the public trust doctrine, was open to the public and the dry sand was not. Only Association members were allowed to use these portions of the beach during the day in summer. Association generally allowed only Bay Head residents to become members. Result: Bay Head nonresidents were generally not allowed to use these portions of the beach during summer. Also, b/c there were no </w:t>
      </w:r>
      <w:r w:rsidRPr="00FE6876">
        <w:rPr>
          <w:rFonts w:asciiTheme="majorBidi" w:eastAsia="Times New Roman" w:hAnsiTheme="majorBidi" w:cstheme="majorBidi"/>
          <w:i/>
        </w:rPr>
        <w:t>public</w:t>
      </w:r>
      <w:r w:rsidRPr="00FE6876">
        <w:rPr>
          <w:rFonts w:asciiTheme="majorBidi" w:eastAsia="Times New Roman" w:hAnsiTheme="majorBidi" w:cstheme="majorBidi"/>
        </w:rPr>
        <w:t xml:space="preserve"> beaches in Bay Head, nonresidents were generally prohibited from using the beach anywhere in town unless they knew a private beachfront owner.</w:t>
      </w:r>
    </w:p>
    <w:p w14:paraId="73A652FE" w14:textId="77777777" w:rsidR="00AD6674" w:rsidRPr="00FE6876" w:rsidRDefault="00AD6674" w:rsidP="003F67CC">
      <w:pPr>
        <w:pStyle w:val="ListParagraph"/>
        <w:numPr>
          <w:ilvl w:val="0"/>
          <w:numId w:val="37"/>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Importance</w:t>
      </w:r>
      <w:r w:rsidRPr="00FE6876">
        <w:rPr>
          <w:rFonts w:asciiTheme="majorBidi" w:eastAsia="Times New Roman" w:hAnsiTheme="majorBidi" w:cstheme="majorBidi"/>
        </w:rPr>
        <w:t xml:space="preserve">: The public trust doctrine extends to dry beach area above the foreshore owned by a quasi-public entity. (Note: not extended to private property). </w:t>
      </w:r>
    </w:p>
    <w:p w14:paraId="4ECAC772" w14:textId="77777777" w:rsidR="00AD6674" w:rsidRPr="00FE6876" w:rsidRDefault="00AD6674" w:rsidP="003F67CC">
      <w:pPr>
        <w:pStyle w:val="ListParagraph"/>
        <w:numPr>
          <w:ilvl w:val="1"/>
          <w:numId w:val="37"/>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rPr>
        <w:t>Crucial factor is whether domain in question is essential to enjoying what already belongs to public.</w:t>
      </w:r>
    </w:p>
    <w:p w14:paraId="54522CEA" w14:textId="77777777" w:rsidR="00AD6674" w:rsidRPr="003A28B2" w:rsidRDefault="00AD6674" w:rsidP="003F67CC">
      <w:pPr>
        <w:pStyle w:val="ListParagraph"/>
        <w:numPr>
          <w:ilvl w:val="0"/>
          <w:numId w:val="37"/>
        </w:numPr>
        <w:tabs>
          <w:tab w:val="left" w:pos="2393"/>
        </w:tabs>
        <w:spacing w:after="0" w:line="240" w:lineRule="auto"/>
        <w:rPr>
          <w:rFonts w:asciiTheme="majorBidi" w:eastAsia="Times New Roman" w:hAnsiTheme="majorBidi" w:cstheme="majorBidi"/>
          <w:b/>
          <w:bCs/>
          <w:highlight w:val="yellow"/>
        </w:rPr>
      </w:pPr>
      <w:r w:rsidRPr="00FE6876">
        <w:rPr>
          <w:rFonts w:asciiTheme="majorBidi" w:eastAsia="Times New Roman" w:hAnsiTheme="majorBidi" w:cstheme="majorBidi"/>
          <w:u w:val="single"/>
        </w:rPr>
        <w:t>Rule</w:t>
      </w:r>
      <w:r w:rsidRPr="00FE6876">
        <w:rPr>
          <w:rFonts w:asciiTheme="majorBidi" w:eastAsia="Times New Roman" w:hAnsiTheme="majorBidi" w:cstheme="majorBidi"/>
        </w:rPr>
        <w:t xml:space="preserve">: If there is no reasonably satisfactory access to the dry sand area and foreshore for the public, then a non-municipal organization must provide it and take on some of the functions of a municipality. </w:t>
      </w:r>
      <w:r w:rsidRPr="003A28B2">
        <w:rPr>
          <w:rFonts w:asciiTheme="majorBidi" w:eastAsia="Times New Roman" w:hAnsiTheme="majorBidi" w:cstheme="majorBidi"/>
          <w:b/>
          <w:bCs/>
          <w:highlight w:val="yellow"/>
        </w:rPr>
        <w:t>This is especially true if the organization already has a quasi-public role and takes on some of the functions of a municipality</w:t>
      </w:r>
    </w:p>
    <w:p w14:paraId="6F91F84D" w14:textId="77777777" w:rsidR="00AD6674" w:rsidRPr="00FE6876" w:rsidRDefault="00AD6674" w:rsidP="00AD6674">
      <w:pPr>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Holding</w:t>
      </w:r>
      <w:r w:rsidRPr="00FE6876">
        <w:rPr>
          <w:rFonts w:asciiTheme="majorBidi" w:eastAsia="Times New Roman" w:hAnsiTheme="majorBidi" w:cstheme="majorBidi"/>
        </w:rPr>
        <w:t xml:space="preserve">: </w:t>
      </w:r>
    </w:p>
    <w:p w14:paraId="4DEFA65F" w14:textId="77777777" w:rsidR="00AD6674" w:rsidRPr="00FE6876" w:rsidRDefault="00AD6674" w:rsidP="003F67CC">
      <w:pPr>
        <w:numPr>
          <w:ilvl w:val="0"/>
          <w:numId w:val="35"/>
        </w:numPr>
        <w:spacing w:after="0" w:line="240" w:lineRule="auto"/>
        <w:rPr>
          <w:rFonts w:asciiTheme="majorBidi" w:hAnsiTheme="majorBidi" w:cstheme="majorBidi"/>
        </w:rPr>
      </w:pPr>
      <w:r w:rsidRPr="00FE6876">
        <w:rPr>
          <w:rFonts w:asciiTheme="majorBidi" w:eastAsia="Times New Roman" w:hAnsiTheme="majorBidi" w:cstheme="majorBidi"/>
        </w:rPr>
        <w:t>The public must be given access to and use of privately owned dry sand areas as reasonably necessary. In order for the public trust doctrine to be viable, public must be able to utilize the dry sand area of the beach in addition to the area covered by the ebb and flow of tide (foreshore).</w:t>
      </w:r>
    </w:p>
    <w:p w14:paraId="7DCE62D9" w14:textId="77777777" w:rsidR="00AD6674" w:rsidRPr="00FE6876" w:rsidRDefault="00AD6674" w:rsidP="003F67CC">
      <w:pPr>
        <w:numPr>
          <w:ilvl w:val="0"/>
          <w:numId w:val="35"/>
        </w:numPr>
        <w:spacing w:after="0" w:line="240" w:lineRule="auto"/>
        <w:rPr>
          <w:rFonts w:asciiTheme="majorBidi" w:hAnsiTheme="majorBidi" w:cstheme="majorBidi"/>
        </w:rPr>
      </w:pPr>
      <w:r w:rsidRPr="00FE6876">
        <w:rPr>
          <w:rFonts w:asciiTheme="majorBidi" w:eastAsia="Times New Roman" w:hAnsiTheme="majorBidi" w:cstheme="majorBidi"/>
        </w:rPr>
        <w:t>Membership in the association must be open to the public at large to enroll in.</w:t>
      </w:r>
    </w:p>
    <w:p w14:paraId="71B324F3" w14:textId="77777777" w:rsidR="00AD6674" w:rsidRPr="003A28B2" w:rsidRDefault="00AD6674" w:rsidP="003F67CC">
      <w:pPr>
        <w:numPr>
          <w:ilvl w:val="0"/>
          <w:numId w:val="35"/>
        </w:numPr>
        <w:spacing w:after="0" w:line="240" w:lineRule="auto"/>
        <w:rPr>
          <w:rFonts w:asciiTheme="majorBidi" w:hAnsiTheme="majorBidi" w:cstheme="majorBidi"/>
          <w:highlight w:val="yellow"/>
        </w:rPr>
      </w:pPr>
      <w:r w:rsidRPr="003A28B2">
        <w:rPr>
          <w:rFonts w:asciiTheme="majorBidi" w:eastAsia="Times New Roman" w:hAnsiTheme="majorBidi" w:cstheme="majorBidi"/>
          <w:highlight w:val="yellow"/>
        </w:rPr>
        <w:t xml:space="preserve">Ends off with </w:t>
      </w:r>
      <w:r w:rsidRPr="003A28B2">
        <w:rPr>
          <w:rFonts w:asciiTheme="majorBidi" w:eastAsia="Times New Roman" w:hAnsiTheme="majorBidi" w:cstheme="majorBidi"/>
          <w:b/>
          <w:bCs/>
          <w:highlight w:val="yellow"/>
        </w:rPr>
        <w:t>reasonableness standard</w:t>
      </w:r>
      <w:r w:rsidRPr="003A28B2">
        <w:rPr>
          <w:rFonts w:asciiTheme="majorBidi" w:eastAsia="Times New Roman" w:hAnsiTheme="majorBidi" w:cstheme="majorBidi"/>
          <w:highlight w:val="yellow"/>
        </w:rPr>
        <w:t xml:space="preserve">.  </w:t>
      </w:r>
    </w:p>
    <w:p w14:paraId="009D83E1" w14:textId="77777777" w:rsidR="00AD6674" w:rsidRPr="00FE6876" w:rsidRDefault="00AD6674" w:rsidP="00AD6674">
      <w:pPr>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lastRenderedPageBreak/>
        <w:t>Note</w:t>
      </w:r>
      <w:r w:rsidRPr="00FE6876">
        <w:rPr>
          <w:rFonts w:asciiTheme="majorBidi" w:eastAsia="Times New Roman" w:hAnsiTheme="majorBidi" w:cstheme="majorBidi"/>
        </w:rPr>
        <w:t>: Should the public trust doctrine be extended to the Bay Head Association?</w:t>
      </w:r>
    </w:p>
    <w:p w14:paraId="35D8FD1F" w14:textId="77777777" w:rsidR="00AD6674" w:rsidRPr="00273A12" w:rsidRDefault="00AD6674" w:rsidP="003F67CC">
      <w:pPr>
        <w:pStyle w:val="ListParagraph"/>
        <w:numPr>
          <w:ilvl w:val="0"/>
          <w:numId w:val="38"/>
        </w:numPr>
        <w:spacing w:after="0" w:line="240" w:lineRule="auto"/>
        <w:rPr>
          <w:rFonts w:asciiTheme="majorBidi" w:eastAsia="Times New Roman" w:hAnsiTheme="majorBidi" w:cstheme="majorBidi"/>
          <w:caps/>
        </w:rPr>
      </w:pPr>
      <w:r w:rsidRPr="00FE6876">
        <w:rPr>
          <w:rFonts w:asciiTheme="majorBidi" w:eastAsia="Times New Roman" w:hAnsiTheme="majorBidi" w:cstheme="majorBidi"/>
        </w:rPr>
        <w:t xml:space="preserve">Based on </w:t>
      </w:r>
      <w:r w:rsidRPr="00273A12">
        <w:rPr>
          <w:rFonts w:asciiTheme="majorBidi" w:eastAsia="Times New Roman" w:hAnsiTheme="majorBidi" w:cstheme="majorBidi"/>
          <w:caps/>
        </w:rPr>
        <w:t xml:space="preserve">nature of </w:t>
      </w:r>
      <w:r w:rsidRPr="00273A12">
        <w:rPr>
          <w:rFonts w:asciiTheme="majorBidi" w:eastAsia="Times New Roman" w:hAnsiTheme="majorBidi" w:cstheme="majorBidi"/>
          <w:b/>
          <w:caps/>
        </w:rPr>
        <w:t>organization</w:t>
      </w:r>
    </w:p>
    <w:p w14:paraId="60735272" w14:textId="77777777" w:rsidR="00AD6674" w:rsidRPr="00FE6876" w:rsidRDefault="00AD6674" w:rsidP="003F67CC">
      <w:pPr>
        <w:pStyle w:val="ListParagraph"/>
        <w:numPr>
          <w:ilvl w:val="1"/>
          <w:numId w:val="38"/>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It is basically a municipality itself</w:t>
      </w:r>
    </w:p>
    <w:p w14:paraId="432ECFF5" w14:textId="77777777" w:rsidR="00AD6674" w:rsidRPr="00285C51" w:rsidRDefault="00AD6674" w:rsidP="003F67CC">
      <w:pPr>
        <w:pStyle w:val="ListParagraph"/>
        <w:numPr>
          <w:ilvl w:val="1"/>
          <w:numId w:val="38"/>
        </w:numPr>
        <w:spacing w:after="0" w:line="240" w:lineRule="auto"/>
        <w:rPr>
          <w:rFonts w:asciiTheme="majorBidi" w:eastAsia="Times New Roman" w:hAnsiTheme="majorBidi" w:cstheme="majorBidi"/>
          <w:highlight w:val="yellow"/>
        </w:rPr>
      </w:pPr>
      <w:r w:rsidRPr="00285C51">
        <w:rPr>
          <w:rFonts w:asciiTheme="majorBidi" w:eastAsia="Times New Roman" w:hAnsiTheme="majorBidi" w:cstheme="majorBidi"/>
          <w:highlight w:val="yellow"/>
        </w:rPr>
        <w:t xml:space="preserve">If the association is non-profit quasi-public serving the general welfare, then courts will scrutinize the reason why you are excluding people from membership. </w:t>
      </w:r>
    </w:p>
    <w:p w14:paraId="75ECBD19" w14:textId="77777777" w:rsidR="00AD6674" w:rsidRPr="00FE6876" w:rsidRDefault="00AD6674" w:rsidP="003F67CC">
      <w:pPr>
        <w:pStyle w:val="ListParagraph"/>
        <w:numPr>
          <w:ilvl w:val="0"/>
          <w:numId w:val="38"/>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Based on the </w:t>
      </w:r>
      <w:r w:rsidRPr="00273A12">
        <w:rPr>
          <w:rFonts w:asciiTheme="majorBidi" w:eastAsia="Times New Roman" w:hAnsiTheme="majorBidi" w:cstheme="majorBidi"/>
          <w:caps/>
        </w:rPr>
        <w:t xml:space="preserve">nature of the </w:t>
      </w:r>
      <w:r w:rsidRPr="00273A12">
        <w:rPr>
          <w:rFonts w:asciiTheme="majorBidi" w:eastAsia="Times New Roman" w:hAnsiTheme="majorBidi" w:cstheme="majorBidi"/>
          <w:b/>
          <w:caps/>
        </w:rPr>
        <w:t>resource</w:t>
      </w:r>
    </w:p>
    <w:p w14:paraId="161F52C8" w14:textId="77777777" w:rsidR="00AD6674" w:rsidRPr="00FE6876" w:rsidRDefault="00AD6674" w:rsidP="003F67CC">
      <w:pPr>
        <w:pStyle w:val="ListParagraph"/>
        <w:numPr>
          <w:ilvl w:val="1"/>
          <w:numId w:val="38"/>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Efficiency: If scarce, who will maintain it? </w:t>
      </w:r>
    </w:p>
    <w:p w14:paraId="4AB78F4F" w14:textId="77777777" w:rsidR="00AD6674" w:rsidRPr="00FE6876" w:rsidRDefault="00AD6674" w:rsidP="003F67CC">
      <w:pPr>
        <w:pStyle w:val="ListParagraph"/>
        <w:numPr>
          <w:ilvl w:val="2"/>
          <w:numId w:val="38"/>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The ruling mentions how NJ is expected to have a lot more beach goers in the coming years</w:t>
      </w:r>
    </w:p>
    <w:p w14:paraId="7F019C91" w14:textId="77777777" w:rsidR="00AD6674" w:rsidRPr="00FE6876" w:rsidRDefault="00AD6674" w:rsidP="003F67CC">
      <w:pPr>
        <w:pStyle w:val="ListParagraph"/>
        <w:numPr>
          <w:ilvl w:val="1"/>
          <w:numId w:val="38"/>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Fairness: Might be unfair to deprive private owner, since beach could be established on other property</w:t>
      </w:r>
    </w:p>
    <w:p w14:paraId="7BE062D4" w14:textId="77777777" w:rsidR="00AD6674" w:rsidRPr="00FE6876" w:rsidRDefault="00AD6674" w:rsidP="003F67CC">
      <w:pPr>
        <w:pStyle w:val="ListParagraph"/>
        <w:numPr>
          <w:ilvl w:val="0"/>
          <w:numId w:val="38"/>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In practice this does more work doctrinally than actual results on the ground. </w:t>
      </w:r>
    </w:p>
    <w:p w14:paraId="6A3C5E77" w14:textId="77777777" w:rsidR="00AD6674" w:rsidRPr="00FE6876" w:rsidRDefault="00AD6674" w:rsidP="00AD6674">
      <w:pPr>
        <w:spacing w:after="0" w:line="240" w:lineRule="auto"/>
        <w:rPr>
          <w:rFonts w:asciiTheme="majorBidi" w:eastAsia="Times New Roman" w:hAnsiTheme="majorBidi" w:cstheme="majorBidi"/>
        </w:rPr>
      </w:pPr>
    </w:p>
    <w:p w14:paraId="2900FA63" w14:textId="77777777" w:rsidR="00AD6674" w:rsidRPr="00FE6876" w:rsidRDefault="00AD6674" w:rsidP="00AD6674">
      <w:p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The most recent case to try and extend public trust doctrine is </w:t>
      </w:r>
      <w:r w:rsidRPr="00FE6876">
        <w:rPr>
          <w:rFonts w:asciiTheme="majorBidi" w:eastAsia="Times New Roman" w:hAnsiTheme="majorBidi" w:cstheme="majorBidi"/>
          <w:i/>
          <w:iCs/>
        </w:rPr>
        <w:t xml:space="preserve">Juliana </w:t>
      </w:r>
      <w:r w:rsidRPr="00FE6876">
        <w:rPr>
          <w:rFonts w:asciiTheme="majorBidi" w:eastAsia="Times New Roman" w:hAnsiTheme="majorBidi" w:cstheme="majorBidi"/>
        </w:rPr>
        <w:t xml:space="preserve">case. </w:t>
      </w:r>
    </w:p>
    <w:p w14:paraId="259264CF" w14:textId="77777777" w:rsidR="00AD6674" w:rsidRPr="00FE6876" w:rsidRDefault="00AD6674" w:rsidP="00AD6674">
      <w:pPr>
        <w:spacing w:after="0" w:line="240" w:lineRule="auto"/>
        <w:rPr>
          <w:rFonts w:asciiTheme="majorBidi" w:eastAsia="Times New Roman" w:hAnsiTheme="majorBidi" w:cstheme="majorBidi"/>
        </w:rPr>
      </w:pPr>
    </w:p>
    <w:p w14:paraId="7C321F8E" w14:textId="77777777" w:rsidR="00AD6674" w:rsidRPr="00FE6876" w:rsidRDefault="00AD6674" w:rsidP="00AD6674">
      <w:pPr>
        <w:spacing w:after="0" w:line="240" w:lineRule="auto"/>
        <w:rPr>
          <w:rFonts w:asciiTheme="majorBidi" w:eastAsia="Times New Roman" w:hAnsiTheme="majorBidi" w:cstheme="majorBidi"/>
          <w:b/>
          <w:bCs/>
        </w:rPr>
      </w:pPr>
      <w:bookmarkStart w:id="99" w:name="_heading=h.9dcygx98f90x" w:colFirst="0" w:colLast="0"/>
      <w:bookmarkEnd w:id="99"/>
      <w:r w:rsidRPr="00FE6876">
        <w:rPr>
          <w:rFonts w:asciiTheme="majorBidi" w:eastAsia="Times New Roman" w:hAnsiTheme="majorBidi" w:cstheme="majorBidi"/>
          <w:b/>
          <w:bCs/>
          <w:i/>
          <w:color w:val="000000"/>
        </w:rPr>
        <w:t xml:space="preserve">Juliana v. U.S. </w:t>
      </w:r>
      <w:r w:rsidRPr="00FE6876">
        <w:rPr>
          <w:rFonts w:asciiTheme="majorBidi" w:eastAsia="Times New Roman" w:hAnsiTheme="majorBidi" w:cstheme="majorBidi"/>
          <w:b/>
          <w:bCs/>
          <w:color w:val="000000"/>
        </w:rPr>
        <w:t>(D. Or. 2016)</w:t>
      </w:r>
      <w:r w:rsidRPr="00FE6876">
        <w:rPr>
          <w:rFonts w:asciiTheme="majorBidi" w:eastAsia="Times New Roman" w:hAnsiTheme="majorBidi" w:cstheme="majorBidi"/>
          <w:b/>
          <w:bCs/>
        </w:rPr>
        <w:t>:</w:t>
      </w:r>
    </w:p>
    <w:p w14:paraId="29F179EE" w14:textId="77777777" w:rsidR="00AD6674" w:rsidRPr="00FE6876" w:rsidRDefault="00AD6674" w:rsidP="003F67CC">
      <w:pPr>
        <w:pStyle w:val="ListParagraph"/>
        <w:numPr>
          <w:ilvl w:val="0"/>
          <w:numId w:val="39"/>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Facts</w:t>
      </w:r>
      <w:r w:rsidRPr="00FE6876">
        <w:rPr>
          <w:rFonts w:asciiTheme="majorBidi" w:eastAsia="Times New Roman" w:hAnsiTheme="majorBidi" w:cstheme="majorBidi"/>
        </w:rPr>
        <w:t>: Juliana and other teenagers brought suit against federal gov, alleging that the gov’s collective environmental policies caused global warming and rising of the seas, thereby violating fundamental due process rights and the public trust doctrine (b/c of gov’s failure to protect the atmosphere, water, seas, seashores, and wildlife).</w:t>
      </w:r>
    </w:p>
    <w:p w14:paraId="2FDF764E" w14:textId="77777777" w:rsidR="00AD6674" w:rsidRPr="00FE6876" w:rsidRDefault="00AD6674" w:rsidP="003F67CC">
      <w:pPr>
        <w:pStyle w:val="ListParagraph"/>
        <w:numPr>
          <w:ilvl w:val="1"/>
          <w:numId w:val="39"/>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rPr>
        <w:t>Claims that D have “violated their obligation to hold certain natural resources in trust for the people and for future generations”</w:t>
      </w:r>
    </w:p>
    <w:p w14:paraId="2ACA55D2" w14:textId="77777777" w:rsidR="00AD6674" w:rsidRPr="00FE6876" w:rsidRDefault="00AD6674" w:rsidP="003F67CC">
      <w:pPr>
        <w:pStyle w:val="ListParagraph"/>
        <w:numPr>
          <w:ilvl w:val="1"/>
          <w:numId w:val="39"/>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rPr>
        <w:t>P want a “(1) a declaration their constitutional and public trust rights have been violated and (2) an order enjoining defendants from violating those rights and directing defendants to develop a plan to reduce CO2emissions.”</w:t>
      </w:r>
    </w:p>
    <w:p w14:paraId="2F4B17B5" w14:textId="77777777" w:rsidR="00AD6674" w:rsidRPr="00FE6876" w:rsidRDefault="00AD6674" w:rsidP="003F67CC">
      <w:pPr>
        <w:pStyle w:val="ListParagraph"/>
        <w:numPr>
          <w:ilvl w:val="1"/>
          <w:numId w:val="39"/>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For purposes of the case, it is assumed that global warming is occurring, is caused by humans, and poses a serious threat to our planet </w:t>
      </w:r>
    </w:p>
    <w:p w14:paraId="6ED939FE" w14:textId="77777777" w:rsidR="00AD6674" w:rsidRPr="00FE6876" w:rsidRDefault="00AD6674" w:rsidP="003F67CC">
      <w:pPr>
        <w:pStyle w:val="ListParagraph"/>
        <w:numPr>
          <w:ilvl w:val="1"/>
          <w:numId w:val="39"/>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In dicta it goes through whole set of precedents that air is part of public trust doctrine.  </w:t>
      </w:r>
    </w:p>
    <w:p w14:paraId="1E92AACE" w14:textId="77777777" w:rsidR="00AD6674" w:rsidRPr="00FE6876" w:rsidRDefault="00AD6674" w:rsidP="003F67CC">
      <w:pPr>
        <w:pStyle w:val="ListParagraph"/>
        <w:numPr>
          <w:ilvl w:val="0"/>
          <w:numId w:val="39"/>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Importance</w:t>
      </w:r>
      <w:r w:rsidRPr="00FE6876">
        <w:rPr>
          <w:rFonts w:asciiTheme="majorBidi" w:eastAsia="Times New Roman" w:hAnsiTheme="majorBidi" w:cstheme="majorBidi"/>
        </w:rPr>
        <w:t xml:space="preserve">: Public trust doctrine applies to the federal government, in addition to the states. </w:t>
      </w:r>
    </w:p>
    <w:p w14:paraId="7BAF591B" w14:textId="77777777" w:rsidR="00AD6674" w:rsidRPr="00FE6876" w:rsidRDefault="00AD6674" w:rsidP="003F67CC">
      <w:pPr>
        <w:pStyle w:val="ListParagraph"/>
        <w:numPr>
          <w:ilvl w:val="0"/>
          <w:numId w:val="39"/>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Rule</w:t>
      </w:r>
      <w:r w:rsidRPr="00FE6876">
        <w:rPr>
          <w:rFonts w:asciiTheme="majorBidi" w:eastAsia="Times New Roman" w:hAnsiTheme="majorBidi" w:cstheme="majorBidi"/>
        </w:rPr>
        <w:t>: Individuals have a fundamental constitutional right to a climate system capable of sustaining human life, which the federal government cannot fail to protect under the public trust doctrine.</w:t>
      </w:r>
    </w:p>
    <w:p w14:paraId="6955811A" w14:textId="77777777" w:rsidR="003A28B2" w:rsidRDefault="00AD6674" w:rsidP="003F67CC">
      <w:pPr>
        <w:pStyle w:val="ListParagraph"/>
        <w:numPr>
          <w:ilvl w:val="0"/>
          <w:numId w:val="39"/>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Holding</w:t>
      </w:r>
      <w:r w:rsidRPr="00FE6876">
        <w:rPr>
          <w:rFonts w:asciiTheme="majorBidi" w:eastAsia="Times New Roman" w:hAnsiTheme="majorBidi" w:cstheme="majorBidi"/>
        </w:rPr>
        <w:t xml:space="preserve">: A claim that the </w:t>
      </w:r>
      <w:r w:rsidRPr="00ED1929">
        <w:rPr>
          <w:rFonts w:asciiTheme="majorBidi" w:eastAsia="Times New Roman" w:hAnsiTheme="majorBidi" w:cstheme="majorBidi"/>
          <w:highlight w:val="yellow"/>
        </w:rPr>
        <w:t>federal government has affirmatively and substantially harmed a climate system capable of sustaining human life, in such a way that the system becomes unable to sustain human life, is cognizable.</w:t>
      </w:r>
      <w:r w:rsidRPr="00FE6876">
        <w:rPr>
          <w:rFonts w:asciiTheme="majorBidi" w:eastAsia="Times New Roman" w:hAnsiTheme="majorBidi" w:cstheme="majorBidi"/>
        </w:rPr>
        <w:t xml:space="preserve"> </w:t>
      </w:r>
    </w:p>
    <w:p w14:paraId="10FA4A76" w14:textId="1128E7E9" w:rsidR="00AD6674" w:rsidRPr="00FE6876" w:rsidRDefault="00AD6674" w:rsidP="003A28B2">
      <w:pPr>
        <w:pStyle w:val="ListParagraph"/>
        <w:numPr>
          <w:ilvl w:val="1"/>
          <w:numId w:val="39"/>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Territorial sea is public trust asset, atmosphere remains undecided.  </w:t>
      </w:r>
    </w:p>
    <w:p w14:paraId="6D0748D6" w14:textId="77777777" w:rsidR="00AD6674" w:rsidRPr="00FE6876" w:rsidRDefault="00AD6674" w:rsidP="00AD6674">
      <w:p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Note</w:t>
      </w:r>
      <w:r w:rsidRPr="00FE6876">
        <w:rPr>
          <w:rFonts w:asciiTheme="majorBidi" w:eastAsia="Times New Roman" w:hAnsiTheme="majorBidi" w:cstheme="majorBidi"/>
        </w:rPr>
        <w:t xml:space="preserve">: The natural resources trust operates according to basic trust principles, which impose upon the trustee a fiduciary duty to </w:t>
      </w:r>
      <w:r w:rsidRPr="00C131A6">
        <w:rPr>
          <w:rFonts w:asciiTheme="majorBidi" w:eastAsia="Times New Roman" w:hAnsiTheme="majorBidi" w:cstheme="majorBidi"/>
          <w:b/>
          <w:bCs/>
        </w:rPr>
        <w:t>“protect the trust property against damage or destruction.”</w:t>
      </w:r>
      <w:r w:rsidRPr="00FE6876">
        <w:rPr>
          <w:rFonts w:asciiTheme="majorBidi" w:eastAsia="Times New Roman" w:hAnsiTheme="majorBidi" w:cstheme="majorBidi"/>
        </w:rPr>
        <w:t xml:space="preserve"> </w:t>
      </w:r>
      <w:r w:rsidRPr="00321ABD">
        <w:rPr>
          <w:rFonts w:asciiTheme="majorBidi" w:eastAsia="Times New Roman" w:hAnsiTheme="majorBidi" w:cstheme="majorBidi"/>
          <w:highlight w:val="yellow"/>
        </w:rPr>
        <w:t>The government, as trustee, has a fiduciary duty to protect the trust assets from damage so that current and future trust beneficiaries will be able to enjoy the benefits of the trust.</w:t>
      </w:r>
    </w:p>
    <w:p w14:paraId="4B822DE1" w14:textId="77777777" w:rsidR="00AD6674" w:rsidRPr="00FE6876" w:rsidRDefault="00AD6674" w:rsidP="00AD6674">
      <w:pPr>
        <w:spacing w:after="0"/>
        <w:rPr>
          <w:rFonts w:asciiTheme="majorBidi" w:hAnsiTheme="majorBidi" w:cstheme="majorBidi"/>
        </w:rPr>
      </w:pPr>
    </w:p>
    <w:p w14:paraId="5C26FF8E" w14:textId="77777777" w:rsidR="00AD6674" w:rsidRPr="00FE6876" w:rsidRDefault="00AD6674" w:rsidP="00AD6674">
      <w:pPr>
        <w:rPr>
          <w:rFonts w:asciiTheme="majorBidi" w:hAnsiTheme="majorBidi" w:cstheme="majorBidi"/>
        </w:rPr>
      </w:pPr>
      <w:r w:rsidRPr="00FE6876">
        <w:rPr>
          <w:rFonts w:asciiTheme="majorBidi" w:hAnsiTheme="majorBidi" w:cstheme="majorBidi"/>
        </w:rPr>
        <w:br w:type="page"/>
      </w:r>
    </w:p>
    <w:p w14:paraId="5F26DD3A" w14:textId="024DB5F4" w:rsidR="00AD6674" w:rsidRPr="00FE6876" w:rsidRDefault="00AD6674" w:rsidP="00285C51">
      <w:pPr>
        <w:pStyle w:val="Heading1"/>
      </w:pPr>
      <w:r w:rsidRPr="00FE6876">
        <w:lastRenderedPageBreak/>
        <w:t xml:space="preserve">Unit Three: </w:t>
      </w:r>
      <w:r w:rsidR="00285C51">
        <w:t>Right</w:t>
      </w:r>
      <w:r w:rsidRPr="00FE6876">
        <w:t xml:space="preserve"> to Share</w:t>
      </w:r>
    </w:p>
    <w:p w14:paraId="7F1511C2" w14:textId="77777777" w:rsidR="005266D7" w:rsidRPr="005266D7" w:rsidRDefault="005266D7" w:rsidP="003F67CC">
      <w:pPr>
        <w:numPr>
          <w:ilvl w:val="0"/>
          <w:numId w:val="214"/>
        </w:numPr>
        <w:spacing w:after="0" w:line="240" w:lineRule="auto"/>
        <w:rPr>
          <w:rFonts w:asciiTheme="majorBidi" w:eastAsia="Times New Roman" w:hAnsiTheme="majorBidi" w:cstheme="majorBidi"/>
          <w:highlight w:val="yellow"/>
        </w:rPr>
      </w:pPr>
      <w:r w:rsidRPr="005266D7">
        <w:rPr>
          <w:rFonts w:asciiTheme="majorBidi" w:eastAsia="Times New Roman" w:hAnsiTheme="majorBidi" w:cstheme="majorBidi"/>
          <w:highlight w:val="yellow"/>
        </w:rPr>
        <w:t>THE RIGHT TO SHARE</w:t>
      </w:r>
    </w:p>
    <w:p w14:paraId="6657448C" w14:textId="77777777" w:rsidR="005266D7" w:rsidRPr="005266D7" w:rsidRDefault="005266D7" w:rsidP="003F67CC">
      <w:pPr>
        <w:numPr>
          <w:ilvl w:val="1"/>
          <w:numId w:val="214"/>
        </w:numPr>
        <w:spacing w:after="0" w:line="240" w:lineRule="auto"/>
        <w:rPr>
          <w:rFonts w:asciiTheme="majorBidi" w:eastAsia="Times New Roman" w:hAnsiTheme="majorBidi" w:cstheme="majorBidi"/>
          <w:highlight w:val="yellow"/>
        </w:rPr>
      </w:pPr>
      <w:r w:rsidRPr="005266D7">
        <w:rPr>
          <w:rFonts w:asciiTheme="majorBidi" w:eastAsia="Times New Roman" w:hAnsiTheme="majorBidi" w:cstheme="majorBidi"/>
          <w:highlight w:val="yellow"/>
        </w:rPr>
        <w:t>Concurrent Ownership</w:t>
      </w:r>
    </w:p>
    <w:p w14:paraId="3CED9F7A" w14:textId="77777777" w:rsidR="005266D7" w:rsidRPr="005266D7" w:rsidRDefault="005266D7" w:rsidP="003F67CC">
      <w:pPr>
        <w:numPr>
          <w:ilvl w:val="2"/>
          <w:numId w:val="214"/>
        </w:numPr>
        <w:spacing w:after="0" w:line="240" w:lineRule="auto"/>
        <w:rPr>
          <w:rFonts w:asciiTheme="majorBidi" w:eastAsia="Times New Roman" w:hAnsiTheme="majorBidi" w:cstheme="majorBidi"/>
          <w:highlight w:val="yellow"/>
        </w:rPr>
      </w:pPr>
      <w:r w:rsidRPr="005266D7">
        <w:rPr>
          <w:rFonts w:asciiTheme="majorBidi" w:eastAsia="Times New Roman" w:hAnsiTheme="majorBidi" w:cstheme="majorBidi"/>
          <w:highlight w:val="yellow"/>
        </w:rPr>
        <w:t>Concurrent Tenancies</w:t>
      </w:r>
    </w:p>
    <w:p w14:paraId="030BE563" w14:textId="77777777" w:rsidR="005266D7" w:rsidRPr="005266D7" w:rsidRDefault="005266D7" w:rsidP="003F67CC">
      <w:pPr>
        <w:numPr>
          <w:ilvl w:val="3"/>
          <w:numId w:val="214"/>
        </w:numPr>
        <w:spacing w:after="0" w:line="240" w:lineRule="auto"/>
        <w:rPr>
          <w:rFonts w:asciiTheme="majorBidi" w:eastAsia="Times New Roman" w:hAnsiTheme="majorBidi" w:cstheme="majorBidi"/>
          <w:highlight w:val="yellow"/>
        </w:rPr>
      </w:pPr>
      <w:r w:rsidRPr="005266D7">
        <w:rPr>
          <w:rFonts w:asciiTheme="majorBidi" w:eastAsia="Times New Roman" w:hAnsiTheme="majorBidi" w:cstheme="majorBidi"/>
          <w:highlight w:val="yellow"/>
        </w:rPr>
        <w:t>Forms</w:t>
      </w:r>
    </w:p>
    <w:p w14:paraId="7A6BC72D" w14:textId="77777777" w:rsidR="005266D7" w:rsidRPr="005266D7" w:rsidRDefault="005266D7" w:rsidP="003F67CC">
      <w:pPr>
        <w:numPr>
          <w:ilvl w:val="4"/>
          <w:numId w:val="214"/>
        </w:numPr>
        <w:spacing w:after="0" w:line="240" w:lineRule="auto"/>
        <w:rPr>
          <w:rFonts w:asciiTheme="majorBidi" w:eastAsia="Times New Roman" w:hAnsiTheme="majorBidi" w:cstheme="majorBidi"/>
          <w:highlight w:val="yellow"/>
        </w:rPr>
      </w:pPr>
      <w:r w:rsidRPr="005266D7">
        <w:rPr>
          <w:rFonts w:asciiTheme="majorBidi" w:eastAsia="Times New Roman" w:hAnsiTheme="majorBidi" w:cstheme="majorBidi"/>
          <w:highlight w:val="yellow"/>
        </w:rPr>
        <w:t xml:space="preserve"> Tenancy in Common</w:t>
      </w:r>
    </w:p>
    <w:p w14:paraId="13C4FCBE" w14:textId="77777777" w:rsidR="005266D7" w:rsidRPr="005266D7" w:rsidRDefault="005266D7" w:rsidP="003F67CC">
      <w:pPr>
        <w:numPr>
          <w:ilvl w:val="4"/>
          <w:numId w:val="214"/>
        </w:numPr>
        <w:spacing w:after="0" w:line="240" w:lineRule="auto"/>
        <w:rPr>
          <w:rFonts w:asciiTheme="majorBidi" w:eastAsia="Times New Roman" w:hAnsiTheme="majorBidi" w:cstheme="majorBidi"/>
          <w:highlight w:val="yellow"/>
        </w:rPr>
      </w:pPr>
      <w:r w:rsidRPr="005266D7">
        <w:rPr>
          <w:rFonts w:asciiTheme="majorBidi" w:eastAsia="Times New Roman" w:hAnsiTheme="majorBidi" w:cstheme="majorBidi"/>
          <w:highlight w:val="yellow"/>
        </w:rPr>
        <w:t>Joint Tenancy</w:t>
      </w:r>
    </w:p>
    <w:p w14:paraId="0720C517" w14:textId="77777777" w:rsidR="005266D7" w:rsidRPr="005266D7" w:rsidRDefault="005266D7" w:rsidP="003F67CC">
      <w:pPr>
        <w:numPr>
          <w:ilvl w:val="4"/>
          <w:numId w:val="214"/>
        </w:numPr>
        <w:spacing w:after="0" w:line="240" w:lineRule="auto"/>
        <w:rPr>
          <w:rFonts w:asciiTheme="majorBidi" w:eastAsia="Times New Roman" w:hAnsiTheme="majorBidi" w:cstheme="majorBidi"/>
          <w:highlight w:val="yellow"/>
        </w:rPr>
      </w:pPr>
      <w:r w:rsidRPr="005266D7">
        <w:rPr>
          <w:rFonts w:asciiTheme="majorBidi" w:eastAsia="Times New Roman" w:hAnsiTheme="majorBidi" w:cstheme="majorBidi"/>
          <w:highlight w:val="yellow"/>
        </w:rPr>
        <w:t>Tenancy by the Entirety</w:t>
      </w:r>
    </w:p>
    <w:p w14:paraId="0F35C273" w14:textId="77777777" w:rsidR="005266D7" w:rsidRPr="005266D7" w:rsidRDefault="005266D7" w:rsidP="003F67CC">
      <w:pPr>
        <w:numPr>
          <w:ilvl w:val="3"/>
          <w:numId w:val="214"/>
        </w:numPr>
        <w:spacing w:after="0" w:line="240" w:lineRule="auto"/>
        <w:rPr>
          <w:rFonts w:asciiTheme="majorBidi" w:eastAsia="Times New Roman" w:hAnsiTheme="majorBidi" w:cstheme="majorBidi"/>
          <w:highlight w:val="yellow"/>
        </w:rPr>
      </w:pPr>
      <w:r w:rsidRPr="005266D7">
        <w:rPr>
          <w:rFonts w:asciiTheme="majorBidi" w:eastAsia="Times New Roman" w:hAnsiTheme="majorBidi" w:cstheme="majorBidi"/>
          <w:highlight w:val="yellow"/>
        </w:rPr>
        <w:t>Doctrines</w:t>
      </w:r>
    </w:p>
    <w:p w14:paraId="1C716702" w14:textId="77777777" w:rsidR="005266D7" w:rsidRPr="005266D7" w:rsidRDefault="005266D7" w:rsidP="003F67CC">
      <w:pPr>
        <w:numPr>
          <w:ilvl w:val="4"/>
          <w:numId w:val="214"/>
        </w:numPr>
        <w:spacing w:after="0" w:line="240" w:lineRule="auto"/>
        <w:rPr>
          <w:rFonts w:asciiTheme="majorBidi" w:eastAsia="Times New Roman" w:hAnsiTheme="majorBidi" w:cstheme="majorBidi"/>
          <w:highlight w:val="yellow"/>
        </w:rPr>
      </w:pPr>
      <w:r w:rsidRPr="005266D7">
        <w:rPr>
          <w:rFonts w:asciiTheme="majorBidi" w:eastAsia="Times New Roman" w:hAnsiTheme="majorBidi" w:cstheme="majorBidi"/>
          <w:highlight w:val="yellow"/>
        </w:rPr>
        <w:t>Right of Possession &amp; Ouster (Olivas v. Olivas)</w:t>
      </w:r>
    </w:p>
    <w:p w14:paraId="4589782A" w14:textId="77777777" w:rsidR="005266D7" w:rsidRPr="005266D7" w:rsidRDefault="005266D7" w:rsidP="003F67CC">
      <w:pPr>
        <w:numPr>
          <w:ilvl w:val="4"/>
          <w:numId w:val="214"/>
        </w:numPr>
        <w:spacing w:after="0" w:line="240" w:lineRule="auto"/>
        <w:rPr>
          <w:rFonts w:asciiTheme="majorBidi" w:eastAsia="Times New Roman" w:hAnsiTheme="majorBidi" w:cstheme="majorBidi"/>
          <w:highlight w:val="yellow"/>
        </w:rPr>
      </w:pPr>
      <w:r w:rsidRPr="005266D7">
        <w:rPr>
          <w:rFonts w:asciiTheme="majorBidi" w:eastAsia="Times New Roman" w:hAnsiTheme="majorBidi" w:cstheme="majorBidi"/>
          <w:highlight w:val="yellow"/>
        </w:rPr>
        <w:t>Right of Partition (Ark Land v. Harper)</w:t>
      </w:r>
    </w:p>
    <w:p w14:paraId="45D3C530" w14:textId="77777777" w:rsidR="005266D7" w:rsidRPr="005266D7" w:rsidRDefault="005266D7" w:rsidP="003F67CC">
      <w:pPr>
        <w:numPr>
          <w:ilvl w:val="2"/>
          <w:numId w:val="214"/>
        </w:numPr>
        <w:spacing w:after="0" w:line="240" w:lineRule="auto"/>
        <w:rPr>
          <w:rFonts w:asciiTheme="majorBidi" w:eastAsia="Times New Roman" w:hAnsiTheme="majorBidi" w:cstheme="majorBidi"/>
          <w:highlight w:val="yellow"/>
        </w:rPr>
      </w:pPr>
      <w:r w:rsidRPr="005266D7">
        <w:rPr>
          <w:rFonts w:asciiTheme="majorBidi" w:eastAsia="Times New Roman" w:hAnsiTheme="majorBidi" w:cstheme="majorBidi"/>
          <w:highlight w:val="yellow"/>
        </w:rPr>
        <w:t>Marital Property</w:t>
      </w:r>
    </w:p>
    <w:p w14:paraId="6840ABC9" w14:textId="77777777" w:rsidR="005266D7" w:rsidRPr="005266D7" w:rsidRDefault="005266D7" w:rsidP="003F67CC">
      <w:pPr>
        <w:numPr>
          <w:ilvl w:val="3"/>
          <w:numId w:val="214"/>
        </w:numPr>
        <w:spacing w:after="0" w:line="240" w:lineRule="auto"/>
        <w:rPr>
          <w:rFonts w:asciiTheme="majorBidi" w:eastAsia="Times New Roman" w:hAnsiTheme="majorBidi" w:cstheme="majorBidi"/>
          <w:highlight w:val="yellow"/>
        </w:rPr>
      </w:pPr>
      <w:r w:rsidRPr="005266D7">
        <w:rPr>
          <w:rFonts w:asciiTheme="majorBidi" w:eastAsia="Times New Roman" w:hAnsiTheme="majorBidi" w:cstheme="majorBidi"/>
          <w:highlight w:val="yellow"/>
        </w:rPr>
        <w:t>Forms: Separate Property vs. Community Property</w:t>
      </w:r>
    </w:p>
    <w:p w14:paraId="140B26B3" w14:textId="77777777" w:rsidR="005266D7" w:rsidRPr="005266D7" w:rsidRDefault="005266D7" w:rsidP="003F67CC">
      <w:pPr>
        <w:numPr>
          <w:ilvl w:val="3"/>
          <w:numId w:val="214"/>
        </w:numPr>
        <w:spacing w:after="0" w:line="240" w:lineRule="auto"/>
        <w:rPr>
          <w:rFonts w:asciiTheme="majorBidi" w:eastAsia="Times New Roman" w:hAnsiTheme="majorBidi" w:cstheme="majorBidi"/>
          <w:highlight w:val="yellow"/>
        </w:rPr>
      </w:pPr>
      <w:r w:rsidRPr="005266D7">
        <w:rPr>
          <w:rFonts w:asciiTheme="majorBidi" w:eastAsia="Times New Roman" w:hAnsiTheme="majorBidi" w:cstheme="majorBidi"/>
          <w:highlight w:val="yellow"/>
        </w:rPr>
        <w:t xml:space="preserve">Doctrines </w:t>
      </w:r>
    </w:p>
    <w:p w14:paraId="0AD84AFE" w14:textId="77777777" w:rsidR="005266D7" w:rsidRPr="005266D7" w:rsidRDefault="005266D7" w:rsidP="003F67CC">
      <w:pPr>
        <w:numPr>
          <w:ilvl w:val="4"/>
          <w:numId w:val="214"/>
        </w:numPr>
        <w:spacing w:after="0" w:line="240" w:lineRule="auto"/>
        <w:rPr>
          <w:rFonts w:asciiTheme="majorBidi" w:eastAsia="Times New Roman" w:hAnsiTheme="majorBidi" w:cstheme="majorBidi"/>
          <w:highlight w:val="yellow"/>
        </w:rPr>
      </w:pPr>
      <w:r w:rsidRPr="005266D7">
        <w:rPr>
          <w:rFonts w:asciiTheme="majorBidi" w:eastAsia="Times New Roman" w:hAnsiTheme="majorBidi" w:cstheme="majorBidi"/>
          <w:highlight w:val="yellow"/>
        </w:rPr>
        <w:t>Right to Convey (Hypothetical 1)</w:t>
      </w:r>
    </w:p>
    <w:p w14:paraId="26C19AF6" w14:textId="77777777" w:rsidR="005266D7" w:rsidRPr="005266D7" w:rsidRDefault="005266D7" w:rsidP="003F67CC">
      <w:pPr>
        <w:numPr>
          <w:ilvl w:val="4"/>
          <w:numId w:val="214"/>
        </w:numPr>
        <w:spacing w:after="0" w:line="240" w:lineRule="auto"/>
        <w:rPr>
          <w:rFonts w:asciiTheme="majorBidi" w:eastAsia="Times New Roman" w:hAnsiTheme="majorBidi" w:cstheme="majorBidi"/>
          <w:highlight w:val="yellow"/>
        </w:rPr>
      </w:pPr>
      <w:r w:rsidRPr="005266D7">
        <w:rPr>
          <w:rFonts w:asciiTheme="majorBidi" w:eastAsia="Times New Roman" w:hAnsiTheme="majorBidi" w:cstheme="majorBidi"/>
          <w:highlight w:val="yellow"/>
        </w:rPr>
        <w:t>Right to Devise (Hypothetical 2)</w:t>
      </w:r>
    </w:p>
    <w:p w14:paraId="6C629B0B" w14:textId="77777777" w:rsidR="005266D7" w:rsidRPr="005266D7" w:rsidRDefault="005266D7" w:rsidP="003F67CC">
      <w:pPr>
        <w:numPr>
          <w:ilvl w:val="4"/>
          <w:numId w:val="214"/>
        </w:numPr>
        <w:spacing w:after="0" w:line="240" w:lineRule="auto"/>
        <w:rPr>
          <w:rFonts w:asciiTheme="majorBidi" w:eastAsia="Times New Roman" w:hAnsiTheme="majorBidi" w:cstheme="majorBidi"/>
          <w:highlight w:val="yellow"/>
        </w:rPr>
      </w:pPr>
      <w:r w:rsidRPr="005266D7">
        <w:rPr>
          <w:rFonts w:asciiTheme="majorBidi" w:eastAsia="Times New Roman" w:hAnsiTheme="majorBidi" w:cstheme="majorBidi"/>
          <w:highlight w:val="yellow"/>
        </w:rPr>
        <w:t>Right to Equitable Distribution (O’Brien v. O’Brien)</w:t>
      </w:r>
    </w:p>
    <w:p w14:paraId="1DE2E05F" w14:textId="77777777" w:rsidR="005266D7" w:rsidRPr="005266D7" w:rsidRDefault="005266D7" w:rsidP="003F67CC">
      <w:pPr>
        <w:numPr>
          <w:ilvl w:val="1"/>
          <w:numId w:val="214"/>
        </w:numPr>
        <w:spacing w:after="0" w:line="240" w:lineRule="auto"/>
        <w:rPr>
          <w:rFonts w:asciiTheme="majorBidi" w:eastAsia="Times New Roman" w:hAnsiTheme="majorBidi" w:cstheme="majorBidi"/>
          <w:highlight w:val="yellow"/>
        </w:rPr>
      </w:pPr>
      <w:r w:rsidRPr="005266D7">
        <w:rPr>
          <w:rFonts w:asciiTheme="majorBidi" w:eastAsia="Times New Roman" w:hAnsiTheme="majorBidi" w:cstheme="majorBidi"/>
          <w:highlight w:val="yellow"/>
        </w:rPr>
        <w:t>Consecutive Ownership</w:t>
      </w:r>
    </w:p>
    <w:p w14:paraId="23C65B3B" w14:textId="77777777" w:rsidR="005266D7" w:rsidRPr="005266D7" w:rsidRDefault="005266D7" w:rsidP="003F67CC">
      <w:pPr>
        <w:numPr>
          <w:ilvl w:val="2"/>
          <w:numId w:val="214"/>
        </w:numPr>
        <w:spacing w:after="0" w:line="240" w:lineRule="auto"/>
        <w:rPr>
          <w:rFonts w:asciiTheme="majorBidi" w:eastAsia="Times New Roman" w:hAnsiTheme="majorBidi" w:cstheme="majorBidi"/>
          <w:highlight w:val="yellow"/>
        </w:rPr>
      </w:pPr>
      <w:r w:rsidRPr="005266D7">
        <w:rPr>
          <w:rFonts w:asciiTheme="majorBidi" w:eastAsia="Times New Roman" w:hAnsiTheme="majorBidi" w:cstheme="majorBidi"/>
          <w:highlight w:val="yellow"/>
        </w:rPr>
        <w:t>Interpreting Clear Conveyances: “Magic Words”</w:t>
      </w:r>
    </w:p>
    <w:p w14:paraId="0BA69B30" w14:textId="77777777" w:rsidR="005266D7" w:rsidRPr="005266D7" w:rsidRDefault="005266D7" w:rsidP="003F67CC">
      <w:pPr>
        <w:numPr>
          <w:ilvl w:val="3"/>
          <w:numId w:val="214"/>
        </w:numPr>
        <w:spacing w:after="0" w:line="240" w:lineRule="auto"/>
        <w:rPr>
          <w:rFonts w:asciiTheme="majorBidi" w:eastAsia="Times New Roman" w:hAnsiTheme="majorBidi" w:cstheme="majorBidi"/>
          <w:highlight w:val="yellow"/>
        </w:rPr>
      </w:pPr>
      <w:r w:rsidRPr="005266D7">
        <w:rPr>
          <w:rFonts w:asciiTheme="majorBidi" w:eastAsia="Times New Roman" w:hAnsiTheme="majorBidi" w:cstheme="majorBidi"/>
          <w:highlight w:val="yellow"/>
        </w:rPr>
        <w:t>Fee Simple Absolute</w:t>
      </w:r>
    </w:p>
    <w:p w14:paraId="119C2F1F" w14:textId="77777777" w:rsidR="005266D7" w:rsidRPr="005266D7" w:rsidRDefault="005266D7" w:rsidP="003F67CC">
      <w:pPr>
        <w:numPr>
          <w:ilvl w:val="3"/>
          <w:numId w:val="214"/>
        </w:numPr>
        <w:spacing w:after="0" w:line="240" w:lineRule="auto"/>
        <w:rPr>
          <w:rFonts w:asciiTheme="majorBidi" w:eastAsia="Times New Roman" w:hAnsiTheme="majorBidi" w:cstheme="majorBidi"/>
          <w:highlight w:val="yellow"/>
        </w:rPr>
      </w:pPr>
      <w:r w:rsidRPr="005266D7">
        <w:rPr>
          <w:rFonts w:asciiTheme="majorBidi" w:eastAsia="Times New Roman" w:hAnsiTheme="majorBidi" w:cstheme="majorBidi"/>
          <w:highlight w:val="yellow"/>
        </w:rPr>
        <w:t>Defeasible Fees &amp; Future Interests (FSD &amp; POR; FSSCS &amp; ROE; FSSEL &amp; EI)</w:t>
      </w:r>
    </w:p>
    <w:p w14:paraId="2FC871F5" w14:textId="77777777" w:rsidR="005266D7" w:rsidRPr="005266D7" w:rsidRDefault="005266D7" w:rsidP="003F67CC">
      <w:pPr>
        <w:numPr>
          <w:ilvl w:val="3"/>
          <w:numId w:val="214"/>
        </w:numPr>
        <w:spacing w:after="0" w:line="240" w:lineRule="auto"/>
        <w:rPr>
          <w:rFonts w:asciiTheme="majorBidi" w:eastAsia="Times New Roman" w:hAnsiTheme="majorBidi" w:cstheme="majorBidi"/>
          <w:highlight w:val="yellow"/>
        </w:rPr>
      </w:pPr>
      <w:r w:rsidRPr="005266D7">
        <w:rPr>
          <w:rFonts w:asciiTheme="majorBidi" w:eastAsia="Times New Roman" w:hAnsiTheme="majorBidi" w:cstheme="majorBidi"/>
          <w:highlight w:val="yellow"/>
        </w:rPr>
        <w:t>Life Estates &amp; Remainders (Contingent &amp; Vested)</w:t>
      </w:r>
    </w:p>
    <w:p w14:paraId="37C89899" w14:textId="77777777" w:rsidR="005266D7" w:rsidRPr="005266D7" w:rsidRDefault="005266D7" w:rsidP="003F67CC">
      <w:pPr>
        <w:numPr>
          <w:ilvl w:val="2"/>
          <w:numId w:val="214"/>
        </w:numPr>
        <w:spacing w:after="0" w:line="240" w:lineRule="auto"/>
        <w:rPr>
          <w:rFonts w:asciiTheme="majorBidi" w:eastAsia="Times New Roman" w:hAnsiTheme="majorBidi" w:cstheme="majorBidi"/>
          <w:highlight w:val="yellow"/>
        </w:rPr>
      </w:pPr>
      <w:r w:rsidRPr="005266D7">
        <w:rPr>
          <w:rFonts w:asciiTheme="majorBidi" w:eastAsia="Times New Roman" w:hAnsiTheme="majorBidi" w:cstheme="majorBidi"/>
          <w:highlight w:val="yellow"/>
        </w:rPr>
        <w:t>Interpreting Ambiguous Conveyances</w:t>
      </w:r>
    </w:p>
    <w:p w14:paraId="25930232" w14:textId="77777777" w:rsidR="005266D7" w:rsidRPr="005266D7" w:rsidRDefault="005266D7" w:rsidP="003F67CC">
      <w:pPr>
        <w:numPr>
          <w:ilvl w:val="3"/>
          <w:numId w:val="214"/>
        </w:numPr>
        <w:spacing w:after="0" w:line="240" w:lineRule="auto"/>
        <w:rPr>
          <w:rFonts w:asciiTheme="majorBidi" w:eastAsia="Times New Roman" w:hAnsiTheme="majorBidi" w:cstheme="majorBidi"/>
          <w:highlight w:val="yellow"/>
        </w:rPr>
      </w:pPr>
      <w:r w:rsidRPr="005266D7">
        <w:rPr>
          <w:rFonts w:asciiTheme="majorBidi" w:eastAsia="Times New Roman" w:hAnsiTheme="majorBidi" w:cstheme="majorBidi"/>
          <w:highlight w:val="yellow"/>
        </w:rPr>
        <w:t>Presumption Against Forfeiture (Woods v. Bd. of County Commissioners)</w:t>
      </w:r>
    </w:p>
    <w:p w14:paraId="13C7FF20" w14:textId="77777777" w:rsidR="005266D7" w:rsidRPr="005266D7" w:rsidRDefault="005266D7" w:rsidP="003F67CC">
      <w:pPr>
        <w:numPr>
          <w:ilvl w:val="3"/>
          <w:numId w:val="214"/>
        </w:numPr>
        <w:spacing w:after="0" w:line="240" w:lineRule="auto"/>
        <w:rPr>
          <w:rFonts w:asciiTheme="majorBidi" w:eastAsia="Times New Roman" w:hAnsiTheme="majorBidi" w:cstheme="majorBidi"/>
          <w:highlight w:val="yellow"/>
        </w:rPr>
      </w:pPr>
      <w:r w:rsidRPr="005266D7">
        <w:rPr>
          <w:rFonts w:asciiTheme="majorBidi" w:eastAsia="Times New Roman" w:hAnsiTheme="majorBidi" w:cstheme="majorBidi"/>
          <w:highlight w:val="yellow"/>
        </w:rPr>
        <w:t>Grantor’s Intent &amp; Rule Against Forfeiture Restraints (Bradley v. Edwards)</w:t>
      </w:r>
    </w:p>
    <w:p w14:paraId="7A93229F" w14:textId="77777777" w:rsidR="005266D7" w:rsidRPr="005266D7" w:rsidRDefault="005266D7" w:rsidP="003F67CC">
      <w:pPr>
        <w:numPr>
          <w:ilvl w:val="3"/>
          <w:numId w:val="214"/>
        </w:numPr>
        <w:spacing w:after="0" w:line="240" w:lineRule="auto"/>
        <w:rPr>
          <w:rFonts w:asciiTheme="majorBidi" w:eastAsia="Times New Roman" w:hAnsiTheme="majorBidi" w:cstheme="majorBidi"/>
          <w:highlight w:val="yellow"/>
        </w:rPr>
      </w:pPr>
      <w:r w:rsidRPr="005266D7">
        <w:rPr>
          <w:rFonts w:asciiTheme="majorBidi" w:eastAsia="Times New Roman" w:hAnsiTheme="majorBidi" w:cstheme="majorBidi"/>
          <w:highlight w:val="yellow"/>
        </w:rPr>
        <w:t>Doctrine of Cy Pres (Evans v. Abney)</w:t>
      </w:r>
    </w:p>
    <w:p w14:paraId="7101D076" w14:textId="0A9F4F65" w:rsidR="00AD6674" w:rsidRPr="005266D7" w:rsidRDefault="005266D7" w:rsidP="003F67CC">
      <w:pPr>
        <w:numPr>
          <w:ilvl w:val="3"/>
          <w:numId w:val="214"/>
        </w:numPr>
        <w:spacing w:after="0" w:line="240" w:lineRule="auto"/>
        <w:rPr>
          <w:rFonts w:asciiTheme="majorBidi" w:eastAsia="Times New Roman" w:hAnsiTheme="majorBidi" w:cstheme="majorBidi"/>
          <w:highlight w:val="yellow"/>
        </w:rPr>
      </w:pPr>
      <w:r w:rsidRPr="005266D7">
        <w:rPr>
          <w:rFonts w:asciiTheme="majorBidi" w:eastAsia="Times New Roman" w:hAnsiTheme="majorBidi" w:cstheme="majorBidi"/>
          <w:highlight w:val="yellow"/>
        </w:rPr>
        <w:t>Rule Against Creation of New Estates (Johnson v. Whiton)</w:t>
      </w:r>
    </w:p>
    <w:p w14:paraId="495FB8CD" w14:textId="77777777" w:rsidR="005266D7" w:rsidRPr="00FE6876" w:rsidRDefault="005266D7" w:rsidP="00AD6674">
      <w:pPr>
        <w:spacing w:after="0" w:line="240" w:lineRule="auto"/>
        <w:rPr>
          <w:rFonts w:asciiTheme="majorBidi" w:eastAsia="Times New Roman" w:hAnsiTheme="majorBidi" w:cstheme="majorBidi"/>
        </w:rPr>
      </w:pPr>
    </w:p>
    <w:p w14:paraId="6DA72943" w14:textId="77777777" w:rsidR="00AD6674" w:rsidRPr="00FE6876" w:rsidRDefault="00AD6674" w:rsidP="00285C51">
      <w:pPr>
        <w:pStyle w:val="Heading2"/>
      </w:pPr>
      <w:r w:rsidRPr="00FE6876">
        <w:t>Sharing Ownership In Space: Concurrent Tenancies</w:t>
      </w:r>
    </w:p>
    <w:p w14:paraId="40E6ECD8" w14:textId="1553057A" w:rsidR="00AD6674" w:rsidRDefault="00AD6674" w:rsidP="00AD6674">
      <w:pPr>
        <w:spacing w:after="0" w:line="240" w:lineRule="auto"/>
        <w:rPr>
          <w:rFonts w:asciiTheme="majorBidi" w:eastAsia="Times New Roman" w:hAnsiTheme="majorBidi" w:cstheme="majorBidi"/>
        </w:rPr>
      </w:pPr>
    </w:p>
    <w:p w14:paraId="2D05D8B6" w14:textId="12E09BD8" w:rsidR="00285C51" w:rsidRPr="00FE6876" w:rsidRDefault="00285C51" w:rsidP="00285C51">
      <w:pPr>
        <w:pStyle w:val="Heading3"/>
      </w:pPr>
      <w:r>
        <w:t xml:space="preserve">Concurrent Tenancies </w:t>
      </w:r>
    </w:p>
    <w:p w14:paraId="7618FDE5" w14:textId="77777777" w:rsidR="00AD6674" w:rsidRPr="00FE6876" w:rsidRDefault="00AD6674" w:rsidP="00AD6674">
      <w:pPr>
        <w:spacing w:after="0" w:line="240" w:lineRule="auto"/>
        <w:rPr>
          <w:rFonts w:asciiTheme="majorBidi" w:eastAsia="Times New Roman" w:hAnsiTheme="majorBidi" w:cstheme="majorBidi"/>
        </w:rPr>
      </w:pPr>
      <w:r w:rsidRPr="00FE6876">
        <w:rPr>
          <w:rFonts w:asciiTheme="majorBidi" w:eastAsia="Times New Roman" w:hAnsiTheme="majorBidi" w:cstheme="majorBidi"/>
          <w:b/>
        </w:rPr>
        <w:t>CASES</w:t>
      </w:r>
      <w:r w:rsidRPr="00FE6876">
        <w:rPr>
          <w:rFonts w:asciiTheme="majorBidi" w:eastAsia="Times New Roman" w:hAnsiTheme="majorBidi" w:cstheme="majorBidi"/>
        </w:rPr>
        <w:t xml:space="preserve">: </w:t>
      </w:r>
      <w:r w:rsidRPr="00FE6876">
        <w:rPr>
          <w:rFonts w:asciiTheme="majorBidi" w:eastAsia="Times New Roman" w:hAnsiTheme="majorBidi" w:cstheme="majorBidi"/>
          <w:i/>
        </w:rPr>
        <w:t>Olivas v. Olivas</w:t>
      </w:r>
      <w:r w:rsidRPr="00FE6876">
        <w:rPr>
          <w:rFonts w:asciiTheme="majorBidi" w:eastAsia="Times New Roman" w:hAnsiTheme="majorBidi" w:cstheme="majorBidi"/>
        </w:rPr>
        <w:t xml:space="preserve"> (N.M. 1989), </w:t>
      </w:r>
      <w:r w:rsidRPr="00FE6876">
        <w:rPr>
          <w:rFonts w:asciiTheme="majorBidi" w:eastAsia="Times New Roman" w:hAnsiTheme="majorBidi" w:cstheme="majorBidi"/>
          <w:i/>
        </w:rPr>
        <w:t>Ark Land v. Harper</w:t>
      </w:r>
      <w:r w:rsidRPr="00FE6876">
        <w:rPr>
          <w:rFonts w:asciiTheme="majorBidi" w:eastAsia="Times New Roman" w:hAnsiTheme="majorBidi" w:cstheme="majorBidi"/>
        </w:rPr>
        <w:t xml:space="preserve"> (W. Va. 2004)</w:t>
      </w:r>
    </w:p>
    <w:p w14:paraId="37D13BD1" w14:textId="77777777" w:rsidR="00AD6674" w:rsidRPr="00FE6876" w:rsidRDefault="00AD6674" w:rsidP="00AD6674">
      <w:pPr>
        <w:spacing w:after="0" w:line="240" w:lineRule="auto"/>
        <w:rPr>
          <w:rFonts w:asciiTheme="majorBidi" w:eastAsia="Times New Roman" w:hAnsiTheme="majorBidi" w:cstheme="majorBidi"/>
        </w:rPr>
      </w:pPr>
    </w:p>
    <w:p w14:paraId="70F0A40E" w14:textId="77777777" w:rsidR="00AD6674" w:rsidRPr="00FE6876" w:rsidRDefault="00AD6674" w:rsidP="00AD6674">
      <w:p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Property law governs relationships between and among people. State law plays a large role in regulating these relationships. Doctrinal labels and categories have enormous real-world consequences. </w:t>
      </w:r>
    </w:p>
    <w:p w14:paraId="5AD292D6" w14:textId="77777777" w:rsidR="00AD6674" w:rsidRPr="00FE6876" w:rsidRDefault="00AD6674" w:rsidP="003F67CC">
      <w:pPr>
        <w:pStyle w:val="ListParagraph"/>
        <w:numPr>
          <w:ilvl w:val="0"/>
          <w:numId w:val="32"/>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Lot of different terminology </w:t>
      </w:r>
    </w:p>
    <w:p w14:paraId="5B580F5B" w14:textId="77777777" w:rsidR="00AD6674" w:rsidRPr="00FE6876" w:rsidRDefault="00AD6674" w:rsidP="003F67CC">
      <w:pPr>
        <w:pStyle w:val="ListParagraph"/>
        <w:numPr>
          <w:ilvl w:val="0"/>
          <w:numId w:val="32"/>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Property law regulates the default laws </w:t>
      </w:r>
    </w:p>
    <w:p w14:paraId="5C51FA50" w14:textId="77777777" w:rsidR="00AD6674" w:rsidRPr="00FE6876" w:rsidRDefault="00AD6674" w:rsidP="00AD6674">
      <w:pPr>
        <w:spacing w:after="0" w:line="240" w:lineRule="auto"/>
        <w:rPr>
          <w:rFonts w:asciiTheme="majorBidi" w:eastAsia="Times New Roman" w:hAnsiTheme="majorBidi" w:cstheme="majorBidi"/>
        </w:rPr>
      </w:pPr>
    </w:p>
    <w:p w14:paraId="4FFCAA40" w14:textId="77777777" w:rsidR="00AD6674" w:rsidRPr="00FE6876" w:rsidRDefault="00AD6674" w:rsidP="00AD6674">
      <w:p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CONCURRENT OWNERSHIP: More than one person may have the right to control the same thing at the same time. </w:t>
      </w:r>
    </w:p>
    <w:p w14:paraId="2B1C3543" w14:textId="77777777" w:rsidR="00AD6674" w:rsidRPr="00FE6876" w:rsidRDefault="00AD6674" w:rsidP="003F67CC">
      <w:pPr>
        <w:pStyle w:val="ListParagraph"/>
        <w:numPr>
          <w:ilvl w:val="0"/>
          <w:numId w:val="32"/>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Ex: spouses, apartment building (landlord tenet), business development </w:t>
      </w:r>
      <w:r w:rsidRPr="00FE6876">
        <w:rPr>
          <w:rFonts w:asciiTheme="majorBidi" w:eastAsia="Times New Roman" w:hAnsiTheme="majorBidi" w:cstheme="majorBidi"/>
        </w:rPr>
        <w:sym w:font="Wingdings" w:char="F0E0"/>
      </w:r>
      <w:r w:rsidRPr="00FE6876">
        <w:rPr>
          <w:rFonts w:asciiTheme="majorBidi" w:eastAsia="Times New Roman" w:hAnsiTheme="majorBidi" w:cstheme="majorBidi"/>
        </w:rPr>
        <w:t xml:space="preserve"> property is rarely owned by an individual </w:t>
      </w:r>
    </w:p>
    <w:p w14:paraId="74342746" w14:textId="77777777" w:rsidR="00AD6674" w:rsidRPr="00FE6876" w:rsidRDefault="00AD6674" w:rsidP="003F67CC">
      <w:pPr>
        <w:pStyle w:val="ListParagraph"/>
        <w:numPr>
          <w:ilvl w:val="0"/>
          <w:numId w:val="32"/>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lastRenderedPageBreak/>
        <w:t>Consecutive ownership: Can devise property to transfer at some point in the future (division of ownership over time)</w:t>
      </w:r>
    </w:p>
    <w:p w14:paraId="0FD3A3C4" w14:textId="77777777" w:rsidR="00AD6674" w:rsidRPr="00FE6876" w:rsidRDefault="00AD6674" w:rsidP="00AD6674">
      <w:pPr>
        <w:spacing w:after="0" w:line="240" w:lineRule="auto"/>
        <w:rPr>
          <w:rFonts w:asciiTheme="majorBidi" w:eastAsia="Times New Roman" w:hAnsiTheme="majorBidi" w:cstheme="majorBidi"/>
        </w:rPr>
      </w:pPr>
    </w:p>
    <w:p w14:paraId="453E4914" w14:textId="77777777" w:rsidR="00AD6674" w:rsidRPr="00FE6876" w:rsidRDefault="00AD6674" w:rsidP="00AD6674">
      <w:pPr>
        <w:spacing w:after="0" w:line="240" w:lineRule="auto"/>
        <w:rPr>
          <w:rFonts w:asciiTheme="majorBidi" w:eastAsia="Times New Roman" w:hAnsiTheme="majorBidi" w:cstheme="majorBidi"/>
        </w:rPr>
      </w:pPr>
      <w:r w:rsidRPr="00FE6876">
        <w:rPr>
          <w:rFonts w:asciiTheme="majorBidi" w:eastAsia="Times New Roman" w:hAnsiTheme="majorBidi" w:cstheme="majorBidi"/>
        </w:rPr>
        <w:t>TYPES OF COMMON LAW CONCURRENT TENANCIES</w:t>
      </w:r>
    </w:p>
    <w:p w14:paraId="01866AEC" w14:textId="77777777" w:rsidR="00AD6674" w:rsidRPr="00FE6876" w:rsidRDefault="00AD6674" w:rsidP="003F67CC">
      <w:pPr>
        <w:pStyle w:val="ListParagraph"/>
        <w:numPr>
          <w:ilvl w:val="0"/>
          <w:numId w:val="52"/>
        </w:numPr>
        <w:spacing w:after="0" w:line="240" w:lineRule="auto"/>
        <w:rPr>
          <w:rFonts w:asciiTheme="majorBidi" w:eastAsia="Times New Roman" w:hAnsiTheme="majorBidi" w:cstheme="majorBidi"/>
          <w:color w:val="000000"/>
        </w:rPr>
      </w:pPr>
      <w:r w:rsidRPr="00FE6876">
        <w:rPr>
          <w:rFonts w:asciiTheme="majorBidi" w:eastAsia="Times New Roman" w:hAnsiTheme="majorBidi" w:cstheme="majorBidi"/>
          <w:u w:val="single"/>
        </w:rPr>
        <w:t>Tenancy in common</w:t>
      </w:r>
      <w:r w:rsidRPr="00FE6876">
        <w:rPr>
          <w:rFonts w:asciiTheme="majorBidi" w:eastAsia="Times New Roman" w:hAnsiTheme="majorBidi" w:cstheme="majorBidi"/>
        </w:rPr>
        <w:t xml:space="preserve">: Separate but undivided interests in the whole. 1 unity: Possession. Can transfer and encumber interest, file to terminate and divide, or bring action for petition. </w:t>
      </w:r>
    </w:p>
    <w:p w14:paraId="1CC08D5E" w14:textId="021AB54A" w:rsidR="00AD6674" w:rsidRPr="00FE6876" w:rsidRDefault="00AD6674" w:rsidP="003F67CC">
      <w:pPr>
        <w:pStyle w:val="ListParagraph"/>
        <w:numPr>
          <w:ilvl w:val="1"/>
          <w:numId w:val="52"/>
        </w:numPr>
        <w:spacing w:after="0" w:line="240" w:lineRule="auto"/>
        <w:rPr>
          <w:rFonts w:asciiTheme="majorBidi" w:eastAsia="Times New Roman" w:hAnsiTheme="majorBidi" w:cstheme="majorBidi"/>
          <w:color w:val="000000"/>
        </w:rPr>
      </w:pPr>
      <w:r w:rsidRPr="00FE6876">
        <w:rPr>
          <w:rFonts w:asciiTheme="majorBidi" w:eastAsia="Times New Roman" w:hAnsiTheme="majorBidi" w:cstheme="majorBidi"/>
        </w:rPr>
        <w:t xml:space="preserve">Two main ways </w:t>
      </w:r>
      <w:r w:rsidR="00FE0D63" w:rsidRPr="00FE6876">
        <w:rPr>
          <w:rFonts w:asciiTheme="majorBidi" w:eastAsia="Times New Roman" w:hAnsiTheme="majorBidi" w:cstheme="majorBidi"/>
        </w:rPr>
        <w:t>tenancy</w:t>
      </w:r>
      <w:r w:rsidRPr="00FE6876">
        <w:rPr>
          <w:rFonts w:asciiTheme="majorBidi" w:eastAsia="Times New Roman" w:hAnsiTheme="majorBidi" w:cstheme="majorBidi"/>
        </w:rPr>
        <w:t xml:space="preserve"> in common is created:</w:t>
      </w:r>
    </w:p>
    <w:p w14:paraId="21FC1A61" w14:textId="77777777" w:rsidR="00AD6674" w:rsidRPr="00FE0D63" w:rsidRDefault="00AD6674" w:rsidP="003F67CC">
      <w:pPr>
        <w:pStyle w:val="ListParagraph"/>
        <w:numPr>
          <w:ilvl w:val="2"/>
          <w:numId w:val="52"/>
        </w:numPr>
        <w:spacing w:after="0" w:line="240" w:lineRule="auto"/>
        <w:rPr>
          <w:rFonts w:asciiTheme="majorBidi" w:eastAsia="Times New Roman" w:hAnsiTheme="majorBidi" w:cstheme="majorBidi"/>
          <w:color w:val="000000"/>
          <w:highlight w:val="yellow"/>
        </w:rPr>
      </w:pPr>
      <w:r w:rsidRPr="00FE0D63">
        <w:rPr>
          <w:rFonts w:asciiTheme="majorBidi" w:eastAsia="Times New Roman" w:hAnsiTheme="majorBidi" w:cstheme="majorBidi"/>
          <w:highlight w:val="yellow"/>
        </w:rPr>
        <w:t xml:space="preserve">True owner writes a </w:t>
      </w:r>
      <w:r w:rsidRPr="000F3FE5">
        <w:rPr>
          <w:rFonts w:asciiTheme="majorBidi" w:eastAsia="Times New Roman" w:hAnsiTheme="majorBidi" w:cstheme="majorBidi"/>
          <w:caps/>
          <w:highlight w:val="yellow"/>
        </w:rPr>
        <w:t>will</w:t>
      </w:r>
      <w:r w:rsidRPr="00FE0D63">
        <w:rPr>
          <w:rFonts w:asciiTheme="majorBidi" w:eastAsia="Times New Roman" w:hAnsiTheme="majorBidi" w:cstheme="majorBidi"/>
          <w:highlight w:val="yellow"/>
        </w:rPr>
        <w:t xml:space="preserve"> to transfer property to multiple people</w:t>
      </w:r>
    </w:p>
    <w:p w14:paraId="5F8CC84D" w14:textId="77777777" w:rsidR="00AD6674" w:rsidRPr="00FE6876" w:rsidRDefault="00AD6674" w:rsidP="003F67CC">
      <w:pPr>
        <w:pStyle w:val="ListParagraph"/>
        <w:numPr>
          <w:ilvl w:val="2"/>
          <w:numId w:val="52"/>
        </w:numPr>
        <w:spacing w:after="0" w:line="240" w:lineRule="auto"/>
        <w:rPr>
          <w:rFonts w:asciiTheme="majorBidi" w:eastAsia="Times New Roman" w:hAnsiTheme="majorBidi" w:cstheme="majorBidi"/>
          <w:color w:val="000000"/>
        </w:rPr>
      </w:pPr>
      <w:r w:rsidRPr="00FE6876">
        <w:rPr>
          <w:rFonts w:asciiTheme="majorBidi" w:eastAsia="Times New Roman" w:hAnsiTheme="majorBidi" w:cstheme="majorBidi"/>
          <w:color w:val="000000"/>
        </w:rPr>
        <w:t>Conveyance to people with different proportions</w:t>
      </w:r>
    </w:p>
    <w:p w14:paraId="36ED17FD" w14:textId="1DCD1097" w:rsidR="00AD6674" w:rsidRPr="00FE6876" w:rsidRDefault="00AD6674" w:rsidP="003F67CC">
      <w:pPr>
        <w:pStyle w:val="ListParagraph"/>
        <w:numPr>
          <w:ilvl w:val="1"/>
          <w:numId w:val="52"/>
        </w:numPr>
        <w:spacing w:after="0" w:line="240" w:lineRule="auto"/>
        <w:rPr>
          <w:rFonts w:asciiTheme="majorBidi" w:eastAsia="Times New Roman" w:hAnsiTheme="majorBidi" w:cstheme="majorBidi"/>
          <w:color w:val="000000"/>
        </w:rPr>
      </w:pPr>
      <w:r w:rsidRPr="000F3FE5">
        <w:rPr>
          <w:rFonts w:asciiTheme="majorBidi" w:eastAsia="Times New Roman" w:hAnsiTheme="majorBidi" w:cstheme="majorBidi"/>
          <w:b/>
          <w:bCs/>
          <w:color w:val="000000"/>
        </w:rPr>
        <w:t>Default</w:t>
      </w:r>
      <w:r w:rsidRPr="00FE6876">
        <w:rPr>
          <w:rFonts w:asciiTheme="majorBidi" w:eastAsia="Times New Roman" w:hAnsiTheme="majorBidi" w:cstheme="majorBidi"/>
          <w:color w:val="000000"/>
        </w:rPr>
        <w:t xml:space="preserve"> rule</w:t>
      </w:r>
      <w:r w:rsidR="00FE0D63">
        <w:rPr>
          <w:rFonts w:asciiTheme="majorBidi" w:eastAsia="Times New Roman" w:hAnsiTheme="majorBidi" w:cstheme="majorBidi"/>
          <w:color w:val="000000"/>
        </w:rPr>
        <w:t xml:space="preserve"> </w:t>
      </w:r>
    </w:p>
    <w:p w14:paraId="40BE172F" w14:textId="77777777" w:rsidR="00AD6674" w:rsidRPr="00FE6876" w:rsidRDefault="00AD6674" w:rsidP="003F67CC">
      <w:pPr>
        <w:pStyle w:val="ListParagraph"/>
        <w:numPr>
          <w:ilvl w:val="1"/>
          <w:numId w:val="52"/>
        </w:numPr>
        <w:spacing w:after="0" w:line="240" w:lineRule="auto"/>
        <w:rPr>
          <w:rFonts w:asciiTheme="majorBidi" w:eastAsia="Times New Roman" w:hAnsiTheme="majorBidi" w:cstheme="majorBidi"/>
          <w:color w:val="000000"/>
        </w:rPr>
      </w:pPr>
      <w:r w:rsidRPr="00FE6876">
        <w:rPr>
          <w:rFonts w:asciiTheme="majorBidi" w:eastAsia="Times New Roman" w:hAnsiTheme="majorBidi" w:cstheme="majorBidi"/>
          <w:color w:val="000000"/>
        </w:rPr>
        <w:t>Very fragile form of ownership and can easily be broken</w:t>
      </w:r>
    </w:p>
    <w:p w14:paraId="585CB1BC" w14:textId="77777777" w:rsidR="00FD164B" w:rsidRDefault="00AD6674" w:rsidP="003F67CC">
      <w:pPr>
        <w:pStyle w:val="ListParagraph"/>
        <w:numPr>
          <w:ilvl w:val="1"/>
          <w:numId w:val="52"/>
        </w:numPr>
        <w:spacing w:after="0" w:line="240" w:lineRule="auto"/>
        <w:rPr>
          <w:rFonts w:asciiTheme="majorBidi" w:eastAsia="Times New Roman" w:hAnsiTheme="majorBidi" w:cstheme="majorBidi"/>
          <w:color w:val="000000"/>
        </w:rPr>
      </w:pPr>
      <w:r w:rsidRPr="00FE6876">
        <w:rPr>
          <w:rFonts w:asciiTheme="majorBidi" w:eastAsia="Times New Roman" w:hAnsiTheme="majorBidi" w:cstheme="majorBidi"/>
          <w:color w:val="000000"/>
        </w:rPr>
        <w:t>Examples: timeshares, fractional shares in vacation property</w:t>
      </w:r>
    </w:p>
    <w:p w14:paraId="578C2A7C" w14:textId="67C09389" w:rsidR="00AD6674" w:rsidRPr="00FE6876" w:rsidRDefault="00FD164B" w:rsidP="003F67CC">
      <w:pPr>
        <w:pStyle w:val="ListParagraph"/>
        <w:numPr>
          <w:ilvl w:val="1"/>
          <w:numId w:val="52"/>
        </w:numPr>
        <w:spacing w:after="0" w:line="240" w:lineRule="auto"/>
        <w:rPr>
          <w:rFonts w:asciiTheme="majorBidi" w:eastAsia="Times New Roman" w:hAnsiTheme="majorBidi" w:cstheme="majorBidi"/>
          <w:color w:val="000000"/>
        </w:rPr>
      </w:pPr>
      <w:r>
        <w:rPr>
          <w:rFonts w:asciiTheme="majorBidi" w:eastAsia="Times New Roman" w:hAnsiTheme="majorBidi" w:cstheme="majorBidi"/>
          <w:color w:val="000000"/>
        </w:rPr>
        <w:t>R</w:t>
      </w:r>
      <w:r w:rsidRPr="00FE6876">
        <w:rPr>
          <w:rFonts w:asciiTheme="majorBidi" w:eastAsia="Times New Roman" w:hAnsiTheme="majorBidi" w:cstheme="majorBidi"/>
          <w:color w:val="000000"/>
        </w:rPr>
        <w:t>easons</w:t>
      </w:r>
      <w:r>
        <w:rPr>
          <w:rFonts w:asciiTheme="majorBidi" w:eastAsia="Times New Roman" w:hAnsiTheme="majorBidi" w:cstheme="majorBidi"/>
          <w:color w:val="000000"/>
        </w:rPr>
        <w:t>:</w:t>
      </w:r>
      <w:r w:rsidRPr="00FE6876">
        <w:rPr>
          <w:rFonts w:asciiTheme="majorBidi" w:eastAsia="Times New Roman" w:hAnsiTheme="majorBidi" w:cstheme="majorBidi"/>
          <w:color w:val="000000"/>
        </w:rPr>
        <w:t xml:space="preserve"> </w:t>
      </w:r>
      <w:r w:rsidR="00AD6674" w:rsidRPr="00FE6876">
        <w:rPr>
          <w:rFonts w:asciiTheme="majorBidi" w:eastAsia="Times New Roman" w:hAnsiTheme="majorBidi" w:cstheme="majorBidi"/>
          <w:color w:val="000000"/>
        </w:rPr>
        <w:t xml:space="preserve">spreading out costs.  </w:t>
      </w:r>
    </w:p>
    <w:p w14:paraId="3746AAAB" w14:textId="77777777" w:rsidR="00AD6674" w:rsidRPr="00FE6876" w:rsidRDefault="00AD6674" w:rsidP="003F67CC">
      <w:pPr>
        <w:pStyle w:val="ListParagraph"/>
        <w:numPr>
          <w:ilvl w:val="1"/>
          <w:numId w:val="52"/>
        </w:numPr>
        <w:spacing w:after="0" w:line="240" w:lineRule="auto"/>
        <w:rPr>
          <w:rFonts w:asciiTheme="majorBidi" w:eastAsia="Times New Roman" w:hAnsiTheme="majorBidi" w:cstheme="majorBidi"/>
          <w:color w:val="000000"/>
        </w:rPr>
      </w:pPr>
      <w:r w:rsidRPr="00FE6876">
        <w:rPr>
          <w:rFonts w:asciiTheme="majorBidi" w:eastAsia="Times New Roman" w:hAnsiTheme="majorBidi" w:cstheme="majorBidi"/>
          <w:color w:val="000000"/>
        </w:rPr>
        <w:t xml:space="preserve">Tenancy in common allows you to transfer your right to another owner </w:t>
      </w:r>
    </w:p>
    <w:p w14:paraId="2D0E30DF" w14:textId="77777777" w:rsidR="00AD6674" w:rsidRPr="00FE6876" w:rsidRDefault="00AD6674" w:rsidP="003F67CC">
      <w:pPr>
        <w:pStyle w:val="ListParagraph"/>
        <w:numPr>
          <w:ilvl w:val="1"/>
          <w:numId w:val="52"/>
        </w:numPr>
        <w:spacing w:after="0" w:line="240" w:lineRule="auto"/>
        <w:rPr>
          <w:rFonts w:asciiTheme="majorBidi" w:eastAsia="Times New Roman" w:hAnsiTheme="majorBidi" w:cstheme="majorBidi"/>
          <w:color w:val="000000"/>
        </w:rPr>
      </w:pPr>
      <w:r w:rsidRPr="007C366D">
        <w:rPr>
          <w:rFonts w:asciiTheme="majorBidi" w:eastAsia="Times New Roman" w:hAnsiTheme="majorBidi" w:cstheme="majorBidi"/>
          <w:color w:val="000000"/>
          <w:highlight w:val="yellow"/>
        </w:rPr>
        <w:t xml:space="preserve">Issue with tenacity in common is that it </w:t>
      </w:r>
      <w:bookmarkStart w:id="100" w:name="_Hlk70544840"/>
      <w:r w:rsidRPr="007C366D">
        <w:rPr>
          <w:rFonts w:asciiTheme="majorBidi" w:eastAsia="Times New Roman" w:hAnsiTheme="majorBidi" w:cstheme="majorBidi"/>
          <w:color w:val="000000"/>
          <w:highlight w:val="yellow"/>
        </w:rPr>
        <w:t>allows a property to have many fractional owners which would allow ANY owner who wanted to sell it to force partition proceedings (</w:t>
      </w:r>
      <w:r w:rsidRPr="00DF1EC4">
        <w:rPr>
          <w:rFonts w:asciiTheme="majorBidi" w:eastAsia="Times New Roman" w:hAnsiTheme="majorBidi" w:cstheme="majorBidi"/>
          <w:b/>
          <w:bCs/>
          <w:caps/>
          <w:color w:val="000000"/>
          <w:highlight w:val="yellow"/>
        </w:rPr>
        <w:t>law of partition</w:t>
      </w:r>
      <w:r w:rsidRPr="007C366D">
        <w:rPr>
          <w:rFonts w:asciiTheme="majorBidi" w:eastAsia="Times New Roman" w:hAnsiTheme="majorBidi" w:cstheme="majorBidi"/>
          <w:color w:val="000000"/>
          <w:highlight w:val="yellow"/>
        </w:rPr>
        <w:t>).</w:t>
      </w:r>
      <w:r w:rsidRPr="00FE6876">
        <w:rPr>
          <w:rFonts w:asciiTheme="majorBidi" w:eastAsia="Times New Roman" w:hAnsiTheme="majorBidi" w:cstheme="majorBidi"/>
          <w:color w:val="000000"/>
        </w:rPr>
        <w:t xml:space="preserve"> </w:t>
      </w:r>
      <w:bookmarkEnd w:id="100"/>
    </w:p>
    <w:p w14:paraId="1475B12F" w14:textId="20513113" w:rsidR="00AD6674" w:rsidRPr="00FE6876" w:rsidRDefault="00AD6674" w:rsidP="003F67CC">
      <w:pPr>
        <w:numPr>
          <w:ilvl w:val="0"/>
          <w:numId w:val="52"/>
        </w:numPr>
        <w:spacing w:after="0" w:line="240" w:lineRule="auto"/>
        <w:rPr>
          <w:rFonts w:asciiTheme="majorBidi" w:eastAsia="Times New Roman" w:hAnsiTheme="majorBidi" w:cstheme="majorBidi"/>
          <w:color w:val="000000"/>
        </w:rPr>
      </w:pPr>
      <w:r w:rsidRPr="00FE6876">
        <w:rPr>
          <w:rFonts w:asciiTheme="majorBidi" w:eastAsia="Times New Roman" w:hAnsiTheme="majorBidi" w:cstheme="majorBidi"/>
          <w:u w:val="single"/>
        </w:rPr>
        <w:t>Joint tenancy</w:t>
      </w:r>
      <w:r w:rsidRPr="00FE6876">
        <w:rPr>
          <w:rFonts w:asciiTheme="majorBidi" w:eastAsia="Times New Roman" w:hAnsiTheme="majorBidi" w:cstheme="majorBidi"/>
        </w:rPr>
        <w:t xml:space="preserve">: Not descendible. </w:t>
      </w:r>
      <w:r w:rsidRPr="000F3FE5">
        <w:rPr>
          <w:rFonts w:asciiTheme="majorBidi" w:eastAsia="Times New Roman" w:hAnsiTheme="majorBidi" w:cstheme="majorBidi"/>
          <w:b/>
          <w:bCs/>
        </w:rPr>
        <w:t>4 unities: Time, Title, Interest, Possession.</w:t>
      </w:r>
      <w:r w:rsidRPr="00FE6876">
        <w:rPr>
          <w:rFonts w:asciiTheme="majorBidi" w:eastAsia="Times New Roman" w:hAnsiTheme="majorBidi" w:cstheme="majorBidi"/>
        </w:rPr>
        <w:t xml:space="preserve"> (Some states have done away with this and allow joint tenancy simply by stating it. </w:t>
      </w:r>
      <w:r w:rsidRPr="000F3FE5">
        <w:rPr>
          <w:rFonts w:asciiTheme="majorBidi" w:eastAsia="Times New Roman" w:hAnsiTheme="majorBidi" w:cstheme="majorBidi"/>
          <w:caps/>
        </w:rPr>
        <w:t>Can</w:t>
      </w:r>
      <w:r w:rsidRPr="00FE6876">
        <w:rPr>
          <w:rFonts w:asciiTheme="majorBidi" w:eastAsia="Times New Roman" w:hAnsiTheme="majorBidi" w:cstheme="majorBidi"/>
        </w:rPr>
        <w:t xml:space="preserve"> sever single share while others are still joint tenants.)</w:t>
      </w:r>
    </w:p>
    <w:p w14:paraId="4CF0C585" w14:textId="77777777" w:rsidR="00C46351" w:rsidRDefault="00AD6674" w:rsidP="003F67CC">
      <w:pPr>
        <w:numPr>
          <w:ilvl w:val="1"/>
          <w:numId w:val="52"/>
        </w:numPr>
        <w:spacing w:after="0" w:line="240" w:lineRule="auto"/>
        <w:rPr>
          <w:rFonts w:asciiTheme="majorBidi" w:eastAsia="Times New Roman" w:hAnsiTheme="majorBidi" w:cstheme="majorBidi"/>
          <w:color w:val="000000"/>
        </w:rPr>
      </w:pPr>
      <w:bookmarkStart w:id="101" w:name="_Hlk70544942"/>
      <w:r w:rsidRPr="00FE6876">
        <w:rPr>
          <w:rFonts w:asciiTheme="majorBidi" w:eastAsia="Times New Roman" w:hAnsiTheme="majorBidi" w:cstheme="majorBidi"/>
          <w:color w:val="000000"/>
        </w:rPr>
        <w:t xml:space="preserve">Creates a </w:t>
      </w:r>
      <w:r w:rsidRPr="000F3FE5">
        <w:rPr>
          <w:rFonts w:asciiTheme="majorBidi" w:eastAsia="Times New Roman" w:hAnsiTheme="majorBidi" w:cstheme="majorBidi"/>
          <w:b/>
          <w:bCs/>
          <w:color w:val="000000"/>
          <w:highlight w:val="yellow"/>
        </w:rPr>
        <w:t>Right of Survivorship</w:t>
      </w:r>
      <w:r w:rsidRPr="00FE6876">
        <w:rPr>
          <w:rFonts w:asciiTheme="majorBidi" w:eastAsia="Times New Roman" w:hAnsiTheme="majorBidi" w:cstheme="majorBidi"/>
          <w:color w:val="000000"/>
        </w:rPr>
        <w:t xml:space="preserve"> which transfers your right to someone else with ownership as opposed to who you choose </w:t>
      </w:r>
      <w:bookmarkEnd w:id="101"/>
      <w:r w:rsidRPr="00FE6876">
        <w:rPr>
          <w:rFonts w:asciiTheme="majorBidi" w:eastAsia="Times New Roman" w:hAnsiTheme="majorBidi" w:cstheme="majorBidi"/>
          <w:color w:val="000000"/>
        </w:rPr>
        <w:sym w:font="Wingdings" w:char="F0E0"/>
      </w:r>
      <w:r w:rsidRPr="00FE6876">
        <w:rPr>
          <w:rFonts w:asciiTheme="majorBidi" w:eastAsia="Times New Roman" w:hAnsiTheme="majorBidi" w:cstheme="majorBidi"/>
          <w:color w:val="000000"/>
        </w:rPr>
        <w:t xml:space="preserve"> </w:t>
      </w:r>
      <w:r w:rsidRPr="00DF1EC4">
        <w:rPr>
          <w:rFonts w:asciiTheme="majorBidi" w:eastAsia="Times New Roman" w:hAnsiTheme="majorBidi" w:cstheme="majorBidi"/>
          <w:color w:val="000000"/>
          <w:highlight w:val="yellow"/>
        </w:rPr>
        <w:t>known as poor mans will</w:t>
      </w:r>
      <w:r w:rsidRPr="00FE6876">
        <w:rPr>
          <w:rFonts w:asciiTheme="majorBidi" w:eastAsia="Times New Roman" w:hAnsiTheme="majorBidi" w:cstheme="majorBidi"/>
          <w:color w:val="000000"/>
        </w:rPr>
        <w:t xml:space="preserve">. </w:t>
      </w:r>
    </w:p>
    <w:p w14:paraId="021B0735" w14:textId="1A5BC066" w:rsidR="00AD6674" w:rsidRPr="00FE6876" w:rsidRDefault="00AD6674" w:rsidP="003F67CC">
      <w:pPr>
        <w:numPr>
          <w:ilvl w:val="1"/>
          <w:numId w:val="52"/>
        </w:numPr>
        <w:spacing w:after="0" w:line="240" w:lineRule="auto"/>
        <w:rPr>
          <w:rFonts w:asciiTheme="majorBidi" w:eastAsia="Times New Roman" w:hAnsiTheme="majorBidi" w:cstheme="majorBidi"/>
          <w:color w:val="000000"/>
        </w:rPr>
      </w:pPr>
      <w:r w:rsidRPr="00FE6876">
        <w:rPr>
          <w:rFonts w:asciiTheme="majorBidi" w:eastAsia="Times New Roman" w:hAnsiTheme="majorBidi" w:cstheme="majorBidi"/>
          <w:color w:val="000000"/>
        </w:rPr>
        <w:t>Consolidates ownership over time. This Right is highly contingent in most states.</w:t>
      </w:r>
    </w:p>
    <w:p w14:paraId="61F03965" w14:textId="31D1BC39" w:rsidR="00AD6674" w:rsidRPr="00FE6876" w:rsidRDefault="00C46351" w:rsidP="003F67CC">
      <w:pPr>
        <w:numPr>
          <w:ilvl w:val="2"/>
          <w:numId w:val="52"/>
        </w:numPr>
        <w:spacing w:after="0" w:line="240" w:lineRule="auto"/>
        <w:rPr>
          <w:rFonts w:asciiTheme="majorBidi" w:eastAsia="Times New Roman" w:hAnsiTheme="majorBidi" w:cstheme="majorBidi"/>
          <w:color w:val="000000"/>
        </w:rPr>
      </w:pPr>
      <w:r w:rsidRPr="00DF1EC4">
        <w:rPr>
          <w:rFonts w:asciiTheme="majorBidi" w:eastAsia="Times New Roman" w:hAnsiTheme="majorBidi" w:cstheme="majorBidi"/>
          <w:color w:val="000000"/>
          <w:highlight w:val="yellow"/>
        </w:rPr>
        <w:t>P</w:t>
      </w:r>
      <w:r w:rsidR="00AD6674" w:rsidRPr="00DF1EC4">
        <w:rPr>
          <w:rFonts w:asciiTheme="majorBidi" w:eastAsia="Times New Roman" w:hAnsiTheme="majorBidi" w:cstheme="majorBidi"/>
          <w:color w:val="000000"/>
          <w:highlight w:val="yellow"/>
        </w:rPr>
        <w:t>revent property from getting diluted.</w:t>
      </w:r>
    </w:p>
    <w:p w14:paraId="57D6B9EC" w14:textId="77777777" w:rsidR="00AD6674" w:rsidRPr="00FE6876" w:rsidRDefault="00AD6674" w:rsidP="003F67CC">
      <w:pPr>
        <w:numPr>
          <w:ilvl w:val="1"/>
          <w:numId w:val="52"/>
        </w:numPr>
        <w:spacing w:after="0" w:line="240" w:lineRule="auto"/>
        <w:rPr>
          <w:rFonts w:asciiTheme="majorBidi" w:eastAsia="Times New Roman" w:hAnsiTheme="majorBidi" w:cstheme="majorBidi"/>
          <w:color w:val="000000"/>
        </w:rPr>
      </w:pPr>
      <w:r w:rsidRPr="00C46351">
        <w:rPr>
          <w:rFonts w:asciiTheme="majorBidi" w:eastAsia="Times New Roman" w:hAnsiTheme="majorBidi" w:cstheme="majorBidi"/>
          <w:b/>
          <w:bCs/>
          <w:color w:val="000000"/>
        </w:rPr>
        <w:t>Partition:</w:t>
      </w:r>
      <w:r w:rsidRPr="00FE6876">
        <w:rPr>
          <w:rFonts w:asciiTheme="majorBidi" w:eastAsia="Times New Roman" w:hAnsiTheme="majorBidi" w:cstheme="majorBidi"/>
          <w:color w:val="000000"/>
        </w:rPr>
        <w:t xml:space="preserve"> If A and B are joint tenant, and A sells her interest to a non-joint tenant, C, the joint tenancy is severed, and B’s right of survivorship is destroyed. B and C will own the property as tenants in common. </w:t>
      </w:r>
    </w:p>
    <w:p w14:paraId="2AFD0667" w14:textId="1912BDB2" w:rsidR="00AD6674" w:rsidRDefault="00AD6674" w:rsidP="003F67CC">
      <w:pPr>
        <w:numPr>
          <w:ilvl w:val="1"/>
          <w:numId w:val="52"/>
        </w:numPr>
        <w:spacing w:after="0" w:line="240" w:lineRule="auto"/>
        <w:rPr>
          <w:rFonts w:asciiTheme="majorBidi" w:eastAsia="Times New Roman" w:hAnsiTheme="majorBidi" w:cstheme="majorBidi"/>
          <w:color w:val="000000"/>
        </w:rPr>
      </w:pPr>
      <w:r w:rsidRPr="00FE6876">
        <w:rPr>
          <w:rFonts w:asciiTheme="majorBidi" w:eastAsia="Times New Roman" w:hAnsiTheme="majorBidi" w:cstheme="majorBidi"/>
          <w:color w:val="000000"/>
        </w:rPr>
        <w:t>If A, B, C have JT and A conveys his interest to D, then D owns 1/3 of interest in property as TIC with B&amp;C which still own the remaining 2/3 of property as JT.</w:t>
      </w:r>
    </w:p>
    <w:p w14:paraId="7F041726" w14:textId="2BF172E2" w:rsidR="009F3FEE" w:rsidRPr="009F3FEE" w:rsidRDefault="009F3FEE" w:rsidP="003F67CC">
      <w:pPr>
        <w:numPr>
          <w:ilvl w:val="1"/>
          <w:numId w:val="52"/>
        </w:numPr>
        <w:spacing w:after="0" w:line="240" w:lineRule="auto"/>
        <w:rPr>
          <w:rFonts w:asciiTheme="majorBidi" w:eastAsia="Times New Roman" w:hAnsiTheme="majorBidi" w:cstheme="majorBidi"/>
          <w:color w:val="000000"/>
        </w:rPr>
      </w:pPr>
      <w:bookmarkStart w:id="102" w:name="_Hlk70544989"/>
      <w:r w:rsidRPr="00FE6876">
        <w:rPr>
          <w:rFonts w:asciiTheme="majorBidi" w:eastAsia="Times New Roman" w:hAnsiTheme="majorBidi" w:cstheme="majorBidi"/>
          <w:color w:val="000000"/>
        </w:rPr>
        <w:t xml:space="preserve">Most states will allow JT to be severed with conveyance to yourself </w:t>
      </w:r>
      <w:r w:rsidRPr="00FE6876">
        <w:rPr>
          <w:rFonts w:asciiTheme="majorBidi" w:eastAsia="Times New Roman" w:hAnsiTheme="majorBidi" w:cstheme="majorBidi"/>
          <w:color w:val="000000"/>
        </w:rPr>
        <w:sym w:font="Wingdings" w:char="F0E0"/>
      </w:r>
      <w:r w:rsidRPr="00FE6876">
        <w:rPr>
          <w:rFonts w:asciiTheme="majorBidi" w:eastAsia="Times New Roman" w:hAnsiTheme="majorBidi" w:cstheme="majorBidi"/>
          <w:color w:val="000000"/>
        </w:rPr>
        <w:t xml:space="preserve"> therefore not a very stable form </w:t>
      </w:r>
      <w:r>
        <w:rPr>
          <w:rFonts w:asciiTheme="majorBidi" w:eastAsia="Times New Roman" w:hAnsiTheme="majorBidi" w:cstheme="majorBidi"/>
          <w:color w:val="000000"/>
        </w:rPr>
        <w:t>of ownership.</w:t>
      </w:r>
      <w:bookmarkEnd w:id="102"/>
    </w:p>
    <w:p w14:paraId="47EB5E4E" w14:textId="77777777" w:rsidR="00AD6674" w:rsidRPr="00FE6876" w:rsidRDefault="00AD6674" w:rsidP="003F67CC">
      <w:pPr>
        <w:numPr>
          <w:ilvl w:val="0"/>
          <w:numId w:val="52"/>
        </w:numPr>
        <w:spacing w:after="0" w:line="240" w:lineRule="auto"/>
        <w:rPr>
          <w:rFonts w:asciiTheme="majorBidi" w:eastAsia="Times New Roman" w:hAnsiTheme="majorBidi" w:cstheme="majorBidi"/>
          <w:color w:val="000000"/>
        </w:rPr>
      </w:pPr>
      <w:r w:rsidRPr="00FE6876">
        <w:rPr>
          <w:rFonts w:asciiTheme="majorBidi" w:eastAsia="Times New Roman" w:hAnsiTheme="majorBidi" w:cstheme="majorBidi"/>
          <w:u w:val="single"/>
        </w:rPr>
        <w:t>Tenancy by the entirety</w:t>
      </w:r>
      <w:r w:rsidRPr="00FE6876">
        <w:rPr>
          <w:rFonts w:asciiTheme="majorBidi" w:eastAsia="Times New Roman" w:hAnsiTheme="majorBidi" w:cstheme="majorBidi"/>
        </w:rPr>
        <w:t xml:space="preserve"> (fewer than half of states): Only within marriage, parties are considered one. Neither party may unilaterally defeat right of survivorship of the other. Ends by mutual agreement or divorce. Requires the 4 unities + 5th unity: Marriage at time the property is acquired.</w:t>
      </w:r>
    </w:p>
    <w:p w14:paraId="2B8DBBB7" w14:textId="77777777" w:rsidR="00AD6674" w:rsidRPr="00FE6876" w:rsidRDefault="00AD6674" w:rsidP="003F67CC">
      <w:pPr>
        <w:numPr>
          <w:ilvl w:val="1"/>
          <w:numId w:val="52"/>
        </w:numPr>
        <w:spacing w:after="0" w:line="240" w:lineRule="auto"/>
        <w:rPr>
          <w:rFonts w:asciiTheme="majorBidi" w:eastAsia="Times New Roman" w:hAnsiTheme="majorBidi" w:cstheme="majorBidi"/>
          <w:color w:val="000000"/>
        </w:rPr>
      </w:pPr>
      <w:r w:rsidRPr="00FE6876">
        <w:rPr>
          <w:rFonts w:asciiTheme="majorBidi" w:eastAsia="Times New Roman" w:hAnsiTheme="majorBidi" w:cstheme="majorBidi"/>
        </w:rPr>
        <w:t xml:space="preserve">Very secure right of survivorship, and very hard to break </w:t>
      </w:r>
      <w:r w:rsidRPr="00FE6876">
        <w:rPr>
          <w:rFonts w:asciiTheme="majorBidi" w:eastAsia="Times New Roman" w:hAnsiTheme="majorBidi" w:cstheme="majorBidi"/>
          <w:color w:val="000000"/>
        </w:rPr>
        <w:t>(only through divorce and death)</w:t>
      </w:r>
    </w:p>
    <w:p w14:paraId="77672C1A" w14:textId="77777777" w:rsidR="00AD6674" w:rsidRPr="00445B9A" w:rsidRDefault="00AD6674" w:rsidP="003F67CC">
      <w:pPr>
        <w:numPr>
          <w:ilvl w:val="1"/>
          <w:numId w:val="52"/>
        </w:numPr>
        <w:spacing w:after="0" w:line="240" w:lineRule="auto"/>
        <w:rPr>
          <w:rFonts w:asciiTheme="majorBidi" w:eastAsia="Times New Roman" w:hAnsiTheme="majorBidi" w:cstheme="majorBidi"/>
          <w:color w:val="000000"/>
          <w:highlight w:val="yellow"/>
        </w:rPr>
      </w:pPr>
      <w:r w:rsidRPr="00445B9A">
        <w:rPr>
          <w:rFonts w:asciiTheme="majorBidi" w:eastAsia="Times New Roman" w:hAnsiTheme="majorBidi" w:cstheme="majorBidi"/>
          <w:highlight w:val="yellow"/>
        </w:rPr>
        <w:t>Many jurisdictions don’t have this form anymore</w:t>
      </w:r>
    </w:p>
    <w:p w14:paraId="4C13CC5E" w14:textId="77777777" w:rsidR="00AD6674" w:rsidRPr="00FE6876" w:rsidRDefault="00AD6674" w:rsidP="00AD6674">
      <w:pPr>
        <w:spacing w:after="0" w:line="240" w:lineRule="auto"/>
        <w:rPr>
          <w:rFonts w:asciiTheme="majorBidi" w:eastAsia="Times New Roman" w:hAnsiTheme="majorBidi" w:cstheme="majorBidi"/>
        </w:rPr>
      </w:pPr>
    </w:p>
    <w:p w14:paraId="2E9413C8" w14:textId="77777777" w:rsidR="00AD6674" w:rsidRPr="00FE6876" w:rsidRDefault="00AD6674" w:rsidP="00AD6674">
      <w:pPr>
        <w:spacing w:after="0" w:line="240" w:lineRule="auto"/>
        <w:rPr>
          <w:rFonts w:asciiTheme="majorBidi" w:eastAsia="Times New Roman" w:hAnsiTheme="majorBidi" w:cstheme="majorBidi"/>
        </w:rPr>
      </w:pPr>
      <w:r w:rsidRPr="00FE6876">
        <w:rPr>
          <w:rFonts w:asciiTheme="majorBidi" w:eastAsia="Times New Roman" w:hAnsiTheme="majorBidi" w:cstheme="majorBidi"/>
        </w:rPr>
        <w:t>TYPES OF PARTITIONS</w:t>
      </w:r>
    </w:p>
    <w:p w14:paraId="01C7AD23" w14:textId="77777777" w:rsidR="00AD6674" w:rsidRPr="00FE6876" w:rsidRDefault="00AD6674" w:rsidP="003F67CC">
      <w:pPr>
        <w:numPr>
          <w:ilvl w:val="0"/>
          <w:numId w:val="51"/>
        </w:numPr>
        <w:spacing w:after="0" w:line="240" w:lineRule="auto"/>
        <w:rPr>
          <w:rFonts w:asciiTheme="majorBidi" w:eastAsia="Times New Roman" w:hAnsiTheme="majorBidi" w:cstheme="majorBidi"/>
        </w:rPr>
      </w:pPr>
      <w:r w:rsidRPr="00FE6876">
        <w:rPr>
          <w:rFonts w:asciiTheme="majorBidi" w:eastAsia="Times New Roman" w:hAnsiTheme="majorBidi" w:cstheme="majorBidi"/>
          <w:b/>
        </w:rPr>
        <w:t>Partition</w:t>
      </w:r>
      <w:r w:rsidRPr="00FE6876">
        <w:rPr>
          <w:rFonts w:asciiTheme="majorBidi" w:eastAsia="Times New Roman" w:hAnsiTheme="majorBidi" w:cstheme="majorBidi"/>
        </w:rPr>
        <w:t>: Action to terminate co-tenancy and divide the property or its proceeds.</w:t>
      </w:r>
    </w:p>
    <w:p w14:paraId="6449C425" w14:textId="77777777" w:rsidR="00AD6674" w:rsidRPr="00FE6876" w:rsidRDefault="00AD6674" w:rsidP="003F67CC">
      <w:pPr>
        <w:numPr>
          <w:ilvl w:val="0"/>
          <w:numId w:val="51"/>
        </w:numPr>
        <w:spacing w:after="0" w:line="240" w:lineRule="auto"/>
        <w:rPr>
          <w:rFonts w:asciiTheme="majorBidi" w:eastAsia="Times New Roman" w:hAnsiTheme="majorBidi" w:cstheme="majorBidi"/>
        </w:rPr>
      </w:pPr>
      <w:bookmarkStart w:id="103" w:name="_Hlk70545046"/>
      <w:r w:rsidRPr="00FE6876">
        <w:rPr>
          <w:rFonts w:asciiTheme="majorBidi" w:eastAsia="Times New Roman" w:hAnsiTheme="majorBidi" w:cstheme="majorBidi"/>
          <w:b/>
        </w:rPr>
        <w:t>Partition in kind</w:t>
      </w:r>
      <w:r w:rsidRPr="00FE6876">
        <w:rPr>
          <w:rFonts w:asciiTheme="majorBidi" w:eastAsia="Times New Roman" w:hAnsiTheme="majorBidi" w:cstheme="majorBidi"/>
        </w:rPr>
        <w:t xml:space="preserve">: Physical division of the property amongst </w:t>
      </w:r>
      <w:r w:rsidRPr="009F3FEE">
        <w:rPr>
          <w:rFonts w:asciiTheme="majorBidi" w:eastAsia="Times New Roman" w:hAnsiTheme="majorBidi" w:cstheme="majorBidi"/>
          <w:u w:val="single"/>
        </w:rPr>
        <w:t>co-owners ordered by court</w:t>
      </w:r>
      <w:r w:rsidRPr="00FE6876">
        <w:rPr>
          <w:rFonts w:asciiTheme="majorBidi" w:eastAsia="Times New Roman" w:hAnsiTheme="majorBidi" w:cstheme="majorBidi"/>
        </w:rPr>
        <w:t>.</w:t>
      </w:r>
    </w:p>
    <w:p w14:paraId="7CF6B4A1" w14:textId="77777777" w:rsidR="00AD6674" w:rsidRPr="00FE6876" w:rsidRDefault="00AD6674" w:rsidP="003F67CC">
      <w:pPr>
        <w:numPr>
          <w:ilvl w:val="0"/>
          <w:numId w:val="51"/>
        </w:numPr>
        <w:spacing w:after="0" w:line="240" w:lineRule="auto"/>
        <w:rPr>
          <w:rFonts w:asciiTheme="majorBidi" w:eastAsia="Times New Roman" w:hAnsiTheme="majorBidi" w:cstheme="majorBidi"/>
        </w:rPr>
      </w:pPr>
      <w:r w:rsidRPr="00FE6876">
        <w:rPr>
          <w:rFonts w:asciiTheme="majorBidi" w:eastAsia="Times New Roman" w:hAnsiTheme="majorBidi" w:cstheme="majorBidi"/>
          <w:b/>
        </w:rPr>
        <w:t>Partition by sale</w:t>
      </w:r>
      <w:r w:rsidRPr="00FE6876">
        <w:rPr>
          <w:rFonts w:asciiTheme="majorBidi" w:eastAsia="Times New Roman" w:hAnsiTheme="majorBidi" w:cstheme="majorBidi"/>
        </w:rPr>
        <w:t xml:space="preserve">: If partition in kind is not feasible/appropriate, </w:t>
      </w:r>
      <w:r w:rsidRPr="009F3FEE">
        <w:rPr>
          <w:rFonts w:asciiTheme="majorBidi" w:eastAsia="Times New Roman" w:hAnsiTheme="majorBidi" w:cstheme="majorBidi"/>
          <w:u w:val="single"/>
        </w:rPr>
        <w:t>forced judicial sale</w:t>
      </w:r>
      <w:r w:rsidRPr="00FE6876">
        <w:rPr>
          <w:rFonts w:asciiTheme="majorBidi" w:eastAsia="Times New Roman" w:hAnsiTheme="majorBidi" w:cstheme="majorBidi"/>
        </w:rPr>
        <w:t xml:space="preserve"> with the cotenants dividing the proceeds in proportion to their ownership shares.</w:t>
      </w:r>
    </w:p>
    <w:bookmarkEnd w:id="103"/>
    <w:p w14:paraId="1F7C78A1" w14:textId="77777777" w:rsidR="00AD6674" w:rsidRPr="009F3FEE" w:rsidRDefault="00AD6674" w:rsidP="003F67CC">
      <w:pPr>
        <w:numPr>
          <w:ilvl w:val="1"/>
          <w:numId w:val="51"/>
        </w:numPr>
        <w:spacing w:after="0" w:line="240" w:lineRule="auto"/>
        <w:rPr>
          <w:rFonts w:asciiTheme="majorBidi" w:eastAsia="Times New Roman" w:hAnsiTheme="majorBidi" w:cstheme="majorBidi"/>
          <w:u w:val="single"/>
        </w:rPr>
      </w:pPr>
      <w:r w:rsidRPr="00FE6876">
        <w:rPr>
          <w:rFonts w:asciiTheme="majorBidi" w:eastAsia="Times New Roman" w:hAnsiTheme="majorBidi" w:cstheme="majorBidi"/>
          <w:i/>
        </w:rPr>
        <w:lastRenderedPageBreak/>
        <w:t>Ark Land Co. v. Harper</w:t>
      </w:r>
      <w:r w:rsidRPr="00FE6876">
        <w:rPr>
          <w:rFonts w:asciiTheme="majorBidi" w:eastAsia="Times New Roman" w:hAnsiTheme="majorBidi" w:cstheme="majorBidi"/>
        </w:rPr>
        <w:t xml:space="preserve"> (W. Va. 2004): A partition by sale is undesirable b/c if one party opposes the sale, the receipt of cash proceeds is not always fair compensation for the loss of property. </w:t>
      </w:r>
      <w:r w:rsidRPr="00FD78FD">
        <w:rPr>
          <w:rFonts w:asciiTheme="majorBidi" w:eastAsia="Times New Roman" w:hAnsiTheme="majorBidi" w:cstheme="majorBidi"/>
          <w:highlight w:val="yellow"/>
          <w:u w:val="single"/>
        </w:rPr>
        <w:t xml:space="preserve">Thus, </w:t>
      </w:r>
      <w:bookmarkStart w:id="104" w:name="_Hlk70545137"/>
      <w:r w:rsidRPr="00FD78FD">
        <w:rPr>
          <w:rFonts w:asciiTheme="majorBidi" w:eastAsia="Times New Roman" w:hAnsiTheme="majorBidi" w:cstheme="majorBidi"/>
          <w:highlight w:val="yellow"/>
          <w:u w:val="single"/>
        </w:rPr>
        <w:t xml:space="preserve">law of ALL jurisdictions reflects a </w:t>
      </w:r>
      <w:r w:rsidRPr="00FD78FD">
        <w:rPr>
          <w:rFonts w:asciiTheme="majorBidi" w:eastAsia="Times New Roman" w:hAnsiTheme="majorBidi" w:cstheme="majorBidi"/>
          <w:b/>
          <w:highlight w:val="yellow"/>
          <w:u w:val="single"/>
        </w:rPr>
        <w:t>presumption towards partition in kind</w:t>
      </w:r>
      <w:r w:rsidRPr="00FD78FD">
        <w:rPr>
          <w:rFonts w:asciiTheme="majorBidi" w:eastAsia="Times New Roman" w:hAnsiTheme="majorBidi" w:cstheme="majorBidi"/>
          <w:highlight w:val="yellow"/>
          <w:u w:val="single"/>
        </w:rPr>
        <w:t>, only resorting to partition by sale where partition in kind is inconvenient.</w:t>
      </w:r>
      <w:r w:rsidRPr="009F3FEE">
        <w:rPr>
          <w:rFonts w:asciiTheme="majorBidi" w:eastAsia="Times New Roman" w:hAnsiTheme="majorBidi" w:cstheme="majorBidi"/>
          <w:u w:val="single"/>
        </w:rPr>
        <w:t xml:space="preserve"> </w:t>
      </w:r>
      <w:bookmarkEnd w:id="104"/>
    </w:p>
    <w:p w14:paraId="052C80F3" w14:textId="77777777" w:rsidR="00AD6674" w:rsidRPr="00FE6876" w:rsidRDefault="00AD6674" w:rsidP="00AD6674">
      <w:pPr>
        <w:spacing w:after="0" w:line="240" w:lineRule="auto"/>
        <w:rPr>
          <w:rFonts w:asciiTheme="majorBidi" w:eastAsia="Times New Roman" w:hAnsiTheme="majorBidi" w:cstheme="majorBidi"/>
          <w:color w:val="000000"/>
        </w:rPr>
      </w:pPr>
    </w:p>
    <w:tbl>
      <w:tblPr>
        <w:tblpPr w:leftFromText="180" w:rightFromText="180" w:vertAnchor="text" w:horzAnchor="margin" w:tblpXSpec="center" w:tblpY="171"/>
        <w:tblW w:w="10725" w:type="dxa"/>
        <w:tblLayout w:type="fixed"/>
        <w:tblLook w:val="0600" w:firstRow="0" w:lastRow="0" w:firstColumn="0" w:lastColumn="0" w:noHBand="1" w:noVBand="1"/>
      </w:tblPr>
      <w:tblGrid>
        <w:gridCol w:w="2400"/>
        <w:gridCol w:w="1695"/>
        <w:gridCol w:w="2970"/>
        <w:gridCol w:w="3660"/>
      </w:tblGrid>
      <w:tr w:rsidR="00AD6674" w:rsidRPr="00FE6876" w14:paraId="2EB77E32" w14:textId="77777777" w:rsidTr="00FE6876">
        <w:trPr>
          <w:trHeight w:val="360"/>
        </w:trPr>
        <w:tc>
          <w:tcPr>
            <w:tcW w:w="10725" w:type="dxa"/>
            <w:gridSpan w:val="4"/>
            <w:tcBorders>
              <w:top w:val="single" w:sz="6" w:space="0" w:color="000000"/>
              <w:left w:val="single" w:sz="6" w:space="0" w:color="000000"/>
              <w:bottom w:val="single" w:sz="18" w:space="0" w:color="000000"/>
              <w:right w:val="single" w:sz="6" w:space="0" w:color="000000"/>
            </w:tcBorders>
            <w:tcMar>
              <w:top w:w="60" w:type="dxa"/>
              <w:left w:w="60" w:type="dxa"/>
              <w:bottom w:w="60" w:type="dxa"/>
              <w:right w:w="60" w:type="dxa"/>
            </w:tcMar>
          </w:tcPr>
          <w:p w14:paraId="175B9032" w14:textId="77777777" w:rsidR="00AD6674" w:rsidRPr="00FE6876" w:rsidRDefault="00AD6674" w:rsidP="00FE6876">
            <w:pPr>
              <w:spacing w:after="0" w:line="240" w:lineRule="auto"/>
              <w:jc w:val="center"/>
              <w:rPr>
                <w:rFonts w:asciiTheme="majorBidi" w:eastAsia="Times New Roman" w:hAnsiTheme="majorBidi" w:cstheme="majorBidi"/>
                <w:b/>
              </w:rPr>
            </w:pPr>
            <w:r w:rsidRPr="00FE6876">
              <w:rPr>
                <w:rFonts w:asciiTheme="majorBidi" w:eastAsia="Times New Roman" w:hAnsiTheme="majorBidi" w:cstheme="majorBidi"/>
                <w:b/>
              </w:rPr>
              <w:t>CONCURRENT TENANCIES</w:t>
            </w:r>
          </w:p>
        </w:tc>
      </w:tr>
      <w:tr w:rsidR="00AD6674" w:rsidRPr="00FE6876" w14:paraId="1F8B6424" w14:textId="77777777" w:rsidTr="00FE6876">
        <w:trPr>
          <w:trHeight w:val="480"/>
        </w:trPr>
        <w:tc>
          <w:tcPr>
            <w:tcW w:w="2400" w:type="dxa"/>
            <w:tcBorders>
              <w:top w:val="single" w:sz="6" w:space="0" w:color="000000"/>
              <w:left w:val="single" w:sz="6" w:space="0" w:color="000000"/>
              <w:bottom w:val="single" w:sz="18" w:space="0" w:color="000000"/>
              <w:right w:val="single" w:sz="6" w:space="0" w:color="000000"/>
            </w:tcBorders>
            <w:tcMar>
              <w:top w:w="60" w:type="dxa"/>
              <w:left w:w="60" w:type="dxa"/>
              <w:bottom w:w="60" w:type="dxa"/>
              <w:right w:w="60" w:type="dxa"/>
            </w:tcMar>
          </w:tcPr>
          <w:p w14:paraId="50710833" w14:textId="77777777" w:rsidR="00AD6674" w:rsidRPr="00FE6876" w:rsidRDefault="00AD6674" w:rsidP="00FE6876">
            <w:pPr>
              <w:spacing w:after="0" w:line="240" w:lineRule="auto"/>
              <w:rPr>
                <w:rFonts w:asciiTheme="majorBidi" w:eastAsia="Times New Roman" w:hAnsiTheme="majorBidi" w:cstheme="majorBidi"/>
              </w:rPr>
            </w:pPr>
          </w:p>
        </w:tc>
        <w:tc>
          <w:tcPr>
            <w:tcW w:w="1695" w:type="dxa"/>
            <w:tcBorders>
              <w:top w:val="single" w:sz="6" w:space="0" w:color="000000"/>
              <w:left w:val="single" w:sz="6" w:space="0" w:color="000000"/>
              <w:bottom w:val="single" w:sz="18" w:space="0" w:color="000000"/>
              <w:right w:val="single" w:sz="6" w:space="0" w:color="000000"/>
            </w:tcBorders>
            <w:tcMar>
              <w:top w:w="60" w:type="dxa"/>
              <w:left w:w="60" w:type="dxa"/>
              <w:bottom w:w="60" w:type="dxa"/>
              <w:right w:w="60" w:type="dxa"/>
            </w:tcMar>
          </w:tcPr>
          <w:p w14:paraId="1B5463AC" w14:textId="77777777" w:rsidR="00AD6674" w:rsidRPr="00FE6876" w:rsidRDefault="00AD6674" w:rsidP="00FE6876">
            <w:pPr>
              <w:spacing w:after="0" w:line="240" w:lineRule="auto"/>
              <w:rPr>
                <w:rFonts w:asciiTheme="majorBidi" w:eastAsia="Times New Roman" w:hAnsiTheme="majorBidi" w:cstheme="majorBidi"/>
                <w:b/>
              </w:rPr>
            </w:pPr>
            <w:r w:rsidRPr="00FE6876">
              <w:rPr>
                <w:rFonts w:asciiTheme="majorBidi" w:eastAsia="Times New Roman" w:hAnsiTheme="majorBidi" w:cstheme="majorBidi"/>
                <w:b/>
              </w:rPr>
              <w:t>TENANCY IN COMMON</w:t>
            </w:r>
          </w:p>
        </w:tc>
        <w:tc>
          <w:tcPr>
            <w:tcW w:w="2970" w:type="dxa"/>
            <w:tcBorders>
              <w:top w:val="single" w:sz="6" w:space="0" w:color="000000"/>
              <w:left w:val="single" w:sz="6" w:space="0" w:color="000000"/>
              <w:bottom w:val="single" w:sz="18" w:space="0" w:color="000000"/>
              <w:right w:val="single" w:sz="6" w:space="0" w:color="000000"/>
            </w:tcBorders>
            <w:tcMar>
              <w:top w:w="60" w:type="dxa"/>
              <w:left w:w="60" w:type="dxa"/>
              <w:bottom w:w="60" w:type="dxa"/>
              <w:right w:w="60" w:type="dxa"/>
            </w:tcMar>
          </w:tcPr>
          <w:p w14:paraId="0F807A7B" w14:textId="77777777" w:rsidR="00AD6674" w:rsidRPr="00FE6876" w:rsidRDefault="00AD6674" w:rsidP="00FE6876">
            <w:pPr>
              <w:spacing w:after="0" w:line="240" w:lineRule="auto"/>
              <w:rPr>
                <w:rFonts w:asciiTheme="majorBidi" w:eastAsia="Times New Roman" w:hAnsiTheme="majorBidi" w:cstheme="majorBidi"/>
                <w:b/>
              </w:rPr>
            </w:pPr>
            <w:r w:rsidRPr="00FE6876">
              <w:rPr>
                <w:rFonts w:asciiTheme="majorBidi" w:eastAsia="Times New Roman" w:hAnsiTheme="majorBidi" w:cstheme="majorBidi"/>
                <w:b/>
              </w:rPr>
              <w:t>JOINT TENANCY</w:t>
            </w:r>
          </w:p>
        </w:tc>
        <w:tc>
          <w:tcPr>
            <w:tcW w:w="3660" w:type="dxa"/>
            <w:tcBorders>
              <w:top w:val="single" w:sz="6" w:space="0" w:color="000000"/>
              <w:left w:val="single" w:sz="6" w:space="0" w:color="000000"/>
              <w:bottom w:val="single" w:sz="18" w:space="0" w:color="000000"/>
              <w:right w:val="single" w:sz="6" w:space="0" w:color="000000"/>
            </w:tcBorders>
            <w:tcMar>
              <w:top w:w="60" w:type="dxa"/>
              <w:left w:w="60" w:type="dxa"/>
              <w:bottom w:w="60" w:type="dxa"/>
              <w:right w:w="60" w:type="dxa"/>
            </w:tcMar>
          </w:tcPr>
          <w:p w14:paraId="4EE76E9D" w14:textId="77777777" w:rsidR="00AD6674" w:rsidRPr="00FE6876" w:rsidRDefault="00AD6674" w:rsidP="00FE6876">
            <w:pPr>
              <w:spacing w:after="0" w:line="240" w:lineRule="auto"/>
              <w:rPr>
                <w:rFonts w:asciiTheme="majorBidi" w:eastAsia="Times New Roman" w:hAnsiTheme="majorBidi" w:cstheme="majorBidi"/>
                <w:b/>
              </w:rPr>
            </w:pPr>
            <w:r w:rsidRPr="00FE6876">
              <w:rPr>
                <w:rFonts w:asciiTheme="majorBidi" w:eastAsia="Times New Roman" w:hAnsiTheme="majorBidi" w:cstheme="majorBidi"/>
                <w:b/>
              </w:rPr>
              <w:t>TENANCY BY THE ENTIRETY</w:t>
            </w:r>
          </w:p>
        </w:tc>
      </w:tr>
      <w:tr w:rsidR="00AD6674" w:rsidRPr="00FE6876" w14:paraId="601C24D1" w14:textId="77777777" w:rsidTr="00FE6876">
        <w:trPr>
          <w:trHeight w:val="420"/>
        </w:trPr>
        <w:tc>
          <w:tcPr>
            <w:tcW w:w="2400" w:type="dxa"/>
            <w:tcBorders>
              <w:top w:val="single" w:sz="18"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18D6A28" w14:textId="77777777" w:rsidR="00AD6674" w:rsidRPr="00FE6876" w:rsidRDefault="00AD6674" w:rsidP="00FE6876">
            <w:pPr>
              <w:spacing w:after="0" w:line="240" w:lineRule="auto"/>
              <w:rPr>
                <w:rFonts w:asciiTheme="majorBidi" w:eastAsia="Times New Roman" w:hAnsiTheme="majorBidi" w:cstheme="majorBidi"/>
              </w:rPr>
            </w:pPr>
            <w:r w:rsidRPr="00FE6876">
              <w:rPr>
                <w:rFonts w:asciiTheme="majorBidi" w:eastAsia="Times New Roman" w:hAnsiTheme="majorBidi" w:cstheme="majorBidi"/>
              </w:rPr>
              <w:t>CREATION</w:t>
            </w:r>
          </w:p>
        </w:tc>
        <w:tc>
          <w:tcPr>
            <w:tcW w:w="1695" w:type="dxa"/>
            <w:tcBorders>
              <w:top w:val="single" w:sz="18"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92E5965" w14:textId="1362A75D" w:rsidR="00AD6674" w:rsidRPr="00FE6876" w:rsidRDefault="00AD6674" w:rsidP="00FE6876">
            <w:p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Usually default.    </w:t>
            </w:r>
          </w:p>
        </w:tc>
        <w:tc>
          <w:tcPr>
            <w:tcW w:w="2970" w:type="dxa"/>
            <w:tcBorders>
              <w:top w:val="single" w:sz="18"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22861DE" w14:textId="77777777" w:rsidR="00AD6674" w:rsidRPr="00FE6876" w:rsidRDefault="00AD6674" w:rsidP="00FE6876">
            <w:p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Usually specific.  </w:t>
            </w:r>
          </w:p>
        </w:tc>
        <w:tc>
          <w:tcPr>
            <w:tcW w:w="3660" w:type="dxa"/>
            <w:tcBorders>
              <w:top w:val="single" w:sz="18"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23F43E2" w14:textId="77777777" w:rsidR="00AD6674" w:rsidRPr="00FE6876" w:rsidRDefault="00AD6674" w:rsidP="00FE6876">
            <w:pPr>
              <w:spacing w:after="0" w:line="240" w:lineRule="auto"/>
              <w:rPr>
                <w:rFonts w:asciiTheme="majorBidi" w:eastAsia="Times New Roman" w:hAnsiTheme="majorBidi" w:cstheme="majorBidi"/>
              </w:rPr>
            </w:pPr>
            <w:r w:rsidRPr="00FE6876">
              <w:rPr>
                <w:rFonts w:asciiTheme="majorBidi" w:eastAsia="Times New Roman" w:hAnsiTheme="majorBidi" w:cstheme="majorBidi"/>
              </w:rPr>
              <w:t>Only for married couples.</w:t>
            </w:r>
          </w:p>
        </w:tc>
      </w:tr>
      <w:tr w:rsidR="00AD6674" w:rsidRPr="00FE6876" w14:paraId="5FC116CD" w14:textId="77777777" w:rsidTr="00FE6876">
        <w:trPr>
          <w:trHeight w:val="315"/>
        </w:trPr>
        <w:tc>
          <w:tcPr>
            <w:tcW w:w="24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2BD5F76" w14:textId="77777777" w:rsidR="00AD6674" w:rsidRPr="00FE6876" w:rsidRDefault="00AD6674" w:rsidP="00FE6876">
            <w:pPr>
              <w:spacing w:after="0" w:line="240" w:lineRule="auto"/>
              <w:rPr>
                <w:rFonts w:asciiTheme="majorBidi" w:eastAsia="Times New Roman" w:hAnsiTheme="majorBidi" w:cstheme="majorBidi"/>
              </w:rPr>
            </w:pPr>
            <w:r w:rsidRPr="00FE6876">
              <w:rPr>
                <w:rFonts w:asciiTheme="majorBidi" w:eastAsia="Times New Roman" w:hAnsiTheme="majorBidi" w:cstheme="majorBidi"/>
              </w:rPr>
              <w:t>RIGHT OF POSSESSION</w:t>
            </w:r>
          </w:p>
        </w:tc>
        <w:tc>
          <w:tcPr>
            <w:tcW w:w="16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603FD2C" w14:textId="77777777" w:rsidR="00AD6674" w:rsidRPr="00FE6876" w:rsidRDefault="00AD6674" w:rsidP="00FE6876">
            <w:pPr>
              <w:spacing w:after="0" w:line="240" w:lineRule="auto"/>
              <w:rPr>
                <w:rFonts w:asciiTheme="majorBidi" w:eastAsia="Times New Roman" w:hAnsiTheme="majorBidi" w:cstheme="majorBidi"/>
              </w:rPr>
            </w:pPr>
            <w:r w:rsidRPr="00FE6876">
              <w:rPr>
                <w:rFonts w:asciiTheme="majorBidi" w:eastAsia="Times New Roman" w:hAnsiTheme="majorBidi" w:cstheme="majorBidi"/>
              </w:rPr>
              <w:t>Yes</w:t>
            </w:r>
          </w:p>
        </w:tc>
        <w:tc>
          <w:tcPr>
            <w:tcW w:w="29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2144985" w14:textId="77777777" w:rsidR="00AD6674" w:rsidRPr="00FE6876" w:rsidRDefault="00AD6674" w:rsidP="00FE6876">
            <w:pPr>
              <w:spacing w:after="0" w:line="240" w:lineRule="auto"/>
              <w:rPr>
                <w:rFonts w:asciiTheme="majorBidi" w:eastAsia="Times New Roman" w:hAnsiTheme="majorBidi" w:cstheme="majorBidi"/>
              </w:rPr>
            </w:pPr>
            <w:r w:rsidRPr="00FE6876">
              <w:rPr>
                <w:rFonts w:asciiTheme="majorBidi" w:eastAsia="Times New Roman" w:hAnsiTheme="majorBidi" w:cstheme="majorBidi"/>
              </w:rPr>
              <w:t>Yes</w:t>
            </w:r>
          </w:p>
        </w:tc>
        <w:tc>
          <w:tcPr>
            <w:tcW w:w="36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F552032" w14:textId="77777777" w:rsidR="00AD6674" w:rsidRPr="00FE6876" w:rsidRDefault="00AD6674" w:rsidP="00FE6876">
            <w:pPr>
              <w:spacing w:after="0" w:line="240" w:lineRule="auto"/>
              <w:rPr>
                <w:rFonts w:asciiTheme="majorBidi" w:eastAsia="Times New Roman" w:hAnsiTheme="majorBidi" w:cstheme="majorBidi"/>
              </w:rPr>
            </w:pPr>
            <w:r w:rsidRPr="00FE6876">
              <w:rPr>
                <w:rFonts w:asciiTheme="majorBidi" w:eastAsia="Times New Roman" w:hAnsiTheme="majorBidi" w:cstheme="majorBidi"/>
              </w:rPr>
              <w:t>Yes</w:t>
            </w:r>
          </w:p>
        </w:tc>
      </w:tr>
      <w:tr w:rsidR="00AD6674" w:rsidRPr="00FE6876" w14:paraId="39DFFAD6" w14:textId="77777777" w:rsidTr="00FE6876">
        <w:trPr>
          <w:trHeight w:val="360"/>
        </w:trPr>
        <w:tc>
          <w:tcPr>
            <w:tcW w:w="24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D9491E3" w14:textId="77777777" w:rsidR="00AD6674" w:rsidRPr="00FE6876" w:rsidRDefault="00AD6674" w:rsidP="00FE6876">
            <w:pPr>
              <w:spacing w:after="0" w:line="240" w:lineRule="auto"/>
              <w:rPr>
                <w:rFonts w:asciiTheme="majorBidi" w:eastAsia="Times New Roman" w:hAnsiTheme="majorBidi" w:cstheme="majorBidi"/>
              </w:rPr>
            </w:pPr>
            <w:r w:rsidRPr="00FE6876">
              <w:rPr>
                <w:rFonts w:asciiTheme="majorBidi" w:eastAsia="Times New Roman" w:hAnsiTheme="majorBidi" w:cstheme="majorBidi"/>
              </w:rPr>
              <w:t>DUTY TO PAY RENT</w:t>
            </w:r>
          </w:p>
        </w:tc>
        <w:tc>
          <w:tcPr>
            <w:tcW w:w="16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7AD7C05" w14:textId="77777777" w:rsidR="00AD6674" w:rsidRPr="00FE6876" w:rsidRDefault="00AD6674" w:rsidP="00FE6876">
            <w:pPr>
              <w:spacing w:after="0" w:line="240" w:lineRule="auto"/>
              <w:rPr>
                <w:rFonts w:asciiTheme="majorBidi" w:eastAsia="Times New Roman" w:hAnsiTheme="majorBidi" w:cstheme="majorBidi"/>
              </w:rPr>
            </w:pPr>
            <w:r w:rsidRPr="00FE6876">
              <w:rPr>
                <w:rFonts w:asciiTheme="majorBidi" w:eastAsia="Times New Roman" w:hAnsiTheme="majorBidi" w:cstheme="majorBidi"/>
              </w:rPr>
              <w:t>Not, unless ouster</w:t>
            </w:r>
          </w:p>
        </w:tc>
        <w:tc>
          <w:tcPr>
            <w:tcW w:w="29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57B9B63" w14:textId="77777777" w:rsidR="00AD6674" w:rsidRPr="00FE6876" w:rsidRDefault="00AD6674" w:rsidP="00FE6876">
            <w:pPr>
              <w:spacing w:after="0" w:line="240" w:lineRule="auto"/>
              <w:rPr>
                <w:rFonts w:asciiTheme="majorBidi" w:eastAsia="Times New Roman" w:hAnsiTheme="majorBidi" w:cstheme="majorBidi"/>
              </w:rPr>
            </w:pPr>
            <w:r w:rsidRPr="00FE6876">
              <w:rPr>
                <w:rFonts w:asciiTheme="majorBidi" w:eastAsia="Times New Roman" w:hAnsiTheme="majorBidi" w:cstheme="majorBidi"/>
              </w:rPr>
              <w:t>No, unless ouster</w:t>
            </w:r>
          </w:p>
        </w:tc>
        <w:tc>
          <w:tcPr>
            <w:tcW w:w="36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205216C" w14:textId="77777777" w:rsidR="00AD6674" w:rsidRPr="00FE6876" w:rsidRDefault="00AD6674" w:rsidP="00FE6876">
            <w:pPr>
              <w:spacing w:after="0" w:line="240" w:lineRule="auto"/>
              <w:rPr>
                <w:rFonts w:asciiTheme="majorBidi" w:eastAsia="Times New Roman" w:hAnsiTheme="majorBidi" w:cstheme="majorBidi"/>
              </w:rPr>
            </w:pPr>
            <w:r w:rsidRPr="00FE6876">
              <w:rPr>
                <w:rFonts w:asciiTheme="majorBidi" w:eastAsia="Times New Roman" w:hAnsiTheme="majorBidi" w:cstheme="majorBidi"/>
              </w:rPr>
              <w:t>No, unless ouster</w:t>
            </w:r>
          </w:p>
        </w:tc>
      </w:tr>
      <w:tr w:rsidR="00AD6674" w:rsidRPr="00FE6876" w14:paraId="7E3C1471" w14:textId="77777777" w:rsidTr="00FE6876">
        <w:trPr>
          <w:trHeight w:val="360"/>
        </w:trPr>
        <w:tc>
          <w:tcPr>
            <w:tcW w:w="24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0A6ABF9" w14:textId="77777777" w:rsidR="00AD6674" w:rsidRPr="00FE6876" w:rsidRDefault="00AD6674" w:rsidP="00FE6876">
            <w:pPr>
              <w:spacing w:after="0" w:line="240" w:lineRule="auto"/>
              <w:rPr>
                <w:rFonts w:asciiTheme="majorBidi" w:eastAsia="Times New Roman" w:hAnsiTheme="majorBidi" w:cstheme="majorBidi"/>
              </w:rPr>
            </w:pPr>
            <w:r w:rsidRPr="00FE6876">
              <w:rPr>
                <w:rFonts w:asciiTheme="majorBidi" w:eastAsia="Times New Roman" w:hAnsiTheme="majorBidi" w:cstheme="majorBidi"/>
              </w:rPr>
              <w:t>RIGHT TO PROFITS</w:t>
            </w:r>
          </w:p>
        </w:tc>
        <w:tc>
          <w:tcPr>
            <w:tcW w:w="16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5204D30" w14:textId="77777777" w:rsidR="00AD6674" w:rsidRPr="00FE6876" w:rsidRDefault="00AD6674" w:rsidP="00FE6876">
            <w:pPr>
              <w:spacing w:after="0" w:line="240" w:lineRule="auto"/>
              <w:rPr>
                <w:rFonts w:asciiTheme="majorBidi" w:eastAsia="Times New Roman" w:hAnsiTheme="majorBidi" w:cstheme="majorBidi"/>
              </w:rPr>
            </w:pPr>
            <w:r w:rsidRPr="00FE6876">
              <w:rPr>
                <w:rFonts w:asciiTheme="majorBidi" w:eastAsia="Times New Roman" w:hAnsiTheme="majorBidi" w:cstheme="majorBidi"/>
              </w:rPr>
              <w:t>Yes</w:t>
            </w:r>
          </w:p>
        </w:tc>
        <w:tc>
          <w:tcPr>
            <w:tcW w:w="29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33E338E" w14:textId="77777777" w:rsidR="00AD6674" w:rsidRPr="00FE6876" w:rsidRDefault="00AD6674" w:rsidP="00FE6876">
            <w:pPr>
              <w:spacing w:after="0" w:line="240" w:lineRule="auto"/>
              <w:rPr>
                <w:rFonts w:asciiTheme="majorBidi" w:eastAsia="Times New Roman" w:hAnsiTheme="majorBidi" w:cstheme="majorBidi"/>
              </w:rPr>
            </w:pPr>
            <w:r w:rsidRPr="00FE6876">
              <w:rPr>
                <w:rFonts w:asciiTheme="majorBidi" w:eastAsia="Times New Roman" w:hAnsiTheme="majorBidi" w:cstheme="majorBidi"/>
              </w:rPr>
              <w:t>Yes</w:t>
            </w:r>
          </w:p>
        </w:tc>
        <w:tc>
          <w:tcPr>
            <w:tcW w:w="36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44CB803" w14:textId="77777777" w:rsidR="00AD6674" w:rsidRPr="00FE6876" w:rsidRDefault="00AD6674" w:rsidP="00FE6876">
            <w:pPr>
              <w:spacing w:after="0" w:line="240" w:lineRule="auto"/>
              <w:rPr>
                <w:rFonts w:asciiTheme="majorBidi" w:eastAsia="Times New Roman" w:hAnsiTheme="majorBidi" w:cstheme="majorBidi"/>
              </w:rPr>
            </w:pPr>
            <w:r w:rsidRPr="00FE6876">
              <w:rPr>
                <w:rFonts w:asciiTheme="majorBidi" w:eastAsia="Times New Roman" w:hAnsiTheme="majorBidi" w:cstheme="majorBidi"/>
              </w:rPr>
              <w:t>Yes</w:t>
            </w:r>
          </w:p>
        </w:tc>
      </w:tr>
      <w:tr w:rsidR="00AD6674" w:rsidRPr="00FE6876" w14:paraId="3CA40E54" w14:textId="77777777" w:rsidTr="00FE6876">
        <w:trPr>
          <w:trHeight w:val="340"/>
        </w:trPr>
        <w:tc>
          <w:tcPr>
            <w:tcW w:w="24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1E92C95" w14:textId="77777777" w:rsidR="00AD6674" w:rsidRPr="00FE6876" w:rsidRDefault="00AD6674" w:rsidP="00FE6876">
            <w:pPr>
              <w:spacing w:after="0" w:line="240" w:lineRule="auto"/>
              <w:rPr>
                <w:rFonts w:asciiTheme="majorBidi" w:eastAsia="Times New Roman" w:hAnsiTheme="majorBidi" w:cstheme="majorBidi"/>
              </w:rPr>
            </w:pPr>
            <w:r w:rsidRPr="00FE6876">
              <w:rPr>
                <w:rFonts w:asciiTheme="majorBidi" w:eastAsia="Times New Roman" w:hAnsiTheme="majorBidi" w:cstheme="majorBidi"/>
              </w:rPr>
              <w:t>DUTY TO PAY COSTS</w:t>
            </w:r>
          </w:p>
        </w:tc>
        <w:tc>
          <w:tcPr>
            <w:tcW w:w="16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96041F2" w14:textId="77777777" w:rsidR="00AD6674" w:rsidRPr="00FE6876" w:rsidRDefault="00AD6674" w:rsidP="00FE6876">
            <w:pPr>
              <w:spacing w:after="0" w:line="240" w:lineRule="auto"/>
              <w:rPr>
                <w:rFonts w:asciiTheme="majorBidi" w:eastAsia="Times New Roman" w:hAnsiTheme="majorBidi" w:cstheme="majorBidi"/>
              </w:rPr>
            </w:pPr>
            <w:r w:rsidRPr="00FE6876">
              <w:rPr>
                <w:rFonts w:asciiTheme="majorBidi" w:eastAsia="Times New Roman" w:hAnsiTheme="majorBidi" w:cstheme="majorBidi"/>
              </w:rPr>
              <w:t>Yes</w:t>
            </w:r>
          </w:p>
        </w:tc>
        <w:tc>
          <w:tcPr>
            <w:tcW w:w="29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CCEB762" w14:textId="77777777" w:rsidR="00AD6674" w:rsidRPr="00FE6876" w:rsidRDefault="00AD6674" w:rsidP="00FE6876">
            <w:pPr>
              <w:spacing w:after="0" w:line="240" w:lineRule="auto"/>
              <w:rPr>
                <w:rFonts w:asciiTheme="majorBidi" w:eastAsia="Times New Roman" w:hAnsiTheme="majorBidi" w:cstheme="majorBidi"/>
              </w:rPr>
            </w:pPr>
            <w:r w:rsidRPr="00FE6876">
              <w:rPr>
                <w:rFonts w:asciiTheme="majorBidi" w:eastAsia="Times New Roman" w:hAnsiTheme="majorBidi" w:cstheme="majorBidi"/>
              </w:rPr>
              <w:t>Yes</w:t>
            </w:r>
          </w:p>
        </w:tc>
        <w:tc>
          <w:tcPr>
            <w:tcW w:w="36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15DF59A" w14:textId="77777777" w:rsidR="00AD6674" w:rsidRPr="00FE6876" w:rsidRDefault="00AD6674" w:rsidP="00FE6876">
            <w:pPr>
              <w:spacing w:after="0" w:line="240" w:lineRule="auto"/>
              <w:rPr>
                <w:rFonts w:asciiTheme="majorBidi" w:eastAsia="Times New Roman" w:hAnsiTheme="majorBidi" w:cstheme="majorBidi"/>
              </w:rPr>
            </w:pPr>
            <w:r w:rsidRPr="00FE6876">
              <w:rPr>
                <w:rFonts w:asciiTheme="majorBidi" w:eastAsia="Times New Roman" w:hAnsiTheme="majorBidi" w:cstheme="majorBidi"/>
              </w:rPr>
              <w:t>Yes</w:t>
            </w:r>
          </w:p>
        </w:tc>
      </w:tr>
      <w:tr w:rsidR="00AD6674" w:rsidRPr="00FE6876" w14:paraId="26D27C7B" w14:textId="77777777" w:rsidTr="00FE6876">
        <w:trPr>
          <w:trHeight w:val="720"/>
        </w:trPr>
        <w:tc>
          <w:tcPr>
            <w:tcW w:w="24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CC6903E" w14:textId="77777777" w:rsidR="00AD6674" w:rsidRPr="00FE6876" w:rsidRDefault="00AD6674" w:rsidP="00FE6876">
            <w:pPr>
              <w:spacing w:after="0" w:line="240" w:lineRule="auto"/>
              <w:rPr>
                <w:rFonts w:asciiTheme="majorBidi" w:eastAsia="Times New Roman" w:hAnsiTheme="majorBidi" w:cstheme="majorBidi"/>
              </w:rPr>
            </w:pPr>
            <w:r w:rsidRPr="00FE6876">
              <w:rPr>
                <w:rFonts w:asciiTheme="majorBidi" w:eastAsia="Times New Roman" w:hAnsiTheme="majorBidi" w:cstheme="majorBidi"/>
              </w:rPr>
              <w:t>RIGHT TO UNILATERAL TRANSFER</w:t>
            </w:r>
          </w:p>
        </w:tc>
        <w:tc>
          <w:tcPr>
            <w:tcW w:w="16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89891A8" w14:textId="77777777" w:rsidR="00AD6674" w:rsidRPr="00FE6876" w:rsidRDefault="00AD6674" w:rsidP="00FE6876">
            <w:pPr>
              <w:spacing w:after="0" w:line="240" w:lineRule="auto"/>
              <w:rPr>
                <w:rFonts w:asciiTheme="majorBidi" w:eastAsia="Times New Roman" w:hAnsiTheme="majorBidi" w:cstheme="majorBidi"/>
              </w:rPr>
            </w:pPr>
            <w:r w:rsidRPr="00FE6876">
              <w:rPr>
                <w:rFonts w:asciiTheme="majorBidi" w:eastAsia="Times New Roman" w:hAnsiTheme="majorBidi" w:cstheme="majorBidi"/>
              </w:rPr>
              <w:t>Yes</w:t>
            </w:r>
          </w:p>
        </w:tc>
        <w:tc>
          <w:tcPr>
            <w:tcW w:w="29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018D30A" w14:textId="77777777" w:rsidR="00AD6674" w:rsidRPr="00FE6876" w:rsidRDefault="00AD6674" w:rsidP="00FE6876">
            <w:pPr>
              <w:spacing w:after="0" w:line="240" w:lineRule="auto"/>
              <w:rPr>
                <w:rFonts w:asciiTheme="majorBidi" w:eastAsia="Times New Roman" w:hAnsiTheme="majorBidi" w:cstheme="majorBidi"/>
              </w:rPr>
            </w:pPr>
            <w:r w:rsidRPr="007C366D">
              <w:rPr>
                <w:rFonts w:asciiTheme="majorBidi" w:eastAsia="Times New Roman" w:hAnsiTheme="majorBidi" w:cstheme="majorBidi"/>
                <w:highlight w:val="yellow"/>
              </w:rPr>
              <w:t xml:space="preserve">Yes; a joint tenant who sells </w:t>
            </w:r>
            <w:r w:rsidRPr="007C366D">
              <w:rPr>
                <w:rFonts w:asciiTheme="majorBidi" w:eastAsia="Times New Roman" w:hAnsiTheme="majorBidi" w:cstheme="majorBidi"/>
                <w:b/>
                <w:bCs/>
                <w:highlight w:val="yellow"/>
              </w:rPr>
              <w:t>severs</w:t>
            </w:r>
            <w:r w:rsidRPr="007C366D">
              <w:rPr>
                <w:rFonts w:asciiTheme="majorBidi" w:eastAsia="Times New Roman" w:hAnsiTheme="majorBidi" w:cstheme="majorBidi"/>
                <w:highlight w:val="yellow"/>
              </w:rPr>
              <w:t xml:space="preserve"> the joint tenancy between selling owner and remaining owners.</w:t>
            </w:r>
          </w:p>
        </w:tc>
        <w:tc>
          <w:tcPr>
            <w:tcW w:w="36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3650DE3" w14:textId="77777777" w:rsidR="00AD6674" w:rsidRPr="00FE6876" w:rsidRDefault="00AD6674" w:rsidP="00FE6876">
            <w:pPr>
              <w:spacing w:after="0" w:line="240" w:lineRule="auto"/>
              <w:rPr>
                <w:rFonts w:asciiTheme="majorBidi" w:eastAsia="Times New Roman" w:hAnsiTheme="majorBidi" w:cstheme="majorBidi"/>
              </w:rPr>
            </w:pPr>
            <w:r w:rsidRPr="00FE6876">
              <w:rPr>
                <w:rFonts w:asciiTheme="majorBidi" w:eastAsia="Times New Roman" w:hAnsiTheme="majorBidi" w:cstheme="majorBidi"/>
              </w:rPr>
              <w:t>No</w:t>
            </w:r>
          </w:p>
        </w:tc>
      </w:tr>
      <w:tr w:rsidR="00AD6674" w:rsidRPr="00FE6876" w14:paraId="49BB0979" w14:textId="77777777" w:rsidTr="00FE6876">
        <w:trPr>
          <w:trHeight w:val="1485"/>
        </w:trPr>
        <w:tc>
          <w:tcPr>
            <w:tcW w:w="24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3FE4B4E" w14:textId="77777777" w:rsidR="00AD6674" w:rsidRPr="00FE6876" w:rsidRDefault="00AD6674" w:rsidP="00FE6876">
            <w:pPr>
              <w:spacing w:after="0" w:line="240" w:lineRule="auto"/>
              <w:rPr>
                <w:rFonts w:asciiTheme="majorBidi" w:eastAsia="Times New Roman" w:hAnsiTheme="majorBidi" w:cstheme="majorBidi"/>
              </w:rPr>
            </w:pPr>
            <w:r w:rsidRPr="00FE6876">
              <w:rPr>
                <w:rFonts w:asciiTheme="majorBidi" w:eastAsia="Times New Roman" w:hAnsiTheme="majorBidi" w:cstheme="majorBidi"/>
              </w:rPr>
              <w:t>RIGHT TO UNILATERALLY ENCUMBER</w:t>
            </w:r>
          </w:p>
        </w:tc>
        <w:tc>
          <w:tcPr>
            <w:tcW w:w="16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D9BDA41" w14:textId="77777777" w:rsidR="00AD6674" w:rsidRPr="00FE6876" w:rsidRDefault="00AD6674" w:rsidP="00FE6876">
            <w:pPr>
              <w:spacing w:after="0" w:line="240" w:lineRule="auto"/>
              <w:rPr>
                <w:rFonts w:asciiTheme="majorBidi" w:eastAsia="Times New Roman" w:hAnsiTheme="majorBidi" w:cstheme="majorBidi"/>
              </w:rPr>
            </w:pPr>
            <w:r w:rsidRPr="00FE6876">
              <w:rPr>
                <w:rFonts w:asciiTheme="majorBidi" w:eastAsia="Times New Roman" w:hAnsiTheme="majorBidi" w:cstheme="majorBidi"/>
              </w:rPr>
              <w:t>Yes</w:t>
            </w:r>
          </w:p>
        </w:tc>
        <w:tc>
          <w:tcPr>
            <w:tcW w:w="29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F10F79B" w14:textId="77777777" w:rsidR="00AD6674" w:rsidRPr="00FE6876" w:rsidRDefault="00AD6674" w:rsidP="00FE6876">
            <w:pPr>
              <w:spacing w:after="0" w:line="240" w:lineRule="auto"/>
              <w:rPr>
                <w:rFonts w:asciiTheme="majorBidi" w:eastAsia="Times New Roman" w:hAnsiTheme="majorBidi" w:cstheme="majorBidi"/>
              </w:rPr>
            </w:pPr>
            <w:r w:rsidRPr="00FE6876">
              <w:rPr>
                <w:rFonts w:asciiTheme="majorBidi" w:eastAsia="Times New Roman" w:hAnsiTheme="majorBidi" w:cstheme="majorBidi"/>
              </w:rPr>
              <w:t>Yes; in most states, an encumbrance will not survive the death of the encumbering co-tenant.</w:t>
            </w:r>
          </w:p>
        </w:tc>
        <w:tc>
          <w:tcPr>
            <w:tcW w:w="36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8F7E939" w14:textId="77777777" w:rsidR="00AD6674" w:rsidRPr="00FE6876" w:rsidRDefault="00AD6674" w:rsidP="00FE6876">
            <w:pPr>
              <w:spacing w:after="0" w:line="240" w:lineRule="auto"/>
              <w:rPr>
                <w:rFonts w:asciiTheme="majorBidi" w:eastAsia="Times New Roman" w:hAnsiTheme="majorBidi" w:cstheme="majorBidi"/>
              </w:rPr>
            </w:pPr>
            <w:r w:rsidRPr="00FE6876">
              <w:rPr>
                <w:rFonts w:asciiTheme="majorBidi" w:eastAsia="Times New Roman" w:hAnsiTheme="majorBidi" w:cstheme="majorBidi"/>
              </w:rPr>
              <w:t>In most states, spouses cannot encumber their interest in property held by the entirety without each other’s consent, and creditors cannot attach property held through tenancy by the entity to satisfy debts of one of the spouses.</w:t>
            </w:r>
          </w:p>
        </w:tc>
      </w:tr>
      <w:tr w:rsidR="00AD6674" w:rsidRPr="00FE6876" w14:paraId="3B4858B5" w14:textId="77777777" w:rsidTr="00FE6876">
        <w:trPr>
          <w:trHeight w:val="880"/>
        </w:trPr>
        <w:tc>
          <w:tcPr>
            <w:tcW w:w="24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76731AA" w14:textId="77777777" w:rsidR="00AD6674" w:rsidRPr="007C366D" w:rsidRDefault="00AD6674" w:rsidP="00FE6876">
            <w:pPr>
              <w:spacing w:after="0" w:line="240" w:lineRule="auto"/>
              <w:rPr>
                <w:rFonts w:asciiTheme="majorBidi" w:eastAsia="Times New Roman" w:hAnsiTheme="majorBidi" w:cstheme="majorBidi"/>
                <w:highlight w:val="yellow"/>
              </w:rPr>
            </w:pPr>
            <w:r w:rsidRPr="007C366D">
              <w:rPr>
                <w:rFonts w:asciiTheme="majorBidi" w:eastAsia="Times New Roman" w:hAnsiTheme="majorBidi" w:cstheme="majorBidi"/>
                <w:highlight w:val="yellow"/>
              </w:rPr>
              <w:t>RIGHT OF SURVIVORSHIP</w:t>
            </w:r>
          </w:p>
        </w:tc>
        <w:tc>
          <w:tcPr>
            <w:tcW w:w="16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CE8FDE8" w14:textId="77777777" w:rsidR="00AD6674" w:rsidRPr="007C366D" w:rsidRDefault="00AD6674" w:rsidP="00FE6876">
            <w:pPr>
              <w:spacing w:after="0" w:line="240" w:lineRule="auto"/>
              <w:rPr>
                <w:rFonts w:asciiTheme="majorBidi" w:eastAsia="Times New Roman" w:hAnsiTheme="majorBidi" w:cstheme="majorBidi"/>
                <w:highlight w:val="yellow"/>
              </w:rPr>
            </w:pPr>
            <w:r w:rsidRPr="007C366D">
              <w:rPr>
                <w:rFonts w:asciiTheme="majorBidi" w:eastAsia="Times New Roman" w:hAnsiTheme="majorBidi" w:cstheme="majorBidi"/>
                <w:highlight w:val="yellow"/>
              </w:rPr>
              <w:t>No</w:t>
            </w:r>
          </w:p>
        </w:tc>
        <w:tc>
          <w:tcPr>
            <w:tcW w:w="29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1617B22" w14:textId="7634F88B" w:rsidR="00AD6674" w:rsidRPr="007C366D" w:rsidRDefault="00AD6674" w:rsidP="00FE6876">
            <w:pPr>
              <w:spacing w:after="0" w:line="240" w:lineRule="auto"/>
              <w:rPr>
                <w:rFonts w:asciiTheme="majorBidi" w:eastAsia="Times New Roman" w:hAnsiTheme="majorBidi" w:cstheme="majorBidi"/>
                <w:highlight w:val="yellow"/>
              </w:rPr>
            </w:pPr>
            <w:r w:rsidRPr="007C366D">
              <w:rPr>
                <w:rFonts w:asciiTheme="majorBidi" w:eastAsia="Times New Roman" w:hAnsiTheme="majorBidi" w:cstheme="majorBidi"/>
                <w:highlight w:val="yellow"/>
              </w:rPr>
              <w:t xml:space="preserve">Yes; </w:t>
            </w:r>
            <w:r w:rsidR="00445B9A">
              <w:rPr>
                <w:rFonts w:asciiTheme="majorBidi" w:eastAsia="Times New Roman" w:hAnsiTheme="majorBidi" w:cstheme="majorBidi"/>
                <w:highlight w:val="yellow"/>
              </w:rPr>
              <w:t xml:space="preserve">BUT </w:t>
            </w:r>
            <w:r w:rsidRPr="007C366D">
              <w:rPr>
                <w:rFonts w:asciiTheme="majorBidi" w:eastAsia="Times New Roman" w:hAnsiTheme="majorBidi" w:cstheme="majorBidi"/>
                <w:highlight w:val="yellow"/>
              </w:rPr>
              <w:t xml:space="preserve">a </w:t>
            </w:r>
            <w:r w:rsidR="00445B9A">
              <w:rPr>
                <w:rFonts w:asciiTheme="majorBidi" w:eastAsia="Times New Roman" w:hAnsiTheme="majorBidi" w:cstheme="majorBidi"/>
                <w:highlight w:val="yellow"/>
              </w:rPr>
              <w:t>J</w:t>
            </w:r>
            <w:r w:rsidRPr="007C366D">
              <w:rPr>
                <w:rFonts w:asciiTheme="majorBidi" w:eastAsia="Times New Roman" w:hAnsiTheme="majorBidi" w:cstheme="majorBidi"/>
                <w:b/>
                <w:bCs/>
                <w:highlight w:val="yellow"/>
              </w:rPr>
              <w:t>oint tenant who transfers property destroys R</w:t>
            </w:r>
            <w:r w:rsidR="000F3FE5">
              <w:rPr>
                <w:rFonts w:asciiTheme="majorBidi" w:eastAsia="Times New Roman" w:hAnsiTheme="majorBidi" w:cstheme="majorBidi"/>
                <w:b/>
                <w:bCs/>
                <w:highlight w:val="yellow"/>
              </w:rPr>
              <w:t xml:space="preserve">ight </w:t>
            </w:r>
            <w:r w:rsidRPr="007C366D">
              <w:rPr>
                <w:rFonts w:asciiTheme="majorBidi" w:eastAsia="Times New Roman" w:hAnsiTheme="majorBidi" w:cstheme="majorBidi"/>
                <w:b/>
                <w:bCs/>
                <w:highlight w:val="yellow"/>
              </w:rPr>
              <w:t>o</w:t>
            </w:r>
            <w:r w:rsidR="000F3FE5">
              <w:rPr>
                <w:rFonts w:asciiTheme="majorBidi" w:eastAsia="Times New Roman" w:hAnsiTheme="majorBidi" w:cstheme="majorBidi"/>
                <w:b/>
                <w:bCs/>
                <w:highlight w:val="yellow"/>
              </w:rPr>
              <w:t xml:space="preserve">f </w:t>
            </w:r>
            <w:r w:rsidRPr="007C366D">
              <w:rPr>
                <w:rFonts w:asciiTheme="majorBidi" w:eastAsia="Times New Roman" w:hAnsiTheme="majorBidi" w:cstheme="majorBidi"/>
                <w:b/>
                <w:bCs/>
                <w:highlight w:val="yellow"/>
              </w:rPr>
              <w:t>S</w:t>
            </w:r>
            <w:r w:rsidR="000F3FE5">
              <w:rPr>
                <w:rFonts w:asciiTheme="majorBidi" w:eastAsia="Times New Roman" w:hAnsiTheme="majorBidi" w:cstheme="majorBidi"/>
                <w:b/>
                <w:bCs/>
                <w:highlight w:val="yellow"/>
              </w:rPr>
              <w:t>urvivorship</w:t>
            </w:r>
            <w:r w:rsidRPr="007C366D">
              <w:rPr>
                <w:rFonts w:asciiTheme="majorBidi" w:eastAsia="Times New Roman" w:hAnsiTheme="majorBidi" w:cstheme="majorBidi"/>
                <w:b/>
                <w:bCs/>
                <w:highlight w:val="yellow"/>
              </w:rPr>
              <w:t xml:space="preserve"> </w:t>
            </w:r>
            <w:r w:rsidRPr="007C366D">
              <w:rPr>
                <w:rFonts w:asciiTheme="majorBidi" w:eastAsia="Times New Roman" w:hAnsiTheme="majorBidi" w:cstheme="majorBidi"/>
                <w:highlight w:val="yellow"/>
              </w:rPr>
              <w:t xml:space="preserve">of fellow owners with respect to </w:t>
            </w:r>
            <w:r w:rsidR="00445B9A">
              <w:rPr>
                <w:rFonts w:asciiTheme="majorBidi" w:eastAsia="Times New Roman" w:hAnsiTheme="majorBidi" w:cstheme="majorBidi"/>
                <w:highlight w:val="yellow"/>
              </w:rPr>
              <w:t xml:space="preserve">transferred </w:t>
            </w:r>
            <w:r w:rsidRPr="007C366D">
              <w:rPr>
                <w:rFonts w:asciiTheme="majorBidi" w:eastAsia="Times New Roman" w:hAnsiTheme="majorBidi" w:cstheme="majorBidi"/>
                <w:highlight w:val="yellow"/>
              </w:rPr>
              <w:t>share.</w:t>
            </w:r>
          </w:p>
        </w:tc>
        <w:tc>
          <w:tcPr>
            <w:tcW w:w="36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3BD96A1" w14:textId="77777777" w:rsidR="00AD6674" w:rsidRPr="007C366D" w:rsidRDefault="00AD6674" w:rsidP="00FE6876">
            <w:pPr>
              <w:spacing w:after="0" w:line="240" w:lineRule="auto"/>
              <w:rPr>
                <w:rFonts w:asciiTheme="majorBidi" w:eastAsia="Times New Roman" w:hAnsiTheme="majorBidi" w:cstheme="majorBidi"/>
                <w:highlight w:val="yellow"/>
              </w:rPr>
            </w:pPr>
            <w:r w:rsidRPr="007C366D">
              <w:rPr>
                <w:rFonts w:asciiTheme="majorBidi" w:eastAsia="Times New Roman" w:hAnsiTheme="majorBidi" w:cstheme="majorBidi"/>
                <w:highlight w:val="yellow"/>
              </w:rPr>
              <w:t>Yes</w:t>
            </w:r>
          </w:p>
        </w:tc>
      </w:tr>
      <w:tr w:rsidR="00AD6674" w:rsidRPr="00FE6876" w14:paraId="3C56C041" w14:textId="77777777" w:rsidTr="00FE6876">
        <w:trPr>
          <w:trHeight w:val="340"/>
        </w:trPr>
        <w:tc>
          <w:tcPr>
            <w:tcW w:w="24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17FF6C3" w14:textId="77777777" w:rsidR="00AD6674" w:rsidRPr="00FE6876" w:rsidRDefault="00AD6674" w:rsidP="00FE6876">
            <w:pPr>
              <w:spacing w:after="0" w:line="240" w:lineRule="auto"/>
              <w:rPr>
                <w:rFonts w:asciiTheme="majorBidi" w:eastAsia="Times New Roman" w:hAnsiTheme="majorBidi" w:cstheme="majorBidi"/>
              </w:rPr>
            </w:pPr>
            <w:r w:rsidRPr="00FE6876">
              <w:rPr>
                <w:rFonts w:asciiTheme="majorBidi" w:eastAsia="Times New Roman" w:hAnsiTheme="majorBidi" w:cstheme="majorBidi"/>
              </w:rPr>
              <w:t>RIGHT TO TERMINATE</w:t>
            </w:r>
          </w:p>
        </w:tc>
        <w:tc>
          <w:tcPr>
            <w:tcW w:w="16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52A7CF9" w14:textId="77777777" w:rsidR="00AD6674" w:rsidRPr="00FE6876" w:rsidRDefault="00AD6674" w:rsidP="00FE6876">
            <w:pPr>
              <w:spacing w:after="0" w:line="240" w:lineRule="auto"/>
              <w:rPr>
                <w:rFonts w:asciiTheme="majorBidi" w:eastAsia="Times New Roman" w:hAnsiTheme="majorBidi" w:cstheme="majorBidi"/>
              </w:rPr>
            </w:pPr>
            <w:r w:rsidRPr="00FE6876">
              <w:rPr>
                <w:rFonts w:asciiTheme="majorBidi" w:eastAsia="Times New Roman" w:hAnsiTheme="majorBidi" w:cstheme="majorBidi"/>
              </w:rPr>
              <w:t>Yes</w:t>
            </w:r>
          </w:p>
        </w:tc>
        <w:tc>
          <w:tcPr>
            <w:tcW w:w="29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A08FFAC" w14:textId="77777777" w:rsidR="00AD6674" w:rsidRPr="00FE6876" w:rsidRDefault="00AD6674" w:rsidP="00FE6876">
            <w:pPr>
              <w:spacing w:after="0" w:line="240" w:lineRule="auto"/>
              <w:rPr>
                <w:rFonts w:asciiTheme="majorBidi" w:eastAsia="Times New Roman" w:hAnsiTheme="majorBidi" w:cstheme="majorBidi"/>
              </w:rPr>
            </w:pPr>
            <w:r w:rsidRPr="00FE6876">
              <w:rPr>
                <w:rFonts w:asciiTheme="majorBidi" w:eastAsia="Times New Roman" w:hAnsiTheme="majorBidi" w:cstheme="majorBidi"/>
              </w:rPr>
              <w:t>Yes</w:t>
            </w:r>
          </w:p>
        </w:tc>
        <w:tc>
          <w:tcPr>
            <w:tcW w:w="36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645518F" w14:textId="77777777" w:rsidR="00AD6674" w:rsidRPr="00FE6876" w:rsidRDefault="00AD6674" w:rsidP="00FE6876">
            <w:p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No; only on divorce or death. </w:t>
            </w:r>
          </w:p>
        </w:tc>
      </w:tr>
    </w:tbl>
    <w:p w14:paraId="671A4744" w14:textId="77777777" w:rsidR="00AD6674" w:rsidRPr="00FE6876" w:rsidRDefault="00AD6674" w:rsidP="00AD6674">
      <w:pPr>
        <w:spacing w:after="0" w:line="240" w:lineRule="auto"/>
        <w:rPr>
          <w:rFonts w:asciiTheme="majorBidi" w:eastAsia="Times New Roman" w:hAnsiTheme="majorBidi" w:cstheme="majorBidi"/>
          <w:b/>
        </w:rPr>
      </w:pPr>
    </w:p>
    <w:p w14:paraId="762CEABE" w14:textId="77777777" w:rsidR="00AD6674" w:rsidRPr="00FE6876" w:rsidRDefault="00AD6674" w:rsidP="00AD6674">
      <w:pPr>
        <w:spacing w:after="0"/>
        <w:rPr>
          <w:rFonts w:asciiTheme="majorBidi" w:hAnsiTheme="majorBidi" w:cstheme="majorBidi"/>
        </w:rPr>
      </w:pPr>
    </w:p>
    <w:p w14:paraId="34368292" w14:textId="77777777" w:rsidR="00AD6674" w:rsidRPr="00435FB3" w:rsidRDefault="00AD6674" w:rsidP="00AD6674">
      <w:pPr>
        <w:spacing w:after="0" w:line="240" w:lineRule="auto"/>
        <w:rPr>
          <w:rFonts w:asciiTheme="majorBidi" w:eastAsia="Times New Roman" w:hAnsiTheme="majorBidi" w:cstheme="majorBidi"/>
          <w:b/>
          <w:bCs/>
        </w:rPr>
      </w:pPr>
      <w:r w:rsidRPr="00435FB3">
        <w:rPr>
          <w:rFonts w:asciiTheme="majorBidi" w:eastAsia="Times New Roman" w:hAnsiTheme="majorBidi" w:cstheme="majorBidi"/>
          <w:b/>
          <w:bCs/>
          <w:i/>
        </w:rPr>
        <w:t>Olivas v. Olivas</w:t>
      </w:r>
      <w:r w:rsidRPr="00435FB3">
        <w:rPr>
          <w:rFonts w:asciiTheme="majorBidi" w:eastAsia="Times New Roman" w:hAnsiTheme="majorBidi" w:cstheme="majorBidi"/>
          <w:b/>
          <w:bCs/>
        </w:rPr>
        <w:t xml:space="preserve"> (N.M. 1989): DUTY TO PAY RENT</w:t>
      </w:r>
    </w:p>
    <w:p w14:paraId="2A3BE525" w14:textId="77777777" w:rsidR="00AD6674" w:rsidRPr="00FE6876" w:rsidRDefault="00AD6674" w:rsidP="003F67CC">
      <w:pPr>
        <w:pStyle w:val="ListParagraph"/>
        <w:numPr>
          <w:ilvl w:val="0"/>
          <w:numId w:val="32"/>
        </w:numPr>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lastRenderedPageBreak/>
        <w:t>Facts</w:t>
      </w:r>
      <w:r w:rsidRPr="00FE6876">
        <w:rPr>
          <w:rFonts w:asciiTheme="majorBidi" w:eastAsia="Times New Roman" w:hAnsiTheme="majorBidi" w:cstheme="majorBidi"/>
        </w:rPr>
        <w:t xml:space="preserve">: Sam (P) and Carolina (D) Olivas divorced. Had held their property as TIC, but about two months before the divorce, Sam chose to move out of their house and Carolina remained in possession. Sam brought an action for rent, </w:t>
      </w:r>
      <w:r w:rsidRPr="00B7700B">
        <w:rPr>
          <w:rFonts w:asciiTheme="majorBidi" w:eastAsia="Times New Roman" w:hAnsiTheme="majorBidi" w:cstheme="majorBidi"/>
          <w:highlight w:val="yellow"/>
        </w:rPr>
        <w:t xml:space="preserve">claiming that he was </w:t>
      </w:r>
      <w:r w:rsidRPr="00B7700B">
        <w:rPr>
          <w:rFonts w:asciiTheme="majorBidi" w:eastAsia="Times New Roman" w:hAnsiTheme="majorBidi" w:cstheme="majorBidi"/>
          <w:b/>
          <w:bCs/>
          <w:highlight w:val="yellow"/>
        </w:rPr>
        <w:t>constructively ousted</w:t>
      </w:r>
      <w:r w:rsidRPr="00B7700B">
        <w:rPr>
          <w:rFonts w:asciiTheme="majorBidi" w:eastAsia="Times New Roman" w:hAnsiTheme="majorBidi" w:cstheme="majorBidi"/>
          <w:highlight w:val="yellow"/>
        </w:rPr>
        <w:t xml:space="preserve"> from the house.</w:t>
      </w:r>
      <w:r w:rsidRPr="00FE6876">
        <w:rPr>
          <w:rFonts w:asciiTheme="majorBidi" w:eastAsia="Times New Roman" w:hAnsiTheme="majorBidi" w:cstheme="majorBidi"/>
        </w:rPr>
        <w:t xml:space="preserve"> </w:t>
      </w:r>
    </w:p>
    <w:p w14:paraId="56D28891" w14:textId="77777777" w:rsidR="00AD6674" w:rsidRPr="00FE6876" w:rsidRDefault="00AD6674" w:rsidP="003F67CC">
      <w:pPr>
        <w:pStyle w:val="ListParagraph"/>
        <w:numPr>
          <w:ilvl w:val="1"/>
          <w:numId w:val="32"/>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He must show that he was constructively ousted b/c ordinarily a co-tenant has no obligation to pay rent to another tenant </w:t>
      </w:r>
      <w:r w:rsidRPr="00FE6876">
        <w:rPr>
          <w:rFonts w:asciiTheme="majorBidi" w:eastAsia="Times New Roman" w:hAnsiTheme="majorBidi" w:cstheme="majorBidi"/>
        </w:rPr>
        <w:sym w:font="Wingdings" w:char="F0E0"/>
      </w:r>
      <w:r w:rsidRPr="00FE6876">
        <w:rPr>
          <w:rFonts w:asciiTheme="majorBidi" w:eastAsia="Times New Roman" w:hAnsiTheme="majorBidi" w:cstheme="majorBidi"/>
        </w:rPr>
        <w:t xml:space="preserve"> this is b/c you have right to occupy so should not get paid for rent unless you were ousted. </w:t>
      </w:r>
    </w:p>
    <w:p w14:paraId="65CE117E" w14:textId="77777777" w:rsidR="00AD6674" w:rsidRPr="00FE6876" w:rsidRDefault="00AD6674" w:rsidP="003F67CC">
      <w:pPr>
        <w:pStyle w:val="ListParagraph"/>
        <w:numPr>
          <w:ilvl w:val="0"/>
          <w:numId w:val="32"/>
        </w:numPr>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Holding</w:t>
      </w:r>
      <w:r w:rsidRPr="00FE6876">
        <w:rPr>
          <w:rFonts w:asciiTheme="majorBidi" w:eastAsia="Times New Roman" w:hAnsiTheme="majorBidi" w:cstheme="majorBidi"/>
        </w:rPr>
        <w:t>: There is not only evidence that Sam chose to move out and that his move was one of the reasons Carolina filed for divorce, but also that upon moving out, Sam moved in with a girlfriend. Therefore, Sam has not carried his burden in proving that there has been a constructive ouster. Rather, he chose on his own to move out and possibly even created the impetus for divorce. Sam is not entitled to rent.</w:t>
      </w:r>
    </w:p>
    <w:p w14:paraId="2D82016A" w14:textId="77777777" w:rsidR="00AD6674" w:rsidRPr="00B7700B" w:rsidRDefault="00AD6674" w:rsidP="003F67CC">
      <w:pPr>
        <w:pStyle w:val="ListParagraph"/>
        <w:numPr>
          <w:ilvl w:val="0"/>
          <w:numId w:val="32"/>
        </w:numPr>
        <w:spacing w:after="0" w:line="240" w:lineRule="auto"/>
        <w:rPr>
          <w:rFonts w:asciiTheme="majorBidi" w:eastAsia="Times New Roman" w:hAnsiTheme="majorBidi" w:cstheme="majorBidi"/>
          <w:u w:val="single"/>
        </w:rPr>
      </w:pPr>
      <w:r w:rsidRPr="00FE6876">
        <w:rPr>
          <w:rFonts w:asciiTheme="majorBidi" w:eastAsia="Times New Roman" w:hAnsiTheme="majorBidi" w:cstheme="majorBidi"/>
          <w:u w:val="single"/>
        </w:rPr>
        <w:t>Rule</w:t>
      </w:r>
      <w:r w:rsidRPr="00FE6876">
        <w:rPr>
          <w:rFonts w:asciiTheme="majorBidi" w:eastAsia="Times New Roman" w:hAnsiTheme="majorBidi" w:cstheme="majorBidi"/>
        </w:rPr>
        <w:t xml:space="preserve">: Although a divorced spouse forced to move out of the marital residence MAY be entitled to rent from the remaining spouse under </w:t>
      </w:r>
      <w:r w:rsidRPr="007C366D">
        <w:rPr>
          <w:rFonts w:asciiTheme="majorBidi" w:eastAsia="Times New Roman" w:hAnsiTheme="majorBidi" w:cstheme="majorBidi"/>
          <w:highlight w:val="yellow"/>
        </w:rPr>
        <w:t>the doctrine of constructive ouster, this will not be the case where the departing spouse chose on his own to move out and thus contributed to the divorce</w:t>
      </w:r>
      <w:r w:rsidRPr="00FE6876">
        <w:rPr>
          <w:rFonts w:asciiTheme="majorBidi" w:eastAsia="Times New Roman" w:hAnsiTheme="majorBidi" w:cstheme="majorBidi"/>
        </w:rPr>
        <w:t xml:space="preserve">. On the contrary, the remaining spouse will be liable for rent </w:t>
      </w:r>
      <w:r w:rsidRPr="00B7700B">
        <w:rPr>
          <w:rFonts w:asciiTheme="majorBidi" w:eastAsia="Times New Roman" w:hAnsiTheme="majorBidi" w:cstheme="majorBidi"/>
          <w:b/>
          <w:bCs/>
          <w:caps/>
        </w:rPr>
        <w:t>only if</w:t>
      </w:r>
      <w:r w:rsidRPr="00FE6876">
        <w:rPr>
          <w:rFonts w:asciiTheme="majorBidi" w:eastAsia="Times New Roman" w:hAnsiTheme="majorBidi" w:cstheme="majorBidi"/>
        </w:rPr>
        <w:t xml:space="preserve"> the realities of the situation, </w:t>
      </w:r>
      <w:r w:rsidRPr="00B7700B">
        <w:rPr>
          <w:rFonts w:asciiTheme="majorBidi" w:eastAsia="Times New Roman" w:hAnsiTheme="majorBidi" w:cstheme="majorBidi"/>
          <w:highlight w:val="yellow"/>
          <w:u w:val="single"/>
        </w:rPr>
        <w:t>without there being any fault by either co-tenant, prevent the co-tenants from sharing occupancy</w:t>
      </w:r>
    </w:p>
    <w:p w14:paraId="6F7D15E6" w14:textId="77777777" w:rsidR="00AD6674" w:rsidRPr="00FE6876" w:rsidRDefault="00AD6674" w:rsidP="003F67CC">
      <w:pPr>
        <w:pStyle w:val="ListParagraph"/>
        <w:numPr>
          <w:ilvl w:val="1"/>
          <w:numId w:val="32"/>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Ex: the parties cannot be expected to live together reasonably on the property, and they come to a mutual agreement that one of them must move out.</w:t>
      </w:r>
    </w:p>
    <w:p w14:paraId="2CBE02F4" w14:textId="77777777" w:rsidR="00AD6674" w:rsidRPr="00FE6876" w:rsidRDefault="00AD6674" w:rsidP="00AD6674">
      <w:pPr>
        <w:spacing w:after="0" w:line="240" w:lineRule="auto"/>
        <w:rPr>
          <w:rFonts w:asciiTheme="majorBidi" w:eastAsia="Times New Roman" w:hAnsiTheme="majorBidi" w:cstheme="majorBidi"/>
        </w:rPr>
      </w:pPr>
    </w:p>
    <w:p w14:paraId="108421C9" w14:textId="77777777" w:rsidR="00AD6674" w:rsidRPr="00435FB3" w:rsidRDefault="00AD6674" w:rsidP="00AD6674">
      <w:pPr>
        <w:spacing w:after="0" w:line="240" w:lineRule="auto"/>
        <w:rPr>
          <w:rFonts w:asciiTheme="majorBidi" w:eastAsia="Times New Roman" w:hAnsiTheme="majorBidi" w:cstheme="majorBidi"/>
          <w:b/>
          <w:bCs/>
        </w:rPr>
      </w:pPr>
      <w:bookmarkStart w:id="105" w:name="_heading=h.36ieuv5" w:colFirst="0" w:colLast="0"/>
      <w:bookmarkEnd w:id="105"/>
      <w:r w:rsidRPr="00435FB3">
        <w:rPr>
          <w:rFonts w:asciiTheme="majorBidi" w:eastAsia="Times New Roman" w:hAnsiTheme="majorBidi" w:cstheme="majorBidi"/>
          <w:b/>
          <w:bCs/>
          <w:i/>
        </w:rPr>
        <w:t>Ark Land v. Harper</w:t>
      </w:r>
      <w:r w:rsidRPr="00435FB3">
        <w:rPr>
          <w:rFonts w:asciiTheme="majorBidi" w:eastAsia="Times New Roman" w:hAnsiTheme="majorBidi" w:cstheme="majorBidi"/>
          <w:b/>
          <w:bCs/>
        </w:rPr>
        <w:t xml:space="preserve"> (W. Va. 2004): RIGHT TO JUDICIAL PARTITION</w:t>
      </w:r>
    </w:p>
    <w:p w14:paraId="3810D903" w14:textId="77777777" w:rsidR="00AD6674" w:rsidRPr="00FE6876" w:rsidRDefault="00AD6674" w:rsidP="003F67CC">
      <w:pPr>
        <w:pStyle w:val="ListParagraph"/>
        <w:numPr>
          <w:ilvl w:val="0"/>
          <w:numId w:val="53"/>
        </w:numPr>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Facts</w:t>
      </w:r>
      <w:r w:rsidRPr="00FE6876">
        <w:rPr>
          <w:rFonts w:asciiTheme="majorBidi" w:eastAsia="Times New Roman" w:hAnsiTheme="majorBidi" w:cstheme="majorBidi"/>
        </w:rPr>
        <w:t xml:space="preserve">: Caudill family-owned property exclusively for 100 years and sold a portion to Ark Land Co </w:t>
      </w:r>
      <w:r w:rsidRPr="00FE6876">
        <w:rPr>
          <w:rFonts w:asciiTheme="majorBidi" w:eastAsia="Times New Roman" w:hAnsiTheme="majorBidi" w:cstheme="majorBidi"/>
        </w:rPr>
        <w:sym w:font="Wingdings" w:char="F0E0"/>
      </w:r>
      <w:r w:rsidRPr="00FE6876">
        <w:rPr>
          <w:rFonts w:asciiTheme="majorBidi" w:eastAsia="Times New Roman" w:hAnsiTheme="majorBidi" w:cstheme="majorBidi"/>
        </w:rPr>
        <w:t xml:space="preserve"> </w:t>
      </w:r>
      <w:r w:rsidRPr="00B7700B">
        <w:rPr>
          <w:rFonts w:asciiTheme="majorBidi" w:eastAsia="Times New Roman" w:hAnsiTheme="majorBidi" w:cstheme="majorBidi"/>
          <w:highlight w:val="yellow"/>
        </w:rPr>
        <w:t>now TIC.</w:t>
      </w:r>
      <w:r w:rsidRPr="00FE6876">
        <w:rPr>
          <w:rFonts w:asciiTheme="majorBidi" w:eastAsia="Times New Roman" w:hAnsiTheme="majorBidi" w:cstheme="majorBidi"/>
        </w:rPr>
        <w:t xml:space="preserve"> Since Ark wanted to extract the coal from entire property, they wanted to purchase the remainder of the property, but Caudill’s declined. Ark filed suit seeking to partition and sell the property. </w:t>
      </w:r>
    </w:p>
    <w:p w14:paraId="79621C62" w14:textId="77777777" w:rsidR="00AD6674" w:rsidRPr="00FE6876" w:rsidRDefault="00AD6674" w:rsidP="003F67CC">
      <w:pPr>
        <w:pStyle w:val="ListParagraph"/>
        <w:numPr>
          <w:ilvl w:val="1"/>
          <w:numId w:val="53"/>
        </w:numPr>
        <w:spacing w:after="0" w:line="240" w:lineRule="auto"/>
        <w:rPr>
          <w:rFonts w:asciiTheme="majorBidi" w:eastAsia="Times New Roman" w:hAnsiTheme="majorBidi" w:cstheme="majorBidi"/>
        </w:rPr>
      </w:pPr>
      <w:r w:rsidRPr="00B7700B">
        <w:rPr>
          <w:rFonts w:asciiTheme="majorBidi" w:eastAsia="Times New Roman" w:hAnsiTheme="majorBidi" w:cstheme="majorBidi"/>
          <w:b/>
          <w:bCs/>
        </w:rPr>
        <w:t>Caudill’s</w:t>
      </w:r>
      <w:r w:rsidRPr="00FE6876">
        <w:rPr>
          <w:rFonts w:asciiTheme="majorBidi" w:eastAsia="Times New Roman" w:hAnsiTheme="majorBidi" w:cstheme="majorBidi"/>
        </w:rPr>
        <w:t xml:space="preserve"> sought a partition in kind and presented </w:t>
      </w:r>
      <w:r w:rsidRPr="00B7700B">
        <w:rPr>
          <w:rFonts w:asciiTheme="majorBidi" w:eastAsia="Times New Roman" w:hAnsiTheme="majorBidi" w:cstheme="majorBidi"/>
          <w:highlight w:val="yellow"/>
        </w:rPr>
        <w:t>expert testimony that the property was capable of being partitioned in kind.</w:t>
      </w:r>
      <w:r w:rsidRPr="00FE6876">
        <w:rPr>
          <w:rFonts w:asciiTheme="majorBidi" w:eastAsia="Times New Roman" w:hAnsiTheme="majorBidi" w:cstheme="majorBidi"/>
        </w:rPr>
        <w:t xml:space="preserve"> </w:t>
      </w:r>
    </w:p>
    <w:p w14:paraId="43E7C2B4" w14:textId="77777777" w:rsidR="00AD6674" w:rsidRPr="00FE6876" w:rsidRDefault="00AD6674" w:rsidP="003F67CC">
      <w:pPr>
        <w:pStyle w:val="ListParagraph"/>
        <w:numPr>
          <w:ilvl w:val="1"/>
          <w:numId w:val="53"/>
        </w:numPr>
        <w:spacing w:after="0" w:line="240" w:lineRule="auto"/>
        <w:rPr>
          <w:rFonts w:asciiTheme="majorBidi" w:eastAsia="Times New Roman" w:hAnsiTheme="majorBidi" w:cstheme="majorBidi"/>
        </w:rPr>
      </w:pPr>
      <w:r w:rsidRPr="00C56961">
        <w:rPr>
          <w:rFonts w:asciiTheme="majorBidi" w:eastAsia="Times New Roman" w:hAnsiTheme="majorBidi" w:cstheme="majorBidi"/>
          <w:b/>
          <w:bCs/>
        </w:rPr>
        <w:t>Ark</w:t>
      </w:r>
      <w:r w:rsidRPr="00FE6876">
        <w:rPr>
          <w:rFonts w:asciiTheme="majorBidi" w:eastAsia="Times New Roman" w:hAnsiTheme="majorBidi" w:cstheme="majorBidi"/>
        </w:rPr>
        <w:t xml:space="preserve"> presented expert’s testimony suggesting that the partition in kind would cause an increase in several million dollars in mining costs. </w:t>
      </w:r>
    </w:p>
    <w:p w14:paraId="2D254AD5" w14:textId="77777777" w:rsidR="00AD6674" w:rsidRPr="00FE6876" w:rsidRDefault="00AD6674" w:rsidP="003F67CC">
      <w:pPr>
        <w:pStyle w:val="ListParagraph"/>
        <w:numPr>
          <w:ilvl w:val="1"/>
          <w:numId w:val="53"/>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Partition in kind: physically split up the property</w:t>
      </w:r>
    </w:p>
    <w:p w14:paraId="0AB4A63F" w14:textId="77777777" w:rsidR="00AD6674" w:rsidRPr="00FE6876" w:rsidRDefault="00AD6674" w:rsidP="003F67CC">
      <w:pPr>
        <w:pStyle w:val="ListParagraph"/>
        <w:numPr>
          <w:ilvl w:val="1"/>
          <w:numId w:val="53"/>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Partition in sale: sell property and everyone gets cut of the sale </w:t>
      </w:r>
    </w:p>
    <w:p w14:paraId="4F5A82B2" w14:textId="77777777" w:rsidR="00AD6674" w:rsidRPr="00FE6876" w:rsidRDefault="00AD6674" w:rsidP="003F67CC">
      <w:pPr>
        <w:pStyle w:val="ListParagraph"/>
        <w:numPr>
          <w:ilvl w:val="0"/>
          <w:numId w:val="53"/>
        </w:numPr>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Holding</w:t>
      </w:r>
      <w:r w:rsidRPr="00FE6876">
        <w:rPr>
          <w:rFonts w:asciiTheme="majorBidi" w:eastAsia="Times New Roman" w:hAnsiTheme="majorBidi" w:cstheme="majorBidi"/>
        </w:rPr>
        <w:t xml:space="preserve">: Partition in kind ordered. While this court recognizes the resulting economic burden on Ark Land, it does NOT justify the sale of the </w:t>
      </w:r>
      <w:proofErr w:type="spellStart"/>
      <w:r w:rsidRPr="00FE6876">
        <w:rPr>
          <w:rFonts w:asciiTheme="majorBidi" w:eastAsia="Times New Roman" w:hAnsiTheme="majorBidi" w:cstheme="majorBidi"/>
        </w:rPr>
        <w:t>Caudills</w:t>
      </w:r>
      <w:proofErr w:type="spellEnd"/>
      <w:r w:rsidRPr="00FE6876">
        <w:rPr>
          <w:rFonts w:asciiTheme="majorBidi" w:eastAsia="Times New Roman" w:hAnsiTheme="majorBidi" w:cstheme="majorBidi"/>
        </w:rPr>
        <w:t xml:space="preserve">’ ancestral family home. Caudill family owned the property for over 100 years; uninterested in land’s monetary value; sought only to maintain family ownership of property. </w:t>
      </w:r>
    </w:p>
    <w:p w14:paraId="5E54CF43" w14:textId="77777777" w:rsidR="00AD6674" w:rsidRPr="00FE6876" w:rsidRDefault="00AD6674" w:rsidP="003F67CC">
      <w:pPr>
        <w:pStyle w:val="ListParagraph"/>
        <w:numPr>
          <w:ilvl w:val="1"/>
          <w:numId w:val="53"/>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Non-economic interest would be prejudiced if land is partitioned by sale. </w:t>
      </w:r>
    </w:p>
    <w:p w14:paraId="76A02D0E" w14:textId="77777777" w:rsidR="00AD6674" w:rsidRPr="00204D7A" w:rsidRDefault="00AD6674" w:rsidP="003F67CC">
      <w:pPr>
        <w:pStyle w:val="ListParagraph"/>
        <w:numPr>
          <w:ilvl w:val="1"/>
          <w:numId w:val="53"/>
        </w:numPr>
        <w:spacing w:after="0" w:line="240" w:lineRule="auto"/>
        <w:rPr>
          <w:rFonts w:asciiTheme="majorBidi" w:eastAsia="Times New Roman" w:hAnsiTheme="majorBidi" w:cstheme="majorBidi"/>
          <w:highlight w:val="yellow"/>
        </w:rPr>
      </w:pPr>
      <w:r w:rsidRPr="00204D7A">
        <w:rPr>
          <w:rFonts w:asciiTheme="majorBidi" w:eastAsia="Times New Roman" w:hAnsiTheme="majorBidi" w:cstheme="majorBidi"/>
          <w:highlight w:val="yellow"/>
        </w:rPr>
        <w:t xml:space="preserve">Economic hardship is NOT the sole factor to consider. Extremely relevant but not decisive factor. </w:t>
      </w:r>
    </w:p>
    <w:p w14:paraId="79ED6B9E" w14:textId="77777777" w:rsidR="00AD6674" w:rsidRPr="00204D7A" w:rsidRDefault="00AD6674" w:rsidP="003F67CC">
      <w:pPr>
        <w:pStyle w:val="ListParagraph"/>
        <w:numPr>
          <w:ilvl w:val="2"/>
          <w:numId w:val="53"/>
        </w:numPr>
        <w:spacing w:after="0" w:line="240" w:lineRule="auto"/>
        <w:rPr>
          <w:rFonts w:asciiTheme="majorBidi" w:eastAsia="Times New Roman" w:hAnsiTheme="majorBidi" w:cstheme="majorBidi"/>
          <w:highlight w:val="yellow"/>
        </w:rPr>
      </w:pPr>
      <w:r w:rsidRPr="00204D7A">
        <w:rPr>
          <w:rFonts w:asciiTheme="majorBidi" w:eastAsia="Times New Roman" w:hAnsiTheme="majorBidi" w:cstheme="majorBidi"/>
          <w:highlight w:val="yellow"/>
        </w:rPr>
        <w:t xml:space="preserve">Sentimental value should play a role </w:t>
      </w:r>
      <w:r w:rsidRPr="00204D7A">
        <w:rPr>
          <w:rFonts w:asciiTheme="majorBidi" w:eastAsia="Times New Roman" w:hAnsiTheme="majorBidi" w:cstheme="majorBidi"/>
          <w:highlight w:val="yellow"/>
        </w:rPr>
        <w:sym w:font="Wingdings" w:char="F0E0"/>
      </w:r>
      <w:r w:rsidRPr="00204D7A">
        <w:rPr>
          <w:rFonts w:asciiTheme="majorBidi" w:eastAsia="Times New Roman" w:hAnsiTheme="majorBidi" w:cstheme="majorBidi"/>
          <w:highlight w:val="yellow"/>
        </w:rPr>
        <w:t xml:space="preserve"> </w:t>
      </w:r>
      <w:proofErr w:type="spellStart"/>
      <w:r w:rsidRPr="00204D7A">
        <w:rPr>
          <w:rFonts w:asciiTheme="majorBidi" w:eastAsia="Times New Roman" w:hAnsiTheme="majorBidi" w:cstheme="majorBidi"/>
          <w:i/>
          <w:iCs/>
          <w:highlight w:val="yellow"/>
        </w:rPr>
        <w:t>Radin</w:t>
      </w:r>
      <w:proofErr w:type="spellEnd"/>
      <w:r w:rsidRPr="00204D7A">
        <w:rPr>
          <w:rFonts w:asciiTheme="majorBidi" w:eastAsia="Times New Roman" w:hAnsiTheme="majorBidi" w:cstheme="majorBidi"/>
          <w:i/>
          <w:iCs/>
          <w:highlight w:val="yellow"/>
        </w:rPr>
        <w:t xml:space="preserve"> </w:t>
      </w:r>
      <w:r w:rsidRPr="00204D7A">
        <w:rPr>
          <w:rFonts w:asciiTheme="majorBidi" w:eastAsia="Times New Roman" w:hAnsiTheme="majorBidi" w:cstheme="majorBidi"/>
          <w:highlight w:val="yellow"/>
        </w:rPr>
        <w:t xml:space="preserve">(cell line case) </w:t>
      </w:r>
    </w:p>
    <w:p w14:paraId="24467E37" w14:textId="77777777" w:rsidR="00AD6674" w:rsidRPr="00204D7A" w:rsidRDefault="00AD6674" w:rsidP="00204D7A">
      <w:pPr>
        <w:pStyle w:val="ListParagraph"/>
        <w:numPr>
          <w:ilvl w:val="2"/>
          <w:numId w:val="53"/>
        </w:numPr>
        <w:spacing w:after="0" w:line="240" w:lineRule="auto"/>
        <w:rPr>
          <w:rFonts w:asciiTheme="majorBidi" w:eastAsia="Times New Roman" w:hAnsiTheme="majorBidi" w:cstheme="majorBidi"/>
          <w:highlight w:val="yellow"/>
        </w:rPr>
      </w:pPr>
      <w:r w:rsidRPr="00204D7A">
        <w:rPr>
          <w:rFonts w:asciiTheme="majorBidi" w:eastAsia="Times New Roman" w:hAnsiTheme="majorBidi" w:cstheme="majorBidi"/>
          <w:highlight w:val="yellow"/>
        </w:rPr>
        <w:t xml:space="preserve">Court justifies their decision b/c </w:t>
      </w:r>
      <w:r w:rsidRPr="007F17F8">
        <w:rPr>
          <w:rFonts w:asciiTheme="majorBidi" w:eastAsia="Times New Roman" w:hAnsiTheme="majorBidi" w:cstheme="majorBidi"/>
          <w:b/>
          <w:bCs/>
          <w:highlight w:val="yellow"/>
        </w:rPr>
        <w:t>Ark should have known</w:t>
      </w:r>
      <w:r w:rsidRPr="00204D7A">
        <w:rPr>
          <w:rFonts w:asciiTheme="majorBidi" w:eastAsia="Times New Roman" w:hAnsiTheme="majorBidi" w:cstheme="majorBidi"/>
          <w:highlight w:val="yellow"/>
        </w:rPr>
        <w:t xml:space="preserve"> that </w:t>
      </w:r>
      <w:proofErr w:type="spellStart"/>
      <w:r w:rsidRPr="00204D7A">
        <w:rPr>
          <w:rFonts w:asciiTheme="majorBidi" w:eastAsia="Times New Roman" w:hAnsiTheme="majorBidi" w:cstheme="majorBidi"/>
          <w:highlight w:val="yellow"/>
        </w:rPr>
        <w:t>their</w:t>
      </w:r>
      <w:proofErr w:type="spellEnd"/>
      <w:r w:rsidRPr="00204D7A">
        <w:rPr>
          <w:rFonts w:asciiTheme="majorBidi" w:eastAsia="Times New Roman" w:hAnsiTheme="majorBidi" w:cstheme="majorBidi"/>
          <w:highlight w:val="yellow"/>
        </w:rPr>
        <w:t xml:space="preserve"> was a possible economic loss when they invested in the property. </w:t>
      </w:r>
    </w:p>
    <w:p w14:paraId="3F64DA86" w14:textId="77777777" w:rsidR="00AD6674" w:rsidRPr="00FE6876" w:rsidRDefault="00AD6674" w:rsidP="003F67CC">
      <w:pPr>
        <w:pStyle w:val="ListParagraph"/>
        <w:numPr>
          <w:ilvl w:val="1"/>
          <w:numId w:val="53"/>
        </w:numPr>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Concurrence</w:t>
      </w:r>
      <w:r w:rsidRPr="00FE6876">
        <w:rPr>
          <w:rFonts w:asciiTheme="majorBidi" w:eastAsia="Times New Roman" w:hAnsiTheme="majorBidi" w:cstheme="majorBidi"/>
        </w:rPr>
        <w:t>: Right test, but improperly applied. Partition by sale b/c Caudill’s interest in the property does not outweigh the great economic burden Ark will have to endure.</w:t>
      </w:r>
    </w:p>
    <w:p w14:paraId="1B2018A7" w14:textId="77777777" w:rsidR="00AD6674" w:rsidRPr="00FE6876" w:rsidRDefault="00AD6674" w:rsidP="003F67CC">
      <w:pPr>
        <w:pStyle w:val="ListParagraph"/>
        <w:numPr>
          <w:ilvl w:val="0"/>
          <w:numId w:val="53"/>
        </w:numPr>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lastRenderedPageBreak/>
        <w:t>Rule</w:t>
      </w:r>
      <w:r w:rsidRPr="00FE6876">
        <w:rPr>
          <w:rFonts w:asciiTheme="majorBidi" w:eastAsia="Times New Roman" w:hAnsiTheme="majorBidi" w:cstheme="majorBidi"/>
        </w:rPr>
        <w:t xml:space="preserve">: Previously, this court has ordered partition by sale only where: </w:t>
      </w:r>
      <w:r w:rsidRPr="00063CBC">
        <w:rPr>
          <w:rFonts w:asciiTheme="majorBidi" w:eastAsia="Times New Roman" w:hAnsiTheme="majorBidi" w:cstheme="majorBidi"/>
          <w:highlight w:val="yellow"/>
        </w:rPr>
        <w:t>(1) partition in kind is not convenient; (2) the sale will result in the promotion of at least one of the parties’ interests; and (3) the sale will not prejudice the interests of the other parties. The economic value of property is not the decisive factor in determining whether to partition in kind or by sale. Other relevant factors include longstanding family ownership &amp; sentimental/emotional interests.</w:t>
      </w:r>
    </w:p>
    <w:p w14:paraId="395E8D91" w14:textId="77777777" w:rsidR="00AD6674" w:rsidRPr="00FE6876" w:rsidRDefault="00AD6674" w:rsidP="00AD6674">
      <w:pPr>
        <w:spacing w:after="0"/>
        <w:rPr>
          <w:rFonts w:asciiTheme="majorBidi" w:eastAsia="Times New Roman" w:hAnsiTheme="majorBidi" w:cstheme="majorBidi"/>
        </w:rPr>
      </w:pPr>
    </w:p>
    <w:p w14:paraId="7B69D7C7" w14:textId="77777777" w:rsidR="00AD6674" w:rsidRPr="00FE6876" w:rsidRDefault="00AD6674" w:rsidP="00AD6674">
      <w:pPr>
        <w:spacing w:after="0"/>
        <w:rPr>
          <w:rFonts w:asciiTheme="majorBidi" w:hAnsiTheme="majorBidi" w:cstheme="majorBidi"/>
        </w:rPr>
      </w:pPr>
      <w:r w:rsidRPr="00FE6876">
        <w:rPr>
          <w:rFonts w:asciiTheme="majorBidi" w:hAnsiTheme="majorBidi" w:cstheme="majorBidi"/>
          <w:highlight w:val="yellow"/>
        </w:rPr>
        <w:t xml:space="preserve">For exam: be familiar with the main forms and </w:t>
      </w:r>
      <w:r w:rsidRPr="007C366D">
        <w:rPr>
          <w:rFonts w:asciiTheme="majorBidi" w:hAnsiTheme="majorBidi" w:cstheme="majorBidi"/>
          <w:b/>
          <w:bCs/>
          <w:highlight w:val="yellow"/>
        </w:rPr>
        <w:t>how you would advise a client.</w:t>
      </w:r>
      <w:r w:rsidRPr="00FE6876">
        <w:rPr>
          <w:rFonts w:asciiTheme="majorBidi" w:hAnsiTheme="majorBidi" w:cstheme="majorBidi"/>
          <w:highlight w:val="yellow"/>
        </w:rPr>
        <w:t xml:space="preserve"> AND be able to explain </w:t>
      </w:r>
      <w:r w:rsidRPr="007C366D">
        <w:rPr>
          <w:rFonts w:asciiTheme="majorBidi" w:hAnsiTheme="majorBidi" w:cstheme="majorBidi"/>
          <w:b/>
          <w:bCs/>
          <w:highlight w:val="yellow"/>
        </w:rPr>
        <w:t>how law of partition has affected property rights</w:t>
      </w:r>
      <w:r w:rsidRPr="00FE6876">
        <w:rPr>
          <w:rFonts w:asciiTheme="majorBidi" w:hAnsiTheme="majorBidi" w:cstheme="majorBidi"/>
        </w:rPr>
        <w:t xml:space="preserve"> </w:t>
      </w:r>
    </w:p>
    <w:p w14:paraId="2687E0E9" w14:textId="77777777" w:rsidR="00AD6674" w:rsidRPr="00FE6876" w:rsidRDefault="00AD6674" w:rsidP="003F67CC">
      <w:pPr>
        <w:pStyle w:val="ListParagraph"/>
        <w:numPr>
          <w:ilvl w:val="0"/>
          <w:numId w:val="61"/>
        </w:numPr>
        <w:spacing w:after="0"/>
        <w:rPr>
          <w:rFonts w:asciiTheme="majorBidi" w:hAnsiTheme="majorBidi" w:cstheme="majorBidi"/>
        </w:rPr>
      </w:pPr>
      <w:r w:rsidRPr="00FE6876">
        <w:rPr>
          <w:rFonts w:asciiTheme="majorBidi" w:hAnsiTheme="majorBidi" w:cstheme="majorBidi"/>
        </w:rPr>
        <w:t xml:space="preserve">Prof. Mitchell and Heir’s Property law </w:t>
      </w:r>
      <w:r w:rsidRPr="00FE6876">
        <w:rPr>
          <w:rFonts w:asciiTheme="majorBidi" w:hAnsiTheme="majorBidi" w:cstheme="majorBidi"/>
        </w:rPr>
        <w:sym w:font="Wingdings" w:char="F0E0"/>
      </w:r>
      <w:r w:rsidRPr="00FE6876">
        <w:rPr>
          <w:rFonts w:asciiTheme="majorBidi" w:hAnsiTheme="majorBidi" w:cstheme="majorBidi"/>
        </w:rPr>
        <w:t xml:space="preserve"> 90% loss by blacks. LOOK UP</w:t>
      </w:r>
    </w:p>
    <w:p w14:paraId="403EDEE8" w14:textId="442015B4" w:rsidR="00AD6674" w:rsidRPr="00BF6DEC" w:rsidRDefault="00AD6674" w:rsidP="00BF6DEC">
      <w:pPr>
        <w:pStyle w:val="ListParagraph"/>
        <w:numPr>
          <w:ilvl w:val="0"/>
          <w:numId w:val="61"/>
        </w:numPr>
        <w:spacing w:after="0"/>
        <w:rPr>
          <w:rFonts w:asciiTheme="majorBidi" w:hAnsiTheme="majorBidi" w:cstheme="majorBidi"/>
        </w:rPr>
      </w:pPr>
      <w:r w:rsidRPr="00FE6876">
        <w:rPr>
          <w:rFonts w:asciiTheme="majorBidi" w:hAnsiTheme="majorBidi" w:cstheme="majorBidi"/>
        </w:rPr>
        <w:t xml:space="preserve">New statutes allow cotenants to buy out other tenants as opposed to go straight to partition which leads to land loss amongst blacks. </w:t>
      </w:r>
    </w:p>
    <w:p w14:paraId="46FA4698" w14:textId="77777777" w:rsidR="00AD6674" w:rsidRPr="00FE6876" w:rsidRDefault="00AD6674" w:rsidP="00AD6674">
      <w:pPr>
        <w:spacing w:after="0"/>
        <w:rPr>
          <w:rFonts w:asciiTheme="majorBidi" w:hAnsiTheme="majorBidi" w:cstheme="majorBidi"/>
          <w:b/>
          <w:bCs/>
        </w:rPr>
      </w:pPr>
    </w:p>
    <w:p w14:paraId="0A7306AB" w14:textId="77777777" w:rsidR="00AD6674" w:rsidRPr="00FE6876" w:rsidRDefault="00AD6674" w:rsidP="00435FB3">
      <w:pPr>
        <w:pStyle w:val="Heading3"/>
      </w:pPr>
      <w:r w:rsidRPr="00FE6876">
        <w:t>Spouses and Unmarried Partners</w:t>
      </w:r>
    </w:p>
    <w:p w14:paraId="1A2A2843" w14:textId="77777777" w:rsidR="00AD6674" w:rsidRPr="00FE6876" w:rsidRDefault="00AD6674" w:rsidP="00AD6674">
      <w:pPr>
        <w:spacing w:after="0" w:line="240" w:lineRule="auto"/>
        <w:rPr>
          <w:rFonts w:asciiTheme="majorBidi" w:eastAsia="Times New Roman" w:hAnsiTheme="majorBidi" w:cstheme="majorBidi"/>
          <w:b/>
        </w:rPr>
      </w:pPr>
    </w:p>
    <w:p w14:paraId="5E57497C" w14:textId="77777777" w:rsidR="00AD6674" w:rsidRPr="00FE6876" w:rsidRDefault="00AD6674" w:rsidP="00AD6674">
      <w:p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HISTORY </w:t>
      </w:r>
    </w:p>
    <w:p w14:paraId="55AB0E42" w14:textId="77777777" w:rsidR="00AD6674" w:rsidRPr="00FE6876" w:rsidRDefault="00AD6674" w:rsidP="00AD6674">
      <w:pPr>
        <w:spacing w:after="0" w:line="240" w:lineRule="auto"/>
        <w:rPr>
          <w:rFonts w:asciiTheme="majorBidi" w:eastAsia="Times New Roman" w:hAnsiTheme="majorBidi" w:cstheme="majorBidi"/>
        </w:rPr>
      </w:pPr>
      <w:r w:rsidRPr="00FE6876">
        <w:rPr>
          <w:rFonts w:asciiTheme="majorBidi" w:eastAsia="Times New Roman" w:hAnsiTheme="majorBidi" w:cstheme="majorBidi"/>
        </w:rPr>
        <w:t>Pre-1800s English Common Law: Coverture</w:t>
      </w:r>
    </w:p>
    <w:p w14:paraId="1E4EEF9E" w14:textId="77777777" w:rsidR="00AD6674" w:rsidRPr="00FE6876" w:rsidRDefault="00AD6674" w:rsidP="003F67CC">
      <w:pPr>
        <w:numPr>
          <w:ilvl w:val="0"/>
          <w:numId w:val="59"/>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After marriage, wife's identity dissolves and merges with the husband.</w:t>
      </w:r>
    </w:p>
    <w:p w14:paraId="554B3A9E" w14:textId="77777777" w:rsidR="00AD6674" w:rsidRPr="00FE6876" w:rsidRDefault="00AD6674" w:rsidP="003F67CC">
      <w:pPr>
        <w:numPr>
          <w:ilvl w:val="0"/>
          <w:numId w:val="56"/>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Exception for some control for the wife: trust, antenuptial agreement</w:t>
      </w:r>
    </w:p>
    <w:p w14:paraId="42149E68" w14:textId="77777777" w:rsidR="00AD6674" w:rsidRPr="00FE6876" w:rsidRDefault="00AD6674" w:rsidP="00AD6674">
      <w:pPr>
        <w:spacing w:after="0" w:line="240" w:lineRule="auto"/>
        <w:rPr>
          <w:rFonts w:asciiTheme="majorBidi" w:eastAsia="Times New Roman" w:hAnsiTheme="majorBidi" w:cstheme="majorBidi"/>
        </w:rPr>
      </w:pPr>
      <w:r w:rsidRPr="00FE6876">
        <w:rPr>
          <w:rFonts w:asciiTheme="majorBidi" w:eastAsia="Times New Roman" w:hAnsiTheme="majorBidi" w:cstheme="majorBidi"/>
        </w:rPr>
        <w:t>Traditional treatment of property interest upon death of a spouse (still available in some states)</w:t>
      </w:r>
    </w:p>
    <w:p w14:paraId="2C0DE1E9" w14:textId="77777777" w:rsidR="00AD6674" w:rsidRPr="00FE6876" w:rsidRDefault="00AD6674" w:rsidP="003F67CC">
      <w:pPr>
        <w:numPr>
          <w:ilvl w:val="0"/>
          <w:numId w:val="58"/>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Dower interest for wife: upon death of husband, she has 1/3 life estate in the husband’s land: this interest is inalienable without her consent</w:t>
      </w:r>
    </w:p>
    <w:p w14:paraId="2BA0713A" w14:textId="77777777" w:rsidR="00AD6674" w:rsidRPr="00FE6876" w:rsidRDefault="00AD6674" w:rsidP="003F67CC">
      <w:pPr>
        <w:numPr>
          <w:ilvl w:val="0"/>
          <w:numId w:val="58"/>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Curtesy interest for husband: life estate in all the lands in which his wife owned a present freehold estate during the marriage and that was inheritable by issue of the couple, but only if the couple had a child</w:t>
      </w:r>
    </w:p>
    <w:p w14:paraId="45247FC8" w14:textId="77777777" w:rsidR="00AD6674" w:rsidRPr="00FE6876" w:rsidRDefault="00AD6674" w:rsidP="00AD6674">
      <w:pPr>
        <w:spacing w:after="0" w:line="240" w:lineRule="auto"/>
        <w:rPr>
          <w:rFonts w:asciiTheme="majorBidi" w:eastAsia="Times New Roman" w:hAnsiTheme="majorBidi" w:cstheme="majorBidi"/>
        </w:rPr>
      </w:pPr>
      <w:r w:rsidRPr="00FE6876">
        <w:rPr>
          <w:rFonts w:asciiTheme="majorBidi" w:eastAsia="Times New Roman" w:hAnsiTheme="majorBidi" w:cstheme="majorBidi"/>
        </w:rPr>
        <w:t>Mid-1800s: Married Women’s Property Acts of 1839</w:t>
      </w:r>
    </w:p>
    <w:p w14:paraId="244700F6" w14:textId="77777777" w:rsidR="00AD6674" w:rsidRPr="00FE6876" w:rsidRDefault="00AD6674" w:rsidP="003F67CC">
      <w:pPr>
        <w:numPr>
          <w:ilvl w:val="0"/>
          <w:numId w:val="57"/>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Abolition of Coverture: restores married woman to the same position as single women under common law </w:t>
      </w:r>
      <w:r w:rsidRPr="00FE6876">
        <w:rPr>
          <w:rFonts w:asciiTheme="majorBidi" w:eastAsia="Times New Roman" w:hAnsiTheme="majorBidi" w:cstheme="majorBidi"/>
        </w:rPr>
        <w:sym w:font="Wingdings" w:char="F0E0"/>
      </w:r>
      <w:r w:rsidRPr="00FE6876">
        <w:rPr>
          <w:rFonts w:asciiTheme="majorBidi" w:eastAsia="Times New Roman" w:hAnsiTheme="majorBidi" w:cstheme="majorBidi"/>
        </w:rPr>
        <w:t xml:space="preserve"> Betty Allen case</w:t>
      </w:r>
    </w:p>
    <w:p w14:paraId="52FCA705" w14:textId="77777777" w:rsidR="00AD6674" w:rsidRPr="00FE6876" w:rsidRDefault="00AD6674" w:rsidP="003F67CC">
      <w:pPr>
        <w:numPr>
          <w:ilvl w:val="0"/>
          <w:numId w:val="57"/>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Woman gains rights over her separate property</w:t>
      </w:r>
    </w:p>
    <w:p w14:paraId="41A059DC" w14:textId="77777777" w:rsidR="00AD6674" w:rsidRPr="00FE6876" w:rsidRDefault="00AD6674" w:rsidP="003F67CC">
      <w:pPr>
        <w:numPr>
          <w:ilvl w:val="0"/>
          <w:numId w:val="57"/>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Failed to recognize joint property: women still had no title to the H’s property</w:t>
      </w:r>
    </w:p>
    <w:p w14:paraId="3FA42E1B" w14:textId="77777777" w:rsidR="00AD6674" w:rsidRPr="00FE6876" w:rsidRDefault="00AD6674" w:rsidP="00AD6674">
      <w:pPr>
        <w:spacing w:after="0" w:line="240" w:lineRule="auto"/>
        <w:rPr>
          <w:rFonts w:asciiTheme="majorBidi" w:eastAsia="Times New Roman" w:hAnsiTheme="majorBidi" w:cstheme="majorBidi"/>
        </w:rPr>
      </w:pPr>
      <w:r w:rsidRPr="00FE6876">
        <w:rPr>
          <w:rFonts w:asciiTheme="majorBidi" w:eastAsia="Times New Roman" w:hAnsiTheme="majorBidi" w:cstheme="majorBidi"/>
        </w:rPr>
        <w:t>Mid-1800s: Separate Property Regimes</w:t>
      </w:r>
    </w:p>
    <w:p w14:paraId="18898BD7" w14:textId="77777777" w:rsidR="00AD6674" w:rsidRPr="00FE6876" w:rsidRDefault="00AD6674" w:rsidP="00AD6674">
      <w:pPr>
        <w:spacing w:after="0" w:line="240" w:lineRule="auto"/>
        <w:rPr>
          <w:rFonts w:asciiTheme="majorBidi" w:eastAsia="Times New Roman" w:hAnsiTheme="majorBidi" w:cstheme="majorBidi"/>
        </w:rPr>
      </w:pPr>
      <w:r w:rsidRPr="00FE6876">
        <w:rPr>
          <w:rFonts w:asciiTheme="majorBidi" w:eastAsia="Times New Roman" w:hAnsiTheme="majorBidi" w:cstheme="majorBidi"/>
        </w:rPr>
        <w:t>1960s: Equitable Divorce – Marital Property</w:t>
      </w:r>
    </w:p>
    <w:p w14:paraId="6FC67C43" w14:textId="77777777" w:rsidR="00AD6674" w:rsidRPr="00FE6876" w:rsidRDefault="00AD6674" w:rsidP="00AD6674">
      <w:pPr>
        <w:spacing w:after="0" w:line="240" w:lineRule="auto"/>
        <w:rPr>
          <w:rFonts w:asciiTheme="majorBidi" w:eastAsia="Times New Roman" w:hAnsiTheme="majorBidi" w:cstheme="majorBidi"/>
        </w:rPr>
      </w:pPr>
      <w:r w:rsidRPr="00FE6876">
        <w:rPr>
          <w:rFonts w:asciiTheme="majorBidi" w:eastAsia="Times New Roman" w:hAnsiTheme="majorBidi" w:cstheme="majorBidi"/>
        </w:rPr>
        <w:t>Early 2000s: Same-Sex Marriage</w:t>
      </w:r>
    </w:p>
    <w:p w14:paraId="2C9A0948" w14:textId="77777777" w:rsidR="00AD6674" w:rsidRPr="00FE6876" w:rsidRDefault="00AD6674" w:rsidP="00AD6674">
      <w:pPr>
        <w:spacing w:after="0" w:line="240" w:lineRule="auto"/>
        <w:rPr>
          <w:rFonts w:asciiTheme="majorBidi" w:eastAsia="Times New Roman" w:hAnsiTheme="majorBidi" w:cstheme="majorBidi"/>
        </w:rPr>
      </w:pPr>
    </w:p>
    <w:p w14:paraId="2C62DB36" w14:textId="77777777" w:rsidR="00AD6674" w:rsidRPr="00FE6876" w:rsidRDefault="00AD6674" w:rsidP="00AD6674">
      <w:pPr>
        <w:spacing w:after="0" w:line="240" w:lineRule="auto"/>
        <w:rPr>
          <w:rFonts w:asciiTheme="majorBidi" w:eastAsia="Times New Roman" w:hAnsiTheme="majorBidi" w:cstheme="majorBidi"/>
        </w:rPr>
      </w:pPr>
      <w:r w:rsidRPr="00FE6876">
        <w:rPr>
          <w:rFonts w:asciiTheme="majorBidi" w:eastAsia="Times New Roman" w:hAnsiTheme="majorBidi" w:cstheme="majorBidi"/>
        </w:rPr>
        <w:t>SEPARATE VS. COMMUNAL PROPERTY SYSTEMS</w:t>
      </w:r>
    </w:p>
    <w:p w14:paraId="6780681A" w14:textId="77777777" w:rsidR="00AD6674" w:rsidRPr="00FE6876" w:rsidRDefault="00AD6674" w:rsidP="00AD6674">
      <w:pPr>
        <w:spacing w:after="0" w:line="240" w:lineRule="auto"/>
        <w:rPr>
          <w:rFonts w:asciiTheme="majorBidi" w:eastAsia="Times New Roman" w:hAnsiTheme="majorBidi" w:cstheme="majorBidi"/>
        </w:rPr>
      </w:pPr>
      <w:r w:rsidRPr="00063CBC">
        <w:rPr>
          <w:rFonts w:asciiTheme="majorBidi" w:eastAsia="Times New Roman" w:hAnsiTheme="majorBidi" w:cstheme="majorBidi"/>
          <w:highlight w:val="yellow"/>
        </w:rPr>
        <w:t>Separate Property (Majority Rule, 41 states)</w:t>
      </w:r>
    </w:p>
    <w:p w14:paraId="4426A435" w14:textId="77777777" w:rsidR="00AD6674" w:rsidRPr="00FE6876" w:rsidRDefault="00AD6674" w:rsidP="003F67CC">
      <w:pPr>
        <w:numPr>
          <w:ilvl w:val="0"/>
          <w:numId w:val="55"/>
        </w:numPr>
        <w:spacing w:after="0" w:line="240" w:lineRule="auto"/>
        <w:rPr>
          <w:rFonts w:asciiTheme="majorBidi" w:eastAsia="Times New Roman" w:hAnsiTheme="majorBidi" w:cstheme="majorBidi"/>
        </w:rPr>
      </w:pPr>
      <w:r w:rsidRPr="00FE6876">
        <w:rPr>
          <w:rFonts w:asciiTheme="majorBidi" w:eastAsia="Times New Roman" w:hAnsiTheme="majorBidi" w:cstheme="majorBidi"/>
          <w:b/>
        </w:rPr>
        <w:t>Marriage</w:t>
      </w:r>
      <w:r w:rsidRPr="00FE6876">
        <w:rPr>
          <w:rFonts w:asciiTheme="majorBidi" w:eastAsia="Times New Roman" w:hAnsiTheme="majorBidi" w:cstheme="majorBidi"/>
        </w:rPr>
        <w:t xml:space="preserve">: all property is earned and </w:t>
      </w:r>
      <w:r w:rsidRPr="00063CBC">
        <w:rPr>
          <w:rFonts w:asciiTheme="majorBidi" w:eastAsia="Times New Roman" w:hAnsiTheme="majorBidi" w:cstheme="majorBidi"/>
          <w:b/>
          <w:bCs/>
        </w:rPr>
        <w:t>kept separately</w:t>
      </w:r>
      <w:r w:rsidRPr="00FE6876">
        <w:rPr>
          <w:rFonts w:asciiTheme="majorBidi" w:eastAsia="Times New Roman" w:hAnsiTheme="majorBidi" w:cstheme="majorBidi"/>
        </w:rPr>
        <w:t>.</w:t>
      </w:r>
    </w:p>
    <w:p w14:paraId="19765B46" w14:textId="77777777" w:rsidR="00AD6674" w:rsidRPr="00FE6876" w:rsidRDefault="00AD6674" w:rsidP="003F67CC">
      <w:pPr>
        <w:numPr>
          <w:ilvl w:val="0"/>
          <w:numId w:val="55"/>
        </w:numPr>
        <w:spacing w:after="0" w:line="240" w:lineRule="auto"/>
        <w:rPr>
          <w:rFonts w:asciiTheme="majorBidi" w:eastAsia="Times New Roman" w:hAnsiTheme="majorBidi" w:cstheme="majorBidi"/>
        </w:rPr>
      </w:pPr>
      <w:r w:rsidRPr="00FE6876">
        <w:rPr>
          <w:rFonts w:asciiTheme="majorBidi" w:eastAsia="Times New Roman" w:hAnsiTheme="majorBidi" w:cstheme="majorBidi"/>
          <w:b/>
        </w:rPr>
        <w:t>Divorce</w:t>
      </w:r>
      <w:r w:rsidRPr="00FE6876">
        <w:rPr>
          <w:rFonts w:asciiTheme="majorBidi" w:eastAsia="Times New Roman" w:hAnsiTheme="majorBidi" w:cstheme="majorBidi"/>
        </w:rPr>
        <w:t>: equitable distribution of property owned by each party on divorce based on a variety of factors (economic need, status, contributions of the respective parties)</w:t>
      </w:r>
    </w:p>
    <w:p w14:paraId="6C9853FC" w14:textId="77777777" w:rsidR="00AD6674" w:rsidRPr="00FE6876" w:rsidRDefault="00AD6674" w:rsidP="003F67CC">
      <w:pPr>
        <w:numPr>
          <w:ilvl w:val="0"/>
          <w:numId w:val="55"/>
        </w:numPr>
        <w:spacing w:after="0" w:line="240" w:lineRule="auto"/>
        <w:rPr>
          <w:rFonts w:asciiTheme="majorBidi" w:eastAsia="Times New Roman" w:hAnsiTheme="majorBidi" w:cstheme="majorBidi"/>
        </w:rPr>
      </w:pPr>
      <w:r w:rsidRPr="00FE6876">
        <w:rPr>
          <w:rFonts w:asciiTheme="majorBidi" w:eastAsia="Times New Roman" w:hAnsiTheme="majorBidi" w:cstheme="majorBidi"/>
          <w:b/>
        </w:rPr>
        <w:t>Death</w:t>
      </w:r>
      <w:r w:rsidRPr="00FE6876">
        <w:rPr>
          <w:rFonts w:asciiTheme="majorBidi" w:eastAsia="Times New Roman" w:hAnsiTheme="majorBidi" w:cstheme="majorBidi"/>
        </w:rPr>
        <w:t>: Many states provide for a forced share of the decedent’s estate, effectively overriding the will to give the widow(er) 1/3 to ½ of the estate</w:t>
      </w:r>
    </w:p>
    <w:p w14:paraId="2ADAD64C" w14:textId="77777777" w:rsidR="00AD6674" w:rsidRPr="00FE6876" w:rsidRDefault="00AD6674" w:rsidP="00AD6674">
      <w:pPr>
        <w:spacing w:after="0" w:line="240" w:lineRule="auto"/>
        <w:rPr>
          <w:rFonts w:asciiTheme="majorBidi" w:eastAsia="Times New Roman" w:hAnsiTheme="majorBidi" w:cstheme="majorBidi"/>
        </w:rPr>
      </w:pPr>
      <w:bookmarkStart w:id="106" w:name="_heading=h.247ew3g" w:colFirst="0" w:colLast="0"/>
      <w:bookmarkEnd w:id="106"/>
      <w:r w:rsidRPr="00063CBC">
        <w:rPr>
          <w:rFonts w:asciiTheme="majorBidi" w:eastAsia="Times New Roman" w:hAnsiTheme="majorBidi" w:cstheme="majorBidi"/>
          <w:highlight w:val="yellow"/>
        </w:rPr>
        <w:t>Community Property (Minority Rule, 9 states)</w:t>
      </w:r>
    </w:p>
    <w:p w14:paraId="285BDCE1" w14:textId="77777777" w:rsidR="00AD6674" w:rsidRPr="00FE6876" w:rsidRDefault="00AD6674" w:rsidP="003F67CC">
      <w:pPr>
        <w:numPr>
          <w:ilvl w:val="0"/>
          <w:numId w:val="60"/>
        </w:numPr>
        <w:spacing w:after="0" w:line="240" w:lineRule="auto"/>
        <w:rPr>
          <w:rFonts w:asciiTheme="majorBidi" w:eastAsia="Times New Roman" w:hAnsiTheme="majorBidi" w:cstheme="majorBidi"/>
        </w:rPr>
      </w:pPr>
      <w:bookmarkStart w:id="107" w:name="_heading=h.deshn3bukyay" w:colFirst="0" w:colLast="0"/>
      <w:bookmarkEnd w:id="107"/>
      <w:r w:rsidRPr="00FE6876">
        <w:rPr>
          <w:rFonts w:asciiTheme="majorBidi" w:eastAsia="Times New Roman" w:hAnsiTheme="majorBidi" w:cstheme="majorBidi"/>
          <w:b/>
        </w:rPr>
        <w:t>Marriage</w:t>
      </w:r>
      <w:r w:rsidRPr="00FE6876">
        <w:rPr>
          <w:rFonts w:asciiTheme="majorBidi" w:eastAsia="Times New Roman" w:hAnsiTheme="majorBidi" w:cstheme="majorBidi"/>
        </w:rPr>
        <w:t xml:space="preserve">: Spouses retain their property held prior to marriage separately but </w:t>
      </w:r>
      <w:r w:rsidRPr="00063CBC">
        <w:rPr>
          <w:rFonts w:asciiTheme="majorBidi" w:eastAsia="Times New Roman" w:hAnsiTheme="majorBidi" w:cstheme="majorBidi"/>
          <w:b/>
          <w:bCs/>
        </w:rPr>
        <w:t>jointly own property acquired during the marriage</w:t>
      </w:r>
    </w:p>
    <w:p w14:paraId="67357136" w14:textId="77777777" w:rsidR="00AD6674" w:rsidRPr="00FE6876" w:rsidRDefault="00AD6674" w:rsidP="003F67CC">
      <w:pPr>
        <w:numPr>
          <w:ilvl w:val="0"/>
          <w:numId w:val="60"/>
        </w:numPr>
        <w:spacing w:after="0" w:line="240" w:lineRule="auto"/>
        <w:rPr>
          <w:rFonts w:asciiTheme="majorBidi" w:eastAsia="Times New Roman" w:hAnsiTheme="majorBidi" w:cstheme="majorBidi"/>
        </w:rPr>
      </w:pPr>
      <w:bookmarkStart w:id="108" w:name="_heading=h.x6vfhqv8xqx9" w:colFirst="0" w:colLast="0"/>
      <w:bookmarkEnd w:id="108"/>
      <w:r w:rsidRPr="00FE6876">
        <w:rPr>
          <w:rFonts w:asciiTheme="majorBidi" w:eastAsia="Times New Roman" w:hAnsiTheme="majorBidi" w:cstheme="majorBidi"/>
          <w:b/>
        </w:rPr>
        <w:t>Divorce</w:t>
      </w:r>
      <w:r w:rsidRPr="00FE6876">
        <w:rPr>
          <w:rFonts w:asciiTheme="majorBidi" w:eastAsia="Times New Roman" w:hAnsiTheme="majorBidi" w:cstheme="majorBidi"/>
        </w:rPr>
        <w:t>: Most community property states adopt the equitable distribution principle but a few give each spouse their separate property and half of the joint property</w:t>
      </w:r>
    </w:p>
    <w:p w14:paraId="08451DC8" w14:textId="77777777" w:rsidR="00AD6674" w:rsidRPr="00FE6876" w:rsidRDefault="00AD6674" w:rsidP="003F67CC">
      <w:pPr>
        <w:numPr>
          <w:ilvl w:val="0"/>
          <w:numId w:val="60"/>
        </w:numPr>
        <w:spacing w:after="0" w:line="240" w:lineRule="auto"/>
        <w:rPr>
          <w:rFonts w:asciiTheme="majorBidi" w:eastAsia="Times New Roman" w:hAnsiTheme="majorBidi" w:cstheme="majorBidi"/>
        </w:rPr>
      </w:pPr>
      <w:bookmarkStart w:id="109" w:name="_heading=h.kiq8ck6w4h2n" w:colFirst="0" w:colLast="0"/>
      <w:bookmarkEnd w:id="109"/>
      <w:r w:rsidRPr="00FE6876">
        <w:rPr>
          <w:rFonts w:asciiTheme="majorBidi" w:eastAsia="Times New Roman" w:hAnsiTheme="majorBidi" w:cstheme="majorBidi"/>
          <w:b/>
        </w:rPr>
        <w:lastRenderedPageBreak/>
        <w:t>Death</w:t>
      </w:r>
      <w:r w:rsidRPr="00FE6876">
        <w:rPr>
          <w:rFonts w:asciiTheme="majorBidi" w:eastAsia="Times New Roman" w:hAnsiTheme="majorBidi" w:cstheme="majorBidi"/>
        </w:rPr>
        <w:t>: A spouse may dispose of their separate property and half of the joint property by will; one half of joint property mechanically goes to spouse</w:t>
      </w:r>
    </w:p>
    <w:p w14:paraId="5E942A1E" w14:textId="77777777" w:rsidR="00AD6674" w:rsidRPr="00FE6876" w:rsidRDefault="00AD6674" w:rsidP="00AD6674">
      <w:pPr>
        <w:spacing w:after="0" w:line="240" w:lineRule="auto"/>
        <w:rPr>
          <w:rFonts w:asciiTheme="majorBidi" w:eastAsia="Times New Roman" w:hAnsiTheme="majorBidi" w:cstheme="majorBidi"/>
        </w:rPr>
      </w:pPr>
    </w:p>
    <w:p w14:paraId="75209E08" w14:textId="77777777" w:rsidR="00AD6674" w:rsidRPr="00FE6876" w:rsidRDefault="00AD6674" w:rsidP="00AD6674">
      <w:pPr>
        <w:spacing w:after="0" w:line="240" w:lineRule="auto"/>
        <w:rPr>
          <w:rFonts w:asciiTheme="majorBidi" w:eastAsia="Times New Roman" w:hAnsiTheme="majorBidi" w:cstheme="majorBidi"/>
        </w:rPr>
      </w:pPr>
      <w:r w:rsidRPr="00FE6876">
        <w:rPr>
          <w:rFonts w:asciiTheme="majorBidi" w:eastAsia="Times New Roman" w:hAnsiTheme="majorBidi" w:cstheme="majorBidi"/>
        </w:rPr>
        <w:t>Right to Convey: The right of a spouse to unilaterally convey</w:t>
      </w:r>
    </w:p>
    <w:p w14:paraId="7F5B90A3" w14:textId="77777777" w:rsidR="00AD6674" w:rsidRPr="00FE6876" w:rsidRDefault="00AD6674" w:rsidP="003F67CC">
      <w:pPr>
        <w:pStyle w:val="ListParagraph"/>
        <w:numPr>
          <w:ilvl w:val="0"/>
          <w:numId w:val="62"/>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Hypo: The secret bank account </w:t>
      </w:r>
      <w:r w:rsidRPr="00FE6876">
        <w:rPr>
          <w:rFonts w:asciiTheme="majorBidi" w:eastAsia="Times New Roman" w:hAnsiTheme="majorBidi" w:cstheme="majorBidi"/>
        </w:rPr>
        <w:sym w:font="Wingdings" w:char="F0E0"/>
      </w:r>
      <w:r w:rsidRPr="00FE6876">
        <w:rPr>
          <w:rFonts w:asciiTheme="majorBidi" w:eastAsia="Times New Roman" w:hAnsiTheme="majorBidi" w:cstheme="majorBidi"/>
        </w:rPr>
        <w:t xml:space="preserve"> in separate property jurisdiction the son is likely to prevail. </w:t>
      </w:r>
    </w:p>
    <w:p w14:paraId="76C8C79B" w14:textId="77777777" w:rsidR="00AD6674" w:rsidRPr="00FE6876" w:rsidRDefault="00AD6674" w:rsidP="003F67CC">
      <w:pPr>
        <w:pStyle w:val="ListParagraph"/>
        <w:numPr>
          <w:ilvl w:val="1"/>
          <w:numId w:val="62"/>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Other side could argue that the property was actually joined property OR that there is a legal duty to provide for the spouse. </w:t>
      </w:r>
    </w:p>
    <w:p w14:paraId="0F9E7208" w14:textId="77777777" w:rsidR="00AD6674" w:rsidRPr="00FE6876" w:rsidRDefault="00AD6674" w:rsidP="003F67CC">
      <w:pPr>
        <w:pStyle w:val="ListParagraph"/>
        <w:numPr>
          <w:ilvl w:val="1"/>
          <w:numId w:val="62"/>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In community property state</w:t>
      </w:r>
    </w:p>
    <w:p w14:paraId="4C8965F6" w14:textId="77777777" w:rsidR="00AD6674" w:rsidRPr="00FE6876" w:rsidRDefault="00AD6674" w:rsidP="003F67CC">
      <w:pPr>
        <w:pStyle w:val="ListParagraph"/>
        <w:numPr>
          <w:ilvl w:val="0"/>
          <w:numId w:val="62"/>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Community property will be liable to creditors in some jurisdictions, but usually only that property that was shared.  </w:t>
      </w:r>
    </w:p>
    <w:p w14:paraId="4E196C07" w14:textId="77777777" w:rsidR="00AD6674" w:rsidRPr="00FE6876" w:rsidRDefault="00AD6674" w:rsidP="00AD6674">
      <w:pPr>
        <w:spacing w:after="0" w:line="240" w:lineRule="auto"/>
        <w:rPr>
          <w:rFonts w:asciiTheme="majorBidi" w:eastAsia="Times New Roman" w:hAnsiTheme="majorBidi" w:cstheme="majorBidi"/>
          <w:i/>
        </w:rPr>
      </w:pPr>
      <w:bookmarkStart w:id="110" w:name="_heading=h.3u6ogx4" w:colFirst="0" w:colLast="0"/>
      <w:bookmarkEnd w:id="110"/>
    </w:p>
    <w:p w14:paraId="40522455" w14:textId="77777777" w:rsidR="00AD6674" w:rsidRPr="00FE6876" w:rsidRDefault="00AD6674" w:rsidP="00AD6674">
      <w:pPr>
        <w:spacing w:after="0" w:line="240" w:lineRule="auto"/>
        <w:rPr>
          <w:rFonts w:asciiTheme="majorBidi" w:eastAsia="Times New Roman" w:hAnsiTheme="majorBidi" w:cstheme="majorBidi"/>
          <w:b/>
        </w:rPr>
      </w:pPr>
      <w:bookmarkStart w:id="111" w:name="_heading=h.gkq36e7jegux" w:colFirst="0" w:colLast="0"/>
      <w:bookmarkEnd w:id="111"/>
      <w:r w:rsidRPr="00FE6876">
        <w:rPr>
          <w:rFonts w:asciiTheme="majorBidi" w:eastAsia="Times New Roman" w:hAnsiTheme="majorBidi" w:cstheme="majorBidi"/>
          <w:i/>
        </w:rPr>
        <w:t>O’Brien v. O’Brien</w:t>
      </w:r>
      <w:r w:rsidRPr="00FE6876">
        <w:rPr>
          <w:rFonts w:asciiTheme="majorBidi" w:eastAsia="Times New Roman" w:hAnsiTheme="majorBidi" w:cstheme="majorBidi"/>
        </w:rPr>
        <w:t xml:space="preserve"> (NY 1985): </w:t>
      </w:r>
      <w:r w:rsidRPr="00FE6876">
        <w:rPr>
          <w:rFonts w:asciiTheme="majorBidi" w:eastAsia="Times New Roman" w:hAnsiTheme="majorBidi" w:cstheme="majorBidi"/>
          <w:b/>
        </w:rPr>
        <w:t>DEFINING “MARITAL PROPERTY”</w:t>
      </w:r>
    </w:p>
    <w:p w14:paraId="2A4897EA" w14:textId="77777777" w:rsidR="00AD6674" w:rsidRPr="00FE6876" w:rsidRDefault="00AD6674" w:rsidP="003F67CC">
      <w:pPr>
        <w:pStyle w:val="ListParagraph"/>
        <w:numPr>
          <w:ilvl w:val="0"/>
          <w:numId w:val="63"/>
        </w:numPr>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Facts</w:t>
      </w:r>
      <w:r w:rsidRPr="00FE6876">
        <w:rPr>
          <w:rFonts w:asciiTheme="majorBidi" w:eastAsia="Times New Roman" w:hAnsiTheme="majorBidi" w:cstheme="majorBidi"/>
        </w:rPr>
        <w:t xml:space="preserve">: Mr. (P) and Mrs. (D) O’Brien got married and P enrolled in medical school. To pay for joint living expenses, D put her education on hold, got a job, contributed all of her earnings to joint living expenses, maintained household. After P received his medical license he filed for divorce. Together, their only asset of any value was P’s license. In the divorce proceeding, the trial court awarded D part of the estimated value of the medical license. </w:t>
      </w:r>
    </w:p>
    <w:p w14:paraId="3DF8A6FA" w14:textId="77777777" w:rsidR="00AD6674" w:rsidRPr="00FE6876" w:rsidRDefault="00AD6674" w:rsidP="003F67CC">
      <w:pPr>
        <w:pStyle w:val="ListParagraph"/>
        <w:numPr>
          <w:ilvl w:val="0"/>
          <w:numId w:val="63"/>
        </w:numPr>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Importance</w:t>
      </w:r>
      <w:r w:rsidRPr="00FE6876">
        <w:rPr>
          <w:rFonts w:asciiTheme="majorBidi" w:eastAsia="Times New Roman" w:hAnsiTheme="majorBidi" w:cstheme="majorBidi"/>
        </w:rPr>
        <w:t xml:space="preserve">: License acquired during marriage is marital property subject to equitable distribution. </w:t>
      </w:r>
      <w:r w:rsidRPr="0062651B">
        <w:rPr>
          <w:rFonts w:asciiTheme="majorBidi" w:eastAsia="Times New Roman" w:hAnsiTheme="majorBidi" w:cstheme="majorBidi"/>
          <w:highlight w:val="yellow"/>
        </w:rPr>
        <w:t>OUTLIER: no other state high court has ruled that a license is property.</w:t>
      </w:r>
    </w:p>
    <w:p w14:paraId="072A9CCA" w14:textId="77777777" w:rsidR="00AD6674" w:rsidRPr="00FE6876" w:rsidRDefault="00AD6674" w:rsidP="003F67CC">
      <w:pPr>
        <w:pStyle w:val="ListParagraph"/>
        <w:numPr>
          <w:ilvl w:val="0"/>
          <w:numId w:val="63"/>
        </w:numPr>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Rule</w:t>
      </w:r>
      <w:r w:rsidRPr="00FE6876">
        <w:rPr>
          <w:rFonts w:asciiTheme="majorBidi" w:eastAsia="Times New Roman" w:hAnsiTheme="majorBidi" w:cstheme="majorBidi"/>
        </w:rPr>
        <w:t xml:space="preserve">: Marital property is subject to equitable distribution. It is property acquired by either spouse during the marriage regardless of the form in which title is held. In making an equitable distribution of marital property, the court considers any direct or indirect contribution to the acquisition of the property. </w:t>
      </w:r>
    </w:p>
    <w:p w14:paraId="08CDAE4E" w14:textId="77777777" w:rsidR="00AD6674" w:rsidRPr="00FE6876" w:rsidRDefault="00AD6674" w:rsidP="003F67CC">
      <w:pPr>
        <w:pStyle w:val="ListParagraph"/>
        <w:numPr>
          <w:ilvl w:val="0"/>
          <w:numId w:val="63"/>
        </w:numPr>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Holding</w:t>
      </w:r>
      <w:r w:rsidRPr="00FE6876">
        <w:rPr>
          <w:rFonts w:asciiTheme="majorBidi" w:eastAsia="Times New Roman" w:hAnsiTheme="majorBidi" w:cstheme="majorBidi"/>
        </w:rPr>
        <w:t xml:space="preserve">: A license acquired during marriage is marital property subject to equitable distribution under NY statute Domestic Relations Law 236(b)(5) </w:t>
      </w:r>
      <w:proofErr w:type="spellStart"/>
      <w:r w:rsidRPr="00FE6876">
        <w:rPr>
          <w:rFonts w:asciiTheme="majorBidi" w:eastAsia="Times New Roman" w:hAnsiTheme="majorBidi" w:cstheme="majorBidi"/>
        </w:rPr>
        <w:t>bc</w:t>
      </w:r>
      <w:proofErr w:type="spellEnd"/>
      <w:r w:rsidRPr="00FE6876">
        <w:rPr>
          <w:rFonts w:asciiTheme="majorBidi" w:eastAsia="Times New Roman" w:hAnsiTheme="majorBidi" w:cstheme="majorBidi"/>
        </w:rPr>
        <w:t xml:space="preserve"> it is a thing of value (interest in a professional career potential) arising out of marital relationship (direct or indirect contributions of non-title holding spouse). Here, most of the marriage was devoted to P getting his license and D played a major role in that effort. Her contributions represent investments in their partnership and the license is a product of the parties’ joint efforts, so should be considered marital property.</w:t>
      </w:r>
    </w:p>
    <w:p w14:paraId="55A48D4C" w14:textId="77777777" w:rsidR="00AD6674" w:rsidRPr="00FE6876" w:rsidRDefault="00AD6674" w:rsidP="00AD6674">
      <w:pPr>
        <w:spacing w:after="0" w:line="240" w:lineRule="auto"/>
        <w:ind w:left="288"/>
        <w:rPr>
          <w:rFonts w:asciiTheme="majorBidi" w:eastAsia="Times New Roman" w:hAnsiTheme="majorBidi" w:cstheme="majorBidi"/>
        </w:rPr>
      </w:pPr>
      <w:r w:rsidRPr="00FE6876">
        <w:rPr>
          <w:rFonts w:asciiTheme="majorBidi" w:eastAsia="Times New Roman" w:hAnsiTheme="majorBidi" w:cstheme="majorBidi"/>
          <w:u w:val="single"/>
        </w:rPr>
        <w:t>Reasoning</w:t>
      </w:r>
      <w:r w:rsidRPr="00FE6876">
        <w:rPr>
          <w:rFonts w:asciiTheme="majorBidi" w:eastAsia="Times New Roman" w:hAnsiTheme="majorBidi" w:cstheme="majorBidi"/>
        </w:rPr>
        <w:t>:</w:t>
      </w:r>
    </w:p>
    <w:p w14:paraId="24CD87D5" w14:textId="77777777" w:rsidR="00AD6674" w:rsidRPr="0062651B" w:rsidRDefault="00AD6674" w:rsidP="003F67CC">
      <w:pPr>
        <w:numPr>
          <w:ilvl w:val="0"/>
          <w:numId w:val="54"/>
        </w:numPr>
        <w:spacing w:after="0" w:line="240" w:lineRule="auto"/>
        <w:rPr>
          <w:rFonts w:asciiTheme="majorBidi" w:eastAsia="Times New Roman" w:hAnsiTheme="majorBidi" w:cstheme="majorBidi"/>
          <w:highlight w:val="yellow"/>
        </w:rPr>
      </w:pPr>
      <w:r w:rsidRPr="00FE6876">
        <w:rPr>
          <w:rFonts w:asciiTheme="majorBidi" w:eastAsia="Times New Roman" w:hAnsiTheme="majorBidi" w:cstheme="majorBidi"/>
          <w:b/>
        </w:rPr>
        <w:t>Textual</w:t>
      </w:r>
      <w:r w:rsidRPr="00FE6876">
        <w:rPr>
          <w:rFonts w:asciiTheme="majorBidi" w:eastAsia="Times New Roman" w:hAnsiTheme="majorBidi" w:cstheme="majorBidi"/>
        </w:rPr>
        <w:t xml:space="preserve">: NY statute Domestic Relations Law 236(b)(5) directly says that </w:t>
      </w:r>
      <w:r w:rsidRPr="0062651B">
        <w:rPr>
          <w:rFonts w:asciiTheme="majorBidi" w:eastAsia="Times New Roman" w:hAnsiTheme="majorBidi" w:cstheme="majorBidi"/>
          <w:highlight w:val="yellow"/>
        </w:rPr>
        <w:t>contributions of one spouse to other’s career represents investments in economic partnership.</w:t>
      </w:r>
    </w:p>
    <w:p w14:paraId="7BE0CD71" w14:textId="77777777" w:rsidR="00AD6674" w:rsidRPr="00FE6876" w:rsidRDefault="00AD6674" w:rsidP="003F67CC">
      <w:pPr>
        <w:numPr>
          <w:ilvl w:val="1"/>
          <w:numId w:val="54"/>
        </w:numPr>
        <w:spacing w:after="0" w:line="240" w:lineRule="auto"/>
        <w:rPr>
          <w:rFonts w:asciiTheme="majorBidi" w:eastAsia="Times New Roman" w:hAnsiTheme="majorBidi" w:cstheme="majorBidi"/>
        </w:rPr>
      </w:pPr>
      <w:r w:rsidRPr="00FE6876">
        <w:rPr>
          <w:rFonts w:asciiTheme="majorBidi" w:eastAsia="Times New Roman" w:hAnsiTheme="majorBidi" w:cstheme="majorBidi"/>
          <w:bCs/>
        </w:rPr>
        <w:t xml:space="preserve">Not clear though if equitable distribution means that the courts should be allowed to invent new forms of property </w:t>
      </w:r>
    </w:p>
    <w:p w14:paraId="7A366ACC" w14:textId="77777777" w:rsidR="00AD6674" w:rsidRPr="00FE6876" w:rsidRDefault="00AD6674" w:rsidP="003F67CC">
      <w:pPr>
        <w:numPr>
          <w:ilvl w:val="0"/>
          <w:numId w:val="54"/>
        </w:numPr>
        <w:spacing w:after="0" w:line="240" w:lineRule="auto"/>
        <w:rPr>
          <w:rFonts w:asciiTheme="majorBidi" w:eastAsia="Times New Roman" w:hAnsiTheme="majorBidi" w:cstheme="majorBidi"/>
        </w:rPr>
      </w:pPr>
      <w:r w:rsidRPr="00FE6876">
        <w:rPr>
          <w:rFonts w:asciiTheme="majorBidi" w:eastAsia="Times New Roman" w:hAnsiTheme="majorBidi" w:cstheme="majorBidi"/>
          <w:b/>
        </w:rPr>
        <w:t>History/purpose</w:t>
      </w:r>
      <w:r w:rsidRPr="00FE6876">
        <w:rPr>
          <w:rFonts w:asciiTheme="majorBidi" w:eastAsia="Times New Roman" w:hAnsiTheme="majorBidi" w:cstheme="majorBidi"/>
        </w:rPr>
        <w:t xml:space="preserve"> behind statute: Statute was an attempt to replace existing system with equitable distribution of marital property, based on the premise that marriage is an economic partnership to which both parties contribute.</w:t>
      </w:r>
    </w:p>
    <w:p w14:paraId="14AC12F7" w14:textId="77777777" w:rsidR="00AD6674" w:rsidRPr="00FE6876" w:rsidRDefault="00AD6674" w:rsidP="003F67CC">
      <w:pPr>
        <w:numPr>
          <w:ilvl w:val="1"/>
          <w:numId w:val="54"/>
        </w:numPr>
        <w:spacing w:after="0" w:line="240" w:lineRule="auto"/>
        <w:rPr>
          <w:rFonts w:asciiTheme="majorBidi" w:eastAsia="Times New Roman" w:hAnsiTheme="majorBidi" w:cstheme="majorBidi"/>
        </w:rPr>
      </w:pPr>
      <w:r w:rsidRPr="00FE6876">
        <w:rPr>
          <w:rFonts w:asciiTheme="majorBidi" w:eastAsia="Times New Roman" w:hAnsiTheme="majorBidi" w:cstheme="majorBidi"/>
          <w:bCs/>
        </w:rPr>
        <w:t>In past, have said that pension benefits are shared property (shared)</w:t>
      </w:r>
    </w:p>
    <w:p w14:paraId="28605524" w14:textId="77777777" w:rsidR="00AD6674" w:rsidRPr="00FE6876" w:rsidRDefault="00AD6674" w:rsidP="003F67CC">
      <w:pPr>
        <w:numPr>
          <w:ilvl w:val="0"/>
          <w:numId w:val="54"/>
        </w:numPr>
        <w:spacing w:after="0" w:line="240" w:lineRule="auto"/>
        <w:rPr>
          <w:rFonts w:asciiTheme="majorBidi" w:eastAsia="Times New Roman" w:hAnsiTheme="majorBidi" w:cstheme="majorBidi"/>
        </w:rPr>
      </w:pPr>
      <w:r w:rsidRPr="00FE6876">
        <w:rPr>
          <w:rFonts w:asciiTheme="majorBidi" w:eastAsia="Times New Roman" w:hAnsiTheme="majorBidi" w:cstheme="majorBidi"/>
          <w:b/>
        </w:rPr>
        <w:t>Locke</w:t>
      </w:r>
      <w:r w:rsidRPr="00FE6876">
        <w:rPr>
          <w:rFonts w:asciiTheme="majorBidi" w:eastAsia="Times New Roman" w:hAnsiTheme="majorBidi" w:cstheme="majorBidi"/>
        </w:rPr>
        <w:t xml:space="preserve">: Your labor is your property. Working spouses make great sacrifices and forgo the acquisition of marital assets that could have been accumulated if the professional spouse had been employed, rather than occupied with the study and training necessary to acquire a professional license. </w:t>
      </w:r>
    </w:p>
    <w:p w14:paraId="12AEFD87" w14:textId="77777777" w:rsidR="00AD6674" w:rsidRPr="00FE6876" w:rsidRDefault="00AD6674" w:rsidP="00AD6674">
      <w:pPr>
        <w:spacing w:after="0" w:line="240" w:lineRule="auto"/>
        <w:ind w:left="288"/>
        <w:rPr>
          <w:rFonts w:asciiTheme="majorBidi" w:eastAsia="Times New Roman" w:hAnsiTheme="majorBidi" w:cstheme="majorBidi"/>
        </w:rPr>
      </w:pPr>
      <w:r w:rsidRPr="00FE6876">
        <w:rPr>
          <w:rFonts w:asciiTheme="majorBidi" w:eastAsia="Times New Roman" w:hAnsiTheme="majorBidi" w:cstheme="majorBidi"/>
          <w:u w:val="single"/>
        </w:rPr>
        <w:lastRenderedPageBreak/>
        <w:t>Concurrence</w:t>
      </w:r>
      <w:r w:rsidRPr="00FE6876">
        <w:rPr>
          <w:rFonts w:asciiTheme="majorBidi" w:eastAsia="Times New Roman" w:hAnsiTheme="majorBidi" w:cstheme="majorBidi"/>
        </w:rPr>
        <w:t xml:space="preserve">: A professional in training who is </w:t>
      </w:r>
      <w:r w:rsidRPr="0062651B">
        <w:rPr>
          <w:rFonts w:asciiTheme="majorBidi" w:eastAsia="Times New Roman" w:hAnsiTheme="majorBidi" w:cstheme="majorBidi"/>
          <w:highlight w:val="yellow"/>
        </w:rPr>
        <w:t>not finally committed to a career choice when the distributive award is made may be locked into a particular kind of practice simply because the monetary obligations imposed by the distributive award made by the court</w:t>
      </w:r>
      <w:r w:rsidRPr="00FE6876">
        <w:rPr>
          <w:rFonts w:asciiTheme="majorBidi" w:eastAsia="Times New Roman" w:hAnsiTheme="majorBidi" w:cstheme="majorBidi"/>
        </w:rPr>
        <w:t>. The equitable distributions of the law were intended to provide flexibility.</w:t>
      </w:r>
      <w:bookmarkStart w:id="112" w:name="_heading=h.tlswe7" w:colFirst="0" w:colLast="0"/>
      <w:bookmarkStart w:id="113" w:name="_heading=h.oep12r6bi6aj" w:colFirst="0" w:colLast="0"/>
      <w:bookmarkEnd w:id="112"/>
      <w:bookmarkEnd w:id="113"/>
    </w:p>
    <w:p w14:paraId="5E40E767" w14:textId="49635F1C" w:rsidR="00AD6674" w:rsidRDefault="00AD6674" w:rsidP="00AD6674">
      <w:pPr>
        <w:pBdr>
          <w:bottom w:val="single" w:sz="6" w:space="1" w:color="auto"/>
        </w:pBdr>
        <w:spacing w:after="0" w:line="240" w:lineRule="auto"/>
        <w:rPr>
          <w:rFonts w:asciiTheme="majorBidi" w:eastAsia="Times New Roman" w:hAnsiTheme="majorBidi" w:cstheme="majorBidi"/>
        </w:rPr>
      </w:pPr>
    </w:p>
    <w:p w14:paraId="20F8A78B" w14:textId="77777777" w:rsidR="00435FB3" w:rsidRPr="00FE6876" w:rsidRDefault="00435FB3" w:rsidP="00435FB3">
      <w:pPr>
        <w:spacing w:after="0" w:line="240" w:lineRule="auto"/>
        <w:rPr>
          <w:rFonts w:asciiTheme="majorBidi" w:eastAsia="Times New Roman" w:hAnsiTheme="majorBidi" w:cstheme="majorBidi"/>
        </w:rPr>
      </w:pPr>
    </w:p>
    <w:p w14:paraId="7AFA3F91" w14:textId="77777777" w:rsidR="00AD6674" w:rsidRPr="00FE6876" w:rsidRDefault="00AD6674" w:rsidP="00435FB3">
      <w:pPr>
        <w:pStyle w:val="Heading2"/>
      </w:pPr>
      <w:r w:rsidRPr="00FE6876">
        <w:t>Sharing Ownership Over Time: Present Estates &amp; Future Interests</w:t>
      </w:r>
    </w:p>
    <w:p w14:paraId="6D65A61E" w14:textId="77777777" w:rsidR="00AD6674" w:rsidRPr="00FE6876" w:rsidRDefault="00AD6674" w:rsidP="00AD6674">
      <w:pPr>
        <w:spacing w:after="0" w:line="240" w:lineRule="auto"/>
        <w:rPr>
          <w:rFonts w:asciiTheme="majorBidi" w:eastAsia="Times New Roman" w:hAnsiTheme="majorBidi" w:cstheme="majorBidi"/>
        </w:rPr>
      </w:pPr>
    </w:p>
    <w:tbl>
      <w:tblPr>
        <w:tblW w:w="10800" w:type="dxa"/>
        <w:tblInd w:w="-7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20"/>
        <w:gridCol w:w="2805"/>
        <w:gridCol w:w="2940"/>
        <w:gridCol w:w="2535"/>
      </w:tblGrid>
      <w:tr w:rsidR="00AD6674" w:rsidRPr="00FE6876" w14:paraId="524FFF74" w14:textId="77777777" w:rsidTr="00FE6876">
        <w:trPr>
          <w:trHeight w:val="420"/>
        </w:trPr>
        <w:tc>
          <w:tcPr>
            <w:tcW w:w="10800" w:type="dxa"/>
            <w:gridSpan w:val="4"/>
            <w:shd w:val="clear" w:color="auto" w:fill="auto"/>
            <w:tcMar>
              <w:top w:w="100" w:type="dxa"/>
              <w:left w:w="100" w:type="dxa"/>
              <w:bottom w:w="100" w:type="dxa"/>
              <w:right w:w="100" w:type="dxa"/>
            </w:tcMar>
          </w:tcPr>
          <w:p w14:paraId="6FA2C442" w14:textId="77777777" w:rsidR="00AD6674" w:rsidRPr="00FE6876" w:rsidRDefault="00AD6674" w:rsidP="00FE6876">
            <w:pPr>
              <w:widowControl w:val="0"/>
              <w:spacing w:after="0" w:line="240" w:lineRule="auto"/>
              <w:jc w:val="center"/>
              <w:rPr>
                <w:rFonts w:asciiTheme="majorBidi" w:eastAsia="Times New Roman" w:hAnsiTheme="majorBidi" w:cstheme="majorBidi"/>
                <w:b/>
              </w:rPr>
            </w:pPr>
            <w:r w:rsidRPr="00FE6876">
              <w:rPr>
                <w:rFonts w:asciiTheme="majorBidi" w:eastAsia="Times New Roman" w:hAnsiTheme="majorBidi" w:cstheme="majorBidi"/>
                <w:b/>
              </w:rPr>
              <w:t>THE ESTATES SYSTEM: FREEHOLD ESTATES</w:t>
            </w:r>
          </w:p>
        </w:tc>
      </w:tr>
      <w:tr w:rsidR="00AD6674" w:rsidRPr="00FE6876" w14:paraId="72293EAF" w14:textId="77777777" w:rsidTr="00FE6876">
        <w:trPr>
          <w:trHeight w:val="420"/>
        </w:trPr>
        <w:tc>
          <w:tcPr>
            <w:tcW w:w="2520" w:type="dxa"/>
            <w:vMerge w:val="restart"/>
            <w:shd w:val="clear" w:color="auto" w:fill="auto"/>
            <w:tcMar>
              <w:top w:w="100" w:type="dxa"/>
              <w:left w:w="100" w:type="dxa"/>
              <w:bottom w:w="100" w:type="dxa"/>
              <w:right w:w="100" w:type="dxa"/>
            </w:tcMar>
          </w:tcPr>
          <w:p w14:paraId="6207D922" w14:textId="77777777" w:rsidR="00AD6674" w:rsidRPr="00FE6876" w:rsidRDefault="00AD6674" w:rsidP="00FE6876">
            <w:pPr>
              <w:widowControl w:val="0"/>
              <w:spacing w:after="0" w:line="240" w:lineRule="auto"/>
              <w:jc w:val="center"/>
              <w:rPr>
                <w:rFonts w:asciiTheme="majorBidi" w:eastAsia="Times New Roman" w:hAnsiTheme="majorBidi" w:cstheme="majorBidi"/>
                <w:b/>
              </w:rPr>
            </w:pPr>
            <w:r w:rsidRPr="00FE6876">
              <w:rPr>
                <w:rFonts w:asciiTheme="majorBidi" w:eastAsia="Times New Roman" w:hAnsiTheme="majorBidi" w:cstheme="majorBidi"/>
                <w:b/>
              </w:rPr>
              <w:t>PRESENT ESTATE</w:t>
            </w:r>
          </w:p>
        </w:tc>
        <w:tc>
          <w:tcPr>
            <w:tcW w:w="2805" w:type="dxa"/>
            <w:vMerge w:val="restart"/>
            <w:shd w:val="clear" w:color="auto" w:fill="auto"/>
            <w:tcMar>
              <w:top w:w="100" w:type="dxa"/>
              <w:left w:w="100" w:type="dxa"/>
              <w:bottom w:w="100" w:type="dxa"/>
              <w:right w:w="100" w:type="dxa"/>
            </w:tcMar>
          </w:tcPr>
          <w:p w14:paraId="6221DEF1" w14:textId="77777777" w:rsidR="00AD6674" w:rsidRPr="00FE6876" w:rsidRDefault="00AD6674" w:rsidP="00FE6876">
            <w:pPr>
              <w:widowControl w:val="0"/>
              <w:spacing w:after="0" w:line="240" w:lineRule="auto"/>
              <w:jc w:val="center"/>
              <w:rPr>
                <w:rFonts w:asciiTheme="majorBidi" w:eastAsia="Times New Roman" w:hAnsiTheme="majorBidi" w:cstheme="majorBidi"/>
                <w:b/>
              </w:rPr>
            </w:pPr>
            <w:r w:rsidRPr="00FE6876">
              <w:rPr>
                <w:rFonts w:asciiTheme="majorBidi" w:eastAsia="Times New Roman" w:hAnsiTheme="majorBidi" w:cstheme="majorBidi"/>
                <w:b/>
              </w:rPr>
              <w:t>WORDS USED TO CREATE</w:t>
            </w:r>
          </w:p>
        </w:tc>
        <w:tc>
          <w:tcPr>
            <w:tcW w:w="5475" w:type="dxa"/>
            <w:gridSpan w:val="2"/>
            <w:shd w:val="clear" w:color="auto" w:fill="auto"/>
            <w:tcMar>
              <w:top w:w="100" w:type="dxa"/>
              <w:left w:w="100" w:type="dxa"/>
              <w:bottom w:w="100" w:type="dxa"/>
              <w:right w:w="100" w:type="dxa"/>
            </w:tcMar>
          </w:tcPr>
          <w:p w14:paraId="4872AB7A" w14:textId="77777777" w:rsidR="00AD6674" w:rsidRPr="00FE6876" w:rsidRDefault="00AD6674" w:rsidP="00FE6876">
            <w:pPr>
              <w:widowControl w:val="0"/>
              <w:spacing w:after="0" w:line="240" w:lineRule="auto"/>
              <w:jc w:val="center"/>
              <w:rPr>
                <w:rFonts w:asciiTheme="majorBidi" w:eastAsia="Times New Roman" w:hAnsiTheme="majorBidi" w:cstheme="majorBidi"/>
                <w:b/>
              </w:rPr>
            </w:pPr>
            <w:r w:rsidRPr="00FE6876">
              <w:rPr>
                <w:rFonts w:asciiTheme="majorBidi" w:eastAsia="Times New Roman" w:hAnsiTheme="majorBidi" w:cstheme="majorBidi"/>
                <w:b/>
              </w:rPr>
              <w:t>FUTURE INTEREST?</w:t>
            </w:r>
          </w:p>
        </w:tc>
      </w:tr>
      <w:tr w:rsidR="00AD6674" w:rsidRPr="00FE6876" w14:paraId="3A631454" w14:textId="77777777" w:rsidTr="00FE6876">
        <w:trPr>
          <w:trHeight w:val="420"/>
        </w:trPr>
        <w:tc>
          <w:tcPr>
            <w:tcW w:w="2520" w:type="dxa"/>
            <w:vMerge/>
            <w:shd w:val="clear" w:color="auto" w:fill="auto"/>
            <w:tcMar>
              <w:top w:w="100" w:type="dxa"/>
              <w:left w:w="100" w:type="dxa"/>
              <w:bottom w:w="100" w:type="dxa"/>
              <w:right w:w="100" w:type="dxa"/>
            </w:tcMar>
          </w:tcPr>
          <w:p w14:paraId="3356B7D6" w14:textId="77777777" w:rsidR="00AD6674" w:rsidRPr="00FE6876" w:rsidRDefault="00AD6674" w:rsidP="00FE6876">
            <w:pPr>
              <w:widowControl w:val="0"/>
              <w:spacing w:after="0" w:line="240" w:lineRule="auto"/>
              <w:jc w:val="center"/>
              <w:rPr>
                <w:rFonts w:asciiTheme="majorBidi" w:eastAsia="Times New Roman" w:hAnsiTheme="majorBidi" w:cstheme="majorBidi"/>
              </w:rPr>
            </w:pPr>
          </w:p>
        </w:tc>
        <w:tc>
          <w:tcPr>
            <w:tcW w:w="2805" w:type="dxa"/>
            <w:vMerge/>
            <w:shd w:val="clear" w:color="auto" w:fill="auto"/>
            <w:tcMar>
              <w:top w:w="100" w:type="dxa"/>
              <w:left w:w="100" w:type="dxa"/>
              <w:bottom w:w="100" w:type="dxa"/>
              <w:right w:w="100" w:type="dxa"/>
            </w:tcMar>
          </w:tcPr>
          <w:p w14:paraId="20D754C0" w14:textId="77777777" w:rsidR="00AD6674" w:rsidRPr="00FE6876" w:rsidRDefault="00AD6674" w:rsidP="00FE6876">
            <w:pPr>
              <w:widowControl w:val="0"/>
              <w:spacing w:after="0" w:line="240" w:lineRule="auto"/>
              <w:jc w:val="center"/>
              <w:rPr>
                <w:rFonts w:asciiTheme="majorBidi" w:eastAsia="Times New Roman" w:hAnsiTheme="majorBidi" w:cstheme="majorBidi"/>
              </w:rPr>
            </w:pPr>
          </w:p>
        </w:tc>
        <w:tc>
          <w:tcPr>
            <w:tcW w:w="2940" w:type="dxa"/>
            <w:shd w:val="clear" w:color="auto" w:fill="auto"/>
            <w:tcMar>
              <w:top w:w="100" w:type="dxa"/>
              <w:left w:w="100" w:type="dxa"/>
              <w:bottom w:w="100" w:type="dxa"/>
              <w:right w:w="100" w:type="dxa"/>
            </w:tcMar>
          </w:tcPr>
          <w:p w14:paraId="7FDB1294" w14:textId="77777777" w:rsidR="00AD6674" w:rsidRPr="00FE6876" w:rsidRDefault="00AD6674" w:rsidP="00FE6876">
            <w:pPr>
              <w:widowControl w:val="0"/>
              <w:spacing w:after="0" w:line="240" w:lineRule="auto"/>
              <w:jc w:val="center"/>
              <w:rPr>
                <w:rFonts w:asciiTheme="majorBidi" w:eastAsia="Times New Roman" w:hAnsiTheme="majorBidi" w:cstheme="majorBidi"/>
              </w:rPr>
            </w:pPr>
            <w:r w:rsidRPr="00FE6876">
              <w:rPr>
                <w:rFonts w:asciiTheme="majorBidi" w:eastAsia="Times New Roman" w:hAnsiTheme="majorBidi" w:cstheme="majorBidi"/>
              </w:rPr>
              <w:t>IN GRANTOR</w:t>
            </w:r>
          </w:p>
        </w:tc>
        <w:tc>
          <w:tcPr>
            <w:tcW w:w="2535" w:type="dxa"/>
            <w:shd w:val="clear" w:color="auto" w:fill="auto"/>
            <w:tcMar>
              <w:top w:w="100" w:type="dxa"/>
              <w:left w:w="100" w:type="dxa"/>
              <w:bottom w:w="100" w:type="dxa"/>
              <w:right w:w="100" w:type="dxa"/>
            </w:tcMar>
          </w:tcPr>
          <w:p w14:paraId="1264A6E3" w14:textId="77777777" w:rsidR="00AD6674" w:rsidRPr="00FE6876" w:rsidRDefault="00AD6674" w:rsidP="00FE6876">
            <w:pPr>
              <w:widowControl w:val="0"/>
              <w:spacing w:after="0" w:line="240" w:lineRule="auto"/>
              <w:jc w:val="center"/>
              <w:rPr>
                <w:rFonts w:asciiTheme="majorBidi" w:eastAsia="Times New Roman" w:hAnsiTheme="majorBidi" w:cstheme="majorBidi"/>
              </w:rPr>
            </w:pPr>
            <w:r w:rsidRPr="00FE6876">
              <w:rPr>
                <w:rFonts w:asciiTheme="majorBidi" w:eastAsia="Times New Roman" w:hAnsiTheme="majorBidi" w:cstheme="majorBidi"/>
              </w:rPr>
              <w:t>IN GRANTEE</w:t>
            </w:r>
          </w:p>
        </w:tc>
      </w:tr>
      <w:tr w:rsidR="00AD6674" w:rsidRPr="00FE6876" w14:paraId="69D1A64C" w14:textId="77777777" w:rsidTr="00FE6876">
        <w:trPr>
          <w:trHeight w:val="420"/>
        </w:trPr>
        <w:tc>
          <w:tcPr>
            <w:tcW w:w="2520" w:type="dxa"/>
            <w:shd w:val="clear" w:color="auto" w:fill="auto"/>
            <w:tcMar>
              <w:top w:w="100" w:type="dxa"/>
              <w:left w:w="100" w:type="dxa"/>
              <w:bottom w:w="100" w:type="dxa"/>
              <w:right w:w="100" w:type="dxa"/>
            </w:tcMar>
          </w:tcPr>
          <w:p w14:paraId="060FA765" w14:textId="77777777" w:rsidR="00AD6674" w:rsidRPr="00FE6876" w:rsidRDefault="00AD6674" w:rsidP="00FE6876">
            <w:pPr>
              <w:widowControl w:val="0"/>
              <w:spacing w:after="0" w:line="240" w:lineRule="auto"/>
              <w:rPr>
                <w:rFonts w:asciiTheme="majorBidi" w:eastAsia="Times New Roman" w:hAnsiTheme="majorBidi" w:cstheme="majorBidi"/>
              </w:rPr>
            </w:pPr>
            <w:r w:rsidRPr="00FE6876">
              <w:rPr>
                <w:rFonts w:asciiTheme="majorBidi" w:eastAsia="Times New Roman" w:hAnsiTheme="majorBidi" w:cstheme="majorBidi"/>
              </w:rPr>
              <w:t>Fee simple absolute</w:t>
            </w:r>
          </w:p>
        </w:tc>
        <w:tc>
          <w:tcPr>
            <w:tcW w:w="2805" w:type="dxa"/>
            <w:shd w:val="clear" w:color="auto" w:fill="auto"/>
            <w:tcMar>
              <w:top w:w="100" w:type="dxa"/>
              <w:left w:w="100" w:type="dxa"/>
              <w:bottom w:w="100" w:type="dxa"/>
              <w:right w:w="100" w:type="dxa"/>
            </w:tcMar>
          </w:tcPr>
          <w:p w14:paraId="21958F1B" w14:textId="77777777" w:rsidR="00AD6674" w:rsidRPr="00FE6876" w:rsidRDefault="00AD6674" w:rsidP="00FE6876">
            <w:pPr>
              <w:widowControl w:val="0"/>
              <w:spacing w:after="0" w:line="240" w:lineRule="auto"/>
              <w:rPr>
                <w:rFonts w:asciiTheme="majorBidi" w:eastAsia="Times New Roman" w:hAnsiTheme="majorBidi" w:cstheme="majorBidi"/>
              </w:rPr>
            </w:pPr>
            <w:r w:rsidRPr="00FE6876">
              <w:rPr>
                <w:rFonts w:asciiTheme="majorBidi" w:eastAsia="Times New Roman" w:hAnsiTheme="majorBidi" w:cstheme="majorBidi"/>
              </w:rPr>
              <w:t>“to A” “to A and her heirs”</w:t>
            </w:r>
          </w:p>
        </w:tc>
        <w:tc>
          <w:tcPr>
            <w:tcW w:w="5475" w:type="dxa"/>
            <w:gridSpan w:val="2"/>
            <w:shd w:val="clear" w:color="auto" w:fill="auto"/>
            <w:tcMar>
              <w:top w:w="100" w:type="dxa"/>
              <w:left w:w="100" w:type="dxa"/>
              <w:bottom w:w="100" w:type="dxa"/>
              <w:right w:w="100" w:type="dxa"/>
            </w:tcMar>
          </w:tcPr>
          <w:p w14:paraId="019FC83E" w14:textId="77777777" w:rsidR="00AD6674" w:rsidRPr="00FE6876" w:rsidRDefault="00AD6674" w:rsidP="00FE6876">
            <w:pPr>
              <w:widowControl w:val="0"/>
              <w:spacing w:after="0" w:line="240" w:lineRule="auto"/>
              <w:jc w:val="center"/>
              <w:rPr>
                <w:rFonts w:asciiTheme="majorBidi" w:eastAsia="Times New Roman" w:hAnsiTheme="majorBidi" w:cstheme="majorBidi"/>
              </w:rPr>
            </w:pPr>
            <w:r w:rsidRPr="00FE6876">
              <w:rPr>
                <w:rFonts w:asciiTheme="majorBidi" w:eastAsia="Times New Roman" w:hAnsiTheme="majorBidi" w:cstheme="majorBidi"/>
              </w:rPr>
              <w:t>No future interest</w:t>
            </w:r>
          </w:p>
        </w:tc>
      </w:tr>
      <w:tr w:rsidR="00AD6674" w:rsidRPr="00FE6876" w14:paraId="388F9DA8" w14:textId="77777777" w:rsidTr="00FE6876">
        <w:tc>
          <w:tcPr>
            <w:tcW w:w="2520" w:type="dxa"/>
            <w:shd w:val="clear" w:color="auto" w:fill="auto"/>
            <w:tcMar>
              <w:top w:w="100" w:type="dxa"/>
              <w:left w:w="100" w:type="dxa"/>
              <w:bottom w:w="100" w:type="dxa"/>
              <w:right w:w="100" w:type="dxa"/>
            </w:tcMar>
          </w:tcPr>
          <w:p w14:paraId="2AE59F28" w14:textId="77777777" w:rsidR="00AD6674" w:rsidRPr="00FE6876" w:rsidRDefault="00AD6674" w:rsidP="00FE6876">
            <w:pPr>
              <w:widowControl w:val="0"/>
              <w:spacing w:after="0" w:line="240" w:lineRule="auto"/>
              <w:rPr>
                <w:rFonts w:asciiTheme="majorBidi" w:eastAsia="Times New Roman" w:hAnsiTheme="majorBidi" w:cstheme="majorBidi"/>
              </w:rPr>
            </w:pPr>
            <w:r w:rsidRPr="00FE6876">
              <w:rPr>
                <w:rFonts w:asciiTheme="majorBidi" w:eastAsia="Times New Roman" w:hAnsiTheme="majorBidi" w:cstheme="majorBidi"/>
              </w:rPr>
              <w:t>Fee simple determinable</w:t>
            </w:r>
          </w:p>
        </w:tc>
        <w:tc>
          <w:tcPr>
            <w:tcW w:w="2805" w:type="dxa"/>
            <w:shd w:val="clear" w:color="auto" w:fill="auto"/>
            <w:tcMar>
              <w:top w:w="100" w:type="dxa"/>
              <w:left w:w="100" w:type="dxa"/>
              <w:bottom w:w="100" w:type="dxa"/>
              <w:right w:w="100" w:type="dxa"/>
            </w:tcMar>
          </w:tcPr>
          <w:p w14:paraId="461795E7" w14:textId="77777777" w:rsidR="00AD6674" w:rsidRPr="00FE6876" w:rsidRDefault="00AD6674" w:rsidP="00FE6876">
            <w:pPr>
              <w:widowControl w:val="0"/>
              <w:spacing w:after="0" w:line="240" w:lineRule="auto"/>
              <w:rPr>
                <w:rFonts w:asciiTheme="majorBidi" w:eastAsia="Times New Roman" w:hAnsiTheme="majorBidi" w:cstheme="majorBidi"/>
              </w:rPr>
            </w:pPr>
            <w:r w:rsidRPr="00FE6876">
              <w:rPr>
                <w:rFonts w:asciiTheme="majorBidi" w:eastAsia="Times New Roman" w:hAnsiTheme="majorBidi" w:cstheme="majorBidi"/>
              </w:rPr>
              <w:t>“as long as” “during” “until” “while”</w:t>
            </w:r>
          </w:p>
        </w:tc>
        <w:tc>
          <w:tcPr>
            <w:tcW w:w="2940" w:type="dxa"/>
            <w:shd w:val="clear" w:color="auto" w:fill="auto"/>
            <w:tcMar>
              <w:top w:w="100" w:type="dxa"/>
              <w:left w:w="100" w:type="dxa"/>
              <w:bottom w:w="100" w:type="dxa"/>
              <w:right w:w="100" w:type="dxa"/>
            </w:tcMar>
          </w:tcPr>
          <w:p w14:paraId="11DE86A1" w14:textId="77777777" w:rsidR="00AD6674" w:rsidRPr="00FE6876" w:rsidRDefault="00AD6674" w:rsidP="00FE6876">
            <w:pPr>
              <w:widowControl w:val="0"/>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Possibility of </w:t>
            </w:r>
            <w:proofErr w:type="spellStart"/>
            <w:r w:rsidRPr="00FE6876">
              <w:rPr>
                <w:rFonts w:asciiTheme="majorBidi" w:eastAsia="Times New Roman" w:hAnsiTheme="majorBidi" w:cstheme="majorBidi"/>
              </w:rPr>
              <w:t>reverter</w:t>
            </w:r>
            <w:proofErr w:type="spellEnd"/>
            <w:r w:rsidRPr="00FE6876">
              <w:rPr>
                <w:rFonts w:asciiTheme="majorBidi" w:eastAsia="Times New Roman" w:hAnsiTheme="majorBidi" w:cstheme="majorBidi"/>
              </w:rPr>
              <w:t xml:space="preserve"> (</w:t>
            </w:r>
            <w:r w:rsidRPr="00CC5E2E">
              <w:rPr>
                <w:rFonts w:asciiTheme="majorBidi" w:eastAsia="Times New Roman" w:hAnsiTheme="majorBidi" w:cstheme="majorBidi"/>
                <w:i/>
                <w:highlight w:val="yellow"/>
              </w:rPr>
              <w:t>automatic</w:t>
            </w:r>
            <w:r w:rsidRPr="00FE6876">
              <w:rPr>
                <w:rFonts w:asciiTheme="majorBidi" w:eastAsia="Times New Roman" w:hAnsiTheme="majorBidi" w:cstheme="majorBidi"/>
              </w:rPr>
              <w:t>)</w:t>
            </w:r>
          </w:p>
        </w:tc>
        <w:tc>
          <w:tcPr>
            <w:tcW w:w="2535" w:type="dxa"/>
            <w:shd w:val="clear" w:color="auto" w:fill="auto"/>
            <w:tcMar>
              <w:top w:w="100" w:type="dxa"/>
              <w:left w:w="100" w:type="dxa"/>
              <w:bottom w:w="100" w:type="dxa"/>
              <w:right w:w="100" w:type="dxa"/>
            </w:tcMar>
          </w:tcPr>
          <w:p w14:paraId="20DF7B73" w14:textId="77777777" w:rsidR="00AD6674" w:rsidRPr="00FE6876" w:rsidRDefault="00AD6674" w:rsidP="00FE6876">
            <w:pPr>
              <w:widowControl w:val="0"/>
              <w:spacing w:after="0" w:line="240" w:lineRule="auto"/>
              <w:rPr>
                <w:rFonts w:asciiTheme="majorBidi" w:eastAsia="Times New Roman" w:hAnsiTheme="majorBidi" w:cstheme="majorBidi"/>
              </w:rPr>
            </w:pPr>
          </w:p>
        </w:tc>
      </w:tr>
      <w:tr w:rsidR="00AD6674" w:rsidRPr="00FE6876" w14:paraId="6ECB85D1" w14:textId="77777777" w:rsidTr="00FE6876">
        <w:trPr>
          <w:trHeight w:val="765"/>
        </w:trPr>
        <w:tc>
          <w:tcPr>
            <w:tcW w:w="2520" w:type="dxa"/>
            <w:shd w:val="clear" w:color="auto" w:fill="auto"/>
            <w:tcMar>
              <w:top w:w="100" w:type="dxa"/>
              <w:left w:w="100" w:type="dxa"/>
              <w:bottom w:w="100" w:type="dxa"/>
              <w:right w:w="100" w:type="dxa"/>
            </w:tcMar>
          </w:tcPr>
          <w:p w14:paraId="789FF651" w14:textId="77777777" w:rsidR="00AD6674" w:rsidRPr="00FE6876" w:rsidRDefault="00AD6674" w:rsidP="00FE6876">
            <w:pPr>
              <w:widowControl w:val="0"/>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Fee simple subject to condition subsequent </w:t>
            </w:r>
          </w:p>
        </w:tc>
        <w:tc>
          <w:tcPr>
            <w:tcW w:w="2805" w:type="dxa"/>
            <w:shd w:val="clear" w:color="auto" w:fill="auto"/>
            <w:tcMar>
              <w:top w:w="100" w:type="dxa"/>
              <w:left w:w="100" w:type="dxa"/>
              <w:bottom w:w="100" w:type="dxa"/>
              <w:right w:w="100" w:type="dxa"/>
            </w:tcMar>
          </w:tcPr>
          <w:p w14:paraId="2BB97BC9" w14:textId="77777777" w:rsidR="00AD6674" w:rsidRPr="00FE6876" w:rsidRDefault="00AD6674" w:rsidP="00FE6876">
            <w:pPr>
              <w:widowControl w:val="0"/>
              <w:spacing w:after="0" w:line="240" w:lineRule="auto"/>
              <w:rPr>
                <w:rFonts w:asciiTheme="majorBidi" w:eastAsia="Times New Roman" w:hAnsiTheme="majorBidi" w:cstheme="majorBidi"/>
              </w:rPr>
            </w:pPr>
            <w:r w:rsidRPr="00FE6876">
              <w:rPr>
                <w:rFonts w:asciiTheme="majorBidi" w:eastAsia="Times New Roman" w:hAnsiTheme="majorBidi" w:cstheme="majorBidi"/>
              </w:rPr>
              <w:t>“provided that” “on condition” “but if”</w:t>
            </w:r>
          </w:p>
        </w:tc>
        <w:tc>
          <w:tcPr>
            <w:tcW w:w="2940" w:type="dxa"/>
            <w:shd w:val="clear" w:color="auto" w:fill="auto"/>
            <w:tcMar>
              <w:top w:w="100" w:type="dxa"/>
              <w:left w:w="100" w:type="dxa"/>
              <w:bottom w:w="100" w:type="dxa"/>
              <w:right w:w="100" w:type="dxa"/>
            </w:tcMar>
          </w:tcPr>
          <w:p w14:paraId="05CE9954" w14:textId="77777777" w:rsidR="00AD6674" w:rsidRPr="00FE6876" w:rsidRDefault="00AD6674" w:rsidP="00FE6876">
            <w:pPr>
              <w:widowControl w:val="0"/>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Right of entry (also called right reentry or power of termination), </w:t>
            </w:r>
            <w:r w:rsidRPr="00CC5E2E">
              <w:rPr>
                <w:rFonts w:asciiTheme="majorBidi" w:eastAsia="Times New Roman" w:hAnsiTheme="majorBidi" w:cstheme="majorBidi"/>
                <w:i/>
                <w:highlight w:val="yellow"/>
              </w:rPr>
              <w:t>may</w:t>
            </w:r>
            <w:r w:rsidRPr="00CC5E2E">
              <w:rPr>
                <w:rFonts w:asciiTheme="majorBidi" w:eastAsia="Times New Roman" w:hAnsiTheme="majorBidi" w:cstheme="majorBidi"/>
                <w:highlight w:val="yellow"/>
              </w:rPr>
              <w:t xml:space="preserve"> be exercised</w:t>
            </w:r>
          </w:p>
        </w:tc>
        <w:tc>
          <w:tcPr>
            <w:tcW w:w="2535" w:type="dxa"/>
            <w:shd w:val="clear" w:color="auto" w:fill="auto"/>
            <w:tcMar>
              <w:top w:w="100" w:type="dxa"/>
              <w:left w:w="100" w:type="dxa"/>
              <w:bottom w:w="100" w:type="dxa"/>
              <w:right w:w="100" w:type="dxa"/>
            </w:tcMar>
          </w:tcPr>
          <w:p w14:paraId="61DCCDAE" w14:textId="77777777" w:rsidR="00AD6674" w:rsidRPr="00FE6876" w:rsidRDefault="00AD6674" w:rsidP="00FE6876">
            <w:pPr>
              <w:widowControl w:val="0"/>
              <w:spacing w:after="0" w:line="240" w:lineRule="auto"/>
              <w:rPr>
                <w:rFonts w:asciiTheme="majorBidi" w:eastAsia="Times New Roman" w:hAnsiTheme="majorBidi" w:cstheme="majorBidi"/>
              </w:rPr>
            </w:pPr>
          </w:p>
        </w:tc>
      </w:tr>
      <w:tr w:rsidR="00AD6674" w:rsidRPr="00FE6876" w14:paraId="68686BC6" w14:textId="77777777" w:rsidTr="00FE6876">
        <w:tc>
          <w:tcPr>
            <w:tcW w:w="2520" w:type="dxa"/>
            <w:shd w:val="clear" w:color="auto" w:fill="auto"/>
            <w:tcMar>
              <w:top w:w="100" w:type="dxa"/>
              <w:left w:w="100" w:type="dxa"/>
              <w:bottom w:w="100" w:type="dxa"/>
              <w:right w:w="100" w:type="dxa"/>
            </w:tcMar>
          </w:tcPr>
          <w:p w14:paraId="10D99B90" w14:textId="77777777" w:rsidR="00AD6674" w:rsidRPr="00FE6876" w:rsidRDefault="00AD6674" w:rsidP="00FE6876">
            <w:pPr>
              <w:widowControl w:val="0"/>
              <w:spacing w:after="0" w:line="240" w:lineRule="auto"/>
              <w:rPr>
                <w:rFonts w:asciiTheme="majorBidi" w:eastAsia="Times New Roman" w:hAnsiTheme="majorBidi" w:cstheme="majorBidi"/>
              </w:rPr>
            </w:pPr>
            <w:r w:rsidRPr="00FE6876">
              <w:rPr>
                <w:rFonts w:asciiTheme="majorBidi" w:eastAsia="Times New Roman" w:hAnsiTheme="majorBidi" w:cstheme="majorBidi"/>
              </w:rPr>
              <w:t>Fee simple subject to executory limitation</w:t>
            </w:r>
          </w:p>
        </w:tc>
        <w:tc>
          <w:tcPr>
            <w:tcW w:w="2805" w:type="dxa"/>
            <w:shd w:val="clear" w:color="auto" w:fill="auto"/>
            <w:tcMar>
              <w:top w:w="100" w:type="dxa"/>
              <w:left w:w="100" w:type="dxa"/>
              <w:bottom w:w="100" w:type="dxa"/>
              <w:right w:w="100" w:type="dxa"/>
            </w:tcMar>
          </w:tcPr>
          <w:p w14:paraId="0731A7E0" w14:textId="77777777" w:rsidR="00AD6674" w:rsidRPr="00FE6876" w:rsidRDefault="00AD6674" w:rsidP="00FE6876">
            <w:pPr>
              <w:widowControl w:val="0"/>
              <w:spacing w:after="0" w:line="240" w:lineRule="auto"/>
              <w:rPr>
                <w:rFonts w:asciiTheme="majorBidi" w:eastAsia="Times New Roman" w:hAnsiTheme="majorBidi" w:cstheme="majorBidi"/>
              </w:rPr>
            </w:pPr>
            <w:r w:rsidRPr="00FE6876">
              <w:rPr>
                <w:rFonts w:asciiTheme="majorBidi" w:eastAsia="Times New Roman" w:hAnsiTheme="majorBidi" w:cstheme="majorBidi"/>
              </w:rPr>
              <w:t>“until (or unless)…., then to…” “but if…, then to…”</w:t>
            </w:r>
          </w:p>
        </w:tc>
        <w:tc>
          <w:tcPr>
            <w:tcW w:w="2940" w:type="dxa"/>
            <w:shd w:val="clear" w:color="auto" w:fill="auto"/>
            <w:tcMar>
              <w:top w:w="100" w:type="dxa"/>
              <w:left w:w="100" w:type="dxa"/>
              <w:bottom w:w="100" w:type="dxa"/>
              <w:right w:w="100" w:type="dxa"/>
            </w:tcMar>
          </w:tcPr>
          <w:p w14:paraId="1701F792" w14:textId="77777777" w:rsidR="00AD6674" w:rsidRPr="00FE6876" w:rsidRDefault="00AD6674" w:rsidP="00FE6876">
            <w:pPr>
              <w:widowControl w:val="0"/>
              <w:spacing w:after="0" w:line="240" w:lineRule="auto"/>
              <w:rPr>
                <w:rFonts w:asciiTheme="majorBidi" w:eastAsia="Times New Roman" w:hAnsiTheme="majorBidi" w:cstheme="majorBidi"/>
              </w:rPr>
            </w:pPr>
          </w:p>
        </w:tc>
        <w:tc>
          <w:tcPr>
            <w:tcW w:w="2535" w:type="dxa"/>
            <w:shd w:val="clear" w:color="auto" w:fill="auto"/>
            <w:tcMar>
              <w:top w:w="100" w:type="dxa"/>
              <w:left w:w="100" w:type="dxa"/>
              <w:bottom w:w="100" w:type="dxa"/>
              <w:right w:w="100" w:type="dxa"/>
            </w:tcMar>
          </w:tcPr>
          <w:p w14:paraId="4183628C" w14:textId="77777777" w:rsidR="00AD6674" w:rsidRPr="00FE6876" w:rsidRDefault="00AD6674" w:rsidP="00FE6876">
            <w:pPr>
              <w:widowControl w:val="0"/>
              <w:spacing w:after="0" w:line="240" w:lineRule="auto"/>
              <w:rPr>
                <w:rFonts w:asciiTheme="majorBidi" w:eastAsia="Times New Roman" w:hAnsiTheme="majorBidi" w:cstheme="majorBidi"/>
              </w:rPr>
            </w:pPr>
            <w:r w:rsidRPr="00FE6876">
              <w:rPr>
                <w:rFonts w:asciiTheme="majorBidi" w:eastAsia="Times New Roman" w:hAnsiTheme="majorBidi" w:cstheme="majorBidi"/>
              </w:rPr>
              <w:t>Executory interest</w:t>
            </w:r>
          </w:p>
        </w:tc>
      </w:tr>
      <w:tr w:rsidR="00AD6674" w:rsidRPr="00FE6876" w14:paraId="606BB35E" w14:textId="77777777" w:rsidTr="00FE6876">
        <w:tc>
          <w:tcPr>
            <w:tcW w:w="2520" w:type="dxa"/>
            <w:shd w:val="clear" w:color="auto" w:fill="auto"/>
            <w:tcMar>
              <w:top w:w="100" w:type="dxa"/>
              <w:left w:w="100" w:type="dxa"/>
              <w:bottom w:w="100" w:type="dxa"/>
              <w:right w:w="100" w:type="dxa"/>
            </w:tcMar>
          </w:tcPr>
          <w:p w14:paraId="08FB7FBF" w14:textId="77777777" w:rsidR="00AD6674" w:rsidRPr="00FE6876" w:rsidRDefault="00AD6674" w:rsidP="00FE6876">
            <w:pPr>
              <w:widowControl w:val="0"/>
              <w:spacing w:after="0" w:line="240" w:lineRule="auto"/>
              <w:rPr>
                <w:rFonts w:asciiTheme="majorBidi" w:eastAsia="Times New Roman" w:hAnsiTheme="majorBidi" w:cstheme="majorBidi"/>
              </w:rPr>
            </w:pPr>
            <w:r w:rsidRPr="00FE6876">
              <w:rPr>
                <w:rFonts w:asciiTheme="majorBidi" w:eastAsia="Times New Roman" w:hAnsiTheme="majorBidi" w:cstheme="majorBidi"/>
              </w:rPr>
              <w:t>Life estate</w:t>
            </w:r>
          </w:p>
        </w:tc>
        <w:tc>
          <w:tcPr>
            <w:tcW w:w="2805" w:type="dxa"/>
            <w:shd w:val="clear" w:color="auto" w:fill="auto"/>
            <w:tcMar>
              <w:top w:w="100" w:type="dxa"/>
              <w:left w:w="100" w:type="dxa"/>
              <w:bottom w:w="100" w:type="dxa"/>
              <w:right w:w="100" w:type="dxa"/>
            </w:tcMar>
          </w:tcPr>
          <w:p w14:paraId="33607CAF" w14:textId="77777777" w:rsidR="00AD6674" w:rsidRPr="00FE6876" w:rsidRDefault="00AD6674" w:rsidP="00FE6876">
            <w:pPr>
              <w:widowControl w:val="0"/>
              <w:spacing w:after="0" w:line="240" w:lineRule="auto"/>
              <w:rPr>
                <w:rFonts w:asciiTheme="majorBidi" w:eastAsia="Times New Roman" w:hAnsiTheme="majorBidi" w:cstheme="majorBidi"/>
              </w:rPr>
            </w:pPr>
            <w:r w:rsidRPr="00FE6876">
              <w:rPr>
                <w:rFonts w:asciiTheme="majorBidi" w:eastAsia="Times New Roman" w:hAnsiTheme="majorBidi" w:cstheme="majorBidi"/>
              </w:rPr>
              <w:t>“for life”</w:t>
            </w:r>
          </w:p>
        </w:tc>
        <w:tc>
          <w:tcPr>
            <w:tcW w:w="2940" w:type="dxa"/>
            <w:shd w:val="clear" w:color="auto" w:fill="auto"/>
            <w:tcMar>
              <w:top w:w="100" w:type="dxa"/>
              <w:left w:w="100" w:type="dxa"/>
              <w:bottom w:w="100" w:type="dxa"/>
              <w:right w:w="100" w:type="dxa"/>
            </w:tcMar>
          </w:tcPr>
          <w:p w14:paraId="179C0531" w14:textId="77777777" w:rsidR="00AD6674" w:rsidRPr="00FE6876" w:rsidRDefault="00AD6674" w:rsidP="00FE6876">
            <w:pPr>
              <w:widowControl w:val="0"/>
              <w:spacing w:after="0" w:line="240" w:lineRule="auto"/>
              <w:rPr>
                <w:rFonts w:asciiTheme="majorBidi" w:eastAsia="Times New Roman" w:hAnsiTheme="majorBidi" w:cstheme="majorBidi"/>
              </w:rPr>
            </w:pPr>
            <w:r w:rsidRPr="00FE6876">
              <w:rPr>
                <w:rFonts w:asciiTheme="majorBidi" w:eastAsia="Times New Roman" w:hAnsiTheme="majorBidi" w:cstheme="majorBidi"/>
              </w:rPr>
              <w:t>Reversion</w:t>
            </w:r>
          </w:p>
        </w:tc>
        <w:tc>
          <w:tcPr>
            <w:tcW w:w="2535" w:type="dxa"/>
            <w:shd w:val="clear" w:color="auto" w:fill="auto"/>
            <w:tcMar>
              <w:top w:w="100" w:type="dxa"/>
              <w:left w:w="100" w:type="dxa"/>
              <w:bottom w:w="100" w:type="dxa"/>
              <w:right w:w="100" w:type="dxa"/>
            </w:tcMar>
          </w:tcPr>
          <w:p w14:paraId="577FE471" w14:textId="77777777" w:rsidR="00AD6674" w:rsidRPr="00FE6876" w:rsidRDefault="00AD6674" w:rsidP="00FE6876">
            <w:pPr>
              <w:widowControl w:val="0"/>
              <w:spacing w:after="0" w:line="240" w:lineRule="auto"/>
              <w:rPr>
                <w:rFonts w:asciiTheme="majorBidi" w:eastAsia="Times New Roman" w:hAnsiTheme="majorBidi" w:cstheme="majorBidi"/>
              </w:rPr>
            </w:pPr>
            <w:r w:rsidRPr="00FE6876">
              <w:rPr>
                <w:rFonts w:asciiTheme="majorBidi" w:eastAsia="Times New Roman" w:hAnsiTheme="majorBidi" w:cstheme="majorBidi"/>
              </w:rPr>
              <w:t>Remainder (vested or contingent)</w:t>
            </w:r>
          </w:p>
        </w:tc>
      </w:tr>
    </w:tbl>
    <w:p w14:paraId="1ECD01B4" w14:textId="77777777" w:rsidR="00AD6674" w:rsidRPr="00FE6876" w:rsidRDefault="00AD6674" w:rsidP="00AD6674">
      <w:pPr>
        <w:spacing w:after="0" w:line="240" w:lineRule="auto"/>
        <w:rPr>
          <w:rFonts w:asciiTheme="majorBidi" w:eastAsia="Times New Roman" w:hAnsiTheme="majorBidi" w:cstheme="majorBidi"/>
        </w:rPr>
      </w:pPr>
    </w:p>
    <w:p w14:paraId="39C72717" w14:textId="77777777" w:rsidR="00AD6674" w:rsidRPr="00FE6876" w:rsidRDefault="00AD6674" w:rsidP="00AD6674">
      <w:pPr>
        <w:spacing w:after="0" w:line="240" w:lineRule="auto"/>
        <w:rPr>
          <w:rFonts w:asciiTheme="majorBidi" w:eastAsia="Times New Roman" w:hAnsiTheme="majorBidi" w:cstheme="majorBidi"/>
        </w:rPr>
      </w:pPr>
      <w:r w:rsidRPr="00CC5E2E">
        <w:rPr>
          <w:rFonts w:asciiTheme="majorBidi" w:eastAsia="Times New Roman" w:hAnsiTheme="majorBidi" w:cstheme="majorBidi"/>
          <w:highlight w:val="yellow"/>
        </w:rPr>
        <w:t>DOCTRINES OF ESTATE SYSTEMS</w:t>
      </w:r>
    </w:p>
    <w:p w14:paraId="283368E3" w14:textId="73B5140C" w:rsidR="00AD6674" w:rsidRPr="00FE6876" w:rsidRDefault="00AD6674" w:rsidP="003F67CC">
      <w:pPr>
        <w:numPr>
          <w:ilvl w:val="0"/>
          <w:numId w:val="65"/>
        </w:numPr>
        <w:spacing w:after="0" w:line="240" w:lineRule="auto"/>
        <w:rPr>
          <w:rFonts w:asciiTheme="majorBidi" w:eastAsia="Times New Roman" w:hAnsiTheme="majorBidi" w:cstheme="majorBidi"/>
        </w:rPr>
      </w:pPr>
      <w:r w:rsidRPr="00FE6876">
        <w:rPr>
          <w:rFonts w:asciiTheme="majorBidi" w:eastAsia="Times New Roman" w:hAnsiTheme="majorBidi" w:cstheme="majorBidi"/>
          <w:b/>
        </w:rPr>
        <w:t xml:space="preserve">Presumption Against Forfeiture </w:t>
      </w:r>
      <w:r w:rsidRPr="00FE6876">
        <w:rPr>
          <w:rFonts w:asciiTheme="majorBidi" w:eastAsia="Times New Roman" w:hAnsiTheme="majorBidi" w:cstheme="majorBidi"/>
        </w:rPr>
        <w:t>(</w:t>
      </w:r>
      <w:r w:rsidRPr="00FE6876">
        <w:rPr>
          <w:rFonts w:asciiTheme="majorBidi" w:eastAsia="Times New Roman" w:hAnsiTheme="majorBidi" w:cstheme="majorBidi"/>
          <w:i/>
        </w:rPr>
        <w:t>Edwards v. Bradley</w:t>
      </w:r>
      <w:r w:rsidRPr="00FE6876">
        <w:rPr>
          <w:rFonts w:asciiTheme="majorBidi" w:eastAsia="Times New Roman" w:hAnsiTheme="majorBidi" w:cstheme="majorBidi"/>
        </w:rPr>
        <w:t xml:space="preserve">) - </w:t>
      </w:r>
      <w:r w:rsidRPr="00CC5E2E">
        <w:rPr>
          <w:rFonts w:asciiTheme="majorBidi" w:eastAsia="Times New Roman" w:hAnsiTheme="majorBidi" w:cstheme="majorBidi"/>
          <w:highlight w:val="yellow"/>
        </w:rPr>
        <w:t>reluctance to recognize future interests</w:t>
      </w:r>
      <w:r w:rsidR="00E10628">
        <w:rPr>
          <w:rFonts w:asciiTheme="majorBidi" w:eastAsia="Times New Roman" w:hAnsiTheme="majorBidi" w:cstheme="majorBidi"/>
        </w:rPr>
        <w:t xml:space="preserve"> </w:t>
      </w:r>
    </w:p>
    <w:p w14:paraId="574B8389" w14:textId="77777777" w:rsidR="00AD6674" w:rsidRPr="00FE6876" w:rsidRDefault="00AD6674" w:rsidP="003F67CC">
      <w:pPr>
        <w:numPr>
          <w:ilvl w:val="0"/>
          <w:numId w:val="65"/>
        </w:numPr>
        <w:spacing w:after="0" w:line="240" w:lineRule="auto"/>
        <w:rPr>
          <w:rFonts w:asciiTheme="majorBidi" w:eastAsia="Times New Roman" w:hAnsiTheme="majorBidi" w:cstheme="majorBidi"/>
        </w:rPr>
      </w:pPr>
      <w:r w:rsidRPr="00FE6876">
        <w:rPr>
          <w:rFonts w:asciiTheme="majorBidi" w:eastAsia="Times New Roman" w:hAnsiTheme="majorBidi" w:cstheme="majorBidi"/>
          <w:b/>
        </w:rPr>
        <w:t xml:space="preserve">Doctrine Against Waste </w:t>
      </w:r>
      <w:r w:rsidRPr="00FE6876">
        <w:rPr>
          <w:rFonts w:asciiTheme="majorBidi" w:eastAsia="Times New Roman" w:hAnsiTheme="majorBidi" w:cstheme="majorBidi"/>
        </w:rPr>
        <w:t>(</w:t>
      </w:r>
      <w:r w:rsidRPr="00FE6876">
        <w:rPr>
          <w:rFonts w:asciiTheme="majorBidi" w:eastAsia="Times New Roman" w:hAnsiTheme="majorBidi" w:cstheme="majorBidi"/>
          <w:i/>
        </w:rPr>
        <w:t>McIntyre</w:t>
      </w:r>
      <w:r w:rsidRPr="00FE6876">
        <w:rPr>
          <w:rFonts w:asciiTheme="majorBidi" w:eastAsia="Times New Roman" w:hAnsiTheme="majorBidi" w:cstheme="majorBidi"/>
        </w:rPr>
        <w:t xml:space="preserve">) - seeks to mediate conflicts between the interests of life tenants and interests of future interest holders by </w:t>
      </w:r>
      <w:r w:rsidRPr="00CC5E2E">
        <w:rPr>
          <w:rFonts w:asciiTheme="majorBidi" w:eastAsia="Times New Roman" w:hAnsiTheme="majorBidi" w:cstheme="majorBidi"/>
          <w:u w:val="single"/>
        </w:rPr>
        <w:t>preventing present possessory owners from unreasonably damaging the estate</w:t>
      </w:r>
    </w:p>
    <w:p w14:paraId="07020C05" w14:textId="42F524B7" w:rsidR="00AD6674" w:rsidRPr="00FE6876" w:rsidRDefault="00AD6674" w:rsidP="003F67CC">
      <w:pPr>
        <w:numPr>
          <w:ilvl w:val="0"/>
          <w:numId w:val="65"/>
        </w:numPr>
        <w:spacing w:after="0" w:line="240" w:lineRule="auto"/>
        <w:rPr>
          <w:rFonts w:asciiTheme="majorBidi" w:eastAsia="Times New Roman" w:hAnsiTheme="majorBidi" w:cstheme="majorBidi"/>
        </w:rPr>
      </w:pPr>
      <w:r w:rsidRPr="00FE6876">
        <w:rPr>
          <w:rFonts w:asciiTheme="majorBidi" w:eastAsia="Times New Roman" w:hAnsiTheme="majorBidi" w:cstheme="majorBidi"/>
          <w:b/>
        </w:rPr>
        <w:t>Rule Against Creation of New Estates</w:t>
      </w:r>
      <w:r w:rsidRPr="00FE6876">
        <w:rPr>
          <w:rFonts w:asciiTheme="majorBidi" w:eastAsia="Times New Roman" w:hAnsiTheme="majorBidi" w:cstheme="majorBidi"/>
        </w:rPr>
        <w:t xml:space="preserve"> (</w:t>
      </w:r>
      <w:r w:rsidRPr="00FE6876">
        <w:rPr>
          <w:rFonts w:asciiTheme="majorBidi" w:eastAsia="Times New Roman" w:hAnsiTheme="majorBidi" w:cstheme="majorBidi"/>
          <w:i/>
        </w:rPr>
        <w:t>Johnson</w:t>
      </w:r>
      <w:r w:rsidRPr="00FE6876">
        <w:rPr>
          <w:rFonts w:asciiTheme="majorBidi" w:eastAsia="Times New Roman" w:hAnsiTheme="majorBidi" w:cstheme="majorBidi"/>
        </w:rPr>
        <w:t xml:space="preserve">) - Prohibits owners from creating ownership packages that do not fit within one of the established estates. People cannot create new kinds of estates. Courts will </w:t>
      </w:r>
      <w:r w:rsidRPr="00241251">
        <w:rPr>
          <w:rFonts w:asciiTheme="majorBidi" w:eastAsia="Times New Roman" w:hAnsiTheme="majorBidi" w:cstheme="majorBidi"/>
          <w:caps/>
        </w:rPr>
        <w:t>re-write wills</w:t>
      </w:r>
      <w:r w:rsidRPr="00FE6876">
        <w:rPr>
          <w:rFonts w:asciiTheme="majorBidi" w:eastAsia="Times New Roman" w:hAnsiTheme="majorBidi" w:cstheme="majorBidi"/>
        </w:rPr>
        <w:t xml:space="preserve">, </w:t>
      </w:r>
      <w:r w:rsidRPr="00CC5E2E">
        <w:rPr>
          <w:rFonts w:asciiTheme="majorBidi" w:eastAsia="Times New Roman" w:hAnsiTheme="majorBidi" w:cstheme="majorBidi"/>
          <w:caps/>
        </w:rPr>
        <w:t>ignore the grantor’s intent</w:t>
      </w:r>
      <w:r w:rsidRPr="00FE6876">
        <w:rPr>
          <w:rFonts w:asciiTheme="majorBidi" w:eastAsia="Times New Roman" w:hAnsiTheme="majorBidi" w:cstheme="majorBidi"/>
        </w:rPr>
        <w:t xml:space="preserve"> in order to preserve the status quo.</w:t>
      </w:r>
    </w:p>
    <w:p w14:paraId="123A1B2B" w14:textId="77777777" w:rsidR="00AD6674" w:rsidRPr="00FE6876" w:rsidRDefault="00AD6674" w:rsidP="003F67CC">
      <w:pPr>
        <w:numPr>
          <w:ilvl w:val="0"/>
          <w:numId w:val="65"/>
        </w:numPr>
        <w:spacing w:after="0" w:line="240" w:lineRule="auto"/>
        <w:rPr>
          <w:rFonts w:asciiTheme="majorBidi" w:eastAsia="Times New Roman" w:hAnsiTheme="majorBidi" w:cstheme="majorBidi"/>
        </w:rPr>
      </w:pPr>
      <w:r w:rsidRPr="00FE6876">
        <w:rPr>
          <w:rFonts w:asciiTheme="majorBidi" w:eastAsia="Times New Roman" w:hAnsiTheme="majorBidi" w:cstheme="majorBidi"/>
          <w:b/>
        </w:rPr>
        <w:t>Rule Against Racial Restrictions</w:t>
      </w:r>
      <w:r w:rsidRPr="00FE6876">
        <w:rPr>
          <w:rFonts w:asciiTheme="majorBidi" w:eastAsia="Times New Roman" w:hAnsiTheme="majorBidi" w:cstheme="majorBidi"/>
        </w:rPr>
        <w:t xml:space="preserve"> (</w:t>
      </w:r>
      <w:r w:rsidRPr="00FE6876">
        <w:rPr>
          <w:rFonts w:asciiTheme="majorBidi" w:eastAsia="Times New Roman" w:hAnsiTheme="majorBidi" w:cstheme="majorBidi"/>
          <w:i/>
        </w:rPr>
        <w:t>Shelley, Evans v. Abney</w:t>
      </w:r>
      <w:r w:rsidRPr="00FE6876">
        <w:rPr>
          <w:rFonts w:asciiTheme="majorBidi" w:eastAsia="Times New Roman" w:hAnsiTheme="majorBidi" w:cstheme="majorBidi"/>
        </w:rPr>
        <w:t xml:space="preserve">) - Covenants restraining the ownership, use, or enjoyment of land by racial and ethnic minorities are prohibited. </w:t>
      </w:r>
      <w:r w:rsidRPr="00FE6876">
        <w:rPr>
          <w:rFonts w:asciiTheme="majorBidi" w:eastAsia="Times New Roman" w:hAnsiTheme="majorBidi" w:cstheme="majorBidi"/>
          <w:i/>
        </w:rPr>
        <w:t>Evans</w:t>
      </w:r>
      <w:r w:rsidRPr="00FE6876">
        <w:rPr>
          <w:rFonts w:asciiTheme="majorBidi" w:eastAsia="Times New Roman" w:hAnsiTheme="majorBidi" w:cstheme="majorBidi"/>
        </w:rPr>
        <w:t xml:space="preserve"> suggests that this should be applied only in circumstances where there is clear disparate treatment</w:t>
      </w:r>
    </w:p>
    <w:p w14:paraId="5A30EEA0" w14:textId="00CCBB06" w:rsidR="00AD6674" w:rsidRPr="00FE6876" w:rsidRDefault="00AD6674" w:rsidP="003F67CC">
      <w:pPr>
        <w:numPr>
          <w:ilvl w:val="0"/>
          <w:numId w:val="65"/>
        </w:numPr>
        <w:spacing w:after="0" w:line="240" w:lineRule="auto"/>
        <w:rPr>
          <w:rFonts w:asciiTheme="majorBidi" w:eastAsia="Times New Roman" w:hAnsiTheme="majorBidi" w:cstheme="majorBidi"/>
        </w:rPr>
      </w:pPr>
      <w:r w:rsidRPr="00FE6876">
        <w:rPr>
          <w:rFonts w:asciiTheme="majorBidi" w:eastAsia="Times New Roman" w:hAnsiTheme="majorBidi" w:cstheme="majorBidi"/>
          <w:b/>
        </w:rPr>
        <w:lastRenderedPageBreak/>
        <w:t xml:space="preserve">Rule Against </w:t>
      </w:r>
      <w:r w:rsidRPr="00241251">
        <w:rPr>
          <w:rFonts w:asciiTheme="majorBidi" w:eastAsia="Times New Roman" w:hAnsiTheme="majorBidi" w:cstheme="majorBidi"/>
          <w:b/>
          <w:highlight w:val="yellow"/>
        </w:rPr>
        <w:t>Restraints on Alienation</w:t>
      </w:r>
      <w:r w:rsidR="00073FC9">
        <w:rPr>
          <w:rFonts w:asciiTheme="majorBidi" w:eastAsia="Times New Roman" w:hAnsiTheme="majorBidi" w:cstheme="majorBidi"/>
          <w:b/>
        </w:rPr>
        <w:t xml:space="preserve"> (</w:t>
      </w:r>
      <w:r w:rsidR="00073FC9" w:rsidRPr="00073FC9">
        <w:rPr>
          <w:rFonts w:asciiTheme="majorBidi" w:eastAsia="Times New Roman" w:hAnsiTheme="majorBidi" w:cstheme="majorBidi"/>
          <w:b/>
          <w:i/>
          <w:iCs/>
          <w:highlight w:val="magenta"/>
          <w:u w:val="single"/>
        </w:rPr>
        <w:t>MORE BELOW</w:t>
      </w:r>
      <w:r w:rsidR="00073FC9">
        <w:rPr>
          <w:rFonts w:asciiTheme="majorBidi" w:eastAsia="Times New Roman" w:hAnsiTheme="majorBidi" w:cstheme="majorBidi"/>
          <w:b/>
        </w:rPr>
        <w:t>)</w:t>
      </w:r>
      <w:r w:rsidRPr="00FE6876">
        <w:rPr>
          <w:rFonts w:asciiTheme="majorBidi" w:eastAsia="Times New Roman" w:hAnsiTheme="majorBidi" w:cstheme="majorBidi"/>
        </w:rPr>
        <w:t xml:space="preserve"> (</w:t>
      </w:r>
      <w:r w:rsidRPr="00FE6876">
        <w:rPr>
          <w:rFonts w:asciiTheme="majorBidi" w:eastAsia="Times New Roman" w:hAnsiTheme="majorBidi" w:cstheme="majorBidi"/>
          <w:i/>
        </w:rPr>
        <w:t>Serio, Woodside</w:t>
      </w:r>
      <w:r w:rsidRPr="00FE6876">
        <w:rPr>
          <w:rFonts w:asciiTheme="majorBidi" w:eastAsia="Times New Roman" w:hAnsiTheme="majorBidi" w:cstheme="majorBidi"/>
        </w:rPr>
        <w:t xml:space="preserve">) - Restraints on Marriage: If a condition is designed to support a spouse until he or she remarries, then it is valid. If the condition is not so designed, it is invalid under the rule.  </w:t>
      </w:r>
    </w:p>
    <w:p w14:paraId="223F5E32" w14:textId="77777777" w:rsidR="00AD6674" w:rsidRPr="00FE6876" w:rsidRDefault="00AD6674" w:rsidP="003F67CC">
      <w:pPr>
        <w:numPr>
          <w:ilvl w:val="0"/>
          <w:numId w:val="77"/>
        </w:numPr>
        <w:spacing w:after="0" w:line="240" w:lineRule="auto"/>
        <w:rPr>
          <w:rFonts w:asciiTheme="majorBidi" w:eastAsia="Times New Roman" w:hAnsiTheme="majorBidi" w:cstheme="majorBidi"/>
        </w:rPr>
      </w:pPr>
      <w:r w:rsidRPr="00241251">
        <w:rPr>
          <w:rFonts w:asciiTheme="majorBidi" w:eastAsia="Times New Roman" w:hAnsiTheme="majorBidi" w:cstheme="majorBidi"/>
          <w:highlight w:val="yellow"/>
        </w:rPr>
        <w:t>Absolute restraint? Void</w:t>
      </w:r>
      <w:r w:rsidRPr="00FE6876">
        <w:rPr>
          <w:rFonts w:asciiTheme="majorBidi" w:eastAsia="Times New Roman" w:hAnsiTheme="majorBidi" w:cstheme="majorBidi"/>
        </w:rPr>
        <w:t xml:space="preserve">. An absolute restraint on alienation is </w:t>
      </w:r>
      <w:r w:rsidRPr="00241251">
        <w:rPr>
          <w:rFonts w:asciiTheme="majorBidi" w:eastAsia="Times New Roman" w:hAnsiTheme="majorBidi" w:cstheme="majorBidi"/>
          <w:highlight w:val="yellow"/>
        </w:rPr>
        <w:t>“</w:t>
      </w:r>
      <w:r w:rsidRPr="00241251">
        <w:rPr>
          <w:rFonts w:asciiTheme="majorBidi" w:eastAsia="Times New Roman" w:hAnsiTheme="majorBidi" w:cstheme="majorBidi"/>
          <w:caps/>
          <w:highlight w:val="yellow"/>
        </w:rPr>
        <w:t>repugnant</w:t>
      </w:r>
      <w:r w:rsidRPr="00241251">
        <w:rPr>
          <w:rFonts w:asciiTheme="majorBidi" w:eastAsia="Times New Roman" w:hAnsiTheme="majorBidi" w:cstheme="majorBidi"/>
          <w:highlight w:val="yellow"/>
        </w:rPr>
        <w:t>” to the nature of a “fee simple” interest in real property. (</w:t>
      </w:r>
      <w:r w:rsidRPr="00241251">
        <w:rPr>
          <w:rFonts w:asciiTheme="majorBidi" w:eastAsia="Times New Roman" w:hAnsiTheme="majorBidi" w:cstheme="majorBidi"/>
          <w:i/>
          <w:highlight w:val="yellow"/>
        </w:rPr>
        <w:t>Serio</w:t>
      </w:r>
      <w:r w:rsidRPr="00241251">
        <w:rPr>
          <w:rFonts w:asciiTheme="majorBidi" w:eastAsia="Times New Roman" w:hAnsiTheme="majorBidi" w:cstheme="majorBidi"/>
          <w:highlight w:val="yellow"/>
        </w:rPr>
        <w:t>)</w:t>
      </w:r>
    </w:p>
    <w:p w14:paraId="740D777B" w14:textId="77777777" w:rsidR="00AD6674" w:rsidRPr="00FE6876" w:rsidRDefault="00AD6674" w:rsidP="003F67CC">
      <w:pPr>
        <w:numPr>
          <w:ilvl w:val="0"/>
          <w:numId w:val="77"/>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Partial restraint? Reasonableness test. Reasonableness is determined by “weighing the utility of the restraint against the injurious consequences of enforcing the restraint.” (</w:t>
      </w:r>
      <w:r w:rsidRPr="00FE6876">
        <w:rPr>
          <w:rFonts w:asciiTheme="majorBidi" w:eastAsia="Times New Roman" w:hAnsiTheme="majorBidi" w:cstheme="majorBidi"/>
          <w:i/>
        </w:rPr>
        <w:t>Woodside</w:t>
      </w:r>
      <w:r w:rsidRPr="00FE6876">
        <w:rPr>
          <w:rFonts w:asciiTheme="majorBidi" w:eastAsia="Times New Roman" w:hAnsiTheme="majorBidi" w:cstheme="majorBidi"/>
        </w:rPr>
        <w:t>)</w:t>
      </w:r>
    </w:p>
    <w:p w14:paraId="43ADA949" w14:textId="77777777" w:rsidR="00AD6674" w:rsidRPr="00FE6876" w:rsidRDefault="00AD6674" w:rsidP="003F67CC">
      <w:pPr>
        <w:numPr>
          <w:ilvl w:val="0"/>
          <w:numId w:val="65"/>
        </w:numPr>
        <w:spacing w:after="0" w:line="240" w:lineRule="auto"/>
        <w:rPr>
          <w:rFonts w:asciiTheme="majorBidi" w:eastAsia="Times New Roman" w:hAnsiTheme="majorBidi" w:cstheme="majorBidi"/>
        </w:rPr>
      </w:pPr>
      <w:r w:rsidRPr="00FE6876">
        <w:rPr>
          <w:rFonts w:asciiTheme="majorBidi" w:eastAsia="Times New Roman" w:hAnsiTheme="majorBidi" w:cstheme="majorBidi"/>
          <w:b/>
        </w:rPr>
        <w:t>Rule Against Perpetuities</w:t>
      </w:r>
      <w:r w:rsidRPr="00FE6876">
        <w:rPr>
          <w:rFonts w:asciiTheme="majorBidi" w:eastAsia="Times New Roman" w:hAnsiTheme="majorBidi" w:cstheme="majorBidi"/>
        </w:rPr>
        <w:t xml:space="preserve"> - </w:t>
      </w:r>
      <w:bookmarkStart w:id="114" w:name="_Hlk70603096"/>
      <w:r w:rsidRPr="00FE6876">
        <w:rPr>
          <w:rFonts w:asciiTheme="majorBidi" w:eastAsia="Times New Roman" w:hAnsiTheme="majorBidi" w:cstheme="majorBidi"/>
        </w:rPr>
        <w:t>“No interest is good unless it must vest, if at all, no later than 21 years after the death of some life in being at the creation of the interest.”</w:t>
      </w:r>
      <w:bookmarkEnd w:id="114"/>
    </w:p>
    <w:p w14:paraId="6CC817D9" w14:textId="77777777" w:rsidR="00AD6674" w:rsidRPr="00FE6876" w:rsidRDefault="00AD6674" w:rsidP="00AD6674">
      <w:pPr>
        <w:spacing w:after="0" w:line="240" w:lineRule="auto"/>
        <w:rPr>
          <w:rFonts w:asciiTheme="majorBidi" w:eastAsia="Times New Roman" w:hAnsiTheme="majorBidi" w:cstheme="majorBidi"/>
        </w:rPr>
      </w:pPr>
    </w:p>
    <w:p w14:paraId="5347CD74" w14:textId="77777777" w:rsidR="00AD6674" w:rsidRPr="00FE6876" w:rsidRDefault="00AD6674" w:rsidP="00AD6674">
      <w:pPr>
        <w:spacing w:after="0" w:line="240" w:lineRule="auto"/>
        <w:rPr>
          <w:rFonts w:asciiTheme="majorBidi" w:eastAsia="Times New Roman" w:hAnsiTheme="majorBidi" w:cstheme="majorBidi"/>
        </w:rPr>
      </w:pPr>
      <w:r w:rsidRPr="00FE6876">
        <w:rPr>
          <w:rFonts w:asciiTheme="majorBidi" w:eastAsia="Times New Roman" w:hAnsiTheme="majorBidi" w:cstheme="majorBidi"/>
        </w:rPr>
        <w:t>TERMS</w:t>
      </w:r>
    </w:p>
    <w:p w14:paraId="04A1AB18" w14:textId="77777777" w:rsidR="00AD6674" w:rsidRPr="00FE6876" w:rsidRDefault="00AD6674" w:rsidP="00AD6674">
      <w:pPr>
        <w:spacing w:after="0" w:line="240" w:lineRule="auto"/>
        <w:rPr>
          <w:rFonts w:asciiTheme="majorBidi" w:eastAsia="Times New Roman" w:hAnsiTheme="majorBidi" w:cstheme="majorBidi"/>
        </w:rPr>
      </w:pPr>
      <w:r w:rsidRPr="00FE6876">
        <w:rPr>
          <w:rFonts w:asciiTheme="majorBidi" w:eastAsia="Times New Roman" w:hAnsiTheme="majorBidi" w:cstheme="majorBidi"/>
          <w:b/>
        </w:rPr>
        <w:t>Future Interest:</w:t>
      </w:r>
      <w:r w:rsidRPr="00FE6876">
        <w:rPr>
          <w:rFonts w:asciiTheme="majorBidi" w:eastAsia="Times New Roman" w:hAnsiTheme="majorBidi" w:cstheme="majorBidi"/>
        </w:rPr>
        <w:t xml:space="preserve"> The right to take possession in the future under specified circumstances.</w:t>
      </w:r>
      <w:r w:rsidRPr="00FE6876">
        <w:rPr>
          <w:rFonts w:asciiTheme="majorBidi" w:eastAsia="Times New Roman" w:hAnsiTheme="majorBidi" w:cstheme="majorBidi"/>
        </w:rPr>
        <w:tab/>
      </w:r>
    </w:p>
    <w:p w14:paraId="492D63ED" w14:textId="77777777" w:rsidR="00AD6674" w:rsidRPr="00FE6876" w:rsidRDefault="00AD6674" w:rsidP="003F67CC">
      <w:pPr>
        <w:numPr>
          <w:ilvl w:val="0"/>
          <w:numId w:val="74"/>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Future interests exist at the moment they are created, though the holder of a future interest as no right to </w:t>
      </w:r>
      <w:r w:rsidRPr="00FE6876">
        <w:rPr>
          <w:rFonts w:asciiTheme="majorBidi" w:eastAsia="Times New Roman" w:hAnsiTheme="majorBidi" w:cstheme="majorBidi"/>
          <w:b/>
        </w:rPr>
        <w:t>possess</w:t>
      </w:r>
      <w:r w:rsidRPr="00FE6876">
        <w:rPr>
          <w:rFonts w:asciiTheme="majorBidi" w:eastAsia="Times New Roman" w:hAnsiTheme="majorBidi" w:cstheme="majorBidi"/>
        </w:rPr>
        <w:t xml:space="preserve"> the property until the triggering event occurs;</w:t>
      </w:r>
    </w:p>
    <w:p w14:paraId="6D5F5B61" w14:textId="33ED097C" w:rsidR="00AD6674" w:rsidRPr="00FE6876" w:rsidRDefault="00AD6674" w:rsidP="003F67CC">
      <w:pPr>
        <w:numPr>
          <w:ilvl w:val="0"/>
          <w:numId w:val="74"/>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Transfer of possession may be certain or contin</w:t>
      </w:r>
      <w:r w:rsidR="009435FF">
        <w:rPr>
          <w:rFonts w:asciiTheme="majorBidi" w:eastAsia="Times New Roman" w:hAnsiTheme="majorBidi" w:cstheme="majorBidi"/>
        </w:rPr>
        <w:t>g</w:t>
      </w:r>
      <w:r w:rsidRPr="00FE6876">
        <w:rPr>
          <w:rFonts w:asciiTheme="majorBidi" w:eastAsia="Times New Roman" w:hAnsiTheme="majorBidi" w:cstheme="majorBidi"/>
        </w:rPr>
        <w:t>ent on the occurrence of certain events.</w:t>
      </w:r>
    </w:p>
    <w:p w14:paraId="7E4181BC" w14:textId="77777777" w:rsidR="00AD6674" w:rsidRPr="00FE6876" w:rsidRDefault="00AD6674" w:rsidP="00AD6674">
      <w:pPr>
        <w:spacing w:after="0" w:line="240" w:lineRule="auto"/>
        <w:rPr>
          <w:rFonts w:asciiTheme="majorBidi" w:eastAsia="Times New Roman" w:hAnsiTheme="majorBidi" w:cstheme="majorBidi"/>
        </w:rPr>
      </w:pPr>
      <w:r w:rsidRPr="00FE6876">
        <w:rPr>
          <w:rFonts w:asciiTheme="majorBidi" w:eastAsia="Times New Roman" w:hAnsiTheme="majorBidi" w:cstheme="majorBidi"/>
          <w:b/>
        </w:rPr>
        <w:t xml:space="preserve">Devisees: </w:t>
      </w:r>
      <w:r w:rsidRPr="00FE6876">
        <w:rPr>
          <w:rFonts w:asciiTheme="majorBidi" w:eastAsia="Times New Roman" w:hAnsiTheme="majorBidi" w:cstheme="majorBidi"/>
        </w:rPr>
        <w:t>those entitled to real property under a will</w:t>
      </w:r>
    </w:p>
    <w:p w14:paraId="321AFFE9" w14:textId="77777777" w:rsidR="00AD6674" w:rsidRPr="00FE6876" w:rsidRDefault="00AD6674" w:rsidP="00AD6674">
      <w:pPr>
        <w:spacing w:after="0" w:line="240" w:lineRule="auto"/>
        <w:rPr>
          <w:rFonts w:asciiTheme="majorBidi" w:eastAsia="Times New Roman" w:hAnsiTheme="majorBidi" w:cstheme="majorBidi"/>
        </w:rPr>
      </w:pPr>
      <w:r w:rsidRPr="00FE6876">
        <w:rPr>
          <w:rFonts w:asciiTheme="majorBidi" w:eastAsia="Times New Roman" w:hAnsiTheme="majorBidi" w:cstheme="majorBidi"/>
          <w:b/>
        </w:rPr>
        <w:t>Heirs:</w:t>
      </w:r>
      <w:r w:rsidRPr="00FE6876">
        <w:rPr>
          <w:rFonts w:asciiTheme="majorBidi" w:eastAsia="Times New Roman" w:hAnsiTheme="majorBidi" w:cstheme="majorBidi"/>
        </w:rPr>
        <w:t xml:space="preserve"> those entitled by law to inherit the property if the owner dies </w:t>
      </w:r>
      <w:r w:rsidRPr="00FE6876">
        <w:rPr>
          <w:rFonts w:asciiTheme="majorBidi" w:eastAsia="Times New Roman" w:hAnsiTheme="majorBidi" w:cstheme="majorBidi"/>
          <w:b/>
        </w:rPr>
        <w:t>intestate</w:t>
      </w:r>
      <w:r w:rsidRPr="00FE6876">
        <w:rPr>
          <w:rFonts w:asciiTheme="majorBidi" w:eastAsia="Times New Roman" w:hAnsiTheme="majorBidi" w:cstheme="majorBidi"/>
        </w:rPr>
        <w:t xml:space="preserve"> (without a will)</w:t>
      </w:r>
    </w:p>
    <w:p w14:paraId="50D855CD" w14:textId="77777777" w:rsidR="00AD6674" w:rsidRPr="00FE6876" w:rsidRDefault="00AD6674" w:rsidP="003F67CC">
      <w:pPr>
        <w:numPr>
          <w:ilvl w:val="0"/>
          <w:numId w:val="66"/>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If no relatives qualify as heirs, the property will </w:t>
      </w:r>
      <w:r w:rsidRPr="00FE6876">
        <w:rPr>
          <w:rFonts w:asciiTheme="majorBidi" w:eastAsia="Times New Roman" w:hAnsiTheme="majorBidi" w:cstheme="majorBidi"/>
          <w:b/>
        </w:rPr>
        <w:t>escheat</w:t>
      </w:r>
      <w:r w:rsidRPr="00FE6876">
        <w:rPr>
          <w:rFonts w:asciiTheme="majorBidi" w:eastAsia="Times New Roman" w:hAnsiTheme="majorBidi" w:cstheme="majorBidi"/>
        </w:rPr>
        <w:t xml:space="preserve"> to the state.</w:t>
      </w:r>
    </w:p>
    <w:p w14:paraId="1660703E" w14:textId="77777777" w:rsidR="00AD6674" w:rsidRPr="00FE6876" w:rsidRDefault="00AD6674" w:rsidP="00AD6674">
      <w:pPr>
        <w:spacing w:after="0" w:line="240" w:lineRule="auto"/>
        <w:rPr>
          <w:rFonts w:asciiTheme="majorBidi" w:eastAsia="Times New Roman" w:hAnsiTheme="majorBidi" w:cstheme="majorBidi"/>
        </w:rPr>
      </w:pPr>
      <w:r w:rsidRPr="00FE6876">
        <w:rPr>
          <w:rFonts w:asciiTheme="majorBidi" w:eastAsia="Times New Roman" w:hAnsiTheme="majorBidi" w:cstheme="majorBidi"/>
          <w:b/>
        </w:rPr>
        <w:t xml:space="preserve">Trust: </w:t>
      </w:r>
      <w:r w:rsidRPr="00FE6876">
        <w:rPr>
          <w:rFonts w:asciiTheme="majorBidi" w:eastAsia="Times New Roman" w:hAnsiTheme="majorBidi" w:cstheme="majorBidi"/>
        </w:rPr>
        <w:t>a legal arrangement in which one person or entity holds title to property for the benefit of another.</w:t>
      </w:r>
    </w:p>
    <w:p w14:paraId="0CBEBB0A" w14:textId="77777777" w:rsidR="00AD6674" w:rsidRPr="00FE6876" w:rsidRDefault="00AD6674" w:rsidP="00AD6674">
      <w:pPr>
        <w:spacing w:after="0" w:line="240" w:lineRule="auto"/>
        <w:rPr>
          <w:rFonts w:asciiTheme="majorBidi" w:eastAsia="Times New Roman" w:hAnsiTheme="majorBidi" w:cstheme="majorBidi"/>
        </w:rPr>
      </w:pPr>
    </w:p>
    <w:p w14:paraId="0C1A312C" w14:textId="77777777" w:rsidR="00AD6674" w:rsidRPr="00FE6876" w:rsidRDefault="00AD6674" w:rsidP="00AD6674">
      <w:pPr>
        <w:spacing w:after="0" w:line="240" w:lineRule="auto"/>
        <w:rPr>
          <w:rFonts w:asciiTheme="majorBidi" w:eastAsia="Times New Roman" w:hAnsiTheme="majorBidi" w:cstheme="majorBidi"/>
        </w:rPr>
      </w:pPr>
      <w:r w:rsidRPr="00FE6876">
        <w:rPr>
          <w:rFonts w:asciiTheme="majorBidi" w:eastAsia="Times New Roman" w:hAnsiTheme="majorBidi" w:cstheme="majorBidi"/>
        </w:rPr>
        <w:t>CONTEMPORARY ESTATES SYSTEM</w:t>
      </w:r>
    </w:p>
    <w:p w14:paraId="63DD23D9" w14:textId="77777777" w:rsidR="00AD6674" w:rsidRPr="00FE6876" w:rsidRDefault="00AD6674" w:rsidP="00AD6674">
      <w:pPr>
        <w:spacing w:after="0" w:line="240" w:lineRule="auto"/>
        <w:rPr>
          <w:rFonts w:asciiTheme="majorBidi" w:eastAsia="Times New Roman" w:hAnsiTheme="majorBidi" w:cstheme="majorBidi"/>
        </w:rPr>
      </w:pPr>
      <w:r w:rsidRPr="00FE6876">
        <w:rPr>
          <w:rFonts w:asciiTheme="majorBidi" w:eastAsia="Times New Roman" w:hAnsiTheme="majorBidi" w:cstheme="majorBidi"/>
          <w:b/>
        </w:rPr>
        <w:t>Fee simple estate</w:t>
      </w:r>
      <w:r w:rsidRPr="00FE6876">
        <w:rPr>
          <w:rFonts w:asciiTheme="majorBidi" w:eastAsia="Times New Roman" w:hAnsiTheme="majorBidi" w:cstheme="majorBidi"/>
        </w:rPr>
        <w:t xml:space="preserve">: present estate, could potentially last forever—there are 4 fee simple estates: </w:t>
      </w:r>
    </w:p>
    <w:p w14:paraId="35B524E2" w14:textId="77777777" w:rsidR="00AD6674" w:rsidRPr="00FE6876" w:rsidRDefault="00AD6674" w:rsidP="003F67CC">
      <w:pPr>
        <w:numPr>
          <w:ilvl w:val="0"/>
          <w:numId w:val="76"/>
        </w:numPr>
        <w:spacing w:after="0" w:line="240" w:lineRule="auto"/>
        <w:rPr>
          <w:rFonts w:asciiTheme="majorBidi" w:eastAsia="Times New Roman" w:hAnsiTheme="majorBidi" w:cstheme="majorBidi"/>
        </w:rPr>
      </w:pPr>
      <w:r w:rsidRPr="009435FF">
        <w:rPr>
          <w:rFonts w:asciiTheme="majorBidi" w:eastAsia="Times New Roman" w:hAnsiTheme="majorBidi" w:cstheme="majorBidi"/>
          <w:i/>
          <w:u w:val="single"/>
        </w:rPr>
        <w:t>Fee simple absolute</w:t>
      </w:r>
      <w:r w:rsidRPr="009435FF">
        <w:rPr>
          <w:rFonts w:asciiTheme="majorBidi" w:eastAsia="Times New Roman" w:hAnsiTheme="majorBidi" w:cstheme="majorBidi"/>
          <w:u w:val="single"/>
        </w:rPr>
        <w:t>:</w:t>
      </w:r>
      <w:r w:rsidRPr="00FE6876">
        <w:rPr>
          <w:rFonts w:asciiTheme="majorBidi" w:eastAsia="Times New Roman" w:hAnsiTheme="majorBidi" w:cstheme="majorBidi"/>
        </w:rPr>
        <w:t xml:space="preserve"> a fee simple without an associated future interest.</w:t>
      </w:r>
    </w:p>
    <w:p w14:paraId="0154BEE8" w14:textId="77777777" w:rsidR="00AD6674" w:rsidRPr="00FE6876" w:rsidRDefault="00AD6674" w:rsidP="003F67CC">
      <w:pPr>
        <w:numPr>
          <w:ilvl w:val="0"/>
          <w:numId w:val="69"/>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Language: (1) O to A, (2) O to A and her heirs (3) O to A in fee simple;</w:t>
      </w:r>
    </w:p>
    <w:p w14:paraId="2B2C84BA" w14:textId="77777777" w:rsidR="00AD6674" w:rsidRPr="00FE6876" w:rsidRDefault="00AD6674" w:rsidP="003F67CC">
      <w:pPr>
        <w:numPr>
          <w:ilvl w:val="0"/>
          <w:numId w:val="69"/>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Form of </w:t>
      </w:r>
      <w:r w:rsidRPr="00FE6876">
        <w:rPr>
          <w:rFonts w:asciiTheme="majorBidi" w:eastAsia="Times New Roman" w:hAnsiTheme="majorBidi" w:cstheme="majorBidi"/>
          <w:b/>
        </w:rPr>
        <w:t>absolute ownership</w:t>
      </w:r>
      <w:r w:rsidRPr="00FE6876">
        <w:rPr>
          <w:rFonts w:asciiTheme="majorBidi" w:eastAsia="Times New Roman" w:hAnsiTheme="majorBidi" w:cstheme="majorBidi"/>
        </w:rPr>
        <w:t xml:space="preserve"> – full bundle of rights of property ownership. If A dies intestate (with no will), property goes to heirs (or gov’t if no heirs).</w:t>
      </w:r>
    </w:p>
    <w:p w14:paraId="65ECA11F" w14:textId="77777777" w:rsidR="00AD6674" w:rsidRPr="006F3EB5" w:rsidRDefault="00AD6674" w:rsidP="003F67CC">
      <w:pPr>
        <w:numPr>
          <w:ilvl w:val="0"/>
          <w:numId w:val="69"/>
        </w:numPr>
        <w:spacing w:after="0" w:line="240" w:lineRule="auto"/>
        <w:rPr>
          <w:rFonts w:asciiTheme="majorBidi" w:eastAsia="Times New Roman" w:hAnsiTheme="majorBidi" w:cstheme="majorBidi"/>
          <w:highlight w:val="yellow"/>
        </w:rPr>
      </w:pPr>
      <w:r w:rsidRPr="006F3EB5">
        <w:rPr>
          <w:rFonts w:asciiTheme="majorBidi" w:eastAsia="Times New Roman" w:hAnsiTheme="majorBidi" w:cstheme="majorBidi"/>
          <w:b/>
          <w:highlight w:val="yellow"/>
        </w:rPr>
        <w:t xml:space="preserve">One cannot create a condition totally prohibiting/restricting the alienability of a fee simple estate, or requiring a forfeiture upon alienation </w:t>
      </w:r>
      <w:r w:rsidRPr="006F3EB5">
        <w:rPr>
          <w:rFonts w:asciiTheme="majorBidi" w:eastAsia="Times New Roman" w:hAnsiTheme="majorBidi" w:cstheme="majorBidi"/>
          <w:b/>
          <w:i/>
          <w:highlight w:val="yellow"/>
        </w:rPr>
        <w:t>(Edwards)</w:t>
      </w:r>
      <w:r w:rsidRPr="006F3EB5">
        <w:rPr>
          <w:rFonts w:asciiTheme="majorBidi" w:eastAsia="Times New Roman" w:hAnsiTheme="majorBidi" w:cstheme="majorBidi"/>
          <w:b/>
          <w:highlight w:val="yellow"/>
        </w:rPr>
        <w:t>.</w:t>
      </w:r>
    </w:p>
    <w:p w14:paraId="41EE0787" w14:textId="77777777" w:rsidR="00AD6674" w:rsidRPr="00FE6876" w:rsidRDefault="00AD6674" w:rsidP="003F67CC">
      <w:pPr>
        <w:numPr>
          <w:ilvl w:val="0"/>
          <w:numId w:val="76"/>
        </w:numPr>
        <w:spacing w:after="0" w:line="240" w:lineRule="auto"/>
        <w:rPr>
          <w:rFonts w:asciiTheme="majorBidi" w:eastAsia="Times New Roman" w:hAnsiTheme="majorBidi" w:cstheme="majorBidi"/>
        </w:rPr>
      </w:pPr>
      <w:r w:rsidRPr="009435FF">
        <w:rPr>
          <w:rFonts w:asciiTheme="majorBidi" w:eastAsia="Times New Roman" w:hAnsiTheme="majorBidi" w:cstheme="majorBidi"/>
          <w:i/>
          <w:u w:val="single"/>
        </w:rPr>
        <w:t>Fee simple determinable</w:t>
      </w:r>
      <w:r w:rsidRPr="00FE6876">
        <w:rPr>
          <w:rFonts w:asciiTheme="majorBidi" w:eastAsia="Times New Roman" w:hAnsiTheme="majorBidi" w:cstheme="majorBidi"/>
        </w:rPr>
        <w:t xml:space="preserve">: A type of defeasible fee where the future interest </w:t>
      </w:r>
      <w:r w:rsidRPr="006F3EB5">
        <w:rPr>
          <w:rFonts w:asciiTheme="majorBidi" w:eastAsia="Times New Roman" w:hAnsiTheme="majorBidi" w:cstheme="majorBidi"/>
          <w:b/>
          <w:bCs/>
        </w:rPr>
        <w:t>reverts</w:t>
      </w:r>
      <w:r w:rsidRPr="00FE6876">
        <w:rPr>
          <w:rFonts w:asciiTheme="majorBidi" w:eastAsia="Times New Roman" w:hAnsiTheme="majorBidi" w:cstheme="majorBidi"/>
        </w:rPr>
        <w:t xml:space="preserve"> </w:t>
      </w:r>
      <w:r w:rsidRPr="006F3EB5">
        <w:rPr>
          <w:rFonts w:asciiTheme="majorBidi" w:eastAsia="Times New Roman" w:hAnsiTheme="majorBidi" w:cstheme="majorBidi"/>
          <w:b/>
          <w:bCs/>
          <w:caps/>
        </w:rPr>
        <w:t>automatically</w:t>
      </w:r>
      <w:r w:rsidRPr="00FE6876">
        <w:rPr>
          <w:rFonts w:asciiTheme="majorBidi" w:eastAsia="Times New Roman" w:hAnsiTheme="majorBidi" w:cstheme="majorBidi"/>
        </w:rPr>
        <w:t xml:space="preserve"> to the grantor on the happening of a stated event.</w:t>
      </w:r>
    </w:p>
    <w:p w14:paraId="63A39F5B" w14:textId="77777777" w:rsidR="00AD6674" w:rsidRPr="00FE6876" w:rsidRDefault="00AD6674" w:rsidP="003F67CC">
      <w:pPr>
        <w:numPr>
          <w:ilvl w:val="0"/>
          <w:numId w:val="79"/>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Describes the interest with </w:t>
      </w:r>
      <w:r w:rsidRPr="00FE6876">
        <w:rPr>
          <w:rFonts w:asciiTheme="majorBidi" w:eastAsia="Times New Roman" w:hAnsiTheme="majorBidi" w:cstheme="majorBidi"/>
          <w:i/>
        </w:rPr>
        <w:t>words of duration</w:t>
      </w:r>
      <w:r w:rsidRPr="00FE6876">
        <w:rPr>
          <w:rFonts w:asciiTheme="majorBidi" w:eastAsia="Times New Roman" w:hAnsiTheme="majorBidi" w:cstheme="majorBidi"/>
        </w:rPr>
        <w:t>: O to A “as long as used for”/ “during” used for specific purpose</w:t>
      </w:r>
    </w:p>
    <w:p w14:paraId="172553AE" w14:textId="77777777" w:rsidR="00AD6674" w:rsidRPr="00FE6876" w:rsidRDefault="00AD6674" w:rsidP="003F67CC">
      <w:pPr>
        <w:numPr>
          <w:ilvl w:val="0"/>
          <w:numId w:val="79"/>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The future interest is called a “</w:t>
      </w:r>
      <w:r w:rsidRPr="00FE6876">
        <w:rPr>
          <w:rFonts w:asciiTheme="majorBidi" w:eastAsia="Times New Roman" w:hAnsiTheme="majorBidi" w:cstheme="majorBidi"/>
          <w:b/>
        </w:rPr>
        <w:t xml:space="preserve">possibility of </w:t>
      </w:r>
      <w:proofErr w:type="spellStart"/>
      <w:r w:rsidRPr="00FE6876">
        <w:rPr>
          <w:rFonts w:asciiTheme="majorBidi" w:eastAsia="Times New Roman" w:hAnsiTheme="majorBidi" w:cstheme="majorBidi"/>
          <w:b/>
        </w:rPr>
        <w:t>reverter</w:t>
      </w:r>
      <w:proofErr w:type="spellEnd"/>
      <w:r w:rsidRPr="00FE6876">
        <w:rPr>
          <w:rFonts w:asciiTheme="majorBidi" w:eastAsia="Times New Roman" w:hAnsiTheme="majorBidi" w:cstheme="majorBidi"/>
        </w:rPr>
        <w:t>.”</w:t>
      </w:r>
    </w:p>
    <w:p w14:paraId="0E080A16" w14:textId="77777777" w:rsidR="00AD6674" w:rsidRPr="00FE6876" w:rsidRDefault="00AD6674" w:rsidP="003F67CC">
      <w:pPr>
        <w:numPr>
          <w:ilvl w:val="0"/>
          <w:numId w:val="79"/>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If condition violated, ownership </w:t>
      </w:r>
      <w:r w:rsidRPr="00FE6876">
        <w:rPr>
          <w:rFonts w:asciiTheme="majorBidi" w:eastAsia="Times New Roman" w:hAnsiTheme="majorBidi" w:cstheme="majorBidi"/>
          <w:i/>
        </w:rPr>
        <w:t>automatically</w:t>
      </w:r>
      <w:r w:rsidRPr="00FE6876">
        <w:rPr>
          <w:rFonts w:asciiTheme="majorBidi" w:eastAsia="Times New Roman" w:hAnsiTheme="majorBidi" w:cstheme="majorBidi"/>
        </w:rPr>
        <w:t xml:space="preserve"> shifts to O/heirs/devisees.  The language need not explicitly state the possibility of </w:t>
      </w:r>
      <w:proofErr w:type="spellStart"/>
      <w:r w:rsidRPr="00FE6876">
        <w:rPr>
          <w:rFonts w:asciiTheme="majorBidi" w:eastAsia="Times New Roman" w:hAnsiTheme="majorBidi" w:cstheme="majorBidi"/>
        </w:rPr>
        <w:t>reverter</w:t>
      </w:r>
      <w:proofErr w:type="spellEnd"/>
      <w:r w:rsidRPr="00FE6876">
        <w:rPr>
          <w:rFonts w:asciiTheme="majorBidi" w:eastAsia="Times New Roman" w:hAnsiTheme="majorBidi" w:cstheme="majorBidi"/>
        </w:rPr>
        <w:t>.</w:t>
      </w:r>
    </w:p>
    <w:p w14:paraId="6577B998" w14:textId="77777777" w:rsidR="00AD6674" w:rsidRPr="00FE6876" w:rsidRDefault="00AD6674" w:rsidP="003F67CC">
      <w:pPr>
        <w:numPr>
          <w:ilvl w:val="0"/>
          <w:numId w:val="76"/>
        </w:numPr>
        <w:spacing w:after="0" w:line="240" w:lineRule="auto"/>
        <w:rPr>
          <w:rFonts w:asciiTheme="majorBidi" w:eastAsia="Times New Roman" w:hAnsiTheme="majorBidi" w:cstheme="majorBidi"/>
        </w:rPr>
      </w:pPr>
      <w:r w:rsidRPr="009435FF">
        <w:rPr>
          <w:rFonts w:asciiTheme="majorBidi" w:eastAsia="Times New Roman" w:hAnsiTheme="majorBidi" w:cstheme="majorBidi"/>
          <w:i/>
          <w:u w:val="single"/>
        </w:rPr>
        <w:t>Fee simple subject to condition subsequent</w:t>
      </w:r>
      <w:r w:rsidRPr="00FE6876">
        <w:rPr>
          <w:rFonts w:asciiTheme="majorBidi" w:eastAsia="Times New Roman" w:hAnsiTheme="majorBidi" w:cstheme="majorBidi"/>
        </w:rPr>
        <w:t>: A type of defeasible fee in which the grantor may choose to retain for herself or her heirs the right to decide, at the time a specified condition is violated, whether to retake the property.</w:t>
      </w:r>
    </w:p>
    <w:p w14:paraId="3D17E0A0" w14:textId="77777777" w:rsidR="00AD6674" w:rsidRPr="00FE6876" w:rsidRDefault="00AD6674" w:rsidP="006F3EB5">
      <w:pPr>
        <w:numPr>
          <w:ilvl w:val="0"/>
          <w:numId w:val="72"/>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Language (</w:t>
      </w:r>
      <w:r w:rsidRPr="006F3EB5">
        <w:rPr>
          <w:rFonts w:asciiTheme="majorBidi" w:eastAsia="Times New Roman" w:hAnsiTheme="majorBidi" w:cstheme="majorBidi"/>
          <w:highlight w:val="yellow"/>
        </w:rPr>
        <w:t>uses words of</w:t>
      </w:r>
      <w:r w:rsidRPr="006F3EB5">
        <w:rPr>
          <w:rFonts w:asciiTheme="majorBidi" w:eastAsia="Times New Roman" w:hAnsiTheme="majorBidi" w:cstheme="majorBidi"/>
          <w:i/>
          <w:highlight w:val="yellow"/>
        </w:rPr>
        <w:t xml:space="preserve"> </w:t>
      </w:r>
      <w:r w:rsidRPr="006F3EB5">
        <w:rPr>
          <w:rFonts w:asciiTheme="majorBidi" w:eastAsia="Times New Roman" w:hAnsiTheme="majorBidi" w:cstheme="majorBidi"/>
          <w:i/>
          <w:caps/>
          <w:highlight w:val="yellow"/>
        </w:rPr>
        <w:t>condition</w:t>
      </w:r>
      <w:r w:rsidRPr="00FE6876">
        <w:rPr>
          <w:rFonts w:asciiTheme="majorBidi" w:eastAsia="Times New Roman" w:hAnsiTheme="majorBidi" w:cstheme="majorBidi"/>
          <w:i/>
        </w:rPr>
        <w:t>):</w:t>
      </w:r>
      <w:r w:rsidRPr="00FE6876">
        <w:rPr>
          <w:rFonts w:asciiTheme="majorBidi" w:eastAsia="Times New Roman" w:hAnsiTheme="majorBidi" w:cstheme="majorBidi"/>
        </w:rPr>
        <w:t xml:space="preserve"> “on </w:t>
      </w:r>
      <w:r w:rsidRPr="006F3EB5">
        <w:rPr>
          <w:rFonts w:asciiTheme="majorBidi" w:eastAsia="Times New Roman" w:hAnsiTheme="majorBidi" w:cstheme="majorBidi"/>
          <w:u w:val="single"/>
        </w:rPr>
        <w:t>condition</w:t>
      </w:r>
      <w:r w:rsidRPr="00FE6876">
        <w:rPr>
          <w:rFonts w:asciiTheme="majorBidi" w:eastAsia="Times New Roman" w:hAnsiTheme="majorBidi" w:cstheme="majorBidi"/>
        </w:rPr>
        <w:t xml:space="preserve"> that”; “</w:t>
      </w:r>
      <w:r w:rsidRPr="006F3EB5">
        <w:rPr>
          <w:rFonts w:asciiTheme="majorBidi" w:eastAsia="Times New Roman" w:hAnsiTheme="majorBidi" w:cstheme="majorBidi"/>
          <w:u w:val="single"/>
        </w:rPr>
        <w:t>provided</w:t>
      </w:r>
      <w:r w:rsidRPr="00FE6876">
        <w:rPr>
          <w:rFonts w:asciiTheme="majorBidi" w:eastAsia="Times New Roman" w:hAnsiTheme="majorBidi" w:cstheme="majorBidi"/>
        </w:rPr>
        <w:t xml:space="preserve"> that”; “</w:t>
      </w:r>
      <w:r w:rsidRPr="006F3EB5">
        <w:rPr>
          <w:rFonts w:asciiTheme="majorBidi" w:eastAsia="Times New Roman" w:hAnsiTheme="majorBidi" w:cstheme="majorBidi"/>
          <w:u w:val="single"/>
        </w:rPr>
        <w:t>but if used</w:t>
      </w:r>
      <w:r w:rsidRPr="00FE6876">
        <w:rPr>
          <w:rFonts w:asciiTheme="majorBidi" w:eastAsia="Times New Roman" w:hAnsiTheme="majorBidi" w:cstheme="majorBidi"/>
        </w:rPr>
        <w:t xml:space="preserve"> for [another] purpose…shall have right to terminate”.</w:t>
      </w:r>
    </w:p>
    <w:p w14:paraId="58111CE3" w14:textId="77777777" w:rsidR="00AD6674" w:rsidRPr="00FE6876" w:rsidRDefault="00AD6674" w:rsidP="003F67CC">
      <w:pPr>
        <w:numPr>
          <w:ilvl w:val="0"/>
          <w:numId w:val="72"/>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The future interest is called </w:t>
      </w:r>
      <w:r w:rsidRPr="00FF5C54">
        <w:rPr>
          <w:rFonts w:asciiTheme="majorBidi" w:eastAsia="Times New Roman" w:hAnsiTheme="majorBidi" w:cstheme="majorBidi"/>
          <w:b/>
          <w:highlight w:val="yellow"/>
        </w:rPr>
        <w:t>right of entry</w:t>
      </w:r>
      <w:r w:rsidRPr="00FE6876">
        <w:rPr>
          <w:rFonts w:asciiTheme="majorBidi" w:eastAsia="Times New Roman" w:hAnsiTheme="majorBidi" w:cstheme="majorBidi"/>
        </w:rPr>
        <w:t xml:space="preserve"> </w:t>
      </w:r>
    </w:p>
    <w:p w14:paraId="238E043D" w14:textId="77777777" w:rsidR="00AD6674" w:rsidRPr="00FE6876" w:rsidRDefault="00AD6674" w:rsidP="003F67CC">
      <w:pPr>
        <w:numPr>
          <w:ilvl w:val="0"/>
          <w:numId w:val="72"/>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Interest does not automatically shift back to grantor; grantor must assert the right</w:t>
      </w:r>
    </w:p>
    <w:p w14:paraId="1A454E7C" w14:textId="77777777" w:rsidR="00AD6674" w:rsidRPr="00FE6876" w:rsidRDefault="00AD6674" w:rsidP="003F67CC">
      <w:pPr>
        <w:numPr>
          <w:ilvl w:val="0"/>
          <w:numId w:val="72"/>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If grantor fails to assert right of entry after condition is satisfied, </w:t>
      </w:r>
      <w:r w:rsidRPr="00FE6876">
        <w:rPr>
          <w:rFonts w:asciiTheme="majorBidi" w:eastAsia="Times New Roman" w:hAnsiTheme="majorBidi" w:cstheme="majorBidi"/>
          <w:b/>
        </w:rPr>
        <w:t>doctrine of</w:t>
      </w:r>
      <w:r w:rsidRPr="00FE6876">
        <w:rPr>
          <w:rFonts w:asciiTheme="majorBidi" w:eastAsia="Times New Roman" w:hAnsiTheme="majorBidi" w:cstheme="majorBidi"/>
        </w:rPr>
        <w:t xml:space="preserve"> </w:t>
      </w:r>
      <w:r w:rsidRPr="00FE6876">
        <w:rPr>
          <w:rFonts w:asciiTheme="majorBidi" w:eastAsia="Times New Roman" w:hAnsiTheme="majorBidi" w:cstheme="majorBidi"/>
          <w:b/>
        </w:rPr>
        <w:t>laches</w:t>
      </w:r>
      <w:r w:rsidRPr="00FE6876">
        <w:rPr>
          <w:rFonts w:asciiTheme="majorBidi" w:eastAsia="Times New Roman" w:hAnsiTheme="majorBidi" w:cstheme="majorBidi"/>
        </w:rPr>
        <w:t xml:space="preserve"> may prevent the holder of the right of entry from waiting too long to assert </w:t>
      </w:r>
      <w:r w:rsidRPr="00FE6876">
        <w:rPr>
          <w:rFonts w:asciiTheme="majorBidi" w:eastAsia="Times New Roman" w:hAnsiTheme="majorBidi" w:cstheme="majorBidi"/>
        </w:rPr>
        <w:lastRenderedPageBreak/>
        <w:t>her right of entry; laches prevents recovery when an unreasonable delay in asserting legal rights unfairly prejudices another.</w:t>
      </w:r>
    </w:p>
    <w:p w14:paraId="6FE0B8F8" w14:textId="77777777" w:rsidR="00AD6674" w:rsidRPr="00FE6876" w:rsidRDefault="00AD6674" w:rsidP="003F67CC">
      <w:pPr>
        <w:numPr>
          <w:ilvl w:val="0"/>
          <w:numId w:val="76"/>
        </w:numPr>
        <w:spacing w:after="0" w:line="240" w:lineRule="auto"/>
        <w:rPr>
          <w:rFonts w:asciiTheme="majorBidi" w:eastAsia="Times New Roman" w:hAnsiTheme="majorBidi" w:cstheme="majorBidi"/>
        </w:rPr>
      </w:pPr>
      <w:r w:rsidRPr="009435FF">
        <w:rPr>
          <w:rFonts w:asciiTheme="majorBidi" w:eastAsia="Times New Roman" w:hAnsiTheme="majorBidi" w:cstheme="majorBidi"/>
          <w:i/>
          <w:u w:val="single"/>
        </w:rPr>
        <w:t>Fee simple subject to executory interest</w:t>
      </w:r>
      <w:r w:rsidRPr="00FE6876">
        <w:rPr>
          <w:rFonts w:asciiTheme="majorBidi" w:eastAsia="Times New Roman" w:hAnsiTheme="majorBidi" w:cstheme="majorBidi"/>
        </w:rPr>
        <w:t xml:space="preserve">: When the future interest in a defeasible fee belongs to </w:t>
      </w:r>
      <w:r w:rsidRPr="00FF5C54">
        <w:rPr>
          <w:rFonts w:asciiTheme="majorBidi" w:eastAsia="Times New Roman" w:hAnsiTheme="majorBidi" w:cstheme="majorBidi"/>
          <w:b/>
          <w:bCs/>
        </w:rPr>
        <w:t>someone other than the grantor</w:t>
      </w:r>
      <w:r w:rsidRPr="00FE6876">
        <w:rPr>
          <w:rFonts w:asciiTheme="majorBidi" w:eastAsia="Times New Roman" w:hAnsiTheme="majorBidi" w:cstheme="majorBidi"/>
        </w:rPr>
        <w:t>, the present interest is called a fee simple subject to executory limitation.</w:t>
      </w:r>
    </w:p>
    <w:p w14:paraId="1B24FEB4" w14:textId="77777777" w:rsidR="00AD6674" w:rsidRPr="00FE6876" w:rsidRDefault="00AD6674" w:rsidP="003F67CC">
      <w:pPr>
        <w:numPr>
          <w:ilvl w:val="0"/>
          <w:numId w:val="75"/>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Language: O to A “so long as used for residential purposes, then to B”</w:t>
      </w:r>
    </w:p>
    <w:p w14:paraId="754BF590" w14:textId="77777777" w:rsidR="00AD6674" w:rsidRPr="00FE6876" w:rsidRDefault="00AD6674" w:rsidP="003F67CC">
      <w:pPr>
        <w:numPr>
          <w:ilvl w:val="0"/>
          <w:numId w:val="75"/>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Future interest is called an </w:t>
      </w:r>
      <w:r w:rsidRPr="00FE6876">
        <w:rPr>
          <w:rFonts w:asciiTheme="majorBidi" w:eastAsia="Times New Roman" w:hAnsiTheme="majorBidi" w:cstheme="majorBidi"/>
          <w:b/>
        </w:rPr>
        <w:t>executory interest</w:t>
      </w:r>
      <w:r w:rsidRPr="00FE6876">
        <w:rPr>
          <w:rFonts w:asciiTheme="majorBidi" w:eastAsia="Times New Roman" w:hAnsiTheme="majorBidi" w:cstheme="majorBidi"/>
        </w:rPr>
        <w:t xml:space="preserve"> </w:t>
      </w:r>
    </w:p>
    <w:p w14:paraId="7E187BA9" w14:textId="77777777" w:rsidR="00AD6674" w:rsidRPr="00FE6876" w:rsidRDefault="00AD6674" w:rsidP="003F67CC">
      <w:pPr>
        <w:numPr>
          <w:ilvl w:val="0"/>
          <w:numId w:val="75"/>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O to A so long as used for residential purposes, then to B (but this violates the rule against perpetuities because B’s executory interest could vest too far into future).</w:t>
      </w:r>
    </w:p>
    <w:p w14:paraId="0C4D0765" w14:textId="77777777" w:rsidR="00AD6674" w:rsidRPr="00FE6876" w:rsidRDefault="00AD6674" w:rsidP="00AD6674">
      <w:pPr>
        <w:spacing w:after="0" w:line="240" w:lineRule="auto"/>
        <w:rPr>
          <w:rFonts w:asciiTheme="majorBidi" w:eastAsia="Times New Roman" w:hAnsiTheme="majorBidi" w:cstheme="majorBidi"/>
        </w:rPr>
      </w:pPr>
      <w:r w:rsidRPr="00FE6876">
        <w:rPr>
          <w:rFonts w:asciiTheme="majorBidi" w:eastAsia="Times New Roman" w:hAnsiTheme="majorBidi" w:cstheme="majorBidi"/>
          <w:b/>
        </w:rPr>
        <w:t>Life estate</w:t>
      </w:r>
      <w:r w:rsidRPr="00FE6876">
        <w:rPr>
          <w:rFonts w:asciiTheme="majorBidi" w:eastAsia="Times New Roman" w:hAnsiTheme="majorBidi" w:cstheme="majorBidi"/>
        </w:rPr>
        <w:t>: A conveyance designating a present ownership to a grantee for the duration of his lifetime.</w:t>
      </w:r>
    </w:p>
    <w:p w14:paraId="54487FF1" w14:textId="008DC179" w:rsidR="005266D7" w:rsidRDefault="005266D7" w:rsidP="003F67CC">
      <w:pPr>
        <w:numPr>
          <w:ilvl w:val="0"/>
          <w:numId w:val="80"/>
        </w:numPr>
        <w:spacing w:after="0" w:line="240" w:lineRule="auto"/>
        <w:rPr>
          <w:rFonts w:asciiTheme="majorBidi" w:eastAsia="Times New Roman" w:hAnsiTheme="majorBidi" w:cstheme="majorBidi"/>
        </w:rPr>
      </w:pPr>
      <w:r>
        <w:rPr>
          <w:rFonts w:asciiTheme="majorBidi" w:eastAsia="Times New Roman" w:hAnsiTheme="majorBidi" w:cstheme="majorBidi"/>
        </w:rPr>
        <w:t>“To Sarah for life, and then to her heirs”</w:t>
      </w:r>
    </w:p>
    <w:p w14:paraId="0221710E" w14:textId="7139DFB8" w:rsidR="00AD6674" w:rsidRPr="00FE6876" w:rsidRDefault="00AD6674" w:rsidP="003F67CC">
      <w:pPr>
        <w:numPr>
          <w:ilvl w:val="0"/>
          <w:numId w:val="80"/>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Future interest: If FI goes to grantor - </w:t>
      </w:r>
      <w:r w:rsidRPr="00FE6876">
        <w:rPr>
          <w:rFonts w:asciiTheme="majorBidi" w:eastAsia="Times New Roman" w:hAnsiTheme="majorBidi" w:cstheme="majorBidi"/>
          <w:i/>
        </w:rPr>
        <w:t>reversion</w:t>
      </w:r>
      <w:r w:rsidRPr="00FE6876">
        <w:rPr>
          <w:rFonts w:asciiTheme="majorBidi" w:eastAsia="Times New Roman" w:hAnsiTheme="majorBidi" w:cstheme="majorBidi"/>
        </w:rPr>
        <w:t>. If FI goes to 3</w:t>
      </w:r>
      <w:r w:rsidRPr="00FE6876">
        <w:rPr>
          <w:rFonts w:asciiTheme="majorBidi" w:eastAsia="Times New Roman" w:hAnsiTheme="majorBidi" w:cstheme="majorBidi"/>
          <w:vertAlign w:val="superscript"/>
        </w:rPr>
        <w:t>rd</w:t>
      </w:r>
      <w:r w:rsidRPr="00FE6876">
        <w:rPr>
          <w:rFonts w:asciiTheme="majorBidi" w:eastAsia="Times New Roman" w:hAnsiTheme="majorBidi" w:cstheme="majorBidi"/>
        </w:rPr>
        <w:t xml:space="preserve"> party – </w:t>
      </w:r>
      <w:r w:rsidRPr="00FE6876">
        <w:rPr>
          <w:rFonts w:asciiTheme="majorBidi" w:eastAsia="Times New Roman" w:hAnsiTheme="majorBidi" w:cstheme="majorBidi"/>
          <w:i/>
        </w:rPr>
        <w:t>remainder</w:t>
      </w:r>
      <w:r w:rsidRPr="00FE6876">
        <w:rPr>
          <w:rFonts w:asciiTheme="majorBidi" w:eastAsia="Times New Roman" w:hAnsiTheme="majorBidi" w:cstheme="majorBidi"/>
        </w:rPr>
        <w:t>.</w:t>
      </w:r>
    </w:p>
    <w:p w14:paraId="57FAE4E0" w14:textId="77777777" w:rsidR="00AD6674" w:rsidRPr="00FE6876" w:rsidRDefault="00AD6674" w:rsidP="00AD6674">
      <w:pPr>
        <w:spacing w:after="0" w:line="240" w:lineRule="auto"/>
        <w:rPr>
          <w:rFonts w:asciiTheme="majorBidi" w:eastAsia="Times New Roman" w:hAnsiTheme="majorBidi" w:cstheme="majorBidi"/>
        </w:rPr>
      </w:pPr>
      <w:r w:rsidRPr="00FE6876">
        <w:rPr>
          <w:rFonts w:asciiTheme="majorBidi" w:eastAsia="Times New Roman" w:hAnsiTheme="majorBidi" w:cstheme="majorBidi"/>
          <w:b/>
        </w:rPr>
        <w:t>Term of years</w:t>
      </w:r>
      <w:r w:rsidRPr="00FE6876">
        <w:rPr>
          <w:rFonts w:asciiTheme="majorBidi" w:eastAsia="Times New Roman" w:hAnsiTheme="majorBidi" w:cstheme="majorBidi"/>
        </w:rPr>
        <w:t>: Any estate limited by specific period of time (not lifetime/event). A lease lasting for more than 1 year is term of years.</w:t>
      </w:r>
    </w:p>
    <w:p w14:paraId="4F2B4775" w14:textId="2327A14A" w:rsidR="00AD6674" w:rsidRPr="00FE6876" w:rsidRDefault="00AD6674" w:rsidP="003F67CC">
      <w:pPr>
        <w:numPr>
          <w:ilvl w:val="0"/>
          <w:numId w:val="64"/>
        </w:numPr>
        <w:spacing w:after="0" w:line="240" w:lineRule="auto"/>
        <w:rPr>
          <w:rFonts w:asciiTheme="majorBidi" w:eastAsia="Times New Roman" w:hAnsiTheme="majorBidi" w:cstheme="majorBidi"/>
        </w:rPr>
      </w:pPr>
      <w:r w:rsidRPr="00FE6876">
        <w:rPr>
          <w:rFonts w:asciiTheme="majorBidi" w:eastAsia="Times New Roman" w:hAnsiTheme="majorBidi" w:cstheme="majorBidi"/>
          <w:i/>
        </w:rPr>
        <w:t xml:space="preserve">[Fee tail </w:t>
      </w:r>
      <w:r w:rsidRPr="00FE6876">
        <w:rPr>
          <w:rFonts w:asciiTheme="majorBidi" w:eastAsia="Times New Roman" w:hAnsiTheme="majorBidi" w:cstheme="majorBidi"/>
        </w:rPr>
        <w:t xml:space="preserve">– “to A and the heirs of </w:t>
      </w:r>
      <w:r w:rsidRPr="00C653BC">
        <w:rPr>
          <w:rFonts w:asciiTheme="majorBidi" w:eastAsia="Times New Roman" w:hAnsiTheme="majorBidi" w:cstheme="majorBidi"/>
          <w:u w:val="single"/>
        </w:rPr>
        <w:t>his body</w:t>
      </w:r>
      <w:r w:rsidRPr="00FE6876">
        <w:rPr>
          <w:rFonts w:asciiTheme="majorBidi" w:eastAsia="Times New Roman" w:hAnsiTheme="majorBidi" w:cstheme="majorBidi"/>
        </w:rPr>
        <w:t>” – i.e. son to son to son - most states no longer recognize</w:t>
      </w:r>
      <w:r w:rsidR="00C653BC">
        <w:rPr>
          <w:rFonts w:asciiTheme="majorBidi" w:eastAsia="Times New Roman" w:hAnsiTheme="majorBidi" w:cstheme="majorBidi"/>
        </w:rPr>
        <w:t xml:space="preserve"> (was used to keep the estate in the family)</w:t>
      </w:r>
      <w:r w:rsidRPr="00FE6876">
        <w:rPr>
          <w:rFonts w:asciiTheme="majorBidi" w:eastAsia="Times New Roman" w:hAnsiTheme="majorBidi" w:cstheme="majorBidi"/>
        </w:rPr>
        <w:t>: either fee simple or life estate with remainder in A’s heirs]</w:t>
      </w:r>
    </w:p>
    <w:p w14:paraId="4A613B6E" w14:textId="77777777" w:rsidR="00AD6674" w:rsidRPr="00FE6876" w:rsidRDefault="00AD6674" w:rsidP="00AD6674">
      <w:pPr>
        <w:spacing w:after="0" w:line="240" w:lineRule="auto"/>
        <w:rPr>
          <w:rFonts w:asciiTheme="majorBidi" w:eastAsia="Times New Roman" w:hAnsiTheme="majorBidi" w:cstheme="majorBidi"/>
        </w:rPr>
      </w:pPr>
    </w:p>
    <w:p w14:paraId="0F31C255" w14:textId="77777777" w:rsidR="00AD6674" w:rsidRPr="002D5D18" w:rsidRDefault="00AD6674" w:rsidP="00AD6674">
      <w:pPr>
        <w:spacing w:after="0" w:line="240" w:lineRule="auto"/>
        <w:rPr>
          <w:rFonts w:asciiTheme="majorBidi" w:eastAsia="Times New Roman" w:hAnsiTheme="majorBidi" w:cstheme="majorBidi"/>
          <w:highlight w:val="yellow"/>
        </w:rPr>
      </w:pPr>
      <w:r w:rsidRPr="00FF5C54">
        <w:rPr>
          <w:rFonts w:asciiTheme="majorBidi" w:eastAsia="Times New Roman" w:hAnsiTheme="majorBidi" w:cstheme="majorBidi"/>
          <w:b/>
          <w:bCs/>
          <w:highlight w:val="yellow"/>
        </w:rPr>
        <w:t>HIERARCHY OF PREFERENCES IN ESTATES</w:t>
      </w:r>
      <w:r w:rsidRPr="002D5D18">
        <w:rPr>
          <w:rFonts w:asciiTheme="majorBidi" w:eastAsia="Times New Roman" w:hAnsiTheme="majorBidi" w:cstheme="majorBidi"/>
          <w:highlight w:val="yellow"/>
        </w:rPr>
        <w:t xml:space="preserve"> (if there is language ambiguity re: type of estate. Hierarchy tracks the presumption against forfeitures.)</w:t>
      </w:r>
    </w:p>
    <w:p w14:paraId="02F8E26B" w14:textId="77777777" w:rsidR="00AD6674" w:rsidRPr="002D5D18" w:rsidRDefault="00AD6674" w:rsidP="003F67CC">
      <w:pPr>
        <w:numPr>
          <w:ilvl w:val="0"/>
          <w:numId w:val="68"/>
        </w:numPr>
        <w:spacing w:after="0" w:line="240" w:lineRule="auto"/>
        <w:rPr>
          <w:rFonts w:asciiTheme="majorBidi" w:eastAsia="Times New Roman" w:hAnsiTheme="majorBidi" w:cstheme="majorBidi"/>
          <w:highlight w:val="yellow"/>
        </w:rPr>
      </w:pPr>
      <w:r w:rsidRPr="002D5D18">
        <w:rPr>
          <w:rFonts w:asciiTheme="majorBidi" w:eastAsia="Times New Roman" w:hAnsiTheme="majorBidi" w:cstheme="majorBidi"/>
          <w:b/>
          <w:highlight w:val="yellow"/>
        </w:rPr>
        <w:t>Fee Simple Absolute</w:t>
      </w:r>
    </w:p>
    <w:p w14:paraId="2112C471" w14:textId="77777777" w:rsidR="00AD6674" w:rsidRPr="002D5D18" w:rsidRDefault="00AD6674" w:rsidP="003F67CC">
      <w:pPr>
        <w:numPr>
          <w:ilvl w:val="0"/>
          <w:numId w:val="68"/>
        </w:numPr>
        <w:spacing w:after="0" w:line="240" w:lineRule="auto"/>
        <w:rPr>
          <w:rFonts w:asciiTheme="majorBidi" w:eastAsia="Times New Roman" w:hAnsiTheme="majorBidi" w:cstheme="majorBidi"/>
          <w:highlight w:val="yellow"/>
        </w:rPr>
      </w:pPr>
      <w:r w:rsidRPr="002D5D18">
        <w:rPr>
          <w:rFonts w:asciiTheme="majorBidi" w:eastAsia="Times New Roman" w:hAnsiTheme="majorBidi" w:cstheme="majorBidi"/>
          <w:b/>
          <w:highlight w:val="yellow"/>
        </w:rPr>
        <w:t>Covenant</w:t>
      </w:r>
      <w:r w:rsidRPr="002D5D18">
        <w:rPr>
          <w:rFonts w:asciiTheme="majorBidi" w:eastAsia="Times New Roman" w:hAnsiTheme="majorBidi" w:cstheme="majorBidi"/>
          <w:highlight w:val="yellow"/>
        </w:rPr>
        <w:t xml:space="preserve"> (Must have a benefitted/burdened estate, unless in gross to government, charity, HOA)</w:t>
      </w:r>
    </w:p>
    <w:p w14:paraId="6806E4EA" w14:textId="77777777" w:rsidR="00AD6674" w:rsidRPr="002D5D18" w:rsidRDefault="00AD6674" w:rsidP="003F67CC">
      <w:pPr>
        <w:numPr>
          <w:ilvl w:val="0"/>
          <w:numId w:val="68"/>
        </w:numPr>
        <w:spacing w:after="0" w:line="240" w:lineRule="auto"/>
        <w:rPr>
          <w:rFonts w:asciiTheme="majorBidi" w:eastAsia="Times New Roman" w:hAnsiTheme="majorBidi" w:cstheme="majorBidi"/>
          <w:highlight w:val="yellow"/>
        </w:rPr>
      </w:pPr>
      <w:r w:rsidRPr="002D5D18">
        <w:rPr>
          <w:rFonts w:asciiTheme="majorBidi" w:eastAsia="Times New Roman" w:hAnsiTheme="majorBidi" w:cstheme="majorBidi"/>
          <w:b/>
          <w:highlight w:val="yellow"/>
        </w:rPr>
        <w:t>Fee Simple Subject to a Condition Subsequent</w:t>
      </w:r>
      <w:r w:rsidRPr="002D5D18">
        <w:rPr>
          <w:rFonts w:asciiTheme="majorBidi" w:eastAsia="Times New Roman" w:hAnsiTheme="majorBidi" w:cstheme="majorBidi"/>
          <w:highlight w:val="yellow"/>
        </w:rPr>
        <w:t xml:space="preserve"> (If it is ambiguous as to whether a conveyance creates a fee simple determinable or fee simple subject to a condition subsequent, the presumption against forfeitures leads courts to prefer the latter. This is because, unlike with a fee simple determinable, reversion is not automatic.)</w:t>
      </w:r>
    </w:p>
    <w:p w14:paraId="6B88C8E3" w14:textId="77777777" w:rsidR="00AD6674" w:rsidRPr="002D5D18" w:rsidRDefault="00AD6674" w:rsidP="003F67CC">
      <w:pPr>
        <w:numPr>
          <w:ilvl w:val="0"/>
          <w:numId w:val="68"/>
        </w:numPr>
        <w:spacing w:after="0" w:line="240" w:lineRule="auto"/>
        <w:rPr>
          <w:rFonts w:asciiTheme="majorBidi" w:eastAsia="Times New Roman" w:hAnsiTheme="majorBidi" w:cstheme="majorBidi"/>
          <w:highlight w:val="yellow"/>
        </w:rPr>
      </w:pPr>
      <w:r w:rsidRPr="002D5D18">
        <w:rPr>
          <w:rFonts w:asciiTheme="majorBidi" w:eastAsia="Times New Roman" w:hAnsiTheme="majorBidi" w:cstheme="majorBidi"/>
          <w:b/>
          <w:highlight w:val="yellow"/>
        </w:rPr>
        <w:t>Fee Simple Determinable</w:t>
      </w:r>
    </w:p>
    <w:p w14:paraId="798F8B2C" w14:textId="77777777" w:rsidR="00AD6674" w:rsidRPr="00FE6876" w:rsidRDefault="00AD6674" w:rsidP="00AD6674">
      <w:pPr>
        <w:spacing w:after="0" w:line="240" w:lineRule="auto"/>
        <w:rPr>
          <w:rFonts w:asciiTheme="majorBidi" w:eastAsia="Times New Roman" w:hAnsiTheme="majorBidi" w:cstheme="majorBidi"/>
        </w:rPr>
      </w:pPr>
    </w:p>
    <w:p w14:paraId="12DB079B" w14:textId="0E40DBDC" w:rsidR="00AD6674" w:rsidRPr="002D5D18" w:rsidRDefault="00AD6674" w:rsidP="00AD6674">
      <w:pPr>
        <w:spacing w:after="0" w:line="240" w:lineRule="auto"/>
        <w:rPr>
          <w:rFonts w:asciiTheme="majorBidi" w:eastAsia="Times New Roman" w:hAnsiTheme="majorBidi" w:cstheme="majorBidi"/>
          <w:b/>
          <w:bCs/>
          <w:highlight w:val="yellow"/>
        </w:rPr>
      </w:pPr>
      <w:r w:rsidRPr="002D5D18">
        <w:rPr>
          <w:rFonts w:asciiTheme="majorBidi" w:eastAsia="Times New Roman" w:hAnsiTheme="majorBidi" w:cstheme="majorBidi"/>
          <w:b/>
          <w:bCs/>
          <w:highlight w:val="yellow"/>
        </w:rPr>
        <w:t>INTERPRETIVE RULES</w:t>
      </w:r>
    </w:p>
    <w:p w14:paraId="5893DDB9" w14:textId="1CE6D41E" w:rsidR="002044E3" w:rsidRPr="002D5D18" w:rsidRDefault="00857B67" w:rsidP="003F67CC">
      <w:pPr>
        <w:pStyle w:val="ListParagraph"/>
        <w:numPr>
          <w:ilvl w:val="0"/>
          <w:numId w:val="205"/>
        </w:numPr>
        <w:spacing w:after="0" w:line="240" w:lineRule="auto"/>
        <w:rPr>
          <w:rFonts w:asciiTheme="majorBidi" w:eastAsia="Times New Roman" w:hAnsiTheme="majorBidi" w:cstheme="majorBidi"/>
          <w:b/>
          <w:highlight w:val="yellow"/>
        </w:rPr>
      </w:pPr>
      <w:r>
        <w:rPr>
          <w:rFonts w:asciiTheme="majorBidi" w:eastAsia="Times New Roman" w:hAnsiTheme="majorBidi" w:cstheme="majorBidi"/>
          <w:b/>
          <w:highlight w:val="yellow"/>
        </w:rPr>
        <w:t>**</w:t>
      </w:r>
      <w:r w:rsidR="00AD6674" w:rsidRPr="002D5D18">
        <w:rPr>
          <w:rFonts w:asciiTheme="majorBidi" w:eastAsia="Times New Roman" w:hAnsiTheme="majorBidi" w:cstheme="majorBidi"/>
          <w:b/>
          <w:highlight w:val="yellow"/>
        </w:rPr>
        <w:t>One cannot grant more than one has</w:t>
      </w:r>
      <w:r w:rsidR="00AD6674" w:rsidRPr="002D5D18">
        <w:rPr>
          <w:rFonts w:asciiTheme="majorBidi" w:eastAsia="Times New Roman" w:hAnsiTheme="majorBidi" w:cstheme="majorBidi"/>
          <w:highlight w:val="yellow"/>
        </w:rPr>
        <w:t>—if you have a Life Estate with reversion to grantor, you cannot grant a fee simple absolute</w:t>
      </w:r>
    </w:p>
    <w:p w14:paraId="2EFEFA6A" w14:textId="2BA14296" w:rsidR="002044E3" w:rsidRPr="002D5D18" w:rsidRDefault="00AD6674" w:rsidP="003F67CC">
      <w:pPr>
        <w:pStyle w:val="ListParagraph"/>
        <w:numPr>
          <w:ilvl w:val="0"/>
          <w:numId w:val="205"/>
        </w:numPr>
        <w:spacing w:after="0" w:line="240" w:lineRule="auto"/>
        <w:rPr>
          <w:rFonts w:asciiTheme="majorBidi" w:eastAsia="Times New Roman" w:hAnsiTheme="majorBidi" w:cstheme="majorBidi"/>
          <w:b/>
          <w:highlight w:val="yellow"/>
        </w:rPr>
      </w:pPr>
      <w:r w:rsidRPr="002D5D18">
        <w:rPr>
          <w:rFonts w:asciiTheme="majorBidi" w:eastAsia="Times New Roman" w:hAnsiTheme="majorBidi" w:cstheme="majorBidi"/>
          <w:b/>
          <w:highlight w:val="yellow"/>
        </w:rPr>
        <w:t>Honor Grantor’s Intent</w:t>
      </w:r>
      <w:r w:rsidRPr="002D5D18">
        <w:rPr>
          <w:rFonts w:asciiTheme="majorBidi" w:eastAsia="Times New Roman" w:hAnsiTheme="majorBidi" w:cstheme="majorBidi"/>
          <w:highlight w:val="yellow"/>
        </w:rPr>
        <w:t>—Read</w:t>
      </w:r>
      <w:r w:rsidRPr="002D5D18">
        <w:rPr>
          <w:rFonts w:asciiTheme="majorBidi" w:eastAsia="Times New Roman" w:hAnsiTheme="majorBidi" w:cstheme="majorBidi"/>
          <w:b/>
          <w:highlight w:val="yellow"/>
        </w:rPr>
        <w:t xml:space="preserve"> </w:t>
      </w:r>
      <w:r w:rsidRPr="002D5D18">
        <w:rPr>
          <w:rFonts w:asciiTheme="majorBidi" w:eastAsia="Times New Roman" w:hAnsiTheme="majorBidi" w:cstheme="majorBidi"/>
          <w:highlight w:val="yellow"/>
        </w:rPr>
        <w:t xml:space="preserve">the plain language of the deed, considered as a whole, to determine the intent of the parties. The language must “clearly state the grantor’s intent to create a discretionary power to terminate” </w:t>
      </w:r>
      <w:r w:rsidRPr="002D5D18">
        <w:rPr>
          <w:rFonts w:asciiTheme="majorBidi" w:eastAsia="Times New Roman" w:hAnsiTheme="majorBidi" w:cstheme="majorBidi"/>
          <w:i/>
          <w:highlight w:val="yellow"/>
        </w:rPr>
        <w:t>(Wood)</w:t>
      </w:r>
    </w:p>
    <w:p w14:paraId="1778ACA3" w14:textId="1F8EA39D" w:rsidR="002044E3" w:rsidRPr="00857B67" w:rsidRDefault="00AD6674" w:rsidP="003F67CC">
      <w:pPr>
        <w:pStyle w:val="ListParagraph"/>
        <w:numPr>
          <w:ilvl w:val="1"/>
          <w:numId w:val="205"/>
        </w:numPr>
        <w:spacing w:after="0" w:line="240" w:lineRule="auto"/>
        <w:rPr>
          <w:rFonts w:asciiTheme="majorBidi" w:eastAsia="Times New Roman" w:hAnsiTheme="majorBidi" w:cstheme="majorBidi"/>
          <w:b/>
          <w:highlight w:val="yellow"/>
        </w:rPr>
      </w:pPr>
      <w:r w:rsidRPr="002D5D18">
        <w:rPr>
          <w:rFonts w:asciiTheme="majorBidi" w:eastAsia="Times New Roman" w:hAnsiTheme="majorBidi" w:cstheme="majorBidi"/>
          <w:highlight w:val="yellow"/>
        </w:rPr>
        <w:t>Assume that if draftsmen wanted to create a certain present estate with a future interest, would have used the required terminology (</w:t>
      </w:r>
      <w:r w:rsidRPr="002D5D18">
        <w:rPr>
          <w:rFonts w:asciiTheme="majorBidi" w:eastAsia="Times New Roman" w:hAnsiTheme="majorBidi" w:cstheme="majorBidi"/>
          <w:i/>
          <w:highlight w:val="yellow"/>
        </w:rPr>
        <w:t>Edwards</w:t>
      </w:r>
      <w:r w:rsidR="002044E3" w:rsidRPr="002D5D18">
        <w:rPr>
          <w:rFonts w:asciiTheme="majorBidi" w:eastAsia="Times New Roman" w:hAnsiTheme="majorBidi" w:cstheme="majorBidi"/>
          <w:highlight w:val="yellow"/>
        </w:rPr>
        <w:t>)</w:t>
      </w:r>
    </w:p>
    <w:p w14:paraId="3E276EF7" w14:textId="3CDED55F" w:rsidR="00857B67" w:rsidRPr="002D5D18" w:rsidRDefault="00857B67" w:rsidP="003F67CC">
      <w:pPr>
        <w:pStyle w:val="ListParagraph"/>
        <w:numPr>
          <w:ilvl w:val="1"/>
          <w:numId w:val="205"/>
        </w:numPr>
        <w:spacing w:after="0" w:line="240" w:lineRule="auto"/>
        <w:rPr>
          <w:rFonts w:asciiTheme="majorBidi" w:eastAsia="Times New Roman" w:hAnsiTheme="majorBidi" w:cstheme="majorBidi"/>
          <w:b/>
          <w:highlight w:val="yellow"/>
        </w:rPr>
      </w:pPr>
      <w:r>
        <w:rPr>
          <w:rFonts w:asciiTheme="majorBidi" w:eastAsia="Times New Roman" w:hAnsiTheme="majorBidi" w:cstheme="majorBidi"/>
          <w:highlight w:val="yellow"/>
        </w:rPr>
        <w:t>Precatory language</w:t>
      </w:r>
      <w:r w:rsidR="008B0F65">
        <w:rPr>
          <w:rFonts w:asciiTheme="majorBidi" w:eastAsia="Times New Roman" w:hAnsiTheme="majorBidi" w:cstheme="majorBidi"/>
          <w:highlight w:val="yellow"/>
        </w:rPr>
        <w:t xml:space="preserve"> (below)</w:t>
      </w:r>
    </w:p>
    <w:p w14:paraId="18F73A78" w14:textId="64164596" w:rsidR="002044E3" w:rsidRPr="002D5D18" w:rsidRDefault="00AD6674" w:rsidP="003F67CC">
      <w:pPr>
        <w:pStyle w:val="ListParagraph"/>
        <w:numPr>
          <w:ilvl w:val="0"/>
          <w:numId w:val="205"/>
        </w:numPr>
        <w:spacing w:after="0" w:line="240" w:lineRule="auto"/>
        <w:rPr>
          <w:rFonts w:asciiTheme="majorBidi" w:eastAsia="Times New Roman" w:hAnsiTheme="majorBidi" w:cstheme="majorBidi"/>
          <w:b/>
          <w:highlight w:val="yellow"/>
        </w:rPr>
      </w:pPr>
      <w:r w:rsidRPr="002D5D18">
        <w:rPr>
          <w:rFonts w:asciiTheme="majorBidi" w:eastAsia="Times New Roman" w:hAnsiTheme="majorBidi" w:cstheme="majorBidi"/>
          <w:b/>
          <w:highlight w:val="yellow"/>
        </w:rPr>
        <w:t>Presumption against forfeitures</w:t>
      </w:r>
      <w:r w:rsidRPr="002D5D18">
        <w:rPr>
          <w:rFonts w:asciiTheme="majorBidi" w:eastAsia="Times New Roman" w:hAnsiTheme="majorBidi" w:cstheme="majorBidi"/>
          <w:highlight w:val="yellow"/>
        </w:rPr>
        <w:t xml:space="preserve">—If it is possible to interpret the language in a conveyance to </w:t>
      </w:r>
      <w:r w:rsidRPr="008B0F65">
        <w:rPr>
          <w:rFonts w:asciiTheme="majorBidi" w:eastAsia="Times New Roman" w:hAnsiTheme="majorBidi" w:cstheme="majorBidi"/>
          <w:caps/>
          <w:highlight w:val="yellow"/>
        </w:rPr>
        <w:t>avoid loss of the property</w:t>
      </w:r>
      <w:r w:rsidRPr="002D5D18">
        <w:rPr>
          <w:rFonts w:asciiTheme="majorBidi" w:eastAsia="Times New Roman" w:hAnsiTheme="majorBidi" w:cstheme="majorBidi"/>
          <w:highlight w:val="yellow"/>
        </w:rPr>
        <w:t xml:space="preserve"> by the current owner, courts will generally adopt this interpretation</w:t>
      </w:r>
    </w:p>
    <w:p w14:paraId="39EEFB34" w14:textId="58679620" w:rsidR="00AD6674" w:rsidRPr="002D5D18" w:rsidRDefault="00AD6674" w:rsidP="003F67CC">
      <w:pPr>
        <w:pStyle w:val="ListParagraph"/>
        <w:numPr>
          <w:ilvl w:val="1"/>
          <w:numId w:val="205"/>
        </w:numPr>
        <w:spacing w:after="0" w:line="240" w:lineRule="auto"/>
        <w:rPr>
          <w:rFonts w:asciiTheme="majorBidi" w:eastAsia="Times New Roman" w:hAnsiTheme="majorBidi" w:cstheme="majorBidi"/>
          <w:b/>
          <w:highlight w:val="yellow"/>
        </w:rPr>
      </w:pPr>
      <w:r w:rsidRPr="002D5D18">
        <w:rPr>
          <w:rFonts w:asciiTheme="majorBidi" w:eastAsia="Times New Roman" w:hAnsiTheme="majorBidi" w:cstheme="majorBidi"/>
          <w:highlight w:val="yellow"/>
        </w:rPr>
        <w:t>“It is a well-settled rule that conditions tending to destroy estates, such as conditions subsequent, are not favored in law.  They are strictly construed.” (</w:t>
      </w:r>
      <w:r w:rsidRPr="002D5D18">
        <w:rPr>
          <w:rFonts w:asciiTheme="majorBidi" w:eastAsia="Times New Roman" w:hAnsiTheme="majorBidi" w:cstheme="majorBidi"/>
          <w:i/>
          <w:highlight w:val="yellow"/>
        </w:rPr>
        <w:t>Wood)</w:t>
      </w:r>
    </w:p>
    <w:p w14:paraId="2027CEDD" w14:textId="77777777" w:rsidR="00AD6674" w:rsidRPr="00FE6876" w:rsidRDefault="00AD6674" w:rsidP="00AD6674">
      <w:pPr>
        <w:spacing w:after="0" w:line="240" w:lineRule="auto"/>
        <w:rPr>
          <w:rFonts w:asciiTheme="majorBidi" w:eastAsia="Times New Roman" w:hAnsiTheme="majorBidi" w:cstheme="majorBidi"/>
          <w:b/>
        </w:rPr>
      </w:pPr>
    </w:p>
    <w:p w14:paraId="3237A703" w14:textId="3E6D32F1" w:rsidR="00AD6674" w:rsidRPr="002044E3" w:rsidRDefault="00AD6674" w:rsidP="00AD6674">
      <w:pPr>
        <w:spacing w:after="0" w:line="240" w:lineRule="auto"/>
        <w:rPr>
          <w:rFonts w:asciiTheme="majorBidi" w:eastAsia="Times New Roman" w:hAnsiTheme="majorBidi" w:cstheme="majorBidi"/>
          <w:b/>
          <w:bCs/>
        </w:rPr>
      </w:pPr>
      <w:r w:rsidRPr="002044E3">
        <w:rPr>
          <w:rFonts w:asciiTheme="majorBidi" w:eastAsia="Times New Roman" w:hAnsiTheme="majorBidi" w:cstheme="majorBidi"/>
          <w:b/>
          <w:bCs/>
        </w:rPr>
        <w:t>TREATMENT OF PRECATORY LANGUAGE</w:t>
      </w:r>
      <w:r w:rsidR="002044E3">
        <w:rPr>
          <w:rFonts w:asciiTheme="majorBidi" w:eastAsia="Times New Roman" w:hAnsiTheme="majorBidi" w:cstheme="majorBidi"/>
          <w:b/>
          <w:bCs/>
        </w:rPr>
        <w:t xml:space="preserve"> (</w:t>
      </w:r>
      <w:r w:rsidR="002044E3" w:rsidRPr="00FE6876">
        <w:rPr>
          <w:rFonts w:asciiTheme="majorBidi" w:eastAsia="Times New Roman" w:hAnsiTheme="majorBidi" w:cstheme="majorBidi"/>
        </w:rPr>
        <w:t>not intended to have any legal significance</w:t>
      </w:r>
      <w:r w:rsidR="002044E3">
        <w:rPr>
          <w:rFonts w:asciiTheme="majorBidi" w:eastAsia="Times New Roman" w:hAnsiTheme="majorBidi" w:cstheme="majorBidi"/>
          <w:b/>
          <w:bCs/>
        </w:rPr>
        <w:t>)</w:t>
      </w:r>
    </w:p>
    <w:p w14:paraId="1C0EF6CF" w14:textId="77777777" w:rsidR="00AD6674" w:rsidRPr="00FE6876" w:rsidRDefault="00AD6674" w:rsidP="003F67CC">
      <w:pPr>
        <w:numPr>
          <w:ilvl w:val="0"/>
          <w:numId w:val="73"/>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When conveyances include </w:t>
      </w:r>
      <w:r w:rsidRPr="008B0F65">
        <w:rPr>
          <w:rFonts w:asciiTheme="majorBidi" w:eastAsia="Times New Roman" w:hAnsiTheme="majorBidi" w:cstheme="majorBidi"/>
          <w:highlight w:val="yellow"/>
          <w:u w:val="single"/>
        </w:rPr>
        <w:t>language explaining the purpose of the transfer</w:t>
      </w:r>
      <w:r w:rsidRPr="008B0F65">
        <w:rPr>
          <w:rFonts w:asciiTheme="majorBidi" w:eastAsia="Times New Roman" w:hAnsiTheme="majorBidi" w:cstheme="majorBidi"/>
          <w:highlight w:val="yellow"/>
        </w:rPr>
        <w:t>, the vast majority of courts will hold the language to be precatory</w:t>
      </w:r>
      <w:r w:rsidRPr="00FE6876">
        <w:rPr>
          <w:rFonts w:asciiTheme="majorBidi" w:eastAsia="Times New Roman" w:hAnsiTheme="majorBidi" w:cstheme="majorBidi"/>
        </w:rPr>
        <w:t xml:space="preserve"> – not intended to have any legal significance – and will interpret the conveyance to have transferred all the interests the grantor owned.  </w:t>
      </w:r>
    </w:p>
    <w:p w14:paraId="051F1914" w14:textId="77777777" w:rsidR="00AD6674" w:rsidRPr="00FE6876" w:rsidRDefault="00AD6674" w:rsidP="003F67CC">
      <w:pPr>
        <w:numPr>
          <w:ilvl w:val="0"/>
          <w:numId w:val="73"/>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Follows from the presumption against forfeitures.</w:t>
      </w:r>
    </w:p>
    <w:p w14:paraId="1511B862" w14:textId="77777777" w:rsidR="00AD6674" w:rsidRPr="00FE6876" w:rsidRDefault="00AD6674" w:rsidP="00AD6674">
      <w:pPr>
        <w:spacing w:after="0" w:line="240" w:lineRule="auto"/>
        <w:rPr>
          <w:rFonts w:asciiTheme="majorBidi" w:eastAsia="Times New Roman" w:hAnsiTheme="majorBidi" w:cstheme="majorBidi"/>
          <w:b/>
        </w:rPr>
      </w:pPr>
    </w:p>
    <w:p w14:paraId="63DB5035" w14:textId="77777777" w:rsidR="00AD6674" w:rsidRPr="00A52C5B" w:rsidRDefault="00AD6674" w:rsidP="00AD6674">
      <w:pPr>
        <w:spacing w:after="0" w:line="240" w:lineRule="auto"/>
        <w:rPr>
          <w:rFonts w:asciiTheme="majorBidi" w:eastAsia="Times New Roman" w:hAnsiTheme="majorBidi" w:cstheme="majorBidi"/>
          <w:b/>
          <w:bCs/>
        </w:rPr>
      </w:pPr>
      <w:r w:rsidRPr="00A52C5B">
        <w:rPr>
          <w:rFonts w:asciiTheme="majorBidi" w:eastAsia="Times New Roman" w:hAnsiTheme="majorBidi" w:cstheme="majorBidi"/>
          <w:b/>
          <w:bCs/>
        </w:rPr>
        <w:t xml:space="preserve">JUSTIFICATION OF INTERPRETIVE RULES </w:t>
      </w:r>
    </w:p>
    <w:p w14:paraId="6FA0DB77" w14:textId="77777777" w:rsidR="00AD6674" w:rsidRPr="00FE6876" w:rsidRDefault="00AD6674" w:rsidP="003F67CC">
      <w:pPr>
        <w:numPr>
          <w:ilvl w:val="0"/>
          <w:numId w:val="71"/>
        </w:numPr>
        <w:spacing w:after="0" w:line="240" w:lineRule="auto"/>
        <w:rPr>
          <w:rFonts w:asciiTheme="majorBidi" w:eastAsia="Times New Roman" w:hAnsiTheme="majorBidi" w:cstheme="majorBidi"/>
        </w:rPr>
      </w:pPr>
      <w:r w:rsidRPr="00FE6876">
        <w:rPr>
          <w:rFonts w:asciiTheme="majorBidi" w:eastAsia="Times New Roman" w:hAnsiTheme="majorBidi" w:cstheme="majorBidi"/>
          <w:b/>
        </w:rPr>
        <w:t xml:space="preserve">Efficiency: </w:t>
      </w:r>
      <w:r w:rsidRPr="00FE6876">
        <w:rPr>
          <w:rFonts w:asciiTheme="majorBidi" w:eastAsia="Times New Roman" w:hAnsiTheme="majorBidi" w:cstheme="majorBidi"/>
        </w:rPr>
        <w:t>Property should be able to shift to its most valuable, productive, or desired use over time;</w:t>
      </w:r>
    </w:p>
    <w:p w14:paraId="091058BF" w14:textId="77777777" w:rsidR="00AD6674" w:rsidRPr="00FE6876" w:rsidRDefault="00AD6674" w:rsidP="003F67CC">
      <w:pPr>
        <w:numPr>
          <w:ilvl w:val="0"/>
          <w:numId w:val="78"/>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Enforcing the interests of a grantor over a current owner facilitates </w:t>
      </w:r>
      <w:r w:rsidRPr="00FE6876">
        <w:rPr>
          <w:rFonts w:asciiTheme="majorBidi" w:eastAsia="Times New Roman" w:hAnsiTheme="majorBidi" w:cstheme="majorBidi"/>
          <w:b/>
        </w:rPr>
        <w:t>dead hand control</w:t>
      </w:r>
      <w:r w:rsidRPr="00FE6876">
        <w:rPr>
          <w:rFonts w:asciiTheme="majorBidi" w:eastAsia="Times New Roman" w:hAnsiTheme="majorBidi" w:cstheme="majorBidi"/>
        </w:rPr>
        <w:t xml:space="preserve"> of an estate, which operates to the detriment of alienability and economic efficiency</w:t>
      </w:r>
    </w:p>
    <w:p w14:paraId="53295C3F" w14:textId="77777777" w:rsidR="00AD6674" w:rsidRPr="00FE6876" w:rsidRDefault="00AD6674" w:rsidP="003F67CC">
      <w:pPr>
        <w:numPr>
          <w:ilvl w:val="0"/>
          <w:numId w:val="78"/>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It also risks </w:t>
      </w:r>
      <w:r w:rsidRPr="00FE6876">
        <w:rPr>
          <w:rFonts w:asciiTheme="majorBidi" w:eastAsia="Times New Roman" w:hAnsiTheme="majorBidi" w:cstheme="majorBidi"/>
          <w:b/>
        </w:rPr>
        <w:t>concentrating ownership</w:t>
      </w:r>
      <w:r w:rsidRPr="00FE6876">
        <w:rPr>
          <w:rFonts w:asciiTheme="majorBidi" w:eastAsia="Times New Roman" w:hAnsiTheme="majorBidi" w:cstheme="majorBidi"/>
        </w:rPr>
        <w:t xml:space="preserve"> in the hands of certain groups to the exclusion of others, perpetuating distributive injustice.  The above interpretive rules grant current owners greater freedom to alter land uses as economic and social conditions change</w:t>
      </w:r>
    </w:p>
    <w:p w14:paraId="74C4B3F3" w14:textId="77777777" w:rsidR="00AD6674" w:rsidRPr="00FE6876" w:rsidRDefault="00AD6674" w:rsidP="003F67CC">
      <w:pPr>
        <w:numPr>
          <w:ilvl w:val="0"/>
          <w:numId w:val="78"/>
        </w:numPr>
        <w:spacing w:after="0" w:line="240" w:lineRule="auto"/>
        <w:rPr>
          <w:rFonts w:asciiTheme="majorBidi" w:eastAsia="Times New Roman" w:hAnsiTheme="majorBidi" w:cstheme="majorBidi"/>
        </w:rPr>
      </w:pPr>
      <w:r w:rsidRPr="00FE6876">
        <w:rPr>
          <w:rFonts w:asciiTheme="majorBidi" w:eastAsia="Times New Roman" w:hAnsiTheme="majorBidi" w:cstheme="majorBidi"/>
          <w:b/>
        </w:rPr>
        <w:t>Counterargument:</w:t>
      </w:r>
      <w:r w:rsidRPr="00FE6876">
        <w:rPr>
          <w:rFonts w:asciiTheme="majorBidi" w:eastAsia="Times New Roman" w:hAnsiTheme="majorBidi" w:cstheme="majorBidi"/>
        </w:rPr>
        <w:t xml:space="preserve"> one could argue that future interests may promote alienability and efficiency in some circumstances, as they make grantors more willing to part with their property if they can control who owns it or how it is sued in the future.  </w:t>
      </w:r>
    </w:p>
    <w:p w14:paraId="39387407" w14:textId="77777777" w:rsidR="00AD6674" w:rsidRPr="00FE6876" w:rsidRDefault="00AD6674" w:rsidP="003F67CC">
      <w:pPr>
        <w:numPr>
          <w:ilvl w:val="0"/>
          <w:numId w:val="71"/>
        </w:numPr>
        <w:spacing w:after="0" w:line="240" w:lineRule="auto"/>
        <w:rPr>
          <w:rFonts w:asciiTheme="majorBidi" w:eastAsia="Times New Roman" w:hAnsiTheme="majorBidi" w:cstheme="majorBidi"/>
        </w:rPr>
      </w:pPr>
      <w:r w:rsidRPr="00FE6876">
        <w:rPr>
          <w:rFonts w:asciiTheme="majorBidi" w:eastAsia="Times New Roman" w:hAnsiTheme="majorBidi" w:cstheme="majorBidi"/>
          <w:b/>
        </w:rPr>
        <w:t>Administrability:</w:t>
      </w:r>
      <w:r w:rsidRPr="00FE6876">
        <w:rPr>
          <w:rFonts w:asciiTheme="majorBidi" w:eastAsia="Times New Roman" w:hAnsiTheme="majorBidi" w:cstheme="majorBidi"/>
        </w:rPr>
        <w:t xml:space="preserve"> Strict formal requirements for the creation of future interests are easier to administer by courts;</w:t>
      </w:r>
    </w:p>
    <w:p w14:paraId="45C80909" w14:textId="77777777" w:rsidR="00AD6674" w:rsidRPr="00FE6876" w:rsidRDefault="00AD6674" w:rsidP="003F67CC">
      <w:pPr>
        <w:numPr>
          <w:ilvl w:val="0"/>
          <w:numId w:val="71"/>
        </w:numPr>
        <w:spacing w:after="0" w:line="240" w:lineRule="auto"/>
        <w:rPr>
          <w:rFonts w:asciiTheme="majorBidi" w:eastAsia="Times New Roman" w:hAnsiTheme="majorBidi" w:cstheme="majorBidi"/>
        </w:rPr>
      </w:pPr>
      <w:r w:rsidRPr="00FE6876">
        <w:rPr>
          <w:rFonts w:asciiTheme="majorBidi" w:eastAsia="Times New Roman" w:hAnsiTheme="majorBidi" w:cstheme="majorBidi"/>
          <w:b/>
        </w:rPr>
        <w:t>Fairness:</w:t>
      </w:r>
      <w:r w:rsidRPr="00FE6876">
        <w:rPr>
          <w:rFonts w:asciiTheme="majorBidi" w:eastAsia="Times New Roman" w:hAnsiTheme="majorBidi" w:cstheme="majorBidi"/>
        </w:rPr>
        <w:t xml:space="preserve"> Granting ability to create future interests a reward for labor.  But is it fair to restrict the right of the current owner, who’s more recent labor has engendered an expectation interest in being able to use the property for whatever purposes the current owner sees as most beneficial?</w:t>
      </w:r>
    </w:p>
    <w:p w14:paraId="260F659A" w14:textId="77777777" w:rsidR="00AD6674" w:rsidRPr="00FE6876" w:rsidRDefault="00AD6674" w:rsidP="003F67CC">
      <w:pPr>
        <w:numPr>
          <w:ilvl w:val="0"/>
          <w:numId w:val="67"/>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While most courts are reluctant to find a future interest in the absence of clear language creating one, </w:t>
      </w:r>
      <w:r w:rsidRPr="00FE6876">
        <w:rPr>
          <w:rFonts w:asciiTheme="majorBidi" w:eastAsia="Times New Roman" w:hAnsiTheme="majorBidi" w:cstheme="majorBidi"/>
          <w:i/>
        </w:rPr>
        <w:t>some courts are eager to find a future interest when the property is donated for charitable purposes</w:t>
      </w:r>
      <w:r w:rsidRPr="00FE6876">
        <w:rPr>
          <w:rFonts w:asciiTheme="majorBidi" w:eastAsia="Times New Roman" w:hAnsiTheme="majorBidi" w:cstheme="majorBidi"/>
        </w:rPr>
        <w:t>.</w:t>
      </w:r>
    </w:p>
    <w:p w14:paraId="37B99BCA" w14:textId="77777777" w:rsidR="00AD6674" w:rsidRPr="00FE6876" w:rsidRDefault="00AD6674" w:rsidP="00AD6674">
      <w:pPr>
        <w:spacing w:after="0" w:line="240" w:lineRule="auto"/>
        <w:rPr>
          <w:rFonts w:asciiTheme="majorBidi" w:eastAsia="Times New Roman" w:hAnsiTheme="majorBidi" w:cstheme="majorBidi"/>
          <w:b/>
        </w:rPr>
      </w:pPr>
    </w:p>
    <w:p w14:paraId="669A5BDD" w14:textId="77777777" w:rsidR="00AD6674" w:rsidRPr="00FE6876" w:rsidRDefault="00AD6674" w:rsidP="00AD6674">
      <w:pPr>
        <w:spacing w:after="0" w:line="240" w:lineRule="auto"/>
        <w:rPr>
          <w:rFonts w:asciiTheme="majorBidi" w:eastAsia="Times New Roman" w:hAnsiTheme="majorBidi" w:cstheme="majorBidi"/>
        </w:rPr>
      </w:pPr>
      <w:r w:rsidRPr="00FE6876">
        <w:rPr>
          <w:rFonts w:asciiTheme="majorBidi" w:eastAsia="Times New Roman" w:hAnsiTheme="majorBidi" w:cstheme="majorBidi"/>
        </w:rPr>
        <w:t>STATUTE OF LIMITATIONS ON ADVERSE POSSESSION CLAIMS OVER FUTURE INTERESTS</w:t>
      </w:r>
    </w:p>
    <w:p w14:paraId="4AC31210" w14:textId="77777777" w:rsidR="00AD6674" w:rsidRPr="00FE6876" w:rsidRDefault="00AD6674" w:rsidP="003F67CC">
      <w:pPr>
        <w:numPr>
          <w:ilvl w:val="0"/>
          <w:numId w:val="70"/>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The </w:t>
      </w:r>
      <w:r w:rsidRPr="00FE6876">
        <w:rPr>
          <w:rFonts w:asciiTheme="majorBidi" w:eastAsia="Times New Roman" w:hAnsiTheme="majorBidi" w:cstheme="majorBidi"/>
          <w:b/>
        </w:rPr>
        <w:t>statute of limitations on a fee simple subject to a condition subsequent</w:t>
      </w:r>
      <w:r w:rsidRPr="00FE6876">
        <w:rPr>
          <w:rFonts w:asciiTheme="majorBidi" w:eastAsia="Times New Roman" w:hAnsiTheme="majorBidi" w:cstheme="majorBidi"/>
        </w:rPr>
        <w:t xml:space="preserve"> only starts to run from the </w:t>
      </w:r>
      <w:r w:rsidRPr="008808DF">
        <w:rPr>
          <w:rFonts w:asciiTheme="majorBidi" w:eastAsia="Times New Roman" w:hAnsiTheme="majorBidi" w:cstheme="majorBidi"/>
          <w:u w:val="single"/>
        </w:rPr>
        <w:t xml:space="preserve">moment the grantor </w:t>
      </w:r>
      <w:r w:rsidRPr="008808DF">
        <w:rPr>
          <w:rFonts w:asciiTheme="majorBidi" w:eastAsia="Times New Roman" w:hAnsiTheme="majorBidi" w:cstheme="majorBidi"/>
          <w:caps/>
          <w:u w:val="single"/>
        </w:rPr>
        <w:t>exercises</w:t>
      </w:r>
      <w:r w:rsidRPr="008808DF">
        <w:rPr>
          <w:rFonts w:asciiTheme="majorBidi" w:eastAsia="Times New Roman" w:hAnsiTheme="majorBidi" w:cstheme="majorBidi"/>
          <w:u w:val="single"/>
        </w:rPr>
        <w:t xml:space="preserve"> his or her right to re-entry</w:t>
      </w:r>
      <w:r w:rsidRPr="00FE6876">
        <w:rPr>
          <w:rFonts w:asciiTheme="majorBidi" w:eastAsia="Times New Roman" w:hAnsiTheme="majorBidi" w:cstheme="majorBidi"/>
        </w:rPr>
        <w:t>;</w:t>
      </w:r>
    </w:p>
    <w:p w14:paraId="3898D56B" w14:textId="77777777" w:rsidR="00AD6674" w:rsidRPr="00FE6876" w:rsidRDefault="00AD6674" w:rsidP="003F67CC">
      <w:pPr>
        <w:numPr>
          <w:ilvl w:val="0"/>
          <w:numId w:val="70"/>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The </w:t>
      </w:r>
      <w:r w:rsidRPr="00FE6876">
        <w:rPr>
          <w:rFonts w:asciiTheme="majorBidi" w:eastAsia="Times New Roman" w:hAnsiTheme="majorBidi" w:cstheme="majorBidi"/>
          <w:b/>
        </w:rPr>
        <w:t>statute of limitations starts to run on a fee simple determinable</w:t>
      </w:r>
      <w:r w:rsidRPr="00FE6876">
        <w:rPr>
          <w:rFonts w:asciiTheme="majorBidi" w:eastAsia="Times New Roman" w:hAnsiTheme="majorBidi" w:cstheme="majorBidi"/>
        </w:rPr>
        <w:t xml:space="preserve"> from the </w:t>
      </w:r>
      <w:r w:rsidRPr="008808DF">
        <w:rPr>
          <w:rFonts w:asciiTheme="majorBidi" w:eastAsia="Times New Roman" w:hAnsiTheme="majorBidi" w:cstheme="majorBidi"/>
          <w:u w:val="single"/>
        </w:rPr>
        <w:t>moment the condition is violated</w:t>
      </w:r>
      <w:r w:rsidRPr="00FE6876">
        <w:rPr>
          <w:rFonts w:asciiTheme="majorBidi" w:eastAsia="Times New Roman" w:hAnsiTheme="majorBidi" w:cstheme="majorBidi"/>
        </w:rPr>
        <w:t>.</w:t>
      </w:r>
    </w:p>
    <w:p w14:paraId="5A402909" w14:textId="77777777" w:rsidR="00AD6674" w:rsidRPr="00FE6876" w:rsidRDefault="00AD6674" w:rsidP="00AD6674">
      <w:pPr>
        <w:spacing w:after="0" w:line="240" w:lineRule="auto"/>
        <w:rPr>
          <w:rFonts w:asciiTheme="majorBidi" w:eastAsia="Times New Roman" w:hAnsiTheme="majorBidi" w:cstheme="majorBidi"/>
          <w:i/>
        </w:rPr>
      </w:pPr>
      <w:bookmarkStart w:id="115" w:name="_heading=h.2k93s5k9v9mh" w:colFirst="0" w:colLast="0"/>
      <w:bookmarkEnd w:id="115"/>
    </w:p>
    <w:p w14:paraId="6A731CD4" w14:textId="77777777" w:rsidR="00AD6674" w:rsidRPr="00FE6876" w:rsidRDefault="00AD6674" w:rsidP="00AD6674">
      <w:pPr>
        <w:spacing w:after="0" w:line="240" w:lineRule="auto"/>
        <w:rPr>
          <w:rFonts w:asciiTheme="majorBidi" w:eastAsia="Times New Roman" w:hAnsiTheme="majorBidi" w:cstheme="majorBidi"/>
        </w:rPr>
      </w:pPr>
      <w:r w:rsidRPr="00FE6876">
        <w:rPr>
          <w:rFonts w:asciiTheme="majorBidi" w:eastAsia="Times New Roman" w:hAnsiTheme="majorBidi" w:cstheme="majorBidi"/>
        </w:rPr>
        <w:t>CONTINGENT AND VESTED REMAINDERS</w:t>
      </w:r>
    </w:p>
    <w:p w14:paraId="48987B20" w14:textId="77777777" w:rsidR="00A52C5B" w:rsidRPr="00A52C5B" w:rsidRDefault="00AD6674" w:rsidP="003F67CC">
      <w:pPr>
        <w:pStyle w:val="ListParagraph"/>
        <w:numPr>
          <w:ilvl w:val="0"/>
          <w:numId w:val="206"/>
        </w:numPr>
        <w:spacing w:after="0" w:line="240" w:lineRule="auto"/>
        <w:rPr>
          <w:rFonts w:asciiTheme="majorBidi" w:eastAsia="Times New Roman" w:hAnsiTheme="majorBidi" w:cstheme="majorBidi"/>
          <w:b/>
        </w:rPr>
      </w:pPr>
      <w:r w:rsidRPr="00A52C5B">
        <w:rPr>
          <w:rFonts w:asciiTheme="majorBidi" w:eastAsia="Times New Roman" w:hAnsiTheme="majorBidi" w:cstheme="majorBidi"/>
          <w:b/>
        </w:rPr>
        <w:t>Contingent:</w:t>
      </w:r>
      <w:r w:rsidRPr="00A52C5B">
        <w:rPr>
          <w:rFonts w:asciiTheme="majorBidi" w:eastAsia="Times New Roman" w:hAnsiTheme="majorBidi" w:cstheme="majorBidi"/>
        </w:rPr>
        <w:t xml:space="preserve"> Remainders are contingent if (1) the remainder will take effect only upon the happening of an event that is not certain to happen, or (2) if the remainder will go to a person who cannot be ascertained at the time of the initial conveyance.</w:t>
      </w:r>
    </w:p>
    <w:p w14:paraId="34FF7ADB" w14:textId="77777777" w:rsidR="00A52C5B" w:rsidRPr="00A52C5B" w:rsidRDefault="00AD6674" w:rsidP="003F67CC">
      <w:pPr>
        <w:pStyle w:val="ListParagraph"/>
        <w:numPr>
          <w:ilvl w:val="1"/>
          <w:numId w:val="206"/>
        </w:numPr>
        <w:spacing w:after="0" w:line="240" w:lineRule="auto"/>
        <w:rPr>
          <w:rFonts w:asciiTheme="majorBidi" w:eastAsia="Times New Roman" w:hAnsiTheme="majorBidi" w:cstheme="majorBidi"/>
          <w:b/>
        </w:rPr>
      </w:pPr>
      <w:r w:rsidRPr="00A52C5B">
        <w:rPr>
          <w:rFonts w:asciiTheme="majorBidi" w:eastAsia="Times New Roman" w:hAnsiTheme="majorBidi" w:cstheme="majorBidi"/>
        </w:rPr>
        <w:t xml:space="preserve">Example of a </w:t>
      </w:r>
      <w:r w:rsidRPr="00A52C5B">
        <w:rPr>
          <w:rFonts w:asciiTheme="majorBidi" w:eastAsia="Times New Roman" w:hAnsiTheme="majorBidi" w:cstheme="majorBidi"/>
          <w:b/>
        </w:rPr>
        <w:t>class gift</w:t>
      </w:r>
      <w:r w:rsidRPr="00A52C5B">
        <w:rPr>
          <w:rFonts w:asciiTheme="majorBidi" w:eastAsia="Times New Roman" w:hAnsiTheme="majorBidi" w:cstheme="majorBidi"/>
        </w:rPr>
        <w:t>: “O to A for life, then to the children of B.”  Contingent remainder in the children of B if B has no children upon the conveyance from O to A, because the children cannot be individually identified.</w:t>
      </w:r>
    </w:p>
    <w:p w14:paraId="24952FD2" w14:textId="77777777" w:rsidR="00A52C5B" w:rsidRPr="00A52C5B" w:rsidRDefault="00AD6674" w:rsidP="003F67CC">
      <w:pPr>
        <w:pStyle w:val="ListParagraph"/>
        <w:numPr>
          <w:ilvl w:val="1"/>
          <w:numId w:val="206"/>
        </w:numPr>
        <w:spacing w:after="0" w:line="240" w:lineRule="auto"/>
        <w:rPr>
          <w:rFonts w:asciiTheme="majorBidi" w:eastAsia="Times New Roman" w:hAnsiTheme="majorBidi" w:cstheme="majorBidi"/>
          <w:b/>
        </w:rPr>
      </w:pPr>
      <w:r w:rsidRPr="00A52C5B">
        <w:rPr>
          <w:rFonts w:asciiTheme="majorBidi" w:eastAsia="Times New Roman" w:hAnsiTheme="majorBidi" w:cstheme="majorBidi"/>
        </w:rPr>
        <w:t>May be destroyed if contingency does not occur</w:t>
      </w:r>
    </w:p>
    <w:p w14:paraId="2545BDFB" w14:textId="77777777" w:rsidR="00A52C5B" w:rsidRPr="00A52C5B" w:rsidRDefault="00AD6674" w:rsidP="003F67CC">
      <w:pPr>
        <w:pStyle w:val="ListParagraph"/>
        <w:numPr>
          <w:ilvl w:val="0"/>
          <w:numId w:val="206"/>
        </w:numPr>
        <w:spacing w:after="0" w:line="240" w:lineRule="auto"/>
        <w:rPr>
          <w:rFonts w:asciiTheme="majorBidi" w:eastAsia="Times New Roman" w:hAnsiTheme="majorBidi" w:cstheme="majorBidi"/>
          <w:b/>
        </w:rPr>
      </w:pPr>
      <w:r w:rsidRPr="00A52C5B">
        <w:rPr>
          <w:rFonts w:asciiTheme="majorBidi" w:eastAsia="Times New Roman" w:hAnsiTheme="majorBidi" w:cstheme="majorBidi"/>
          <w:b/>
        </w:rPr>
        <w:lastRenderedPageBreak/>
        <w:t>Vested:</w:t>
      </w:r>
      <w:r w:rsidRPr="00A52C5B">
        <w:rPr>
          <w:rFonts w:asciiTheme="majorBidi" w:eastAsia="Times New Roman" w:hAnsiTheme="majorBidi" w:cstheme="majorBidi"/>
        </w:rPr>
        <w:t xml:space="preserve"> Remainders to persons who are identifiable at the time of the initial conveyance and for whom no conditions must occur before the future interest becomes possessory, other than the death of the life estate tenant.</w:t>
      </w:r>
    </w:p>
    <w:p w14:paraId="6EE3AFAF" w14:textId="77777777" w:rsidR="00A52C5B" w:rsidRPr="00A52C5B" w:rsidRDefault="00AD6674" w:rsidP="003F67CC">
      <w:pPr>
        <w:pStyle w:val="ListParagraph"/>
        <w:numPr>
          <w:ilvl w:val="1"/>
          <w:numId w:val="206"/>
        </w:numPr>
        <w:spacing w:after="0" w:line="240" w:lineRule="auto"/>
        <w:rPr>
          <w:rFonts w:asciiTheme="majorBidi" w:eastAsia="Times New Roman" w:hAnsiTheme="majorBidi" w:cstheme="majorBidi"/>
          <w:b/>
        </w:rPr>
      </w:pPr>
      <w:r w:rsidRPr="00A52C5B">
        <w:rPr>
          <w:rFonts w:asciiTheme="majorBidi" w:eastAsia="Times New Roman" w:hAnsiTheme="majorBidi" w:cstheme="majorBidi"/>
          <w:b/>
        </w:rPr>
        <w:t>Absolutely Vested:</w:t>
      </w:r>
      <w:r w:rsidRPr="00A52C5B">
        <w:rPr>
          <w:rFonts w:asciiTheme="majorBidi" w:eastAsia="Times New Roman" w:hAnsiTheme="majorBidi" w:cstheme="majorBidi"/>
        </w:rPr>
        <w:t xml:space="preserve"> O to A for life, then to B</w:t>
      </w:r>
    </w:p>
    <w:p w14:paraId="622F6574" w14:textId="77777777" w:rsidR="00A52C5B" w:rsidRPr="00A52C5B" w:rsidRDefault="00AD6674" w:rsidP="003F67CC">
      <w:pPr>
        <w:pStyle w:val="ListParagraph"/>
        <w:numPr>
          <w:ilvl w:val="1"/>
          <w:numId w:val="206"/>
        </w:numPr>
        <w:spacing w:after="0" w:line="240" w:lineRule="auto"/>
        <w:rPr>
          <w:rFonts w:asciiTheme="majorBidi" w:eastAsia="Times New Roman" w:hAnsiTheme="majorBidi" w:cstheme="majorBidi"/>
          <w:b/>
        </w:rPr>
      </w:pPr>
      <w:r w:rsidRPr="00A52C5B">
        <w:rPr>
          <w:rFonts w:asciiTheme="majorBidi" w:eastAsia="Times New Roman" w:hAnsiTheme="majorBidi" w:cstheme="majorBidi"/>
          <w:b/>
        </w:rPr>
        <w:t xml:space="preserve">Vested Remainders Subject to Open: </w:t>
      </w:r>
      <w:r w:rsidRPr="00A52C5B">
        <w:rPr>
          <w:rFonts w:asciiTheme="majorBidi" w:eastAsia="Times New Roman" w:hAnsiTheme="majorBidi" w:cstheme="majorBidi"/>
        </w:rPr>
        <w:t>Remainder that is vested in some individuals but may be divided with others who join the class in the future – e.g. in a class gift when some children are born but others might be born in the future;</w:t>
      </w:r>
    </w:p>
    <w:p w14:paraId="1CAD59DC" w14:textId="7AF9F4C0" w:rsidR="00AD6674" w:rsidRPr="00A52C5B" w:rsidRDefault="00AD6674" w:rsidP="003F67CC">
      <w:pPr>
        <w:pStyle w:val="ListParagraph"/>
        <w:numPr>
          <w:ilvl w:val="1"/>
          <w:numId w:val="206"/>
        </w:numPr>
        <w:spacing w:after="0" w:line="240" w:lineRule="auto"/>
        <w:rPr>
          <w:rFonts w:asciiTheme="majorBidi" w:eastAsia="Times New Roman" w:hAnsiTheme="majorBidi" w:cstheme="majorBidi"/>
          <w:b/>
        </w:rPr>
      </w:pPr>
      <w:r w:rsidRPr="00A52C5B">
        <w:rPr>
          <w:rFonts w:asciiTheme="majorBidi" w:eastAsia="Times New Roman" w:hAnsiTheme="majorBidi" w:cstheme="majorBidi"/>
          <w:b/>
        </w:rPr>
        <w:t xml:space="preserve">Vested Remainders Subject to Divestment: </w:t>
      </w:r>
      <w:r w:rsidRPr="00A52C5B">
        <w:rPr>
          <w:rFonts w:asciiTheme="majorBidi" w:eastAsia="Times New Roman" w:hAnsiTheme="majorBidi" w:cstheme="majorBidi"/>
        </w:rPr>
        <w:t>A vested remainder that may be lost due to an event that occurs after the original conveyance –e.g. O to A for life, then to B, but if B marries a lawyer, the property shall then revert to O.  If B marries lawyer B loses right to obtain property after death of A</w:t>
      </w:r>
    </w:p>
    <w:p w14:paraId="415D1B4C" w14:textId="77777777" w:rsidR="00AD6674" w:rsidRPr="00FE6876" w:rsidRDefault="00AD6674" w:rsidP="00AD6674">
      <w:pPr>
        <w:spacing w:after="0" w:line="240" w:lineRule="auto"/>
        <w:rPr>
          <w:rFonts w:asciiTheme="majorBidi" w:eastAsia="Times New Roman" w:hAnsiTheme="majorBidi" w:cstheme="majorBidi"/>
        </w:rPr>
      </w:pPr>
    </w:p>
    <w:tbl>
      <w:tblPr>
        <w:tblW w:w="9094" w:type="dxa"/>
        <w:tblLayout w:type="fixed"/>
        <w:tblLook w:val="0600" w:firstRow="0" w:lastRow="0" w:firstColumn="0" w:lastColumn="0" w:noHBand="1" w:noVBand="1"/>
      </w:tblPr>
      <w:tblGrid>
        <w:gridCol w:w="2091"/>
        <w:gridCol w:w="1096"/>
        <w:gridCol w:w="1517"/>
        <w:gridCol w:w="4390"/>
      </w:tblGrid>
      <w:tr w:rsidR="00AD6674" w:rsidRPr="00FE6876" w14:paraId="3FFDA9B5" w14:textId="77777777" w:rsidTr="00FE6876">
        <w:trPr>
          <w:trHeight w:val="362"/>
        </w:trPr>
        <w:tc>
          <w:tcPr>
            <w:tcW w:w="9094" w:type="dxa"/>
            <w:gridSpan w:val="4"/>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BED0C4D" w14:textId="77777777" w:rsidR="00AD6674" w:rsidRPr="00FE6876" w:rsidRDefault="00AD6674" w:rsidP="00FE6876">
            <w:pPr>
              <w:spacing w:after="0" w:line="240" w:lineRule="auto"/>
              <w:jc w:val="center"/>
              <w:rPr>
                <w:rFonts w:asciiTheme="majorBidi" w:eastAsia="Times New Roman" w:hAnsiTheme="majorBidi" w:cstheme="majorBidi"/>
                <w:b/>
              </w:rPr>
            </w:pPr>
            <w:r w:rsidRPr="00FE6876">
              <w:rPr>
                <w:rFonts w:asciiTheme="majorBidi" w:eastAsia="Times New Roman" w:hAnsiTheme="majorBidi" w:cstheme="majorBidi"/>
                <w:b/>
              </w:rPr>
              <w:t>VESTED REMAINDERS</w:t>
            </w:r>
          </w:p>
        </w:tc>
      </w:tr>
      <w:tr w:rsidR="00AD6674" w:rsidRPr="00FE6876" w14:paraId="5F7C0ED9" w14:textId="77777777" w:rsidTr="00FE6876">
        <w:trPr>
          <w:trHeight w:val="385"/>
        </w:trPr>
        <w:tc>
          <w:tcPr>
            <w:tcW w:w="209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1646664" w14:textId="77777777" w:rsidR="00AD6674" w:rsidRPr="00FE6876" w:rsidRDefault="00AD6674" w:rsidP="00FE6876">
            <w:pPr>
              <w:spacing w:after="0" w:line="240" w:lineRule="auto"/>
              <w:rPr>
                <w:rFonts w:asciiTheme="majorBidi" w:eastAsia="Times New Roman" w:hAnsiTheme="majorBidi" w:cstheme="majorBidi"/>
                <w:b/>
              </w:rPr>
            </w:pPr>
            <w:r w:rsidRPr="00FE6876">
              <w:rPr>
                <w:rFonts w:asciiTheme="majorBidi" w:eastAsia="Times New Roman" w:hAnsiTheme="majorBidi" w:cstheme="majorBidi"/>
                <w:b/>
              </w:rPr>
              <w:t xml:space="preserve">Type </w:t>
            </w:r>
          </w:p>
        </w:tc>
        <w:tc>
          <w:tcPr>
            <w:tcW w:w="7002" w:type="dxa"/>
            <w:gridSpan w:val="3"/>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3B8B172" w14:textId="77777777" w:rsidR="00AD6674" w:rsidRPr="00FE6876" w:rsidRDefault="00AD6674" w:rsidP="00FE6876">
            <w:pPr>
              <w:spacing w:after="0" w:line="240" w:lineRule="auto"/>
              <w:jc w:val="center"/>
              <w:rPr>
                <w:rFonts w:asciiTheme="majorBidi" w:eastAsia="Times New Roman" w:hAnsiTheme="majorBidi" w:cstheme="majorBidi"/>
                <w:b/>
              </w:rPr>
            </w:pPr>
            <w:r w:rsidRPr="00FE6876">
              <w:rPr>
                <w:rFonts w:asciiTheme="majorBidi" w:eastAsia="Times New Roman" w:hAnsiTheme="majorBidi" w:cstheme="majorBidi"/>
                <w:b/>
              </w:rPr>
              <w:t>Conditions</w:t>
            </w:r>
          </w:p>
        </w:tc>
      </w:tr>
      <w:tr w:rsidR="00AD6674" w:rsidRPr="00FE6876" w14:paraId="64CA069E" w14:textId="77777777" w:rsidTr="00FE6876">
        <w:trPr>
          <w:trHeight w:val="614"/>
        </w:trPr>
        <w:tc>
          <w:tcPr>
            <w:tcW w:w="209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5527528" w14:textId="77777777" w:rsidR="00AD6674" w:rsidRPr="00FE6876" w:rsidRDefault="00AD6674" w:rsidP="00FE6876">
            <w:pPr>
              <w:spacing w:after="0" w:line="240" w:lineRule="auto"/>
              <w:rPr>
                <w:rFonts w:asciiTheme="majorBidi" w:eastAsia="Times New Roman" w:hAnsiTheme="majorBidi" w:cstheme="majorBidi"/>
                <w:b/>
              </w:rPr>
            </w:pPr>
            <w:r w:rsidRPr="00FE6876">
              <w:rPr>
                <w:rFonts w:asciiTheme="majorBidi" w:eastAsia="Times New Roman" w:hAnsiTheme="majorBidi" w:cstheme="majorBidi"/>
                <w:b/>
              </w:rPr>
              <w:t>Indefeasibly Vested</w:t>
            </w:r>
          </w:p>
        </w:tc>
        <w:tc>
          <w:tcPr>
            <w:tcW w:w="1096"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7653D59" w14:textId="77777777" w:rsidR="00AD6674" w:rsidRPr="00FE6876" w:rsidRDefault="00AD6674" w:rsidP="00FE6876">
            <w:pPr>
              <w:spacing w:after="0" w:line="240" w:lineRule="auto"/>
              <w:rPr>
                <w:rFonts w:asciiTheme="majorBidi" w:eastAsia="Times New Roman" w:hAnsiTheme="majorBidi" w:cstheme="majorBidi"/>
              </w:rPr>
            </w:pPr>
            <w:bookmarkStart w:id="116" w:name="_heading=h.rs671u6q8a34" w:colFirst="0" w:colLast="0"/>
            <w:bookmarkEnd w:id="116"/>
            <w:r w:rsidRPr="00FE6876">
              <w:rPr>
                <w:rFonts w:asciiTheme="majorBidi" w:eastAsia="Times New Roman" w:hAnsiTheme="majorBidi" w:cstheme="majorBidi"/>
              </w:rPr>
              <w:t>Created in an ascertained or born person</w:t>
            </w:r>
          </w:p>
        </w:tc>
        <w:tc>
          <w:tcPr>
            <w:tcW w:w="1517"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1EF538D" w14:textId="77777777" w:rsidR="00AD6674" w:rsidRPr="00FE6876" w:rsidRDefault="00AD6674" w:rsidP="00FE6876">
            <w:pPr>
              <w:spacing w:after="0" w:line="240" w:lineRule="auto"/>
              <w:rPr>
                <w:rFonts w:asciiTheme="majorBidi" w:eastAsia="Times New Roman" w:hAnsiTheme="majorBidi" w:cstheme="majorBidi"/>
              </w:rPr>
            </w:pPr>
            <w:r w:rsidRPr="00FE6876">
              <w:rPr>
                <w:rFonts w:asciiTheme="majorBidi" w:eastAsia="Times New Roman" w:hAnsiTheme="majorBidi" w:cstheme="majorBidi"/>
              </w:rPr>
              <w:t>AND not subject to a condition precedent other than the natural termination of the preceding possessory estate</w:t>
            </w:r>
          </w:p>
        </w:tc>
        <w:tc>
          <w:tcPr>
            <w:tcW w:w="438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565285C" w14:textId="77777777" w:rsidR="00AD6674" w:rsidRPr="00FE6876" w:rsidRDefault="00AD6674" w:rsidP="00FE6876">
            <w:pPr>
              <w:spacing w:after="0" w:line="240" w:lineRule="auto"/>
              <w:rPr>
                <w:rFonts w:asciiTheme="majorBidi" w:eastAsia="Times New Roman" w:hAnsiTheme="majorBidi" w:cstheme="majorBidi"/>
              </w:rPr>
            </w:pPr>
            <w:r w:rsidRPr="00FE6876">
              <w:rPr>
                <w:rFonts w:asciiTheme="majorBidi" w:eastAsia="Times New Roman" w:hAnsiTheme="majorBidi" w:cstheme="majorBidi"/>
              </w:rPr>
              <w:t>AND no possibility of dilution, i.e. no opening up to other recipients</w:t>
            </w:r>
          </w:p>
        </w:tc>
      </w:tr>
      <w:tr w:rsidR="00AD6674" w:rsidRPr="00FE6876" w14:paraId="437F68C8" w14:textId="77777777" w:rsidTr="00FE6876">
        <w:trPr>
          <w:trHeight w:val="628"/>
        </w:trPr>
        <w:tc>
          <w:tcPr>
            <w:tcW w:w="209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56CDA41" w14:textId="77777777" w:rsidR="00AD6674" w:rsidRPr="00FE6876" w:rsidRDefault="00AD6674" w:rsidP="00FE6876">
            <w:pPr>
              <w:spacing w:after="0" w:line="240" w:lineRule="auto"/>
              <w:rPr>
                <w:rFonts w:asciiTheme="majorBidi" w:eastAsia="Times New Roman" w:hAnsiTheme="majorBidi" w:cstheme="majorBidi"/>
                <w:b/>
              </w:rPr>
            </w:pPr>
            <w:r w:rsidRPr="00FE6876">
              <w:rPr>
                <w:rFonts w:asciiTheme="majorBidi" w:eastAsia="Times New Roman" w:hAnsiTheme="majorBidi" w:cstheme="majorBidi"/>
                <w:b/>
              </w:rPr>
              <w:t>Vested Subject to Open</w:t>
            </w:r>
          </w:p>
        </w:tc>
        <w:tc>
          <w:tcPr>
            <w:tcW w:w="1096"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BFDB6F2" w14:textId="77777777" w:rsidR="00AD6674" w:rsidRPr="00FE6876" w:rsidRDefault="00AD6674" w:rsidP="00FE6876">
            <w:pPr>
              <w:spacing w:after="0" w:line="240" w:lineRule="auto"/>
              <w:rPr>
                <w:rFonts w:asciiTheme="majorBidi" w:eastAsia="Times New Roman" w:hAnsiTheme="majorBidi" w:cstheme="majorBidi"/>
              </w:rPr>
            </w:pPr>
          </w:p>
        </w:tc>
        <w:tc>
          <w:tcPr>
            <w:tcW w:w="1517"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F6038C2" w14:textId="77777777" w:rsidR="00AD6674" w:rsidRPr="00FE6876" w:rsidRDefault="00AD6674" w:rsidP="00FE6876">
            <w:pPr>
              <w:spacing w:after="0" w:line="240" w:lineRule="auto"/>
              <w:rPr>
                <w:rFonts w:asciiTheme="majorBidi" w:eastAsia="Times New Roman" w:hAnsiTheme="majorBidi" w:cstheme="majorBidi"/>
              </w:rPr>
            </w:pPr>
          </w:p>
        </w:tc>
        <w:tc>
          <w:tcPr>
            <w:tcW w:w="438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96E31F5" w14:textId="77777777" w:rsidR="00AD6674" w:rsidRPr="00FE6876" w:rsidRDefault="00AD6674" w:rsidP="00FE6876">
            <w:pPr>
              <w:spacing w:after="0" w:line="240" w:lineRule="auto"/>
              <w:rPr>
                <w:rFonts w:asciiTheme="majorBidi" w:eastAsia="Times New Roman" w:hAnsiTheme="majorBidi" w:cstheme="majorBidi"/>
              </w:rPr>
            </w:pPr>
            <w:r w:rsidRPr="00FE6876">
              <w:rPr>
                <w:rFonts w:asciiTheme="majorBidi" w:eastAsia="Times New Roman" w:hAnsiTheme="majorBidi" w:cstheme="majorBidi"/>
              </w:rPr>
              <w:t>AND the remainder belongs to a class of recipients that could potentially expand in the future</w:t>
            </w:r>
          </w:p>
        </w:tc>
      </w:tr>
      <w:tr w:rsidR="00AD6674" w:rsidRPr="00FE6876" w14:paraId="4E585E0E" w14:textId="77777777" w:rsidTr="00FE6876">
        <w:trPr>
          <w:trHeight w:val="609"/>
        </w:trPr>
        <w:tc>
          <w:tcPr>
            <w:tcW w:w="209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9E3A643" w14:textId="77777777" w:rsidR="00AD6674" w:rsidRPr="00FE6876" w:rsidRDefault="00AD6674" w:rsidP="00FE6876">
            <w:pPr>
              <w:spacing w:after="0" w:line="240" w:lineRule="auto"/>
              <w:rPr>
                <w:rFonts w:asciiTheme="majorBidi" w:eastAsia="Times New Roman" w:hAnsiTheme="majorBidi" w:cstheme="majorBidi"/>
                <w:b/>
              </w:rPr>
            </w:pPr>
            <w:r w:rsidRPr="00FE6876">
              <w:rPr>
                <w:rFonts w:asciiTheme="majorBidi" w:eastAsia="Times New Roman" w:hAnsiTheme="majorBidi" w:cstheme="majorBidi"/>
                <w:b/>
              </w:rPr>
              <w:t>Vested Subject to Divestment</w:t>
            </w:r>
          </w:p>
        </w:tc>
        <w:tc>
          <w:tcPr>
            <w:tcW w:w="1096"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D6E1780" w14:textId="77777777" w:rsidR="00AD6674" w:rsidRPr="00FE6876" w:rsidRDefault="00AD6674" w:rsidP="00FE6876">
            <w:pPr>
              <w:spacing w:after="0" w:line="240" w:lineRule="auto"/>
              <w:rPr>
                <w:rFonts w:asciiTheme="majorBidi" w:eastAsia="Times New Roman" w:hAnsiTheme="majorBidi" w:cstheme="majorBidi"/>
              </w:rPr>
            </w:pPr>
          </w:p>
        </w:tc>
        <w:tc>
          <w:tcPr>
            <w:tcW w:w="1517"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3888E6D" w14:textId="77777777" w:rsidR="00AD6674" w:rsidRPr="00FE6876" w:rsidRDefault="00AD6674" w:rsidP="00FE6876">
            <w:pPr>
              <w:spacing w:after="0" w:line="240" w:lineRule="auto"/>
              <w:rPr>
                <w:rFonts w:asciiTheme="majorBidi" w:eastAsia="Times New Roman" w:hAnsiTheme="majorBidi" w:cstheme="majorBidi"/>
              </w:rPr>
            </w:pPr>
          </w:p>
        </w:tc>
        <w:tc>
          <w:tcPr>
            <w:tcW w:w="438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8CCA811" w14:textId="77777777" w:rsidR="00AD6674" w:rsidRPr="00FE6876" w:rsidRDefault="00AD6674" w:rsidP="00FE6876">
            <w:pPr>
              <w:spacing w:after="0" w:line="240" w:lineRule="auto"/>
              <w:rPr>
                <w:rFonts w:asciiTheme="majorBidi" w:eastAsia="Times New Roman" w:hAnsiTheme="majorBidi" w:cstheme="majorBidi"/>
              </w:rPr>
            </w:pPr>
            <w:r w:rsidRPr="00FE6876">
              <w:rPr>
                <w:rFonts w:asciiTheme="majorBidi" w:eastAsia="Times New Roman" w:hAnsiTheme="majorBidi" w:cstheme="majorBidi"/>
              </w:rPr>
              <w:t>AND the remainder could be completely prevented from becoming possessory</w:t>
            </w:r>
          </w:p>
        </w:tc>
      </w:tr>
    </w:tbl>
    <w:p w14:paraId="2F1D1CAC" w14:textId="12B66898" w:rsidR="00AD6674" w:rsidRDefault="00AD6674" w:rsidP="00AD6674">
      <w:pPr>
        <w:spacing w:after="0" w:line="240" w:lineRule="auto"/>
        <w:rPr>
          <w:rFonts w:asciiTheme="majorBidi" w:eastAsia="Times New Roman" w:hAnsiTheme="majorBidi" w:cstheme="majorBidi"/>
        </w:rPr>
      </w:pPr>
      <w:bookmarkStart w:id="117" w:name="_heading=h.29s1yj1jz45x" w:colFirst="0" w:colLast="0"/>
      <w:bookmarkStart w:id="118" w:name="_heading=h.rcff4xch9kpw" w:colFirst="0" w:colLast="0"/>
      <w:bookmarkEnd w:id="117"/>
      <w:bookmarkEnd w:id="118"/>
    </w:p>
    <w:p w14:paraId="6F64C70D" w14:textId="77777777" w:rsidR="00A52C5B" w:rsidRPr="00A52C5B" w:rsidRDefault="00A52C5B" w:rsidP="00A52C5B">
      <w:pPr>
        <w:spacing w:after="0" w:line="240" w:lineRule="auto"/>
        <w:rPr>
          <w:rFonts w:eastAsia="Times New Roman"/>
        </w:rPr>
      </w:pPr>
      <w:r w:rsidRPr="00A52C5B">
        <w:rPr>
          <w:rFonts w:eastAsia="Times New Roman"/>
          <w:i/>
        </w:rPr>
        <w:t xml:space="preserve">Edwards v. Bradley </w:t>
      </w:r>
      <w:r w:rsidRPr="00A52C5B">
        <w:rPr>
          <w:rFonts w:eastAsia="Times New Roman"/>
        </w:rPr>
        <w:t xml:space="preserve">(Va. 1984): </w:t>
      </w:r>
      <w:r w:rsidRPr="00A52C5B">
        <w:rPr>
          <w:rFonts w:eastAsia="Times New Roman"/>
          <w:b/>
        </w:rPr>
        <w:t>PRESUMPTION AGAINST FORFEITURE; FEE SIMPLE V. LIFE ESTATE</w:t>
      </w:r>
    </w:p>
    <w:p w14:paraId="1314CBCA" w14:textId="77777777" w:rsidR="00A52C5B" w:rsidRDefault="00A52C5B" w:rsidP="003F67CC">
      <w:pPr>
        <w:pStyle w:val="ListParagraph"/>
        <w:numPr>
          <w:ilvl w:val="0"/>
          <w:numId w:val="207"/>
        </w:numPr>
        <w:spacing w:after="0" w:line="240" w:lineRule="auto"/>
        <w:rPr>
          <w:rFonts w:eastAsia="Times New Roman"/>
        </w:rPr>
      </w:pPr>
      <w:r w:rsidRPr="00A52C5B">
        <w:rPr>
          <w:rFonts w:eastAsia="Times New Roman"/>
          <w:u w:val="single"/>
        </w:rPr>
        <w:t>Facts</w:t>
      </w:r>
      <w:r w:rsidRPr="00A52C5B">
        <w:rPr>
          <w:rFonts w:eastAsia="Times New Roman"/>
        </w:rPr>
        <w:t>: Grantor places three conditions on conveyance to spendthrift daughter: 1) can’t encumber, 2) can’t convey (restraint on alienation), 3) can’t burden with debt. If conditions violated, remainder to grantee’s children. Grantee dies, but wants to devise estate to all but one of her children. Child left out sues to enforce the life estate with remainder to children. Other child claims it was fee simple subject to conditional limitation which, because the condition was not violated, could be devised as grantee chose.</w:t>
      </w:r>
    </w:p>
    <w:p w14:paraId="3BBED037" w14:textId="77777777" w:rsidR="008808DF" w:rsidRDefault="00A52C5B" w:rsidP="003F67CC">
      <w:pPr>
        <w:pStyle w:val="ListParagraph"/>
        <w:numPr>
          <w:ilvl w:val="0"/>
          <w:numId w:val="207"/>
        </w:numPr>
        <w:spacing w:after="0" w:line="240" w:lineRule="auto"/>
        <w:rPr>
          <w:rFonts w:eastAsia="Times New Roman"/>
        </w:rPr>
      </w:pPr>
      <w:r w:rsidRPr="00A52C5B">
        <w:rPr>
          <w:rFonts w:eastAsia="Times New Roman"/>
          <w:u w:val="single"/>
        </w:rPr>
        <w:t>Holding</w:t>
      </w:r>
      <w:r w:rsidRPr="00A52C5B">
        <w:rPr>
          <w:rFonts w:eastAsia="Times New Roman"/>
        </w:rPr>
        <w:t xml:space="preserve">: </w:t>
      </w:r>
      <w:r w:rsidRPr="008808DF">
        <w:rPr>
          <w:rFonts w:eastAsia="Times New Roman"/>
          <w:b/>
          <w:bCs/>
          <w:highlight w:val="yellow"/>
        </w:rPr>
        <w:t xml:space="preserve">In the absence of language clearly creating a specific type of ownership, a will placing </w:t>
      </w:r>
      <w:r w:rsidRPr="008808DF">
        <w:rPr>
          <w:rFonts w:eastAsia="Times New Roman"/>
          <w:b/>
          <w:bCs/>
          <w:highlight w:val="yellow"/>
          <w:u w:val="single"/>
        </w:rPr>
        <w:t>forfeiture restraints on an interest in land</w:t>
      </w:r>
      <w:r w:rsidRPr="008808DF">
        <w:rPr>
          <w:rFonts w:eastAsia="Times New Roman"/>
          <w:b/>
          <w:bCs/>
          <w:highlight w:val="yellow"/>
        </w:rPr>
        <w:t xml:space="preserve"> creates a life estate, not a fee simple.</w:t>
      </w:r>
      <w:r w:rsidRPr="00A52C5B">
        <w:rPr>
          <w:rFonts w:eastAsia="Times New Roman"/>
        </w:rPr>
        <w:t xml:space="preserve"> Such </w:t>
      </w:r>
      <w:r w:rsidRPr="008808DF">
        <w:rPr>
          <w:rFonts w:eastAsia="Times New Roman"/>
          <w:caps/>
        </w:rPr>
        <w:t>restraints on alienation</w:t>
      </w:r>
      <w:r w:rsidRPr="00A52C5B">
        <w:rPr>
          <w:rFonts w:eastAsia="Times New Roman"/>
        </w:rPr>
        <w:t xml:space="preserve"> are void in a fee simple estate, so when they are placed on property in a will, a life estate is created in order to preserve the conditions. This will promote the grantor’s intent to effectuate an enforceable restraint on alienation. </w:t>
      </w:r>
    </w:p>
    <w:p w14:paraId="7CEDD239" w14:textId="77777777" w:rsidR="008808DF" w:rsidRDefault="00A52C5B" w:rsidP="008808DF">
      <w:pPr>
        <w:pStyle w:val="ListParagraph"/>
        <w:numPr>
          <w:ilvl w:val="1"/>
          <w:numId w:val="207"/>
        </w:numPr>
        <w:spacing w:after="0" w:line="240" w:lineRule="auto"/>
        <w:rPr>
          <w:rFonts w:eastAsia="Times New Roman"/>
        </w:rPr>
      </w:pPr>
      <w:proofErr w:type="spellStart"/>
      <w:r w:rsidRPr="00A52C5B">
        <w:rPr>
          <w:rFonts w:eastAsia="Times New Roman"/>
        </w:rPr>
        <w:t>Lilliston</w:t>
      </w:r>
      <w:proofErr w:type="spellEnd"/>
      <w:r w:rsidRPr="00A52C5B">
        <w:rPr>
          <w:rFonts w:eastAsia="Times New Roman"/>
        </w:rPr>
        <w:t xml:space="preserve"> will created a life estate in Jones. </w:t>
      </w:r>
    </w:p>
    <w:p w14:paraId="5BF8E450" w14:textId="1695691A" w:rsidR="00A52C5B" w:rsidRDefault="00A52C5B" w:rsidP="008808DF">
      <w:pPr>
        <w:pStyle w:val="ListParagraph"/>
        <w:numPr>
          <w:ilvl w:val="1"/>
          <w:numId w:val="207"/>
        </w:numPr>
        <w:spacing w:after="0" w:line="240" w:lineRule="auto"/>
        <w:rPr>
          <w:rFonts w:eastAsia="Times New Roman"/>
        </w:rPr>
      </w:pPr>
      <w:r w:rsidRPr="00A52C5B">
        <w:rPr>
          <w:rFonts w:eastAsia="Times New Roman"/>
        </w:rPr>
        <w:lastRenderedPageBreak/>
        <w:t xml:space="preserve">Thus, </w:t>
      </w:r>
      <w:r w:rsidRPr="00957BC2">
        <w:rPr>
          <w:rFonts w:eastAsia="Times New Roman"/>
          <w:highlight w:val="yellow"/>
        </w:rPr>
        <w:t>Jones, upon her death, had no interest in the farm and her divestiture to only five of her six children was invalid</w:t>
      </w:r>
      <w:r w:rsidRPr="00A52C5B">
        <w:rPr>
          <w:rFonts w:eastAsia="Times New Roman"/>
        </w:rPr>
        <w:t>. The farm passed automatically to all of her children equally, including Bradley.</w:t>
      </w:r>
    </w:p>
    <w:p w14:paraId="2F073099" w14:textId="77777777" w:rsidR="008808DF" w:rsidRDefault="00A52C5B" w:rsidP="00556AAE">
      <w:pPr>
        <w:pStyle w:val="ListParagraph"/>
        <w:numPr>
          <w:ilvl w:val="0"/>
          <w:numId w:val="207"/>
        </w:numPr>
        <w:spacing w:after="0" w:line="240" w:lineRule="auto"/>
        <w:rPr>
          <w:rFonts w:eastAsia="Times New Roman"/>
        </w:rPr>
      </w:pPr>
      <w:r w:rsidRPr="00A52C5B">
        <w:rPr>
          <w:rFonts w:eastAsia="Times New Roman"/>
          <w:u w:val="single"/>
        </w:rPr>
        <w:t>Rule</w:t>
      </w:r>
      <w:r w:rsidRPr="00A52C5B">
        <w:rPr>
          <w:rFonts w:eastAsia="Times New Roman"/>
        </w:rPr>
        <w:t xml:space="preserve">: </w:t>
      </w:r>
      <w:r w:rsidR="008808DF">
        <w:rPr>
          <w:rFonts w:eastAsia="Times New Roman"/>
        </w:rPr>
        <w:t>**</w:t>
      </w:r>
      <w:r w:rsidRPr="008808DF">
        <w:rPr>
          <w:rFonts w:eastAsia="Times New Roman"/>
          <w:b/>
          <w:bCs/>
          <w:highlight w:val="yellow"/>
        </w:rPr>
        <w:t xml:space="preserve">Forfeiture restraints are valid as to life estates, but </w:t>
      </w:r>
      <w:r w:rsidRPr="008808DF">
        <w:rPr>
          <w:rFonts w:eastAsia="Times New Roman"/>
          <w:b/>
          <w:bCs/>
          <w:caps/>
          <w:highlight w:val="yellow"/>
        </w:rPr>
        <w:t>not</w:t>
      </w:r>
      <w:r w:rsidRPr="008808DF">
        <w:rPr>
          <w:rFonts w:eastAsia="Times New Roman"/>
          <w:b/>
          <w:bCs/>
          <w:highlight w:val="yellow"/>
        </w:rPr>
        <w:t xml:space="preserve"> to fee simple estates.</w:t>
      </w:r>
      <w:r w:rsidRPr="00A52C5B">
        <w:rPr>
          <w:rFonts w:eastAsia="Times New Roman"/>
        </w:rPr>
        <w:t xml:space="preserve"> </w:t>
      </w:r>
    </w:p>
    <w:p w14:paraId="644AD239" w14:textId="5F4F44CD" w:rsidR="0043444D" w:rsidRDefault="008808DF" w:rsidP="008808DF">
      <w:pPr>
        <w:pStyle w:val="ListParagraph"/>
        <w:numPr>
          <w:ilvl w:val="1"/>
          <w:numId w:val="207"/>
        </w:numPr>
        <w:spacing w:after="0" w:line="240" w:lineRule="auto"/>
        <w:rPr>
          <w:rFonts w:eastAsia="Times New Roman"/>
        </w:rPr>
      </w:pPr>
      <w:r w:rsidRPr="00E112DE">
        <w:rPr>
          <w:rFonts w:eastAsia="Times New Roman"/>
        </w:rPr>
        <w:t>**</w:t>
      </w:r>
      <w:r w:rsidR="00A52C5B" w:rsidRPr="00A52C5B">
        <w:rPr>
          <w:rFonts w:eastAsia="Times New Roman"/>
        </w:rPr>
        <w:t xml:space="preserve">You cannot create a condition prohibiting the alienation of a vested fee simple estate. So it </w:t>
      </w:r>
      <w:r w:rsidR="00A52C5B" w:rsidRPr="00E112DE">
        <w:rPr>
          <w:rFonts w:eastAsia="Times New Roman"/>
          <w:caps/>
        </w:rPr>
        <w:t>must</w:t>
      </w:r>
      <w:r w:rsidR="00A52C5B" w:rsidRPr="00A52C5B">
        <w:rPr>
          <w:rFonts w:eastAsia="Times New Roman"/>
        </w:rPr>
        <w:t xml:space="preserve"> be a life estate, which may include conditional limitations. </w:t>
      </w:r>
      <w:bookmarkStart w:id="119" w:name="_Toc406519590"/>
    </w:p>
    <w:p w14:paraId="16E6D8A2" w14:textId="77777777" w:rsidR="00556AAE" w:rsidRPr="00556AAE" w:rsidRDefault="00556AAE" w:rsidP="00556AAE">
      <w:pPr>
        <w:pStyle w:val="ListParagraph"/>
        <w:spacing w:after="0" w:line="240" w:lineRule="auto"/>
        <w:rPr>
          <w:rFonts w:eastAsia="Times New Roman"/>
        </w:rPr>
      </w:pPr>
    </w:p>
    <w:p w14:paraId="674E4CE8" w14:textId="58034C76" w:rsidR="0043444D" w:rsidRDefault="0043444D" w:rsidP="0043444D">
      <w:pPr>
        <w:spacing w:after="0"/>
      </w:pPr>
      <w:r w:rsidRPr="0043444D">
        <w:rPr>
          <w:b/>
          <w:bCs/>
          <w:i/>
          <w:iCs/>
        </w:rPr>
        <w:t xml:space="preserve">Wood v. Board of County Commissioners of Fremont County </w:t>
      </w:r>
      <w:bookmarkEnd w:id="119"/>
      <w:r w:rsidRPr="0043444D">
        <w:rPr>
          <w:b/>
          <w:bCs/>
          <w:i/>
          <w:iCs/>
        </w:rPr>
        <w:t xml:space="preserve">(Wyo. 1988): </w:t>
      </w:r>
      <w:r w:rsidRPr="0043444D">
        <w:t>Presumption</w:t>
      </w:r>
      <w:r>
        <w:t xml:space="preserve"> against forfeitures</w:t>
      </w:r>
    </w:p>
    <w:p w14:paraId="3D9F5CA4" w14:textId="434D456A" w:rsidR="0043444D" w:rsidRPr="0043444D" w:rsidRDefault="0043444D" w:rsidP="003F67CC">
      <w:pPr>
        <w:pStyle w:val="ListParagraph"/>
        <w:numPr>
          <w:ilvl w:val="0"/>
          <w:numId w:val="209"/>
        </w:numPr>
        <w:spacing w:after="0"/>
        <w:rPr>
          <w:b/>
        </w:rPr>
      </w:pPr>
      <w:r w:rsidRPr="0043444D">
        <w:rPr>
          <w:bCs/>
        </w:rPr>
        <w:t>FACTS</w:t>
      </w:r>
      <w:r>
        <w:rPr>
          <w:b/>
        </w:rPr>
        <w:t xml:space="preserve">: </w:t>
      </w:r>
      <w:r>
        <w:rPr>
          <w:bCs/>
        </w:rPr>
        <w:t xml:space="preserve">in </w:t>
      </w:r>
      <w:r w:rsidRPr="0043444D">
        <w:rPr>
          <w:rFonts w:eastAsiaTheme="minorEastAsia"/>
          <w:color w:val="000000"/>
        </w:rPr>
        <w:t>1948</w:t>
      </w:r>
      <w:r>
        <w:rPr>
          <w:rFonts w:eastAsiaTheme="minorEastAsia"/>
          <w:color w:val="000000"/>
        </w:rPr>
        <w:t xml:space="preserve"> </w:t>
      </w:r>
      <w:r w:rsidRPr="0043444D">
        <w:rPr>
          <w:rFonts w:eastAsiaTheme="minorEastAsia"/>
          <w:color w:val="000000"/>
        </w:rPr>
        <w:t xml:space="preserve">Woods deeded to Fremont County land “for the purpose of constructing and maintaining thereon a </w:t>
      </w:r>
      <w:r w:rsidRPr="009620B0">
        <w:rPr>
          <w:rFonts w:eastAsiaTheme="minorEastAsia"/>
          <w:color w:val="000000"/>
          <w:highlight w:val="yellow"/>
        </w:rPr>
        <w:t>County Hospital</w:t>
      </w:r>
      <w:r w:rsidRPr="0043444D">
        <w:rPr>
          <w:rFonts w:eastAsiaTheme="minorEastAsia"/>
          <w:color w:val="000000"/>
        </w:rPr>
        <w:t xml:space="preserve"> in memorial to the gallant men of the Armed Forces of the United States…”</w:t>
      </w:r>
      <w:r>
        <w:rPr>
          <w:rFonts w:eastAsiaTheme="minorEastAsia"/>
          <w:color w:val="000000"/>
        </w:rPr>
        <w:t xml:space="preserve"> </w:t>
      </w:r>
      <w:r w:rsidRPr="0043444D">
        <w:rPr>
          <w:rFonts w:eastAsiaTheme="minorEastAsia"/>
          <w:color w:val="000000"/>
        </w:rPr>
        <w:t>Fremont County constructed a hospital and operated it until 1983</w:t>
      </w:r>
      <w:r>
        <w:rPr>
          <w:rFonts w:eastAsiaTheme="minorEastAsia"/>
          <w:color w:val="000000"/>
        </w:rPr>
        <w:t xml:space="preserve">. Then </w:t>
      </w:r>
      <w:r w:rsidRPr="0043444D">
        <w:rPr>
          <w:rFonts w:eastAsiaTheme="minorEastAsia"/>
          <w:color w:val="000000"/>
        </w:rPr>
        <w:t>sold to a private buyer, moved the hospital to a different location, and in 1984 put the premises up for sale</w:t>
      </w:r>
      <w:r>
        <w:rPr>
          <w:rFonts w:eastAsiaTheme="minorEastAsia"/>
          <w:color w:val="000000"/>
        </w:rPr>
        <w:t xml:space="preserve">. </w:t>
      </w:r>
      <w:r w:rsidRPr="0043444D">
        <w:rPr>
          <w:rFonts w:eastAsiaTheme="minorEastAsia"/>
          <w:color w:val="000000"/>
        </w:rPr>
        <w:t xml:space="preserve">Woods </w:t>
      </w:r>
      <w:r w:rsidRPr="0043444D">
        <w:rPr>
          <w:rFonts w:eastAsiaTheme="minorEastAsia"/>
          <w:b/>
          <w:bCs/>
          <w:color w:val="000000"/>
        </w:rPr>
        <w:t>sued for recognition</w:t>
      </w:r>
      <w:r w:rsidRPr="0043444D">
        <w:rPr>
          <w:rFonts w:eastAsiaTheme="minorEastAsia"/>
          <w:color w:val="000000"/>
        </w:rPr>
        <w:t xml:space="preserve"> that the deed created either a fee simple determinable or fee simple subject to a condition subsequent with a right of reversion in them if the land ceased to be used as a hospital</w:t>
      </w:r>
      <w:r>
        <w:rPr>
          <w:rFonts w:eastAsiaTheme="minorEastAsia"/>
          <w:color w:val="000000"/>
        </w:rPr>
        <w:t xml:space="preserve">. </w:t>
      </w:r>
      <w:r w:rsidRPr="0043444D">
        <w:rPr>
          <w:rFonts w:eastAsiaTheme="minorEastAsia"/>
          <w:color w:val="000000"/>
        </w:rPr>
        <w:t>Trial court rendered summary judgment in favor of Fremont County</w:t>
      </w:r>
    </w:p>
    <w:p w14:paraId="57CE8B97" w14:textId="77777777" w:rsidR="0043444D" w:rsidRPr="0043444D" w:rsidRDefault="0043444D" w:rsidP="003F67CC">
      <w:pPr>
        <w:pStyle w:val="ListParagraph"/>
        <w:numPr>
          <w:ilvl w:val="0"/>
          <w:numId w:val="209"/>
        </w:numPr>
        <w:spacing w:after="0"/>
        <w:rPr>
          <w:b/>
        </w:rPr>
      </w:pPr>
      <w:r w:rsidRPr="0043444D">
        <w:rPr>
          <w:b/>
        </w:rPr>
        <w:t>ISSUE</w:t>
      </w:r>
      <w:r>
        <w:t xml:space="preserve">—Did </w:t>
      </w:r>
      <w:r w:rsidRPr="0043444D">
        <w:rPr>
          <w:rFonts w:eastAsia="Times New Roman"/>
          <w:color w:val="000000"/>
        </w:rPr>
        <w:t>the deed create a fee simple determinable or fee simple subject to a condition subsequent in such a way that the Woods retained a right of reversion?</w:t>
      </w:r>
    </w:p>
    <w:p w14:paraId="37BC1637" w14:textId="77777777" w:rsidR="0043444D" w:rsidRPr="0043444D" w:rsidRDefault="0043444D" w:rsidP="003F67CC">
      <w:pPr>
        <w:pStyle w:val="ListParagraph"/>
        <w:numPr>
          <w:ilvl w:val="0"/>
          <w:numId w:val="209"/>
        </w:numPr>
        <w:spacing w:after="0"/>
        <w:rPr>
          <w:b/>
        </w:rPr>
      </w:pPr>
      <w:r w:rsidRPr="0043444D">
        <w:rPr>
          <w:b/>
        </w:rPr>
        <w:t>HOLDING</w:t>
      </w:r>
      <w:r w:rsidRPr="00515D06">
        <w:t xml:space="preserve">— Language does </w:t>
      </w:r>
      <w:r w:rsidRPr="008762A9">
        <w:rPr>
          <w:caps/>
        </w:rPr>
        <w:t>not</w:t>
      </w:r>
      <w:r w:rsidRPr="00515D06">
        <w:t xml:space="preserve"> clearly state the estate conveyed will expire automatically if the land is not used for the stated purpose – no evidence of intent to convey FSD.</w:t>
      </w:r>
    </w:p>
    <w:p w14:paraId="6D27A29A" w14:textId="28F0C4D6" w:rsidR="0043444D" w:rsidRPr="00556AAE" w:rsidRDefault="0043444D" w:rsidP="003F67CC">
      <w:pPr>
        <w:pStyle w:val="ListParagraph"/>
        <w:numPr>
          <w:ilvl w:val="1"/>
          <w:numId w:val="209"/>
        </w:numPr>
        <w:spacing w:after="0"/>
        <w:rPr>
          <w:b/>
          <w:highlight w:val="yellow"/>
        </w:rPr>
      </w:pPr>
      <w:r w:rsidRPr="00556AAE">
        <w:rPr>
          <w:highlight w:val="yellow"/>
        </w:rPr>
        <w:t xml:space="preserve">Plain language of the deed does </w:t>
      </w:r>
      <w:r w:rsidRPr="008762A9">
        <w:rPr>
          <w:caps/>
          <w:highlight w:val="yellow"/>
        </w:rPr>
        <w:t>not</w:t>
      </w:r>
      <w:r w:rsidRPr="00556AAE">
        <w:rPr>
          <w:highlight w:val="yellow"/>
        </w:rPr>
        <w:t xml:space="preserve"> clearly state intent of the grantors to retain a discretionary power to reenter the land if the land ceased to be used for the stated purpose, so no FSSCS.</w:t>
      </w:r>
    </w:p>
    <w:p w14:paraId="2495EEC0" w14:textId="296CB172" w:rsidR="0043444D" w:rsidRPr="00F23AE4" w:rsidRDefault="0043444D" w:rsidP="0043444D">
      <w:pPr>
        <w:spacing w:after="0"/>
      </w:pPr>
      <w:r w:rsidRPr="00DB5397">
        <w:rPr>
          <w:b/>
          <w:highlight w:val="yellow"/>
        </w:rPr>
        <w:t>RULE</w:t>
      </w:r>
      <w:r>
        <w:t>—</w:t>
      </w:r>
      <w:r w:rsidRPr="001565A7">
        <w:rPr>
          <w:highlight w:val="yellow"/>
        </w:rPr>
        <w:t xml:space="preserve">The </w:t>
      </w:r>
      <w:r w:rsidRPr="001565A7">
        <w:rPr>
          <w:b/>
          <w:highlight w:val="yellow"/>
        </w:rPr>
        <w:t>presumption against forfeitures</w:t>
      </w:r>
      <w:r w:rsidRPr="001565A7">
        <w:rPr>
          <w:highlight w:val="yellow"/>
        </w:rPr>
        <w:t xml:space="preserve"> governs here over </w:t>
      </w:r>
      <w:r w:rsidRPr="001565A7">
        <w:rPr>
          <w:b/>
          <w:highlight w:val="yellow"/>
        </w:rPr>
        <w:t>intent</w:t>
      </w:r>
      <w:r w:rsidRPr="001565A7">
        <w:rPr>
          <w:highlight w:val="yellow"/>
        </w:rPr>
        <w:t xml:space="preserve"> (two possible constructions)—even though intent was probably not for a fee simple, you CANNOT say so for sure unless it is </w:t>
      </w:r>
      <w:r w:rsidRPr="001565A7">
        <w:rPr>
          <w:b/>
          <w:highlight w:val="yellow"/>
        </w:rPr>
        <w:t>expressly clear</w:t>
      </w:r>
      <w:r w:rsidRPr="001565A7">
        <w:rPr>
          <w:highlight w:val="yellow"/>
        </w:rPr>
        <w:t>.</w:t>
      </w:r>
    </w:p>
    <w:p w14:paraId="26F4F885" w14:textId="191D18BD" w:rsidR="0043444D" w:rsidRPr="0043444D" w:rsidRDefault="0043444D" w:rsidP="003F67CC">
      <w:pPr>
        <w:pStyle w:val="ListParagraph"/>
        <w:numPr>
          <w:ilvl w:val="0"/>
          <w:numId w:val="210"/>
        </w:numPr>
        <w:spacing w:after="0"/>
        <w:rPr>
          <w:rFonts w:ascii="Times" w:eastAsia="Times New Roman" w:hAnsi="Times"/>
          <w:b/>
          <w:sz w:val="20"/>
          <w:szCs w:val="20"/>
        </w:rPr>
      </w:pPr>
      <w:r w:rsidRPr="0043444D">
        <w:rPr>
          <w:b/>
        </w:rPr>
        <w:t>JUSTIFICATION</w:t>
      </w:r>
      <w:r>
        <w:rPr>
          <w:b/>
        </w:rPr>
        <w:t>:</w:t>
      </w:r>
    </w:p>
    <w:p w14:paraId="1EEEC5B5" w14:textId="77777777" w:rsidR="0043444D" w:rsidRDefault="0043444D" w:rsidP="003F67CC">
      <w:pPr>
        <w:pStyle w:val="ListParagraph"/>
        <w:numPr>
          <w:ilvl w:val="0"/>
          <w:numId w:val="208"/>
        </w:numPr>
        <w:spacing w:after="0"/>
        <w:ind w:left="1440"/>
        <w:rPr>
          <w:rFonts w:eastAsiaTheme="minorEastAsia"/>
          <w:color w:val="000000"/>
        </w:rPr>
      </w:pPr>
      <w:r w:rsidRPr="00515D06">
        <w:rPr>
          <w:rFonts w:eastAsiaTheme="minorEastAsia"/>
          <w:color w:val="000000"/>
        </w:rPr>
        <w:t>To be a fee simple determinable, you need language like “so long as,” “until,” or “during,” and the deed does not include those;</w:t>
      </w:r>
    </w:p>
    <w:p w14:paraId="49237DDB" w14:textId="77777777" w:rsidR="0043444D" w:rsidRDefault="0043444D" w:rsidP="003F67CC">
      <w:pPr>
        <w:pStyle w:val="ListParagraph"/>
        <w:numPr>
          <w:ilvl w:val="1"/>
          <w:numId w:val="208"/>
        </w:numPr>
        <w:spacing w:after="0"/>
        <w:ind w:left="2160"/>
        <w:rPr>
          <w:rFonts w:eastAsiaTheme="minorEastAsia"/>
          <w:color w:val="000000"/>
        </w:rPr>
      </w:pPr>
      <w:r w:rsidRPr="00515D06">
        <w:rPr>
          <w:rFonts w:eastAsiaTheme="minorEastAsia"/>
          <w:color w:val="000000"/>
        </w:rPr>
        <w:t>Otherwise, the court will infer an intent not to convey this type of fee simple, which it does so in this case.</w:t>
      </w:r>
    </w:p>
    <w:p w14:paraId="71A010E0" w14:textId="77777777" w:rsidR="0043444D" w:rsidRDefault="0043444D" w:rsidP="003F67CC">
      <w:pPr>
        <w:pStyle w:val="ListParagraph"/>
        <w:numPr>
          <w:ilvl w:val="0"/>
          <w:numId w:val="208"/>
        </w:numPr>
        <w:spacing w:after="0"/>
        <w:ind w:left="1440"/>
        <w:rPr>
          <w:rFonts w:eastAsiaTheme="minorEastAsia"/>
          <w:color w:val="000000"/>
        </w:rPr>
      </w:pPr>
      <w:r w:rsidRPr="00515D06">
        <w:rPr>
          <w:rFonts w:eastAsiaTheme="minorEastAsia"/>
          <w:color w:val="000000"/>
        </w:rPr>
        <w:t>To be a fee simple subject to a condition subsequent, you need language like “upon express condition that,” “upon condition that,” or “provided that,” and the deed does not include those;</w:t>
      </w:r>
    </w:p>
    <w:p w14:paraId="24B444CF" w14:textId="77777777" w:rsidR="0043444D" w:rsidRDefault="0043444D" w:rsidP="003F67CC">
      <w:pPr>
        <w:pStyle w:val="ListParagraph"/>
        <w:numPr>
          <w:ilvl w:val="1"/>
          <w:numId w:val="208"/>
        </w:numPr>
        <w:spacing w:after="0"/>
        <w:ind w:left="2160"/>
        <w:rPr>
          <w:rFonts w:eastAsiaTheme="minorEastAsia"/>
          <w:color w:val="000000"/>
        </w:rPr>
      </w:pPr>
      <w:r w:rsidRPr="00515D06">
        <w:rPr>
          <w:rFonts w:eastAsiaTheme="minorEastAsia"/>
          <w:color w:val="000000"/>
        </w:rPr>
        <w:t xml:space="preserve">Otherwise, the court will infer an intent not to convey this type of fee simple, which it does so in this case. </w:t>
      </w:r>
    </w:p>
    <w:p w14:paraId="32C06E2D" w14:textId="77777777" w:rsidR="0043444D" w:rsidRPr="008762A9" w:rsidRDefault="0043444D" w:rsidP="003F67CC">
      <w:pPr>
        <w:pStyle w:val="ListParagraph"/>
        <w:numPr>
          <w:ilvl w:val="0"/>
          <w:numId w:val="208"/>
        </w:numPr>
        <w:spacing w:after="0"/>
        <w:ind w:left="1440"/>
        <w:rPr>
          <w:rFonts w:eastAsiaTheme="minorEastAsia"/>
          <w:b/>
          <w:bCs/>
          <w:color w:val="000000"/>
          <w:highlight w:val="yellow"/>
        </w:rPr>
      </w:pPr>
      <w:r w:rsidRPr="008762A9">
        <w:rPr>
          <w:rFonts w:eastAsiaTheme="minorEastAsia"/>
          <w:b/>
          <w:bCs/>
          <w:color w:val="000000"/>
          <w:highlight w:val="yellow"/>
        </w:rPr>
        <w:t>Why a Rule against Forfeitures is better:</w:t>
      </w:r>
    </w:p>
    <w:p w14:paraId="1B4F77EF" w14:textId="77777777" w:rsidR="0043444D" w:rsidRDefault="0043444D" w:rsidP="003F67CC">
      <w:pPr>
        <w:pStyle w:val="ListParagraph"/>
        <w:numPr>
          <w:ilvl w:val="1"/>
          <w:numId w:val="208"/>
        </w:numPr>
        <w:spacing w:after="0"/>
        <w:ind w:left="2160"/>
        <w:rPr>
          <w:rFonts w:eastAsiaTheme="minorEastAsia"/>
          <w:color w:val="000000"/>
        </w:rPr>
      </w:pPr>
      <w:r w:rsidRPr="00395B6E">
        <w:rPr>
          <w:rFonts w:eastAsiaTheme="minorEastAsia"/>
          <w:b/>
          <w:color w:val="2E74B5" w:themeColor="accent5" w:themeShade="BF"/>
        </w:rPr>
        <w:t>Administrable</w:t>
      </w:r>
      <w:r>
        <w:rPr>
          <w:rFonts w:eastAsiaTheme="minorEastAsia"/>
          <w:color w:val="000000"/>
        </w:rPr>
        <w:t>—clear rule;</w:t>
      </w:r>
    </w:p>
    <w:p w14:paraId="52B8DF85" w14:textId="77777777" w:rsidR="0043444D" w:rsidRDefault="0043444D" w:rsidP="003F67CC">
      <w:pPr>
        <w:pStyle w:val="ListParagraph"/>
        <w:numPr>
          <w:ilvl w:val="1"/>
          <w:numId w:val="208"/>
        </w:numPr>
        <w:spacing w:after="0"/>
        <w:ind w:left="2160"/>
        <w:rPr>
          <w:rFonts w:eastAsiaTheme="minorEastAsia"/>
          <w:color w:val="000000"/>
        </w:rPr>
      </w:pPr>
      <w:r w:rsidRPr="00395B6E">
        <w:rPr>
          <w:rFonts w:eastAsiaTheme="minorEastAsia"/>
          <w:b/>
          <w:color w:val="2E74B5" w:themeColor="accent5" w:themeShade="BF"/>
        </w:rPr>
        <w:t>Efficient</w:t>
      </w:r>
      <w:r>
        <w:rPr>
          <w:rFonts w:eastAsiaTheme="minorEastAsia"/>
          <w:color w:val="000000"/>
        </w:rPr>
        <w:t>—creates incentives for people to be clear about intent;</w:t>
      </w:r>
    </w:p>
    <w:p w14:paraId="1963C709" w14:textId="77777777" w:rsidR="0043444D" w:rsidRDefault="0043444D" w:rsidP="003F67CC">
      <w:pPr>
        <w:pStyle w:val="ListParagraph"/>
        <w:numPr>
          <w:ilvl w:val="1"/>
          <w:numId w:val="208"/>
        </w:numPr>
        <w:spacing w:after="0"/>
        <w:ind w:left="2160"/>
        <w:rPr>
          <w:rFonts w:eastAsiaTheme="minorEastAsia"/>
          <w:color w:val="000000"/>
        </w:rPr>
      </w:pPr>
      <w:r w:rsidRPr="00395B6E">
        <w:rPr>
          <w:rFonts w:eastAsiaTheme="minorEastAsia"/>
          <w:b/>
          <w:color w:val="2E74B5" w:themeColor="accent5" w:themeShade="BF"/>
        </w:rPr>
        <w:lastRenderedPageBreak/>
        <w:t>Policy</w:t>
      </w:r>
      <w:r>
        <w:rPr>
          <w:rFonts w:eastAsiaTheme="minorEastAsia"/>
          <w:color w:val="000000"/>
        </w:rPr>
        <w:t>—don’t want a dead hand control of aristocracy being able to pass down property;</w:t>
      </w:r>
    </w:p>
    <w:p w14:paraId="23D77651" w14:textId="77777777" w:rsidR="0043444D" w:rsidRPr="00F23AE4" w:rsidRDefault="0043444D" w:rsidP="003F67CC">
      <w:pPr>
        <w:pStyle w:val="ListParagraph"/>
        <w:numPr>
          <w:ilvl w:val="1"/>
          <w:numId w:val="208"/>
        </w:numPr>
        <w:spacing w:after="0"/>
        <w:ind w:left="2160"/>
        <w:rPr>
          <w:rFonts w:eastAsiaTheme="minorEastAsia"/>
          <w:color w:val="000000"/>
        </w:rPr>
      </w:pPr>
      <w:r w:rsidRPr="00395B6E">
        <w:rPr>
          <w:rFonts w:eastAsiaTheme="minorEastAsia"/>
          <w:b/>
          <w:color w:val="2E74B5" w:themeColor="accent5" w:themeShade="BF"/>
        </w:rPr>
        <w:t>Distributive justice</w:t>
      </w:r>
      <w:r>
        <w:rPr>
          <w:rFonts w:eastAsiaTheme="minorEastAsia"/>
          <w:color w:val="000000"/>
        </w:rPr>
        <w:t>—encourages distribution against monopolies and for new uses and new owners</w:t>
      </w:r>
    </w:p>
    <w:p w14:paraId="12A7C67E" w14:textId="77777777" w:rsidR="00AD6674" w:rsidRPr="00FE6876" w:rsidRDefault="00AD6674" w:rsidP="0043444D">
      <w:pPr>
        <w:spacing w:after="0" w:line="240" w:lineRule="auto"/>
        <w:rPr>
          <w:rFonts w:asciiTheme="majorBidi" w:eastAsia="Times New Roman" w:hAnsiTheme="majorBidi" w:cstheme="majorBidi"/>
        </w:rPr>
      </w:pPr>
    </w:p>
    <w:p w14:paraId="49768A5E" w14:textId="77777777" w:rsidR="00AD6674" w:rsidRPr="0043444D" w:rsidRDefault="00AD6674" w:rsidP="00AD6674">
      <w:pPr>
        <w:spacing w:after="0" w:line="240" w:lineRule="auto"/>
        <w:rPr>
          <w:rFonts w:asciiTheme="majorBidi" w:eastAsia="Times New Roman" w:hAnsiTheme="majorBidi" w:cstheme="majorBidi"/>
          <w:highlight w:val="yellow"/>
        </w:rPr>
      </w:pPr>
      <w:r w:rsidRPr="0043444D">
        <w:rPr>
          <w:rFonts w:asciiTheme="majorBidi" w:eastAsia="Times New Roman" w:hAnsiTheme="majorBidi" w:cstheme="majorBidi"/>
          <w:highlight w:val="yellow"/>
        </w:rPr>
        <w:t>Hypotheticals:</w:t>
      </w:r>
    </w:p>
    <w:p w14:paraId="63A713A2" w14:textId="77777777" w:rsidR="00AD6674" w:rsidRPr="0043444D" w:rsidRDefault="00AD6674" w:rsidP="003F67CC">
      <w:pPr>
        <w:pStyle w:val="ListParagraph"/>
        <w:numPr>
          <w:ilvl w:val="0"/>
          <w:numId w:val="83"/>
        </w:numPr>
        <w:spacing w:after="0" w:line="240" w:lineRule="auto"/>
        <w:rPr>
          <w:rFonts w:asciiTheme="majorBidi" w:eastAsia="Times New Roman" w:hAnsiTheme="majorBidi" w:cstheme="majorBidi"/>
          <w:highlight w:val="yellow"/>
        </w:rPr>
      </w:pPr>
      <w:r w:rsidRPr="0043444D">
        <w:rPr>
          <w:rFonts w:asciiTheme="majorBidi" w:eastAsia="Times New Roman" w:hAnsiTheme="majorBidi" w:cstheme="majorBidi"/>
          <w:highlight w:val="yellow"/>
        </w:rPr>
        <w:t xml:space="preserve">Blanche Spurlock Case (p.761) </w:t>
      </w:r>
    </w:p>
    <w:p w14:paraId="1BA925BD" w14:textId="77777777" w:rsidR="00AD6674" w:rsidRPr="0043444D" w:rsidRDefault="00AD6674" w:rsidP="003F67CC">
      <w:pPr>
        <w:pStyle w:val="ListParagraph"/>
        <w:numPr>
          <w:ilvl w:val="0"/>
          <w:numId w:val="83"/>
        </w:numPr>
        <w:spacing w:after="0" w:line="240" w:lineRule="auto"/>
        <w:rPr>
          <w:rFonts w:asciiTheme="majorBidi" w:eastAsia="Times New Roman" w:hAnsiTheme="majorBidi" w:cstheme="majorBidi"/>
          <w:highlight w:val="yellow"/>
        </w:rPr>
      </w:pPr>
      <w:r w:rsidRPr="0043444D">
        <w:rPr>
          <w:rFonts w:asciiTheme="majorBidi" w:eastAsia="Times New Roman" w:hAnsiTheme="majorBidi" w:cstheme="majorBidi"/>
          <w:highlight w:val="yellow"/>
        </w:rPr>
        <w:t>Cathedral conveyance (p. 761)</w:t>
      </w:r>
    </w:p>
    <w:p w14:paraId="43198F1D" w14:textId="77777777" w:rsidR="00AD6674" w:rsidRPr="00FE6876" w:rsidRDefault="00AD6674" w:rsidP="00AD6674">
      <w:pPr>
        <w:pBdr>
          <w:bottom w:val="single" w:sz="6" w:space="1" w:color="auto"/>
        </w:pBdr>
        <w:spacing w:after="0" w:line="240" w:lineRule="auto"/>
        <w:rPr>
          <w:rFonts w:asciiTheme="majorBidi" w:eastAsia="Times New Roman" w:hAnsiTheme="majorBidi" w:cstheme="majorBidi"/>
        </w:rPr>
      </w:pPr>
    </w:p>
    <w:p w14:paraId="17464F85" w14:textId="77777777" w:rsidR="0043444D" w:rsidRPr="00FE6876" w:rsidRDefault="0043444D" w:rsidP="00AD6674">
      <w:pPr>
        <w:spacing w:after="0" w:line="240" w:lineRule="auto"/>
        <w:rPr>
          <w:rFonts w:asciiTheme="majorBidi" w:eastAsia="Times New Roman" w:hAnsiTheme="majorBidi" w:cstheme="majorBidi"/>
        </w:rPr>
      </w:pPr>
    </w:p>
    <w:p w14:paraId="3BE94B5E" w14:textId="77777777" w:rsidR="00AD6674" w:rsidRPr="00FE6876" w:rsidRDefault="00AD6674" w:rsidP="00A52C5B">
      <w:pPr>
        <w:pStyle w:val="Heading3"/>
      </w:pPr>
      <w:r w:rsidRPr="00FE6876">
        <w:t>Restrictions on Estates &amp; Charitable Trusts</w:t>
      </w:r>
    </w:p>
    <w:p w14:paraId="7FFD282A" w14:textId="62C0FE52" w:rsidR="00AD6674" w:rsidRDefault="00AD6674" w:rsidP="00AD6674">
      <w:pPr>
        <w:spacing w:after="0" w:line="240" w:lineRule="auto"/>
        <w:rPr>
          <w:rFonts w:asciiTheme="majorBidi" w:eastAsia="Times New Roman" w:hAnsiTheme="majorBidi" w:cstheme="majorBidi"/>
        </w:rPr>
      </w:pPr>
    </w:p>
    <w:p w14:paraId="3D8A56A6" w14:textId="77777777" w:rsidR="0043444D" w:rsidRDefault="0043444D" w:rsidP="0043444D">
      <w:pPr>
        <w:spacing w:after="0"/>
        <w:rPr>
          <w:b/>
        </w:rPr>
      </w:pPr>
      <w:r>
        <w:rPr>
          <w:b/>
        </w:rPr>
        <w:t>CY PRES</w:t>
      </w:r>
      <w:r w:rsidRPr="006F1AFB">
        <w:t>—The</w:t>
      </w:r>
      <w:r>
        <w:rPr>
          <w:b/>
        </w:rPr>
        <w:t xml:space="preserve"> </w:t>
      </w:r>
      <w:r w:rsidRPr="006F1AFB">
        <w:t xml:space="preserve">doctrine of cy </w:t>
      </w:r>
      <w:proofErr w:type="spellStart"/>
      <w:r w:rsidRPr="006F1AFB">
        <w:t>pres</w:t>
      </w:r>
      <w:proofErr w:type="spellEnd"/>
      <w:r w:rsidRPr="006F1AFB">
        <w:t xml:space="preserve">, or </w:t>
      </w:r>
      <w:r w:rsidRPr="006F1AFB">
        <w:rPr>
          <w:b/>
          <w:i/>
        </w:rPr>
        <w:t>equitable reformation</w:t>
      </w:r>
      <w:r w:rsidRPr="006F1AFB">
        <w:t xml:space="preserve">, permits a court to </w:t>
      </w:r>
      <w:r w:rsidRPr="00E836F8">
        <w:rPr>
          <w:highlight w:val="yellow"/>
        </w:rPr>
        <w:t xml:space="preserve">modify a grant to validate it on the presumption that this is </w:t>
      </w:r>
      <w:r w:rsidRPr="00E836F8">
        <w:rPr>
          <w:b/>
          <w:bCs/>
          <w:highlight w:val="yellow"/>
        </w:rPr>
        <w:t>consistent with the intent</w:t>
      </w:r>
      <w:r w:rsidRPr="00E836F8">
        <w:rPr>
          <w:b/>
          <w:highlight w:val="yellow"/>
        </w:rPr>
        <w:t xml:space="preserve"> of the grantor.</w:t>
      </w:r>
      <w:r w:rsidRPr="006F1AFB">
        <w:t xml:space="preserve"> </w:t>
      </w:r>
    </w:p>
    <w:p w14:paraId="4276E579" w14:textId="77777777" w:rsidR="00073FC9" w:rsidRPr="00073FC9" w:rsidRDefault="0043444D" w:rsidP="003F67CC">
      <w:pPr>
        <w:pStyle w:val="ListParagraph"/>
        <w:numPr>
          <w:ilvl w:val="0"/>
          <w:numId w:val="211"/>
        </w:numPr>
        <w:spacing w:after="0"/>
        <w:rPr>
          <w:b/>
        </w:rPr>
      </w:pPr>
      <w:r w:rsidRPr="006F1AFB">
        <w:rPr>
          <w:b/>
        </w:rPr>
        <w:t>Burden</w:t>
      </w:r>
      <w:r w:rsidRPr="006F1AFB">
        <w:t xml:space="preserve"> on the party seeking reformation to prove that the donor had a </w:t>
      </w:r>
      <w:r w:rsidRPr="006F1AFB">
        <w:rPr>
          <w:b/>
        </w:rPr>
        <w:t>general charitable intent.</w:t>
      </w:r>
      <w:r w:rsidRPr="006F1AFB">
        <w:t xml:space="preserve">  </w:t>
      </w:r>
    </w:p>
    <w:p w14:paraId="3C726FF5" w14:textId="17B62A06" w:rsidR="00F021D6" w:rsidRPr="00F021D6" w:rsidRDefault="0043444D" w:rsidP="003F67CC">
      <w:pPr>
        <w:pStyle w:val="ListParagraph"/>
        <w:numPr>
          <w:ilvl w:val="0"/>
          <w:numId w:val="211"/>
        </w:numPr>
        <w:spacing w:after="0"/>
        <w:rPr>
          <w:b/>
        </w:rPr>
      </w:pPr>
      <w:r w:rsidRPr="00E162F7">
        <w:rPr>
          <w:highlight w:val="yellow"/>
        </w:rPr>
        <w:t xml:space="preserve">Modern trend is to </w:t>
      </w:r>
      <w:r w:rsidRPr="00E162F7">
        <w:rPr>
          <w:b/>
          <w:highlight w:val="yellow"/>
        </w:rPr>
        <w:t>presume</w:t>
      </w:r>
      <w:r w:rsidRPr="00E162F7">
        <w:rPr>
          <w:highlight w:val="yellow"/>
        </w:rPr>
        <w:t xml:space="preserve"> general charitable intent.</w:t>
      </w:r>
      <w:r w:rsidRPr="006F1AFB">
        <w:t xml:space="preserve">  </w:t>
      </w:r>
    </w:p>
    <w:p w14:paraId="7CE2C175" w14:textId="30049FC7" w:rsidR="00F021D6" w:rsidRPr="00F021D6" w:rsidRDefault="0043444D" w:rsidP="003F67CC">
      <w:pPr>
        <w:pStyle w:val="ListParagraph"/>
        <w:numPr>
          <w:ilvl w:val="0"/>
          <w:numId w:val="211"/>
        </w:numPr>
        <w:spacing w:after="0"/>
        <w:rPr>
          <w:b/>
        </w:rPr>
      </w:pPr>
      <w:r w:rsidRPr="006F1AFB">
        <w:t xml:space="preserve">Many courts (contrary to </w:t>
      </w:r>
      <w:r w:rsidRPr="006F1AFB">
        <w:rPr>
          <w:i/>
          <w:u w:val="single"/>
        </w:rPr>
        <w:t>Evans</w:t>
      </w:r>
      <w:r w:rsidRPr="006F1AFB">
        <w:rPr>
          <w:u w:val="single"/>
        </w:rPr>
        <w:t>)</w:t>
      </w:r>
      <w:r w:rsidRPr="006F1AFB">
        <w:t xml:space="preserve"> reform trusts that illegally restricted benefits on the basis of race or sex.  </w:t>
      </w:r>
      <w:bookmarkStart w:id="120" w:name="_Toc406519596"/>
    </w:p>
    <w:p w14:paraId="51D01594" w14:textId="77777777" w:rsidR="00F021D6" w:rsidRPr="00F021D6" w:rsidRDefault="00F021D6" w:rsidP="00F021D6">
      <w:pPr>
        <w:pStyle w:val="ListParagraph"/>
        <w:spacing w:after="0"/>
        <w:rPr>
          <w:b/>
        </w:rPr>
      </w:pPr>
    </w:p>
    <w:p w14:paraId="2FDD2556" w14:textId="62544776" w:rsidR="0043444D" w:rsidRPr="00F021D6" w:rsidRDefault="00073FC9" w:rsidP="00F021D6">
      <w:pPr>
        <w:spacing w:after="0"/>
        <w:rPr>
          <w:b/>
          <w:bCs/>
        </w:rPr>
      </w:pPr>
      <w:r w:rsidRPr="006677C5">
        <w:rPr>
          <w:b/>
          <w:bCs/>
          <w:highlight w:val="magenta"/>
        </w:rPr>
        <w:t>**</w:t>
      </w:r>
      <w:r w:rsidR="0043444D" w:rsidRPr="006677C5">
        <w:rPr>
          <w:b/>
          <w:bCs/>
          <w:highlight w:val="magenta"/>
        </w:rPr>
        <w:t>RESTRAINTS ON ALIENATION</w:t>
      </w:r>
      <w:bookmarkEnd w:id="120"/>
      <w:r w:rsidRPr="006677C5">
        <w:rPr>
          <w:b/>
          <w:bCs/>
          <w:highlight w:val="magenta"/>
        </w:rPr>
        <w:t>**</w:t>
      </w:r>
    </w:p>
    <w:p w14:paraId="51EE2996" w14:textId="75F043A7" w:rsidR="0043444D" w:rsidRPr="006F1AFB" w:rsidRDefault="0043444D" w:rsidP="003F67CC">
      <w:pPr>
        <w:pStyle w:val="ListParagraph"/>
        <w:numPr>
          <w:ilvl w:val="0"/>
          <w:numId w:val="212"/>
        </w:numPr>
        <w:spacing w:after="0"/>
      </w:pPr>
      <w:r w:rsidRPr="006F1AFB">
        <w:t xml:space="preserve">There is a strong </w:t>
      </w:r>
      <w:r w:rsidRPr="006F1AFB">
        <w:rPr>
          <w:b/>
          <w:i/>
        </w:rPr>
        <w:t>presumption that property owners should be able to transfer their interests</w:t>
      </w:r>
      <w:r w:rsidRPr="006F1AFB">
        <w:t>. Promoting alienability may allow property to shift easily to a more valued use, enhance freedom and flexibility for current owners, encourage dispersal of property to new owners, and p</w:t>
      </w:r>
      <w:r>
        <w:t>revent discriminatory exclusion</w:t>
      </w:r>
    </w:p>
    <w:p w14:paraId="38BE3510" w14:textId="77777777" w:rsidR="0043444D" w:rsidRPr="006F1AFB" w:rsidRDefault="0043444D" w:rsidP="003F67CC">
      <w:pPr>
        <w:pStyle w:val="ListParagraph"/>
        <w:numPr>
          <w:ilvl w:val="0"/>
          <w:numId w:val="212"/>
        </w:numPr>
        <w:spacing w:after="0"/>
      </w:pPr>
      <w:r w:rsidRPr="006F1AFB">
        <w:rPr>
          <w:b/>
        </w:rPr>
        <w:t>Rules constraining restrictions/future interests to promote alienability</w:t>
      </w:r>
      <w:r w:rsidRPr="006F1AFB">
        <w:t>: (1) rule against creation of new estates (2) rule against unreasonable restraints on marriage (3) rule against unreasonable restraints on alienation (4) rule against perpetuities (5) prohibition on unreasonable racial restrictions (below).</w:t>
      </w:r>
    </w:p>
    <w:p w14:paraId="74066AEB" w14:textId="77777777" w:rsidR="0043444D" w:rsidRPr="006F1AFB" w:rsidRDefault="0043444D" w:rsidP="003F67CC">
      <w:pPr>
        <w:pStyle w:val="ListParagraph"/>
        <w:numPr>
          <w:ilvl w:val="0"/>
          <w:numId w:val="212"/>
        </w:numPr>
        <w:spacing w:after="0"/>
      </w:pPr>
      <w:r w:rsidRPr="00073FC9">
        <w:rPr>
          <w:b/>
          <w:highlight w:val="yellow"/>
        </w:rPr>
        <w:t xml:space="preserve">Test for reasonableness: </w:t>
      </w:r>
      <w:r w:rsidRPr="00073FC9">
        <w:rPr>
          <w:highlight w:val="yellow"/>
        </w:rPr>
        <w:t xml:space="preserve">To determine reasonableness, court must </w:t>
      </w:r>
      <w:r w:rsidRPr="00073FC9">
        <w:rPr>
          <w:b/>
          <w:bCs/>
          <w:highlight w:val="yellow"/>
        </w:rPr>
        <w:t>“weigh…utility of the restraint against the injurious consequences of enforcing the restraint.”</w:t>
      </w:r>
      <w:r w:rsidRPr="00073FC9">
        <w:rPr>
          <w:highlight w:val="yellow"/>
        </w:rPr>
        <w:t xml:space="preserve">  </w:t>
      </w:r>
      <w:r w:rsidRPr="00073FC9">
        <w:rPr>
          <w:i/>
          <w:highlight w:val="yellow"/>
        </w:rPr>
        <w:t>(Restatement (Third) of Property (Servitudes)).</w:t>
      </w:r>
    </w:p>
    <w:p w14:paraId="3540BDD8" w14:textId="686B697A" w:rsidR="0043444D" w:rsidRPr="006F1AFB" w:rsidRDefault="0043444D" w:rsidP="003F67CC">
      <w:pPr>
        <w:pStyle w:val="ListParagraph"/>
        <w:numPr>
          <w:ilvl w:val="1"/>
          <w:numId w:val="212"/>
        </w:numPr>
        <w:spacing w:after="0"/>
      </w:pPr>
      <w:r w:rsidRPr="006F1AFB">
        <w:t>Impact on Fair Market Value?</w:t>
      </w:r>
    </w:p>
    <w:p w14:paraId="0FBFE6B5" w14:textId="77777777" w:rsidR="0043444D" w:rsidRPr="006F1AFB" w:rsidRDefault="0043444D" w:rsidP="003F67CC">
      <w:pPr>
        <w:pStyle w:val="ListParagraph"/>
        <w:numPr>
          <w:ilvl w:val="1"/>
          <w:numId w:val="212"/>
        </w:numPr>
        <w:spacing w:after="0"/>
      </w:pPr>
      <w:r w:rsidRPr="006F1AFB">
        <w:t>Number of Buyers Excluded?</w:t>
      </w:r>
    </w:p>
    <w:p w14:paraId="50025C0F" w14:textId="77777777" w:rsidR="0043444D" w:rsidRPr="006F1AFB" w:rsidRDefault="0043444D" w:rsidP="003F67CC">
      <w:pPr>
        <w:pStyle w:val="ListParagraph"/>
        <w:numPr>
          <w:ilvl w:val="1"/>
          <w:numId w:val="212"/>
        </w:numPr>
        <w:spacing w:after="0"/>
      </w:pPr>
      <w:r w:rsidRPr="006F1AFB">
        <w:t>What proportion of a class of people are affected?  Does it affect one particular class disproportionately?</w:t>
      </w:r>
    </w:p>
    <w:p w14:paraId="05928F08" w14:textId="09903BC4" w:rsidR="0043444D" w:rsidRPr="006F1AFB" w:rsidRDefault="0043444D" w:rsidP="003F67CC">
      <w:pPr>
        <w:pStyle w:val="ListParagraph"/>
        <w:numPr>
          <w:ilvl w:val="1"/>
          <w:numId w:val="212"/>
        </w:numPr>
        <w:spacing w:after="0"/>
      </w:pPr>
      <w:r w:rsidRPr="006F1AFB">
        <w:t>Because alienability is a core property right necessary to ensure efficient allocation of property interests to their most valuable use, the greater the restraint, the stronger the justification that must be made to support it.</w:t>
      </w:r>
    </w:p>
    <w:p w14:paraId="6285E8BE" w14:textId="26731D91" w:rsidR="0043444D" w:rsidRPr="006F1AFB" w:rsidRDefault="0043444D" w:rsidP="003F67CC">
      <w:pPr>
        <w:pStyle w:val="ListParagraph"/>
        <w:numPr>
          <w:ilvl w:val="0"/>
          <w:numId w:val="212"/>
        </w:numPr>
        <w:spacing w:after="0"/>
      </w:pPr>
      <w:r w:rsidRPr="006F1AFB">
        <w:t>Absolute restraints are almost always struck down. (</w:t>
      </w:r>
      <w:r w:rsidRPr="006F1AFB">
        <w:rPr>
          <w:i/>
        </w:rPr>
        <w:t>Serio</w:t>
      </w:r>
      <w:r w:rsidRPr="006F1AFB">
        <w:t>)</w:t>
      </w:r>
    </w:p>
    <w:p w14:paraId="463E9BC3" w14:textId="77777777" w:rsidR="0043444D" w:rsidRPr="006F1AFB" w:rsidRDefault="0043444D" w:rsidP="003F67CC">
      <w:pPr>
        <w:pStyle w:val="ListParagraph"/>
        <w:numPr>
          <w:ilvl w:val="1"/>
          <w:numId w:val="212"/>
        </w:numPr>
        <w:spacing w:after="0"/>
      </w:pPr>
      <w:r w:rsidRPr="006F1AFB">
        <w:t xml:space="preserve">Private controls on land use may make property less alienable by eliminating buyers who do not want the land with the restrictions.  Such restrictions may be challenged as </w:t>
      </w:r>
      <w:r w:rsidRPr="006F1AFB">
        <w:rPr>
          <w:b/>
        </w:rPr>
        <w:t>indirect restraints on alienation</w:t>
      </w:r>
      <w:r w:rsidRPr="006F1AFB">
        <w:t xml:space="preserve"> (hard to win).  </w:t>
      </w:r>
    </w:p>
    <w:p w14:paraId="6AEA6067" w14:textId="77777777" w:rsidR="0043444D" w:rsidRPr="006F1AFB" w:rsidRDefault="0043444D" w:rsidP="003F67CC">
      <w:pPr>
        <w:pStyle w:val="ListParagraph"/>
        <w:numPr>
          <w:ilvl w:val="0"/>
          <w:numId w:val="212"/>
        </w:numPr>
        <w:spacing w:after="0"/>
      </w:pPr>
      <w:r w:rsidRPr="006F1AFB">
        <w:rPr>
          <w:b/>
          <w:highlight w:val="yellow"/>
        </w:rPr>
        <w:lastRenderedPageBreak/>
        <w:t>RULE</w:t>
      </w:r>
      <w:r>
        <w:t xml:space="preserve">: </w:t>
      </w:r>
      <w:r w:rsidRPr="006F1AFB">
        <w:t>Covenants that require owners to obtain consent of the grantor/developer to sell, lease, or otherwise convey their property are usually struck down by courts as unreasonable restraints on alienation (</w:t>
      </w:r>
      <w:r w:rsidRPr="006F1AFB">
        <w:rPr>
          <w:i/>
        </w:rPr>
        <w:t>Serio</w:t>
      </w:r>
      <w:r w:rsidRPr="006F1AFB">
        <w:t xml:space="preserve">). </w:t>
      </w:r>
    </w:p>
    <w:p w14:paraId="3C814415" w14:textId="77777777" w:rsidR="0043444D" w:rsidRPr="006F1217" w:rsidRDefault="0043444D" w:rsidP="003F67CC">
      <w:pPr>
        <w:pStyle w:val="ListParagraph"/>
        <w:numPr>
          <w:ilvl w:val="1"/>
          <w:numId w:val="212"/>
        </w:numPr>
        <w:spacing w:after="0"/>
      </w:pPr>
      <w:r w:rsidRPr="006F1AFB">
        <w:t xml:space="preserve"> However, covenants that grant such powers to HOAs/condominium associations are presumed to be valid, unless it can be shown the restrictions are “arbitrary, against public policy, or in violation of some fundamental constitutional right” (</w:t>
      </w:r>
      <w:r w:rsidRPr="006F1AFB">
        <w:rPr>
          <w:i/>
        </w:rPr>
        <w:t>Woodside</w:t>
      </w:r>
      <w:r w:rsidRPr="006F1AFB">
        <w:t xml:space="preserve">).  </w:t>
      </w:r>
    </w:p>
    <w:p w14:paraId="461DAC6D" w14:textId="77777777" w:rsidR="0043444D" w:rsidRPr="00DF1D66" w:rsidRDefault="0043444D" w:rsidP="003F67CC">
      <w:pPr>
        <w:pStyle w:val="ListParagraph"/>
        <w:numPr>
          <w:ilvl w:val="0"/>
          <w:numId w:val="212"/>
        </w:numPr>
        <w:spacing w:after="0"/>
        <w:rPr>
          <w:highlight w:val="yellow"/>
        </w:rPr>
      </w:pPr>
      <w:r w:rsidRPr="00DF1D66">
        <w:rPr>
          <w:b/>
          <w:highlight w:val="yellow"/>
        </w:rPr>
        <w:t xml:space="preserve">Charities: </w:t>
      </w:r>
      <w:r w:rsidRPr="00DF1D66">
        <w:rPr>
          <w:highlight w:val="yellow"/>
        </w:rPr>
        <w:t>Restraints on alienation are generally allowed when the holder of the property interest is a charity.</w:t>
      </w:r>
    </w:p>
    <w:p w14:paraId="7B6CA06B" w14:textId="77777777" w:rsidR="0043444D" w:rsidRPr="00DF1D66" w:rsidRDefault="0043444D" w:rsidP="003F67CC">
      <w:pPr>
        <w:pStyle w:val="ListParagraph"/>
        <w:numPr>
          <w:ilvl w:val="0"/>
          <w:numId w:val="212"/>
        </w:numPr>
        <w:spacing w:after="0"/>
        <w:rPr>
          <w:highlight w:val="yellow"/>
        </w:rPr>
      </w:pPr>
      <w:r w:rsidRPr="00DF1D66">
        <w:rPr>
          <w:b/>
          <w:highlight w:val="yellow"/>
        </w:rPr>
        <w:t>Low income Housing:</w:t>
      </w:r>
      <w:r w:rsidRPr="00DF1D66">
        <w:rPr>
          <w:highlight w:val="yellow"/>
        </w:rPr>
        <w:t xml:space="preserve">  Restraints on alienation that prohibit leasing of low- income housing property or sale to family that is not low-income have been held to be </w:t>
      </w:r>
      <w:r w:rsidRPr="00DF1D66">
        <w:rPr>
          <w:i/>
          <w:highlight w:val="yellow"/>
        </w:rPr>
        <w:t>reasonable</w:t>
      </w:r>
      <w:r w:rsidRPr="00DF1D66">
        <w:rPr>
          <w:highlight w:val="yellow"/>
        </w:rPr>
        <w:t xml:space="preserve"> restraints on alienation because “the provision of housing for low and moderate income persons is in keeping with the public policy of this state.”  (</w:t>
      </w:r>
      <w:r w:rsidRPr="00DF1D66">
        <w:rPr>
          <w:i/>
          <w:highlight w:val="yellow"/>
        </w:rPr>
        <w:t>City of Oceanside</w:t>
      </w:r>
      <w:r w:rsidRPr="00DF1D66">
        <w:rPr>
          <w:highlight w:val="yellow"/>
        </w:rPr>
        <w:t>).</w:t>
      </w:r>
    </w:p>
    <w:p w14:paraId="08B56659" w14:textId="77777777" w:rsidR="0043444D" w:rsidRPr="00FE6876" w:rsidRDefault="0043444D" w:rsidP="00AD6674">
      <w:pPr>
        <w:spacing w:after="0" w:line="240" w:lineRule="auto"/>
        <w:rPr>
          <w:rFonts w:asciiTheme="majorBidi" w:eastAsia="Times New Roman" w:hAnsiTheme="majorBidi" w:cstheme="majorBidi"/>
        </w:rPr>
      </w:pPr>
    </w:p>
    <w:p w14:paraId="2DFADD5A" w14:textId="77777777" w:rsidR="00AD6674" w:rsidRPr="00FE6876" w:rsidRDefault="00AD6674" w:rsidP="00AD6674">
      <w:pPr>
        <w:spacing w:after="0" w:line="240" w:lineRule="auto"/>
        <w:rPr>
          <w:rFonts w:asciiTheme="majorBidi" w:eastAsia="Times New Roman" w:hAnsiTheme="majorBidi" w:cstheme="majorBidi"/>
          <w:b/>
        </w:rPr>
      </w:pPr>
      <w:r w:rsidRPr="00F021D6">
        <w:rPr>
          <w:rFonts w:asciiTheme="majorBidi" w:eastAsia="Times New Roman" w:hAnsiTheme="majorBidi" w:cstheme="majorBidi"/>
          <w:b/>
          <w:bCs/>
          <w:i/>
        </w:rPr>
        <w:t>Evans v. Abney</w:t>
      </w:r>
      <w:r w:rsidRPr="00F021D6">
        <w:rPr>
          <w:rFonts w:asciiTheme="majorBidi" w:eastAsia="Times New Roman" w:hAnsiTheme="majorBidi" w:cstheme="majorBidi"/>
          <w:b/>
          <w:bCs/>
        </w:rPr>
        <w:t xml:space="preserve"> (1970): CY PRES AND CHARITABLE TRUSTS; RULE AGAINST </w:t>
      </w:r>
      <w:r w:rsidRPr="00FE6876">
        <w:rPr>
          <w:rFonts w:asciiTheme="majorBidi" w:eastAsia="Times New Roman" w:hAnsiTheme="majorBidi" w:cstheme="majorBidi"/>
          <w:b/>
        </w:rPr>
        <w:t xml:space="preserve">RACIAL RESTRICTIONS </w:t>
      </w:r>
    </w:p>
    <w:p w14:paraId="0C0A968C" w14:textId="628324C3" w:rsidR="00AD6674" w:rsidRPr="00FE6876" w:rsidRDefault="00AD6674" w:rsidP="003F67CC">
      <w:pPr>
        <w:pStyle w:val="ListParagraph"/>
        <w:numPr>
          <w:ilvl w:val="0"/>
          <w:numId w:val="81"/>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Facts</w:t>
      </w:r>
      <w:r w:rsidRPr="00FE6876">
        <w:rPr>
          <w:rFonts w:asciiTheme="majorBidi" w:eastAsia="Times New Roman" w:hAnsiTheme="majorBidi" w:cstheme="majorBidi"/>
        </w:rPr>
        <w:t xml:space="preserve">: Senator Bacon willed a park to the city of Macon, GA with the restriction that the park was for whites only. However, Bacon’s intentions could not be fulfilled b/c of </w:t>
      </w:r>
      <w:r w:rsidRPr="00FE6876">
        <w:rPr>
          <w:rFonts w:asciiTheme="majorBidi" w:eastAsia="Times New Roman" w:hAnsiTheme="majorBidi" w:cstheme="majorBidi"/>
          <w:i/>
        </w:rPr>
        <w:t>Evans v. Newton</w:t>
      </w:r>
      <w:r w:rsidRPr="00FE6876">
        <w:rPr>
          <w:rFonts w:asciiTheme="majorBidi" w:eastAsia="Times New Roman" w:hAnsiTheme="majorBidi" w:cstheme="majorBidi"/>
        </w:rPr>
        <w:t xml:space="preserve"> (U.S. 1966), which held that the continued operation of the park must be without racial discrimination –public character of the park dictates that it should be viewed as a public institution subject to command of 14</w:t>
      </w:r>
      <w:r w:rsidRPr="00FE6876">
        <w:rPr>
          <w:rFonts w:asciiTheme="majorBidi" w:eastAsia="Times New Roman" w:hAnsiTheme="majorBidi" w:cstheme="majorBidi"/>
          <w:vertAlign w:val="superscript"/>
        </w:rPr>
        <w:t>th</w:t>
      </w:r>
      <w:r w:rsidRPr="00FE6876">
        <w:rPr>
          <w:rFonts w:asciiTheme="majorBidi" w:eastAsia="Times New Roman" w:hAnsiTheme="majorBidi" w:cstheme="majorBidi"/>
        </w:rPr>
        <w:t xml:space="preserve"> A.</w:t>
      </w:r>
    </w:p>
    <w:p w14:paraId="0D3E2BF7" w14:textId="0312C5EF" w:rsidR="00AD6674" w:rsidRPr="00FE6876" w:rsidRDefault="00AD6674" w:rsidP="003F67CC">
      <w:pPr>
        <w:pStyle w:val="ListParagraph"/>
        <w:numPr>
          <w:ilvl w:val="1"/>
          <w:numId w:val="81"/>
        </w:numPr>
        <w:spacing w:after="0" w:line="240" w:lineRule="auto"/>
        <w:textAlignment w:val="baseline"/>
        <w:rPr>
          <w:rFonts w:asciiTheme="majorBidi" w:eastAsiaTheme="minorEastAsia" w:hAnsiTheme="majorBidi" w:cstheme="majorBidi"/>
          <w:color w:val="000000"/>
        </w:rPr>
      </w:pPr>
      <w:r w:rsidRPr="00FE6876">
        <w:rPr>
          <w:rFonts w:asciiTheme="majorBidi" w:eastAsiaTheme="minorEastAsia" w:hAnsiTheme="majorBidi" w:cstheme="majorBidi"/>
          <w:color w:val="000000"/>
        </w:rPr>
        <w:t xml:space="preserve">On remand, petitioners argued that the trust should be saved by applying the </w:t>
      </w:r>
      <w:r w:rsidRPr="00FE6876">
        <w:rPr>
          <w:rFonts w:asciiTheme="majorBidi" w:eastAsiaTheme="minorEastAsia" w:hAnsiTheme="majorBidi" w:cstheme="majorBidi"/>
          <w:i/>
          <w:iCs/>
          <w:color w:val="000000"/>
        </w:rPr>
        <w:t xml:space="preserve">cy </w:t>
      </w:r>
      <w:proofErr w:type="spellStart"/>
      <w:r w:rsidRPr="00FE6876">
        <w:rPr>
          <w:rFonts w:asciiTheme="majorBidi" w:eastAsiaTheme="minorEastAsia" w:hAnsiTheme="majorBidi" w:cstheme="majorBidi"/>
          <w:i/>
          <w:iCs/>
          <w:color w:val="000000"/>
        </w:rPr>
        <w:t>pres</w:t>
      </w:r>
      <w:proofErr w:type="spellEnd"/>
      <w:r w:rsidRPr="00FE6876">
        <w:rPr>
          <w:rFonts w:asciiTheme="majorBidi" w:eastAsiaTheme="minorEastAsia" w:hAnsiTheme="majorBidi" w:cstheme="majorBidi"/>
          <w:i/>
          <w:iCs/>
          <w:color w:val="000000"/>
        </w:rPr>
        <w:t xml:space="preserve"> </w:t>
      </w:r>
      <w:r w:rsidRPr="00FE6876">
        <w:rPr>
          <w:rFonts w:asciiTheme="majorBidi" w:eastAsiaTheme="minorEastAsia" w:hAnsiTheme="majorBidi" w:cstheme="majorBidi"/>
          <w:color w:val="000000"/>
        </w:rPr>
        <w:t>doctrine to amend the terms of the will and strike the racial restrictions</w:t>
      </w:r>
    </w:p>
    <w:p w14:paraId="25295190" w14:textId="77777777" w:rsidR="00AD6674" w:rsidRPr="00FE6876" w:rsidRDefault="00AD6674" w:rsidP="003F67CC">
      <w:pPr>
        <w:pStyle w:val="ListParagraph"/>
        <w:numPr>
          <w:ilvl w:val="1"/>
          <w:numId w:val="81"/>
        </w:numPr>
        <w:spacing w:after="0" w:line="240" w:lineRule="auto"/>
        <w:textAlignment w:val="baseline"/>
        <w:rPr>
          <w:rFonts w:asciiTheme="majorBidi" w:eastAsiaTheme="minorEastAsia" w:hAnsiTheme="majorBidi" w:cstheme="majorBidi"/>
          <w:color w:val="000000"/>
        </w:rPr>
      </w:pPr>
      <w:r w:rsidRPr="00FE6876">
        <w:rPr>
          <w:rFonts w:asciiTheme="majorBidi" w:eastAsia="Times New Roman" w:hAnsiTheme="majorBidi" w:cstheme="majorBidi"/>
          <w:color w:val="000000"/>
        </w:rPr>
        <w:t xml:space="preserve">The </w:t>
      </w:r>
      <w:r w:rsidRPr="006677C5">
        <w:rPr>
          <w:rFonts w:asciiTheme="majorBidi" w:eastAsia="Times New Roman" w:hAnsiTheme="majorBidi" w:cstheme="majorBidi"/>
          <w:color w:val="000000"/>
          <w:highlight w:val="yellow"/>
        </w:rPr>
        <w:t xml:space="preserve">trial court refused to apply </w:t>
      </w:r>
      <w:r w:rsidRPr="006677C5">
        <w:rPr>
          <w:rFonts w:asciiTheme="majorBidi" w:eastAsia="Times New Roman" w:hAnsiTheme="majorBidi" w:cstheme="majorBidi"/>
          <w:i/>
          <w:iCs/>
          <w:color w:val="000000"/>
          <w:highlight w:val="yellow"/>
        </w:rPr>
        <w:t xml:space="preserve">cy </w:t>
      </w:r>
      <w:proofErr w:type="spellStart"/>
      <w:r w:rsidRPr="006677C5">
        <w:rPr>
          <w:rFonts w:asciiTheme="majorBidi" w:eastAsia="Times New Roman" w:hAnsiTheme="majorBidi" w:cstheme="majorBidi"/>
          <w:i/>
          <w:iCs/>
          <w:color w:val="000000"/>
          <w:highlight w:val="yellow"/>
        </w:rPr>
        <w:t>pres</w:t>
      </w:r>
      <w:proofErr w:type="spellEnd"/>
      <w:r w:rsidRPr="006677C5">
        <w:rPr>
          <w:rFonts w:asciiTheme="majorBidi" w:eastAsia="Times New Roman" w:hAnsiTheme="majorBidi" w:cstheme="majorBidi"/>
          <w:color w:val="000000"/>
          <w:highlight w:val="yellow"/>
        </w:rPr>
        <w:t xml:space="preserve">, stating that the “sole purpose” of the trust was to make the park open only for white people, which was in irreconcilable conflict with the holding of </w:t>
      </w:r>
      <w:r w:rsidRPr="006677C5">
        <w:rPr>
          <w:rFonts w:asciiTheme="majorBidi" w:eastAsia="Times New Roman" w:hAnsiTheme="majorBidi" w:cstheme="majorBidi"/>
          <w:i/>
          <w:iCs/>
          <w:color w:val="000000"/>
          <w:highlight w:val="yellow"/>
        </w:rPr>
        <w:t>Evans v. Newton</w:t>
      </w:r>
      <w:r w:rsidRPr="006677C5">
        <w:rPr>
          <w:rFonts w:asciiTheme="majorBidi" w:eastAsia="Times New Roman" w:hAnsiTheme="majorBidi" w:cstheme="majorBidi"/>
          <w:color w:val="000000"/>
          <w:highlight w:val="yellow"/>
        </w:rPr>
        <w:t>;</w:t>
      </w:r>
    </w:p>
    <w:p w14:paraId="3D2AC8F2" w14:textId="77777777" w:rsidR="00AD6674" w:rsidRPr="00FE6876" w:rsidRDefault="00AD6674" w:rsidP="003F67CC">
      <w:pPr>
        <w:pStyle w:val="ListParagraph"/>
        <w:numPr>
          <w:ilvl w:val="1"/>
          <w:numId w:val="81"/>
        </w:numPr>
        <w:spacing w:after="0" w:line="240" w:lineRule="auto"/>
        <w:textAlignment w:val="baseline"/>
        <w:rPr>
          <w:rFonts w:asciiTheme="majorBidi" w:eastAsiaTheme="minorEastAsia" w:hAnsiTheme="majorBidi" w:cstheme="majorBidi"/>
          <w:color w:val="000000"/>
        </w:rPr>
      </w:pPr>
      <w:r w:rsidRPr="00FE6876">
        <w:rPr>
          <w:rFonts w:asciiTheme="majorBidi" w:eastAsia="Times New Roman" w:hAnsiTheme="majorBidi" w:cstheme="majorBidi"/>
          <w:i/>
          <w:iCs/>
          <w:color w:val="000000"/>
        </w:rPr>
        <w:t>Evans</w:t>
      </w:r>
      <w:r w:rsidRPr="00FE6876">
        <w:rPr>
          <w:rFonts w:asciiTheme="majorBidi" w:eastAsia="Times New Roman" w:hAnsiTheme="majorBidi" w:cstheme="majorBidi"/>
          <w:color w:val="000000"/>
        </w:rPr>
        <w:t xml:space="preserve">: three different interpretations – (1) state action when passed law allowing for segregated parks, (2) public reliance, </w:t>
      </w:r>
    </w:p>
    <w:p w14:paraId="1888E611" w14:textId="77777777" w:rsidR="00AD6674" w:rsidRPr="00FE6876" w:rsidRDefault="00AD6674" w:rsidP="003F67CC">
      <w:pPr>
        <w:pStyle w:val="ListParagraph"/>
        <w:numPr>
          <w:ilvl w:val="0"/>
          <w:numId w:val="81"/>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Rule</w:t>
      </w:r>
      <w:r w:rsidRPr="00FE6876">
        <w:rPr>
          <w:rFonts w:asciiTheme="majorBidi" w:eastAsia="Times New Roman" w:hAnsiTheme="majorBidi" w:cstheme="majorBidi"/>
        </w:rPr>
        <w:t xml:space="preserve">: The interpretation of trusts and wills, and application of the cy </w:t>
      </w:r>
      <w:proofErr w:type="spellStart"/>
      <w:r w:rsidRPr="00FE6876">
        <w:rPr>
          <w:rFonts w:asciiTheme="majorBidi" w:eastAsia="Times New Roman" w:hAnsiTheme="majorBidi" w:cstheme="majorBidi"/>
        </w:rPr>
        <w:t>pres</w:t>
      </w:r>
      <w:proofErr w:type="spellEnd"/>
      <w:r w:rsidRPr="00FE6876">
        <w:rPr>
          <w:rFonts w:asciiTheme="majorBidi" w:eastAsia="Times New Roman" w:hAnsiTheme="majorBidi" w:cstheme="majorBidi"/>
        </w:rPr>
        <w:t xml:space="preserve"> doctrine, is governed by state law.</w:t>
      </w:r>
    </w:p>
    <w:p w14:paraId="56EEDA17" w14:textId="2FEBE32F" w:rsidR="00AD6674" w:rsidRPr="00FE6876" w:rsidRDefault="00AD6674" w:rsidP="003F67CC">
      <w:pPr>
        <w:pStyle w:val="ListParagraph"/>
        <w:numPr>
          <w:ilvl w:val="0"/>
          <w:numId w:val="81"/>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Holding</w:t>
      </w:r>
      <w:r w:rsidRPr="00FE6876">
        <w:rPr>
          <w:rFonts w:asciiTheme="majorBidi" w:eastAsia="Times New Roman" w:hAnsiTheme="majorBidi" w:cstheme="majorBidi"/>
        </w:rPr>
        <w:t xml:space="preserve">: Since Bacon’s sole intent was for the park to be for white people, there is </w:t>
      </w:r>
      <w:r w:rsidR="006A6727">
        <w:rPr>
          <w:rFonts w:asciiTheme="majorBidi" w:eastAsia="Times New Roman" w:hAnsiTheme="majorBidi" w:cstheme="majorBidi"/>
        </w:rPr>
        <w:t xml:space="preserve">NO </w:t>
      </w:r>
      <w:r w:rsidRPr="00FE6876">
        <w:rPr>
          <w:rFonts w:asciiTheme="majorBidi" w:eastAsia="Times New Roman" w:hAnsiTheme="majorBidi" w:cstheme="majorBidi"/>
        </w:rPr>
        <w:t xml:space="preserve">way that the language of the will can be changed while still effectuating its purpose. </w:t>
      </w:r>
      <w:r w:rsidRPr="006677C5">
        <w:rPr>
          <w:rFonts w:asciiTheme="majorBidi" w:eastAsia="Times New Roman" w:hAnsiTheme="majorBidi" w:cstheme="majorBidi"/>
          <w:highlight w:val="yellow"/>
        </w:rPr>
        <w:t xml:space="preserve">The </w:t>
      </w:r>
      <w:r w:rsidRPr="006677C5">
        <w:rPr>
          <w:rFonts w:asciiTheme="majorBidi" w:eastAsia="Times New Roman" w:hAnsiTheme="majorBidi" w:cstheme="majorBidi"/>
          <w:b/>
          <w:bCs/>
          <w:highlight w:val="yellow"/>
        </w:rPr>
        <w:t>trust is voided</w:t>
      </w:r>
      <w:r w:rsidRPr="006677C5">
        <w:rPr>
          <w:rFonts w:asciiTheme="majorBidi" w:eastAsia="Times New Roman" w:hAnsiTheme="majorBidi" w:cstheme="majorBidi"/>
          <w:highlight w:val="yellow"/>
        </w:rPr>
        <w:t xml:space="preserve"> and the land will revert to Bacon’s heirs.</w:t>
      </w:r>
    </w:p>
    <w:p w14:paraId="24317BE0" w14:textId="5035CE68" w:rsidR="00AD6674" w:rsidRPr="00FE6876" w:rsidRDefault="00AD6674" w:rsidP="003F67CC">
      <w:pPr>
        <w:pStyle w:val="ListParagraph"/>
        <w:numPr>
          <w:ilvl w:val="1"/>
          <w:numId w:val="81"/>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rPr>
        <w:t>Saying that the person who is responsible for injecting the discrimination was a private individual. The only person acting with racial discrimination is the senator</w:t>
      </w:r>
      <w:r w:rsidR="006A6727">
        <w:rPr>
          <w:rFonts w:asciiTheme="majorBidi" w:eastAsia="Times New Roman" w:hAnsiTheme="majorBidi" w:cstheme="majorBidi"/>
        </w:rPr>
        <w:t>, NOT the state</w:t>
      </w:r>
      <w:r w:rsidRPr="00FE6876">
        <w:rPr>
          <w:rFonts w:asciiTheme="majorBidi" w:eastAsia="Times New Roman" w:hAnsiTheme="majorBidi" w:cstheme="majorBidi"/>
        </w:rPr>
        <w:t xml:space="preserve">. </w:t>
      </w:r>
    </w:p>
    <w:p w14:paraId="1969F9D9" w14:textId="77777777" w:rsidR="00AD6674" w:rsidRPr="00FE6876" w:rsidRDefault="00AD6674" w:rsidP="003F67CC">
      <w:pPr>
        <w:pStyle w:val="ListParagraph"/>
        <w:numPr>
          <w:ilvl w:val="1"/>
          <w:numId w:val="81"/>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Exercising Cy Pres doctrine is a neutral law with no racial animus. </w:t>
      </w:r>
    </w:p>
    <w:p w14:paraId="11A2B986" w14:textId="385B8C13" w:rsidR="00AD6674" w:rsidRPr="00FE6876" w:rsidRDefault="00AD6674" w:rsidP="003F67CC">
      <w:pPr>
        <w:pStyle w:val="ListParagraph"/>
        <w:numPr>
          <w:ilvl w:val="0"/>
          <w:numId w:val="81"/>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Dissent, Brennan</w:t>
      </w:r>
      <w:r w:rsidRPr="00FE6876">
        <w:rPr>
          <w:rFonts w:asciiTheme="majorBidi" w:eastAsia="Times New Roman" w:hAnsiTheme="majorBidi" w:cstheme="majorBidi"/>
        </w:rPr>
        <w:t xml:space="preserve">: Shelley holds that when parties of different races want to deal with one another, a state court </w:t>
      </w:r>
      <w:r w:rsidR="006A6727">
        <w:rPr>
          <w:rFonts w:asciiTheme="majorBidi" w:eastAsia="Times New Roman" w:hAnsiTheme="majorBidi" w:cstheme="majorBidi"/>
        </w:rPr>
        <w:t xml:space="preserve">CANNOT </w:t>
      </w:r>
      <w:r w:rsidRPr="00FE6876">
        <w:rPr>
          <w:rFonts w:asciiTheme="majorBidi" w:eastAsia="Times New Roman" w:hAnsiTheme="majorBidi" w:cstheme="majorBidi"/>
        </w:rPr>
        <w:t xml:space="preserve">prevent it by enforcing a private scheme of racial discrimination. </w:t>
      </w:r>
      <w:r w:rsidRPr="006677C5">
        <w:rPr>
          <w:rFonts w:asciiTheme="majorBidi" w:eastAsia="Times New Roman" w:hAnsiTheme="majorBidi" w:cstheme="majorBidi"/>
          <w:highlight w:val="yellow"/>
        </w:rPr>
        <w:t>As far as the record shows, this is a case of a state court enforcing a racial restriction to prevent willing parties from dealing with one another, and thus denying equal protection.</w:t>
      </w:r>
    </w:p>
    <w:p w14:paraId="2AB40C4B" w14:textId="77777777" w:rsidR="00AD6674" w:rsidRPr="00FE6876" w:rsidRDefault="00AD6674" w:rsidP="00AD6674">
      <w:pPr>
        <w:spacing w:after="0" w:line="240" w:lineRule="auto"/>
        <w:rPr>
          <w:rFonts w:asciiTheme="majorBidi" w:eastAsia="Times New Roman" w:hAnsiTheme="majorBidi" w:cstheme="majorBidi"/>
          <w:i/>
        </w:rPr>
      </w:pPr>
      <w:bookmarkStart w:id="121" w:name="_heading=h.17a9l0rt5k7s" w:colFirst="0" w:colLast="0"/>
      <w:bookmarkEnd w:id="121"/>
    </w:p>
    <w:p w14:paraId="58485F14" w14:textId="77777777" w:rsidR="00AD6674" w:rsidRPr="00FE6876" w:rsidRDefault="00AD6674" w:rsidP="00AD6674">
      <w:pPr>
        <w:spacing w:after="0" w:line="240" w:lineRule="auto"/>
        <w:rPr>
          <w:rFonts w:asciiTheme="majorBidi" w:eastAsia="Times New Roman" w:hAnsiTheme="majorBidi" w:cstheme="majorBidi"/>
          <w:b/>
        </w:rPr>
      </w:pPr>
      <w:bookmarkStart w:id="122" w:name="_heading=h.tq08f67tohr0" w:colFirst="0" w:colLast="0"/>
      <w:bookmarkEnd w:id="122"/>
      <w:r w:rsidRPr="00FE6876">
        <w:rPr>
          <w:rFonts w:asciiTheme="majorBidi" w:eastAsia="Times New Roman" w:hAnsiTheme="majorBidi" w:cstheme="majorBidi"/>
          <w:b/>
          <w:bCs/>
          <w:i/>
        </w:rPr>
        <w:t xml:space="preserve">Johnson v. Whiton </w:t>
      </w:r>
      <w:r w:rsidRPr="00FE6876">
        <w:rPr>
          <w:rFonts w:asciiTheme="majorBidi" w:eastAsia="Times New Roman" w:hAnsiTheme="majorBidi" w:cstheme="majorBidi"/>
          <w:b/>
          <w:bCs/>
        </w:rPr>
        <w:t>(Mass. 1893):</w:t>
      </w:r>
      <w:r w:rsidRPr="00FE6876">
        <w:rPr>
          <w:rFonts w:asciiTheme="majorBidi" w:eastAsia="Times New Roman" w:hAnsiTheme="majorBidi" w:cstheme="majorBidi"/>
        </w:rPr>
        <w:t xml:space="preserve"> </w:t>
      </w:r>
      <w:r w:rsidRPr="00FE6876">
        <w:rPr>
          <w:rFonts w:asciiTheme="majorBidi" w:eastAsia="Times New Roman" w:hAnsiTheme="majorBidi" w:cstheme="majorBidi"/>
          <w:b/>
        </w:rPr>
        <w:t>RULE AGAINST CREATION OF NEW ESTATES</w:t>
      </w:r>
    </w:p>
    <w:p w14:paraId="1C0B050B" w14:textId="77777777" w:rsidR="00AD6674" w:rsidRPr="00FE6876" w:rsidRDefault="00AD6674" w:rsidP="003F67CC">
      <w:pPr>
        <w:pStyle w:val="ListParagraph"/>
        <w:numPr>
          <w:ilvl w:val="0"/>
          <w:numId w:val="82"/>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lastRenderedPageBreak/>
        <w:t>Facts</w:t>
      </w:r>
      <w:r w:rsidRPr="00FE6876">
        <w:rPr>
          <w:rFonts w:asciiTheme="majorBidi" w:eastAsia="Times New Roman" w:hAnsiTheme="majorBidi" w:cstheme="majorBidi"/>
        </w:rPr>
        <w:t xml:space="preserve">: Royal Whiton willed 1/3 of his estate to his granddaughter Sarah Whiton “and her heirs on her father’s side,” and the rest to his other grandchildren. </w:t>
      </w:r>
    </w:p>
    <w:p w14:paraId="6DCD3DF3" w14:textId="77777777" w:rsidR="00AD6674" w:rsidRPr="00FE6876" w:rsidRDefault="00AD6674" w:rsidP="003F67CC">
      <w:pPr>
        <w:pStyle w:val="ListParagraph"/>
        <w:numPr>
          <w:ilvl w:val="1"/>
          <w:numId w:val="82"/>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rPr>
        <w:t>Whiton tried to convey the land willed to her but it was refused because she could not convey a fee simple absolute under the interest willed to her.</w:t>
      </w:r>
    </w:p>
    <w:p w14:paraId="18F096CC" w14:textId="77777777" w:rsidR="0034399A" w:rsidRDefault="00AD6674" w:rsidP="003F67CC">
      <w:pPr>
        <w:pStyle w:val="ListParagraph"/>
        <w:numPr>
          <w:ilvl w:val="0"/>
          <w:numId w:val="82"/>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Holding</w:t>
      </w:r>
      <w:r w:rsidRPr="00FE6876">
        <w:rPr>
          <w:rFonts w:asciiTheme="majorBidi" w:eastAsia="Times New Roman" w:hAnsiTheme="majorBidi" w:cstheme="majorBidi"/>
        </w:rPr>
        <w:t xml:space="preserve">: A conveyor of land may NOT create new types of inheritance. When a conveyance attempts to do this, the </w:t>
      </w:r>
      <w:r w:rsidRPr="0034399A">
        <w:rPr>
          <w:rFonts w:asciiTheme="majorBidi" w:eastAsia="Times New Roman" w:hAnsiTheme="majorBidi" w:cstheme="majorBidi"/>
          <w:b/>
          <w:bCs/>
        </w:rPr>
        <w:t>court will construe the conveyance as in the most similar established type of estate.</w:t>
      </w:r>
      <w:r w:rsidRPr="00FE6876">
        <w:rPr>
          <w:rFonts w:asciiTheme="majorBidi" w:eastAsia="Times New Roman" w:hAnsiTheme="majorBidi" w:cstheme="majorBidi"/>
        </w:rPr>
        <w:t xml:space="preserve"> In Royal Whiton’s will, he devised one third of his estate to Sarah Whiton and her heirs on her father’s side. This is an unrecognized kind of inheritance. The </w:t>
      </w:r>
      <w:r w:rsidRPr="00A07F4B">
        <w:rPr>
          <w:rFonts w:asciiTheme="majorBidi" w:eastAsia="Times New Roman" w:hAnsiTheme="majorBidi" w:cstheme="majorBidi"/>
          <w:highlight w:val="yellow"/>
        </w:rPr>
        <w:t>words “on her father’s side” are rejected, leaving Sarah Whiton with a fee simple estate that she is entitled to convey.</w:t>
      </w:r>
      <w:r w:rsidRPr="00FE6876">
        <w:rPr>
          <w:rFonts w:asciiTheme="majorBidi" w:eastAsia="Times New Roman" w:hAnsiTheme="majorBidi" w:cstheme="majorBidi"/>
        </w:rPr>
        <w:t xml:space="preserve"> </w:t>
      </w:r>
    </w:p>
    <w:p w14:paraId="3EC81741" w14:textId="702D67B6" w:rsidR="0034399A" w:rsidRDefault="00AD6674" w:rsidP="003F67CC">
      <w:pPr>
        <w:pStyle w:val="ListParagraph"/>
        <w:numPr>
          <w:ilvl w:val="1"/>
          <w:numId w:val="82"/>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rPr>
        <w:t>Court rewrites the will; fee simple absolute.</w:t>
      </w:r>
    </w:p>
    <w:p w14:paraId="4FC390FB" w14:textId="6C01CB96" w:rsidR="0034399A" w:rsidRPr="00FE6876" w:rsidRDefault="0034399A" w:rsidP="003F67CC">
      <w:pPr>
        <w:pStyle w:val="ListParagraph"/>
        <w:numPr>
          <w:ilvl w:val="0"/>
          <w:numId w:val="82"/>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Rule</w:t>
      </w:r>
      <w:r w:rsidRPr="00FE6876">
        <w:rPr>
          <w:rFonts w:asciiTheme="majorBidi" w:eastAsia="Times New Roman" w:hAnsiTheme="majorBidi" w:cstheme="majorBidi"/>
        </w:rPr>
        <w:t xml:space="preserve">: </w:t>
      </w:r>
      <w:r>
        <w:rPr>
          <w:rFonts w:asciiTheme="majorBidi" w:eastAsia="Times New Roman" w:hAnsiTheme="majorBidi" w:cstheme="majorBidi"/>
        </w:rPr>
        <w:t>If a</w:t>
      </w:r>
      <w:r w:rsidRPr="00FE6876">
        <w:rPr>
          <w:rFonts w:asciiTheme="majorBidi" w:eastAsia="Times New Roman" w:hAnsiTheme="majorBidi" w:cstheme="majorBidi"/>
        </w:rPr>
        <w:t xml:space="preserve"> land conveyance that does </w:t>
      </w:r>
      <w:r>
        <w:rPr>
          <w:rFonts w:asciiTheme="majorBidi" w:eastAsia="Times New Roman" w:hAnsiTheme="majorBidi" w:cstheme="majorBidi"/>
        </w:rPr>
        <w:t xml:space="preserve">NOT </w:t>
      </w:r>
      <w:r w:rsidRPr="00FE6876">
        <w:rPr>
          <w:rFonts w:asciiTheme="majorBidi" w:eastAsia="Times New Roman" w:hAnsiTheme="majorBidi" w:cstheme="majorBidi"/>
        </w:rPr>
        <w:t xml:space="preserve">directly qualify as one of the existing types of inheritance </w:t>
      </w:r>
      <w:r>
        <w:rPr>
          <w:rFonts w:asciiTheme="majorBidi" w:eastAsia="Times New Roman" w:hAnsiTheme="majorBidi" w:cstheme="majorBidi"/>
        </w:rPr>
        <w:t xml:space="preserve">it </w:t>
      </w:r>
      <w:r w:rsidRPr="00FE6876">
        <w:rPr>
          <w:rFonts w:asciiTheme="majorBidi" w:eastAsia="Times New Roman" w:hAnsiTheme="majorBidi" w:cstheme="majorBidi"/>
        </w:rPr>
        <w:t>will be interpreted to create the most similar estate.</w:t>
      </w:r>
    </w:p>
    <w:p w14:paraId="1110C69A" w14:textId="1679421E" w:rsidR="00AD6674" w:rsidRPr="0034399A" w:rsidRDefault="00AD6674" w:rsidP="0034399A">
      <w:pPr>
        <w:tabs>
          <w:tab w:val="left" w:pos="2393"/>
        </w:tabs>
        <w:spacing w:after="0" w:line="240" w:lineRule="auto"/>
        <w:rPr>
          <w:rFonts w:asciiTheme="majorBidi" w:eastAsia="Times New Roman" w:hAnsiTheme="majorBidi" w:cstheme="majorBidi"/>
        </w:rPr>
      </w:pPr>
      <w:r w:rsidRPr="0034399A">
        <w:rPr>
          <w:rFonts w:asciiTheme="majorBidi" w:eastAsia="Times New Roman" w:hAnsiTheme="majorBidi" w:cstheme="majorBidi"/>
          <w:u w:val="single"/>
        </w:rPr>
        <w:t>Notes</w:t>
      </w:r>
      <w:r w:rsidRPr="0034399A">
        <w:rPr>
          <w:rFonts w:asciiTheme="majorBidi" w:eastAsia="Times New Roman" w:hAnsiTheme="majorBidi" w:cstheme="majorBidi"/>
        </w:rPr>
        <w:t>: Words of limit (“for life”) vs. words of purchase (“to A”)</w:t>
      </w:r>
    </w:p>
    <w:p w14:paraId="4B9FCC80" w14:textId="77777777" w:rsidR="00AD6674" w:rsidRPr="00E27CC6" w:rsidRDefault="00AD6674" w:rsidP="00E27CC6">
      <w:pPr>
        <w:tabs>
          <w:tab w:val="left" w:pos="2393"/>
        </w:tabs>
        <w:spacing w:after="0" w:line="240" w:lineRule="auto"/>
        <w:rPr>
          <w:rFonts w:asciiTheme="majorBidi" w:eastAsia="Times New Roman" w:hAnsiTheme="majorBidi" w:cstheme="majorBidi"/>
        </w:rPr>
      </w:pPr>
    </w:p>
    <w:p w14:paraId="4C751A13" w14:textId="77777777" w:rsidR="00AD6674" w:rsidRPr="00FE6876" w:rsidRDefault="00AD6674" w:rsidP="00AD6674">
      <w:p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Some scholars have said this should be to case representing property law </w:t>
      </w:r>
      <w:r w:rsidRPr="00FE6876">
        <w:rPr>
          <w:rFonts w:asciiTheme="majorBidi" w:eastAsia="Times New Roman" w:hAnsiTheme="majorBidi" w:cstheme="majorBidi"/>
        </w:rPr>
        <w:sym w:font="Wingdings" w:char="F0E0"/>
      </w:r>
      <w:r w:rsidRPr="00FE6876">
        <w:rPr>
          <w:rFonts w:asciiTheme="majorBidi" w:eastAsia="Times New Roman" w:hAnsiTheme="majorBidi" w:cstheme="majorBidi"/>
        </w:rPr>
        <w:t xml:space="preserve"> that the court will only respect and enforce property rights which are already recognized</w:t>
      </w:r>
    </w:p>
    <w:p w14:paraId="437620FF" w14:textId="77777777" w:rsidR="00AD6674" w:rsidRPr="00FE6876" w:rsidRDefault="00AD6674" w:rsidP="00AD6674">
      <w:pPr>
        <w:tabs>
          <w:tab w:val="left" w:pos="2393"/>
        </w:tabs>
        <w:spacing w:after="0" w:line="240" w:lineRule="auto"/>
        <w:rPr>
          <w:rFonts w:asciiTheme="majorBidi" w:eastAsia="Times New Roman" w:hAnsiTheme="majorBidi" w:cstheme="majorBidi"/>
        </w:rPr>
      </w:pPr>
    </w:p>
    <w:p w14:paraId="25DCA52A" w14:textId="2A304B9E" w:rsidR="00AD6674" w:rsidRDefault="00AD6674" w:rsidP="00AD6674">
      <w:p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Case represents the (unspoken) doctrine and goals of </w:t>
      </w:r>
      <w:r w:rsidRPr="00C653BC">
        <w:rPr>
          <w:rFonts w:asciiTheme="majorBidi" w:eastAsia="Times New Roman" w:hAnsiTheme="majorBidi" w:cstheme="majorBidi"/>
          <w:b/>
          <w:bCs/>
        </w:rPr>
        <w:t xml:space="preserve">Numerous </w:t>
      </w:r>
      <w:proofErr w:type="spellStart"/>
      <w:r w:rsidRPr="00C653BC">
        <w:rPr>
          <w:rFonts w:asciiTheme="majorBidi" w:eastAsia="Times New Roman" w:hAnsiTheme="majorBidi" w:cstheme="majorBidi"/>
          <w:b/>
          <w:bCs/>
        </w:rPr>
        <w:t>Clausus</w:t>
      </w:r>
      <w:proofErr w:type="spellEnd"/>
    </w:p>
    <w:p w14:paraId="5851F897" w14:textId="77777777" w:rsidR="00E27CC6" w:rsidRDefault="00E27CC6" w:rsidP="003F67CC">
      <w:pPr>
        <w:pStyle w:val="ListParagraph"/>
        <w:numPr>
          <w:ilvl w:val="0"/>
          <w:numId w:val="213"/>
        </w:numPr>
        <w:tabs>
          <w:tab w:val="left" w:pos="2393"/>
        </w:tabs>
        <w:spacing w:after="0" w:line="240" w:lineRule="auto"/>
        <w:rPr>
          <w:rFonts w:asciiTheme="majorBidi" w:eastAsia="Times New Roman" w:hAnsiTheme="majorBidi" w:cstheme="majorBidi"/>
          <w:lang w:bidi="he-IL"/>
        </w:rPr>
      </w:pPr>
      <w:r w:rsidRPr="00E27CC6">
        <w:rPr>
          <w:rFonts w:asciiTheme="majorBidi" w:eastAsia="Times New Roman" w:hAnsiTheme="majorBidi" w:cstheme="majorBidi"/>
          <w:lang w:bidi="he-IL"/>
        </w:rPr>
        <w:t xml:space="preserve">The </w:t>
      </w:r>
      <w:r w:rsidRPr="001565A7">
        <w:rPr>
          <w:rFonts w:asciiTheme="majorBidi" w:eastAsia="Times New Roman" w:hAnsiTheme="majorBidi" w:cstheme="majorBidi"/>
          <w:highlight w:val="yellow"/>
          <w:lang w:bidi="he-IL"/>
        </w:rPr>
        <w:t xml:space="preserve">doctrine of numerus </w:t>
      </w:r>
      <w:proofErr w:type="spellStart"/>
      <w:r w:rsidRPr="001565A7">
        <w:rPr>
          <w:rFonts w:asciiTheme="majorBidi" w:eastAsia="Times New Roman" w:hAnsiTheme="majorBidi" w:cstheme="majorBidi"/>
          <w:highlight w:val="yellow"/>
          <w:lang w:bidi="he-IL"/>
        </w:rPr>
        <w:t>clausus</w:t>
      </w:r>
      <w:proofErr w:type="spellEnd"/>
      <w:r w:rsidRPr="001565A7">
        <w:rPr>
          <w:rFonts w:asciiTheme="majorBidi" w:eastAsia="Times New Roman" w:hAnsiTheme="majorBidi" w:cstheme="majorBidi"/>
          <w:highlight w:val="yellow"/>
          <w:lang w:bidi="he-IL"/>
        </w:rPr>
        <w:t xml:space="preserve"> is a general rule against the creation of new estates</w:t>
      </w:r>
      <w:r w:rsidRPr="00E27CC6">
        <w:rPr>
          <w:rFonts w:asciiTheme="majorBidi" w:eastAsia="Times New Roman" w:hAnsiTheme="majorBidi" w:cstheme="majorBidi"/>
          <w:lang w:bidi="he-IL"/>
        </w:rPr>
        <w:t xml:space="preserve">. A conveyance that does not fit within any of the established categories must be interpreted to fit an established estate. </w:t>
      </w:r>
    </w:p>
    <w:p w14:paraId="141CCEB5" w14:textId="77777777" w:rsidR="00E27CC6" w:rsidRDefault="00E27CC6" w:rsidP="003F67CC">
      <w:pPr>
        <w:pStyle w:val="ListParagraph"/>
        <w:numPr>
          <w:ilvl w:val="0"/>
          <w:numId w:val="213"/>
        </w:numPr>
        <w:tabs>
          <w:tab w:val="left" w:pos="2393"/>
        </w:tabs>
        <w:spacing w:after="0" w:line="240" w:lineRule="auto"/>
        <w:rPr>
          <w:rFonts w:asciiTheme="majorBidi" w:eastAsia="Times New Roman" w:hAnsiTheme="majorBidi" w:cstheme="majorBidi"/>
          <w:lang w:bidi="he-IL"/>
        </w:rPr>
      </w:pPr>
      <w:r w:rsidRPr="00E27CC6">
        <w:rPr>
          <w:rFonts w:asciiTheme="majorBidi" w:eastAsia="Times New Roman" w:hAnsiTheme="majorBidi" w:cstheme="majorBidi"/>
          <w:lang w:bidi="he-IL"/>
        </w:rPr>
        <w:t xml:space="preserve">This means that grantors </w:t>
      </w:r>
      <w:r>
        <w:rPr>
          <w:rFonts w:asciiTheme="majorBidi" w:eastAsia="Times New Roman" w:hAnsiTheme="majorBidi" w:cstheme="majorBidi"/>
          <w:lang w:bidi="he-IL"/>
        </w:rPr>
        <w:t xml:space="preserve">MUST </w:t>
      </w:r>
      <w:r w:rsidRPr="00E27CC6">
        <w:rPr>
          <w:rFonts w:asciiTheme="majorBidi" w:eastAsia="Times New Roman" w:hAnsiTheme="majorBidi" w:cstheme="majorBidi"/>
          <w:lang w:bidi="he-IL"/>
        </w:rPr>
        <w:t xml:space="preserve">put their conveyances in a recognizable form if they want courts to recognize the package of rights they intend to create. </w:t>
      </w:r>
    </w:p>
    <w:p w14:paraId="19D1AF9D" w14:textId="7A525015" w:rsidR="00E27CC6" w:rsidRPr="00E27CC6" w:rsidRDefault="00E27CC6" w:rsidP="003F67CC">
      <w:pPr>
        <w:pStyle w:val="ListParagraph"/>
        <w:numPr>
          <w:ilvl w:val="0"/>
          <w:numId w:val="213"/>
        </w:numPr>
        <w:tabs>
          <w:tab w:val="left" w:pos="2393"/>
        </w:tabs>
        <w:spacing w:after="0" w:line="240" w:lineRule="auto"/>
        <w:rPr>
          <w:rFonts w:asciiTheme="majorBidi" w:eastAsia="Times New Roman" w:hAnsiTheme="majorBidi" w:cstheme="majorBidi"/>
          <w:lang w:bidi="he-IL"/>
        </w:rPr>
      </w:pPr>
      <w:r w:rsidRPr="00E27CC6">
        <w:rPr>
          <w:rFonts w:asciiTheme="majorBidi" w:eastAsia="Times New Roman" w:hAnsiTheme="majorBidi" w:cstheme="majorBidi"/>
          <w:lang w:bidi="he-IL"/>
        </w:rPr>
        <w:t xml:space="preserve">It also means that certain packages of rights will </w:t>
      </w:r>
      <w:r>
        <w:rPr>
          <w:rFonts w:asciiTheme="majorBidi" w:eastAsia="Times New Roman" w:hAnsiTheme="majorBidi" w:cstheme="majorBidi"/>
          <w:lang w:bidi="he-IL"/>
        </w:rPr>
        <w:t xml:space="preserve">NOT </w:t>
      </w:r>
      <w:r w:rsidRPr="00E27CC6">
        <w:rPr>
          <w:rFonts w:asciiTheme="majorBidi" w:eastAsia="Times New Roman" w:hAnsiTheme="majorBidi" w:cstheme="majorBidi"/>
          <w:lang w:bidi="he-IL"/>
        </w:rPr>
        <w:t>be recognized.</w:t>
      </w:r>
    </w:p>
    <w:p w14:paraId="1CB8FD86" w14:textId="77777777" w:rsidR="00AD6674" w:rsidRPr="00FE6876" w:rsidRDefault="00AD6674" w:rsidP="00AD6674">
      <w:pPr>
        <w:pBdr>
          <w:bottom w:val="single" w:sz="6" w:space="1" w:color="auto"/>
        </w:pBdr>
        <w:tabs>
          <w:tab w:val="left" w:pos="2393"/>
        </w:tabs>
        <w:spacing w:after="0" w:line="240" w:lineRule="auto"/>
        <w:rPr>
          <w:rFonts w:asciiTheme="majorBidi" w:eastAsia="Times New Roman" w:hAnsiTheme="majorBidi" w:cstheme="majorBidi"/>
        </w:rPr>
      </w:pPr>
    </w:p>
    <w:p w14:paraId="7FE2B92B" w14:textId="77777777" w:rsidR="00AD6674" w:rsidRPr="00FE6876" w:rsidRDefault="00AD6674" w:rsidP="00AD6674">
      <w:pPr>
        <w:spacing w:after="0" w:line="240" w:lineRule="auto"/>
        <w:rPr>
          <w:rFonts w:asciiTheme="majorBidi" w:eastAsia="Times New Roman" w:hAnsiTheme="majorBidi" w:cstheme="majorBidi"/>
          <w:b/>
        </w:rPr>
      </w:pPr>
    </w:p>
    <w:p w14:paraId="37E6AF5E" w14:textId="77777777" w:rsidR="00AD6674" w:rsidRPr="00FE6876" w:rsidRDefault="00AD6674" w:rsidP="00D073B2">
      <w:pPr>
        <w:pStyle w:val="Heading3"/>
      </w:pPr>
      <w:r w:rsidRPr="00FE6876">
        <w:t>Leasehold Estates</w:t>
      </w:r>
    </w:p>
    <w:p w14:paraId="27E26FA8" w14:textId="77777777" w:rsidR="00AD6674" w:rsidRPr="00FE6876" w:rsidRDefault="00AD6674" w:rsidP="00AD6674">
      <w:pPr>
        <w:spacing w:after="0" w:line="240" w:lineRule="auto"/>
        <w:rPr>
          <w:rFonts w:asciiTheme="majorBidi" w:eastAsia="Times New Roman" w:hAnsiTheme="majorBidi" w:cstheme="majorBidi"/>
        </w:rPr>
      </w:pPr>
    </w:p>
    <w:p w14:paraId="34E256F3" w14:textId="77777777" w:rsidR="00AD6674" w:rsidRPr="00FE6876" w:rsidRDefault="00AD6674" w:rsidP="00AD6674">
      <w:pPr>
        <w:spacing w:after="0" w:line="240" w:lineRule="auto"/>
        <w:rPr>
          <w:rFonts w:asciiTheme="majorBidi" w:eastAsia="Times New Roman" w:hAnsiTheme="majorBidi" w:cstheme="majorBidi"/>
        </w:rPr>
      </w:pPr>
      <w:r w:rsidRPr="00FE6876">
        <w:rPr>
          <w:rFonts w:asciiTheme="majorBidi" w:eastAsia="Times New Roman" w:hAnsiTheme="majorBidi" w:cstheme="majorBidi"/>
          <w:b/>
        </w:rPr>
        <w:t>CASES</w:t>
      </w:r>
      <w:r w:rsidRPr="00FE6876">
        <w:rPr>
          <w:rFonts w:asciiTheme="majorBidi" w:eastAsia="Times New Roman" w:hAnsiTheme="majorBidi" w:cstheme="majorBidi"/>
        </w:rPr>
        <w:t xml:space="preserve">: </w:t>
      </w:r>
      <w:bookmarkStart w:id="123" w:name="_Hlk70549750"/>
      <w:r w:rsidRPr="00FE6876">
        <w:rPr>
          <w:rFonts w:asciiTheme="majorBidi" w:eastAsia="Times New Roman" w:hAnsiTheme="majorBidi" w:cstheme="majorBidi"/>
          <w:i/>
        </w:rPr>
        <w:t>Vasquez v. Glassboro</w:t>
      </w:r>
      <w:r w:rsidRPr="00FE6876">
        <w:rPr>
          <w:rFonts w:asciiTheme="majorBidi" w:eastAsia="Times New Roman" w:hAnsiTheme="majorBidi" w:cstheme="majorBidi"/>
        </w:rPr>
        <w:t xml:space="preserve"> (N.J. 1980), </w:t>
      </w:r>
      <w:r w:rsidRPr="00FE6876">
        <w:rPr>
          <w:rFonts w:asciiTheme="majorBidi" w:eastAsia="Times New Roman" w:hAnsiTheme="majorBidi" w:cstheme="majorBidi"/>
          <w:i/>
        </w:rPr>
        <w:t xml:space="preserve">Sommer v. </w:t>
      </w:r>
      <w:proofErr w:type="spellStart"/>
      <w:r w:rsidRPr="00FE6876">
        <w:rPr>
          <w:rFonts w:asciiTheme="majorBidi" w:eastAsia="Times New Roman" w:hAnsiTheme="majorBidi" w:cstheme="majorBidi"/>
          <w:i/>
        </w:rPr>
        <w:t>Kridel</w:t>
      </w:r>
      <w:proofErr w:type="spellEnd"/>
      <w:r w:rsidRPr="00FE6876">
        <w:rPr>
          <w:rFonts w:asciiTheme="majorBidi" w:eastAsia="Times New Roman" w:hAnsiTheme="majorBidi" w:cstheme="majorBidi"/>
        </w:rPr>
        <w:t xml:space="preserve"> (N.J. 1977) </w:t>
      </w:r>
      <w:bookmarkEnd w:id="123"/>
    </w:p>
    <w:p w14:paraId="6A2E76BA" w14:textId="2097DE90" w:rsidR="00AD6674" w:rsidRDefault="00AD6674" w:rsidP="00AD6674">
      <w:pPr>
        <w:spacing w:after="0" w:line="240" w:lineRule="auto"/>
        <w:rPr>
          <w:rFonts w:asciiTheme="majorBidi" w:eastAsia="Times New Roman" w:hAnsiTheme="majorBidi" w:cstheme="majorBidi"/>
        </w:rPr>
      </w:pPr>
    </w:p>
    <w:p w14:paraId="1787D549" w14:textId="1893ABC2" w:rsidR="00D073B2" w:rsidRPr="00FE6876" w:rsidRDefault="00D073B2" w:rsidP="00D073B2">
      <w:pPr>
        <w:spacing w:after="0"/>
        <w:rPr>
          <w:rFonts w:asciiTheme="majorBidi" w:hAnsiTheme="majorBidi" w:cstheme="majorBidi"/>
        </w:rPr>
      </w:pPr>
      <w:r w:rsidRPr="00FE6876">
        <w:rPr>
          <w:rFonts w:asciiTheme="majorBidi" w:hAnsiTheme="majorBidi" w:cstheme="majorBidi"/>
        </w:rPr>
        <w:t>Landlord agrees to transfer possession of the property for a specified period to the tenant</w:t>
      </w:r>
      <w:r>
        <w:rPr>
          <w:rFonts w:asciiTheme="majorBidi" w:hAnsiTheme="majorBidi" w:cstheme="majorBidi"/>
        </w:rPr>
        <w:t>.</w:t>
      </w:r>
      <w:r w:rsidRPr="00FE6876">
        <w:rPr>
          <w:rFonts w:asciiTheme="majorBidi" w:hAnsiTheme="majorBidi" w:cstheme="majorBidi"/>
        </w:rPr>
        <w:t xml:space="preserve"> </w:t>
      </w:r>
      <w:r>
        <w:rPr>
          <w:rFonts w:asciiTheme="majorBidi" w:hAnsiTheme="majorBidi" w:cstheme="majorBidi"/>
        </w:rPr>
        <w:t>I</w:t>
      </w:r>
      <w:r w:rsidRPr="00FE6876">
        <w:rPr>
          <w:rFonts w:asciiTheme="majorBidi" w:hAnsiTheme="majorBidi" w:cstheme="majorBidi"/>
        </w:rPr>
        <w:t xml:space="preserve">n return for the tenant’s promise to make a periodic rental payment. </w:t>
      </w:r>
    </w:p>
    <w:p w14:paraId="510E04D8" w14:textId="77777777" w:rsidR="00D073B2" w:rsidRPr="00FE6876" w:rsidRDefault="00D073B2" w:rsidP="003F67CC">
      <w:pPr>
        <w:pStyle w:val="ListParagraph"/>
        <w:numPr>
          <w:ilvl w:val="0"/>
          <w:numId w:val="91"/>
        </w:numPr>
        <w:spacing w:after="0"/>
        <w:rPr>
          <w:rFonts w:asciiTheme="majorBidi" w:hAnsiTheme="majorBidi" w:cstheme="majorBidi"/>
          <w:b/>
        </w:rPr>
      </w:pPr>
      <w:r w:rsidRPr="00FE6876">
        <w:rPr>
          <w:rFonts w:asciiTheme="majorBidi" w:hAnsiTheme="majorBidi" w:cstheme="majorBidi"/>
        </w:rPr>
        <w:t>Possession reverts to landlord at the end of the tenancy</w:t>
      </w:r>
    </w:p>
    <w:p w14:paraId="21DCBC92" w14:textId="3EE2FA33" w:rsidR="00D073B2" w:rsidRPr="00D073B2" w:rsidRDefault="00D073B2" w:rsidP="003F67CC">
      <w:pPr>
        <w:pStyle w:val="ListParagraph"/>
        <w:numPr>
          <w:ilvl w:val="0"/>
          <w:numId w:val="91"/>
        </w:numPr>
        <w:spacing w:after="0"/>
        <w:rPr>
          <w:rFonts w:asciiTheme="majorBidi" w:hAnsiTheme="majorBidi" w:cstheme="majorBidi"/>
          <w:b/>
        </w:rPr>
      </w:pPr>
      <w:r w:rsidRPr="00FE6876">
        <w:rPr>
          <w:rFonts w:asciiTheme="majorBidi" w:hAnsiTheme="majorBidi" w:cstheme="majorBidi"/>
        </w:rPr>
        <w:t xml:space="preserve">A lease is both a </w:t>
      </w:r>
      <w:r w:rsidRPr="00FE6876">
        <w:rPr>
          <w:rFonts w:asciiTheme="majorBidi" w:hAnsiTheme="majorBidi" w:cstheme="majorBidi"/>
          <w:b/>
        </w:rPr>
        <w:t>conveyance</w:t>
      </w:r>
      <w:r w:rsidRPr="00FE6876">
        <w:rPr>
          <w:rFonts w:asciiTheme="majorBidi" w:hAnsiTheme="majorBidi" w:cstheme="majorBidi"/>
        </w:rPr>
        <w:t xml:space="preserve"> of a property interest as well as a </w:t>
      </w:r>
      <w:r w:rsidRPr="00FE6876">
        <w:rPr>
          <w:rFonts w:asciiTheme="majorBidi" w:hAnsiTheme="majorBidi" w:cstheme="majorBidi"/>
          <w:b/>
        </w:rPr>
        <w:t>contract</w:t>
      </w:r>
      <w:r w:rsidRPr="00FE6876">
        <w:rPr>
          <w:rFonts w:asciiTheme="majorBidi" w:hAnsiTheme="majorBidi" w:cstheme="majorBidi"/>
        </w:rPr>
        <w:t xml:space="preserve"> between landlord and tenant</w:t>
      </w:r>
    </w:p>
    <w:p w14:paraId="24A5595C" w14:textId="77777777" w:rsidR="00D073B2" w:rsidRPr="00FE6876" w:rsidRDefault="00D073B2" w:rsidP="00D073B2">
      <w:pPr>
        <w:pStyle w:val="ListParagraph"/>
        <w:spacing w:after="0"/>
        <w:ind w:left="783"/>
        <w:rPr>
          <w:rFonts w:asciiTheme="majorBidi" w:hAnsiTheme="majorBidi" w:cstheme="majorBidi"/>
          <w:b/>
        </w:rPr>
      </w:pPr>
    </w:p>
    <w:p w14:paraId="2C3AE84F" w14:textId="77777777" w:rsidR="00D073B2" w:rsidRPr="00FE6876" w:rsidRDefault="00D073B2" w:rsidP="00D073B2">
      <w:pPr>
        <w:spacing w:after="0"/>
        <w:rPr>
          <w:rFonts w:asciiTheme="majorBidi" w:hAnsiTheme="majorBidi" w:cstheme="majorBidi"/>
        </w:rPr>
      </w:pPr>
      <w:r w:rsidRPr="00FE6876">
        <w:rPr>
          <w:rFonts w:asciiTheme="majorBidi" w:hAnsiTheme="majorBidi" w:cstheme="majorBidi"/>
          <w:b/>
        </w:rPr>
        <w:t>FOUR TYPES OF TENANCIES</w:t>
      </w:r>
    </w:p>
    <w:p w14:paraId="6AEEEC2C" w14:textId="77777777" w:rsidR="00D073B2" w:rsidRPr="00FE6876" w:rsidRDefault="00D073B2" w:rsidP="003F67CC">
      <w:pPr>
        <w:pStyle w:val="ListParagraph"/>
        <w:numPr>
          <w:ilvl w:val="0"/>
          <w:numId w:val="92"/>
        </w:numPr>
        <w:spacing w:after="0"/>
        <w:rPr>
          <w:rFonts w:asciiTheme="majorBidi" w:hAnsiTheme="majorBidi" w:cstheme="majorBidi"/>
        </w:rPr>
      </w:pPr>
      <w:r w:rsidRPr="00FE6876">
        <w:rPr>
          <w:rFonts w:asciiTheme="majorBidi" w:hAnsiTheme="majorBidi" w:cstheme="majorBidi"/>
          <w:b/>
        </w:rPr>
        <w:t>Term of Years:</w:t>
      </w:r>
      <w:r w:rsidRPr="00FE6876">
        <w:rPr>
          <w:rFonts w:asciiTheme="majorBidi" w:hAnsiTheme="majorBidi" w:cstheme="majorBidi"/>
        </w:rPr>
        <w:t xml:space="preserve"> Lasts for specified period of time determined by the parties. May terminate prior to the end of the fixed period upon happening of some event or condition. </w:t>
      </w:r>
    </w:p>
    <w:p w14:paraId="6AE74D24" w14:textId="530220DC" w:rsidR="00D073B2" w:rsidRPr="00FE6876" w:rsidRDefault="00D073B2" w:rsidP="003F67CC">
      <w:pPr>
        <w:pStyle w:val="ListParagraph"/>
        <w:numPr>
          <w:ilvl w:val="1"/>
          <w:numId w:val="92"/>
        </w:numPr>
        <w:spacing w:after="0"/>
        <w:rPr>
          <w:rFonts w:asciiTheme="majorBidi" w:hAnsiTheme="majorBidi" w:cstheme="majorBidi"/>
        </w:rPr>
      </w:pPr>
      <w:r w:rsidRPr="00FE6876">
        <w:rPr>
          <w:rFonts w:asciiTheme="majorBidi" w:hAnsiTheme="majorBidi" w:cstheme="majorBidi"/>
        </w:rPr>
        <w:t xml:space="preserve">Landlord’s future interest is a </w:t>
      </w:r>
      <w:r w:rsidRPr="00FE6876">
        <w:rPr>
          <w:rFonts w:asciiTheme="majorBidi" w:hAnsiTheme="majorBidi" w:cstheme="majorBidi"/>
          <w:b/>
        </w:rPr>
        <w:t>reversion</w:t>
      </w:r>
      <w:r w:rsidRPr="00FE6876">
        <w:rPr>
          <w:rFonts w:asciiTheme="majorBidi" w:hAnsiTheme="majorBidi" w:cstheme="majorBidi"/>
        </w:rPr>
        <w:t xml:space="preserve">, but lease may also grant a </w:t>
      </w:r>
      <w:r w:rsidRPr="00FE6876">
        <w:rPr>
          <w:rFonts w:asciiTheme="majorBidi" w:hAnsiTheme="majorBidi" w:cstheme="majorBidi"/>
          <w:b/>
        </w:rPr>
        <w:t>remainder</w:t>
      </w:r>
      <w:r w:rsidRPr="00FE6876">
        <w:rPr>
          <w:rFonts w:asciiTheme="majorBidi" w:hAnsiTheme="majorBidi" w:cstheme="majorBidi"/>
        </w:rPr>
        <w:t xml:space="preserve"> to third party.</w:t>
      </w:r>
    </w:p>
    <w:p w14:paraId="46875357" w14:textId="3802047E" w:rsidR="00D073B2" w:rsidRDefault="00D073B2" w:rsidP="003F67CC">
      <w:pPr>
        <w:pStyle w:val="ListParagraph"/>
        <w:numPr>
          <w:ilvl w:val="1"/>
          <w:numId w:val="92"/>
        </w:numPr>
        <w:spacing w:after="0"/>
        <w:rPr>
          <w:rFonts w:asciiTheme="majorBidi" w:hAnsiTheme="majorBidi" w:cstheme="majorBidi"/>
        </w:rPr>
      </w:pPr>
      <w:r w:rsidRPr="00FE6876">
        <w:rPr>
          <w:rFonts w:asciiTheme="majorBidi" w:hAnsiTheme="majorBidi" w:cstheme="majorBidi"/>
        </w:rPr>
        <w:t xml:space="preserve">Landlord may </w:t>
      </w:r>
      <w:r w:rsidR="00FB237A">
        <w:rPr>
          <w:rFonts w:asciiTheme="majorBidi" w:hAnsiTheme="majorBidi" w:cstheme="majorBidi"/>
        </w:rPr>
        <w:t xml:space="preserve">NOT </w:t>
      </w:r>
      <w:r w:rsidRPr="00FE6876">
        <w:rPr>
          <w:rFonts w:asciiTheme="majorBidi" w:hAnsiTheme="majorBidi" w:cstheme="majorBidi"/>
        </w:rPr>
        <w:t>evict prior to end of term unless tenant is breaching material term, such as the covenant to pay rent.</w:t>
      </w:r>
    </w:p>
    <w:p w14:paraId="4073147D" w14:textId="0FBA334C" w:rsidR="0082635A" w:rsidRPr="00FE6876" w:rsidRDefault="0082635A" w:rsidP="003F67CC">
      <w:pPr>
        <w:pStyle w:val="ListParagraph"/>
        <w:numPr>
          <w:ilvl w:val="1"/>
          <w:numId w:val="92"/>
        </w:numPr>
        <w:spacing w:after="0"/>
        <w:rPr>
          <w:rFonts w:asciiTheme="majorBidi" w:hAnsiTheme="majorBidi" w:cstheme="majorBidi"/>
        </w:rPr>
      </w:pPr>
      <w:r w:rsidRPr="00FE6876">
        <w:rPr>
          <w:rFonts w:asciiTheme="majorBidi" w:hAnsiTheme="majorBidi" w:cstheme="majorBidi"/>
        </w:rPr>
        <w:t xml:space="preserve">Death of either party does </w:t>
      </w:r>
      <w:r>
        <w:rPr>
          <w:rFonts w:asciiTheme="majorBidi" w:hAnsiTheme="majorBidi" w:cstheme="majorBidi"/>
        </w:rPr>
        <w:t xml:space="preserve">NOT </w:t>
      </w:r>
      <w:r w:rsidRPr="00FE6876">
        <w:rPr>
          <w:rFonts w:asciiTheme="majorBidi" w:hAnsiTheme="majorBidi" w:cstheme="majorBidi"/>
        </w:rPr>
        <w:t>terminate leasehold</w:t>
      </w:r>
    </w:p>
    <w:p w14:paraId="509514C9" w14:textId="0A3579CB" w:rsidR="00D073B2" w:rsidRPr="00FE6876" w:rsidRDefault="00D073B2" w:rsidP="003F67CC">
      <w:pPr>
        <w:pStyle w:val="ListParagraph"/>
        <w:numPr>
          <w:ilvl w:val="0"/>
          <w:numId w:val="92"/>
        </w:numPr>
        <w:spacing w:after="0"/>
        <w:rPr>
          <w:rFonts w:asciiTheme="majorBidi" w:hAnsiTheme="majorBidi" w:cstheme="majorBidi"/>
        </w:rPr>
      </w:pPr>
      <w:r w:rsidRPr="00FE6876">
        <w:rPr>
          <w:rFonts w:asciiTheme="majorBidi" w:hAnsiTheme="majorBidi" w:cstheme="majorBidi"/>
          <w:b/>
        </w:rPr>
        <w:lastRenderedPageBreak/>
        <w:t xml:space="preserve">Periodic Tenancy: </w:t>
      </w:r>
      <w:r w:rsidRPr="00FE6876">
        <w:rPr>
          <w:rFonts w:asciiTheme="majorBidi" w:hAnsiTheme="majorBidi" w:cstheme="majorBidi"/>
        </w:rPr>
        <w:t xml:space="preserve">Renew automatically at specified periods unless either landlord or tenant chooses to end the relationship.  </w:t>
      </w:r>
    </w:p>
    <w:p w14:paraId="024B373E" w14:textId="5674E49D" w:rsidR="00D073B2" w:rsidRPr="00FE6876" w:rsidRDefault="00D073B2" w:rsidP="003F67CC">
      <w:pPr>
        <w:pStyle w:val="ListParagraph"/>
        <w:numPr>
          <w:ilvl w:val="1"/>
          <w:numId w:val="92"/>
        </w:numPr>
        <w:spacing w:after="0"/>
        <w:rPr>
          <w:rFonts w:asciiTheme="majorBidi" w:hAnsiTheme="majorBidi" w:cstheme="majorBidi"/>
        </w:rPr>
      </w:pPr>
      <w:r w:rsidRPr="00FE6876">
        <w:rPr>
          <w:rFonts w:asciiTheme="majorBidi" w:hAnsiTheme="majorBidi" w:cstheme="majorBidi"/>
        </w:rPr>
        <w:t>Notice is required prior to termination</w:t>
      </w:r>
    </w:p>
    <w:p w14:paraId="4B747D8C" w14:textId="77777777" w:rsidR="00FB237A" w:rsidRDefault="00D073B2" w:rsidP="003F67CC">
      <w:pPr>
        <w:pStyle w:val="ListParagraph"/>
        <w:numPr>
          <w:ilvl w:val="1"/>
          <w:numId w:val="92"/>
        </w:numPr>
        <w:spacing w:after="0"/>
        <w:rPr>
          <w:rFonts w:asciiTheme="majorBidi" w:hAnsiTheme="majorBidi" w:cstheme="majorBidi"/>
        </w:rPr>
      </w:pPr>
      <w:r w:rsidRPr="00FE6876">
        <w:rPr>
          <w:rFonts w:asciiTheme="majorBidi" w:hAnsiTheme="majorBidi" w:cstheme="majorBidi"/>
          <w:b/>
        </w:rPr>
        <w:t>Month-to-month</w:t>
      </w:r>
      <w:r w:rsidRPr="00FE6876">
        <w:rPr>
          <w:rFonts w:asciiTheme="majorBidi" w:hAnsiTheme="majorBidi" w:cstheme="majorBidi"/>
        </w:rPr>
        <w:t xml:space="preserve"> tenancies are a form of periodic tenancy. Uniform Residential Landlord Tenant Act (ULTRA) requires 60-day notice.  </w:t>
      </w:r>
    </w:p>
    <w:p w14:paraId="1A92FF4C" w14:textId="7F7BCD00" w:rsidR="00D073B2" w:rsidRPr="00FE6876" w:rsidRDefault="00D073B2" w:rsidP="003F67CC">
      <w:pPr>
        <w:pStyle w:val="ListParagraph"/>
        <w:numPr>
          <w:ilvl w:val="1"/>
          <w:numId w:val="92"/>
        </w:numPr>
        <w:spacing w:after="0"/>
        <w:rPr>
          <w:rFonts w:asciiTheme="majorBidi" w:hAnsiTheme="majorBidi" w:cstheme="majorBidi"/>
        </w:rPr>
      </w:pPr>
      <w:r w:rsidRPr="00FE6876">
        <w:rPr>
          <w:rFonts w:asciiTheme="majorBidi" w:hAnsiTheme="majorBidi" w:cstheme="majorBidi"/>
        </w:rPr>
        <w:t xml:space="preserve">Death of either party does </w:t>
      </w:r>
      <w:r w:rsidR="00FB237A">
        <w:rPr>
          <w:rFonts w:asciiTheme="majorBidi" w:hAnsiTheme="majorBidi" w:cstheme="majorBidi"/>
        </w:rPr>
        <w:t xml:space="preserve">NOT </w:t>
      </w:r>
      <w:r w:rsidRPr="00FE6876">
        <w:rPr>
          <w:rFonts w:asciiTheme="majorBidi" w:hAnsiTheme="majorBidi" w:cstheme="majorBidi"/>
        </w:rPr>
        <w:t>terminate.</w:t>
      </w:r>
    </w:p>
    <w:p w14:paraId="1458BBD0" w14:textId="670F719C" w:rsidR="00D073B2" w:rsidRPr="00FE6876" w:rsidRDefault="00D073B2" w:rsidP="003F67CC">
      <w:pPr>
        <w:pStyle w:val="ListParagraph"/>
        <w:numPr>
          <w:ilvl w:val="0"/>
          <w:numId w:val="92"/>
        </w:numPr>
        <w:spacing w:after="0"/>
        <w:rPr>
          <w:rFonts w:asciiTheme="majorBidi" w:hAnsiTheme="majorBidi" w:cstheme="majorBidi"/>
        </w:rPr>
      </w:pPr>
      <w:r w:rsidRPr="00FE6876">
        <w:rPr>
          <w:rFonts w:asciiTheme="majorBidi" w:hAnsiTheme="majorBidi" w:cstheme="majorBidi"/>
          <w:b/>
        </w:rPr>
        <w:t xml:space="preserve">Tenancy at will: </w:t>
      </w:r>
      <w:r w:rsidRPr="00FE6876">
        <w:rPr>
          <w:rFonts w:asciiTheme="majorBidi" w:hAnsiTheme="majorBidi" w:cstheme="majorBidi"/>
        </w:rPr>
        <w:t xml:space="preserve">Similar to periodic tenancy except it can be ended with </w:t>
      </w:r>
      <w:r w:rsidR="0082635A">
        <w:rPr>
          <w:rFonts w:asciiTheme="majorBidi" w:hAnsiTheme="majorBidi" w:cstheme="majorBidi"/>
        </w:rPr>
        <w:t xml:space="preserve">NO </w:t>
      </w:r>
      <w:r w:rsidRPr="00FE6876">
        <w:rPr>
          <w:rFonts w:asciiTheme="majorBidi" w:hAnsiTheme="majorBidi" w:cstheme="majorBidi"/>
        </w:rPr>
        <w:t>notice to either party.</w:t>
      </w:r>
      <w:r w:rsidR="0082635A">
        <w:rPr>
          <w:rFonts w:asciiTheme="majorBidi" w:hAnsiTheme="majorBidi" w:cstheme="majorBidi"/>
        </w:rPr>
        <w:t>.</w:t>
      </w:r>
    </w:p>
    <w:p w14:paraId="38C139BA" w14:textId="0F07DD35" w:rsidR="00FB237A" w:rsidRDefault="00D073B2" w:rsidP="003F67CC">
      <w:pPr>
        <w:pStyle w:val="ListParagraph"/>
        <w:numPr>
          <w:ilvl w:val="1"/>
          <w:numId w:val="92"/>
        </w:numPr>
        <w:spacing w:after="0"/>
        <w:rPr>
          <w:rFonts w:asciiTheme="majorBidi" w:hAnsiTheme="majorBidi" w:cstheme="majorBidi"/>
        </w:rPr>
      </w:pPr>
      <w:r w:rsidRPr="00FE6876">
        <w:rPr>
          <w:rFonts w:asciiTheme="majorBidi" w:hAnsiTheme="majorBidi" w:cstheme="majorBidi"/>
        </w:rPr>
        <w:t>Most jurisdictions now require notice by statute</w:t>
      </w:r>
    </w:p>
    <w:p w14:paraId="2B29E3B2" w14:textId="07E35F07" w:rsidR="00D073B2" w:rsidRPr="00FB237A" w:rsidRDefault="00FB237A" w:rsidP="003F67CC">
      <w:pPr>
        <w:pStyle w:val="ListParagraph"/>
        <w:numPr>
          <w:ilvl w:val="1"/>
          <w:numId w:val="92"/>
        </w:numPr>
        <w:spacing w:after="0"/>
        <w:rPr>
          <w:rFonts w:asciiTheme="majorBidi" w:hAnsiTheme="majorBidi" w:cstheme="majorBidi"/>
        </w:rPr>
      </w:pPr>
      <w:r>
        <w:rPr>
          <w:rFonts w:asciiTheme="majorBidi" w:hAnsiTheme="majorBidi" w:cstheme="majorBidi"/>
        </w:rPr>
        <w:t>S</w:t>
      </w:r>
      <w:r w:rsidR="00D073B2" w:rsidRPr="00FB237A">
        <w:rPr>
          <w:rFonts w:asciiTheme="majorBidi" w:hAnsiTheme="majorBidi" w:cstheme="majorBidi"/>
        </w:rPr>
        <w:t>till be distinguishable from periodic tenancy in some instances where death of either landlord or tenant may terminate tenancy at will.</w:t>
      </w:r>
    </w:p>
    <w:p w14:paraId="0110E1EF" w14:textId="77777777" w:rsidR="00D073B2" w:rsidRPr="00FE6876" w:rsidRDefault="00D073B2" w:rsidP="003F67CC">
      <w:pPr>
        <w:pStyle w:val="ListParagraph"/>
        <w:numPr>
          <w:ilvl w:val="0"/>
          <w:numId w:val="92"/>
        </w:numPr>
        <w:spacing w:after="0"/>
        <w:rPr>
          <w:rFonts w:asciiTheme="majorBidi" w:hAnsiTheme="majorBidi" w:cstheme="majorBidi"/>
        </w:rPr>
      </w:pPr>
      <w:r w:rsidRPr="00FE6876">
        <w:rPr>
          <w:rFonts w:asciiTheme="majorBidi" w:hAnsiTheme="majorBidi" w:cstheme="majorBidi"/>
          <w:b/>
        </w:rPr>
        <w:t xml:space="preserve">Tenancy at sufferance (holdover tenant): </w:t>
      </w:r>
      <w:r w:rsidRPr="00FE6876">
        <w:rPr>
          <w:rFonts w:asciiTheme="majorBidi" w:hAnsiTheme="majorBidi" w:cstheme="majorBidi"/>
        </w:rPr>
        <w:t xml:space="preserve">Where a tenant who was rightfully in possession of a leasehold interest but wrongfully stays after the leasehold terminates. </w:t>
      </w:r>
    </w:p>
    <w:p w14:paraId="3736C4C9" w14:textId="77777777" w:rsidR="0082635A" w:rsidRDefault="0082635A" w:rsidP="003F67CC">
      <w:pPr>
        <w:pStyle w:val="ListParagraph"/>
        <w:numPr>
          <w:ilvl w:val="1"/>
          <w:numId w:val="92"/>
        </w:numPr>
        <w:spacing w:after="0"/>
        <w:rPr>
          <w:rFonts w:asciiTheme="majorBidi" w:hAnsiTheme="majorBidi" w:cstheme="majorBidi"/>
        </w:rPr>
      </w:pPr>
      <w:r>
        <w:rPr>
          <w:rFonts w:asciiTheme="majorBidi" w:hAnsiTheme="majorBidi" w:cstheme="majorBidi"/>
        </w:rPr>
        <w:t>I</w:t>
      </w:r>
      <w:r w:rsidR="00D073B2" w:rsidRPr="00FE6876">
        <w:rPr>
          <w:rFonts w:asciiTheme="majorBidi" w:hAnsiTheme="majorBidi" w:cstheme="majorBidi"/>
        </w:rPr>
        <w:t xml:space="preserve">ntended to distinguish between tenant who wrongfully overstays and a trespasser.  Different legal procedure for ejecting – eviction proceeding followed by court judgment is required. </w:t>
      </w:r>
    </w:p>
    <w:p w14:paraId="7FB83F20" w14:textId="527D97D6" w:rsidR="00D073B2" w:rsidRPr="00FE6876" w:rsidRDefault="00D073B2" w:rsidP="003F67CC">
      <w:pPr>
        <w:pStyle w:val="ListParagraph"/>
        <w:numPr>
          <w:ilvl w:val="1"/>
          <w:numId w:val="92"/>
        </w:numPr>
        <w:spacing w:after="0"/>
        <w:rPr>
          <w:rFonts w:asciiTheme="majorBidi" w:hAnsiTheme="majorBidi" w:cstheme="majorBidi"/>
        </w:rPr>
      </w:pPr>
      <w:r w:rsidRPr="00FE6876">
        <w:rPr>
          <w:rFonts w:asciiTheme="majorBidi" w:hAnsiTheme="majorBidi" w:cstheme="majorBidi"/>
        </w:rPr>
        <w:t>Some states say if landlord continues to accept rent from holdover tenant, implies new lease term has begun.</w:t>
      </w:r>
    </w:p>
    <w:p w14:paraId="7D4209F5" w14:textId="33380063" w:rsidR="00D073B2" w:rsidRPr="0082635A" w:rsidRDefault="00D073B2" w:rsidP="003F67CC">
      <w:pPr>
        <w:pStyle w:val="ListParagraph"/>
        <w:numPr>
          <w:ilvl w:val="0"/>
          <w:numId w:val="92"/>
        </w:numPr>
        <w:spacing w:after="0"/>
        <w:rPr>
          <w:rFonts w:asciiTheme="majorBidi" w:hAnsiTheme="majorBidi" w:cstheme="majorBidi"/>
        </w:rPr>
      </w:pPr>
      <w:r w:rsidRPr="00FE6876">
        <w:rPr>
          <w:rFonts w:asciiTheme="majorBidi" w:hAnsiTheme="majorBidi" w:cstheme="majorBidi"/>
        </w:rPr>
        <w:t xml:space="preserve">Same rules generally apply to commercial or residential leases, but courts more inclined to adopt common law rules regulating residential leases on the assumption that they have less bargaining power or expertise to shape contractual arrangements in their best interests than commercial tenants. </w:t>
      </w:r>
    </w:p>
    <w:p w14:paraId="2A63746F" w14:textId="77777777" w:rsidR="00D073B2" w:rsidRPr="00FE6876" w:rsidRDefault="00D073B2" w:rsidP="00AD6674">
      <w:pPr>
        <w:spacing w:after="0" w:line="240" w:lineRule="auto"/>
        <w:rPr>
          <w:rFonts w:asciiTheme="majorBidi" w:eastAsia="Times New Roman" w:hAnsiTheme="majorBidi" w:cstheme="majorBidi"/>
        </w:rPr>
      </w:pPr>
    </w:p>
    <w:tbl>
      <w:tblPr>
        <w:tblW w:w="9982" w:type="dxa"/>
        <w:tblLayout w:type="fixed"/>
        <w:tblLook w:val="0600" w:firstRow="0" w:lastRow="0" w:firstColumn="0" w:lastColumn="0" w:noHBand="1" w:noVBand="1"/>
      </w:tblPr>
      <w:tblGrid>
        <w:gridCol w:w="1702"/>
        <w:gridCol w:w="1980"/>
        <w:gridCol w:w="1980"/>
        <w:gridCol w:w="2250"/>
        <w:gridCol w:w="2070"/>
      </w:tblGrid>
      <w:tr w:rsidR="00AD6674" w:rsidRPr="00FE6876" w14:paraId="3AFBFD0C" w14:textId="77777777" w:rsidTr="00FE6876">
        <w:trPr>
          <w:trHeight w:val="380"/>
        </w:trPr>
        <w:tc>
          <w:tcPr>
            <w:tcW w:w="9982" w:type="dxa"/>
            <w:gridSpan w:val="5"/>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38D9E3B" w14:textId="77777777" w:rsidR="00AD6674" w:rsidRPr="00FE6876" w:rsidRDefault="00AD6674" w:rsidP="00FE6876">
            <w:pPr>
              <w:spacing w:after="0" w:line="240" w:lineRule="auto"/>
              <w:jc w:val="center"/>
              <w:rPr>
                <w:rFonts w:asciiTheme="majorBidi" w:eastAsia="Times New Roman" w:hAnsiTheme="majorBidi" w:cstheme="majorBidi"/>
                <w:b/>
              </w:rPr>
            </w:pPr>
            <w:r w:rsidRPr="00FE6876">
              <w:rPr>
                <w:rFonts w:asciiTheme="majorBidi" w:eastAsia="Times New Roman" w:hAnsiTheme="majorBidi" w:cstheme="majorBidi"/>
                <w:b/>
              </w:rPr>
              <w:t>LEASEHOLD ESTATES</w:t>
            </w:r>
          </w:p>
        </w:tc>
      </w:tr>
      <w:tr w:rsidR="00AD6674" w:rsidRPr="00FE6876" w14:paraId="5DA5C839" w14:textId="77777777" w:rsidTr="00FE6876">
        <w:trPr>
          <w:trHeight w:val="600"/>
        </w:trPr>
        <w:tc>
          <w:tcPr>
            <w:tcW w:w="1702"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027975D" w14:textId="77777777" w:rsidR="00AD6674" w:rsidRPr="00FE6876" w:rsidRDefault="00AD6674" w:rsidP="00FE6876">
            <w:pPr>
              <w:spacing w:after="0" w:line="240" w:lineRule="auto"/>
              <w:rPr>
                <w:rFonts w:asciiTheme="majorBidi" w:eastAsia="Times New Roman" w:hAnsiTheme="majorBidi" w:cstheme="majorBidi"/>
                <w:b/>
              </w:rPr>
            </w:pPr>
            <w:bookmarkStart w:id="124" w:name="_heading=h.i0qj5fqpiptr" w:colFirst="0" w:colLast="0"/>
            <w:bookmarkEnd w:id="124"/>
            <w:r w:rsidRPr="00FE6876">
              <w:rPr>
                <w:rFonts w:asciiTheme="majorBidi" w:eastAsia="Times New Roman" w:hAnsiTheme="majorBidi" w:cstheme="majorBidi"/>
                <w:b/>
              </w:rPr>
              <w:t xml:space="preserve"> </w:t>
            </w:r>
          </w:p>
        </w:tc>
        <w:tc>
          <w:tcPr>
            <w:tcW w:w="198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9E6BB1A" w14:textId="77777777" w:rsidR="00AD6674" w:rsidRPr="00FE6876" w:rsidRDefault="00AD6674" w:rsidP="00FE6876">
            <w:pPr>
              <w:spacing w:after="0" w:line="240" w:lineRule="auto"/>
              <w:jc w:val="center"/>
              <w:rPr>
                <w:rFonts w:asciiTheme="majorBidi" w:eastAsia="Times New Roman" w:hAnsiTheme="majorBidi" w:cstheme="majorBidi"/>
                <w:b/>
              </w:rPr>
            </w:pPr>
            <w:r w:rsidRPr="00FE6876">
              <w:rPr>
                <w:rFonts w:asciiTheme="majorBidi" w:eastAsia="Times New Roman" w:hAnsiTheme="majorBidi" w:cstheme="majorBidi"/>
                <w:b/>
              </w:rPr>
              <w:t>Term Of Years</w:t>
            </w:r>
          </w:p>
        </w:tc>
        <w:tc>
          <w:tcPr>
            <w:tcW w:w="198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3A4B912" w14:textId="77777777" w:rsidR="00AD6674" w:rsidRPr="00FE6876" w:rsidRDefault="00AD6674" w:rsidP="00FE6876">
            <w:pPr>
              <w:spacing w:after="0" w:line="240" w:lineRule="auto"/>
              <w:jc w:val="center"/>
              <w:rPr>
                <w:rFonts w:asciiTheme="majorBidi" w:eastAsia="Times New Roman" w:hAnsiTheme="majorBidi" w:cstheme="majorBidi"/>
                <w:b/>
              </w:rPr>
            </w:pPr>
            <w:r w:rsidRPr="00FE6876">
              <w:rPr>
                <w:rFonts w:asciiTheme="majorBidi" w:eastAsia="Times New Roman" w:hAnsiTheme="majorBidi" w:cstheme="majorBidi"/>
                <w:b/>
              </w:rPr>
              <w:t>Periodic Tenancy</w:t>
            </w:r>
          </w:p>
        </w:tc>
        <w:tc>
          <w:tcPr>
            <w:tcW w:w="22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15CE592" w14:textId="77777777" w:rsidR="00AD6674" w:rsidRPr="00FE6876" w:rsidRDefault="00AD6674" w:rsidP="00FE6876">
            <w:pPr>
              <w:spacing w:after="0" w:line="240" w:lineRule="auto"/>
              <w:jc w:val="center"/>
              <w:rPr>
                <w:rFonts w:asciiTheme="majorBidi" w:eastAsia="Times New Roman" w:hAnsiTheme="majorBidi" w:cstheme="majorBidi"/>
                <w:b/>
              </w:rPr>
            </w:pPr>
            <w:r w:rsidRPr="00FE6876">
              <w:rPr>
                <w:rFonts w:asciiTheme="majorBidi" w:eastAsia="Times New Roman" w:hAnsiTheme="majorBidi" w:cstheme="majorBidi"/>
                <w:b/>
              </w:rPr>
              <w:t>Tenancy At Will</w:t>
            </w:r>
          </w:p>
        </w:tc>
        <w:tc>
          <w:tcPr>
            <w:tcW w:w="207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3DFD973" w14:textId="77777777" w:rsidR="00AD6674" w:rsidRPr="00FE6876" w:rsidRDefault="00AD6674" w:rsidP="00FE6876">
            <w:pPr>
              <w:spacing w:after="0" w:line="240" w:lineRule="auto"/>
              <w:jc w:val="center"/>
              <w:rPr>
                <w:rFonts w:asciiTheme="majorBidi" w:eastAsia="Times New Roman" w:hAnsiTheme="majorBidi" w:cstheme="majorBidi"/>
                <w:b/>
              </w:rPr>
            </w:pPr>
            <w:r w:rsidRPr="00FE6876">
              <w:rPr>
                <w:rFonts w:asciiTheme="majorBidi" w:eastAsia="Times New Roman" w:hAnsiTheme="majorBidi" w:cstheme="majorBidi"/>
                <w:b/>
              </w:rPr>
              <w:t>Tenancy At Sufferance / Holdover Tenant</w:t>
            </w:r>
          </w:p>
        </w:tc>
      </w:tr>
      <w:tr w:rsidR="00AD6674" w:rsidRPr="00FE6876" w14:paraId="3D88CAC8" w14:textId="77777777" w:rsidTr="00FE6876">
        <w:trPr>
          <w:trHeight w:val="960"/>
        </w:trPr>
        <w:tc>
          <w:tcPr>
            <w:tcW w:w="1702"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BFF1C6E" w14:textId="77777777" w:rsidR="00AD6674" w:rsidRPr="00FE6876" w:rsidRDefault="00AD6674" w:rsidP="00FE6876">
            <w:pPr>
              <w:spacing w:after="0" w:line="240" w:lineRule="auto"/>
              <w:rPr>
                <w:rFonts w:asciiTheme="majorBidi" w:eastAsia="Times New Roman" w:hAnsiTheme="majorBidi" w:cstheme="majorBidi"/>
                <w:b/>
              </w:rPr>
            </w:pPr>
            <w:r w:rsidRPr="00FE6876">
              <w:rPr>
                <w:rFonts w:asciiTheme="majorBidi" w:eastAsia="Times New Roman" w:hAnsiTheme="majorBidi" w:cstheme="majorBidi"/>
                <w:b/>
              </w:rPr>
              <w:t>Example</w:t>
            </w:r>
          </w:p>
        </w:tc>
        <w:tc>
          <w:tcPr>
            <w:tcW w:w="198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4F28D1D" w14:textId="77777777" w:rsidR="00AD6674" w:rsidRPr="00FE6876" w:rsidRDefault="00AD6674" w:rsidP="00FE6876">
            <w:pPr>
              <w:spacing w:after="0" w:line="240" w:lineRule="auto"/>
              <w:rPr>
                <w:rFonts w:asciiTheme="majorBidi" w:eastAsia="Times New Roman" w:hAnsiTheme="majorBidi" w:cstheme="majorBidi"/>
              </w:rPr>
            </w:pPr>
            <w:r w:rsidRPr="00FE6876">
              <w:rPr>
                <w:rFonts w:asciiTheme="majorBidi" w:eastAsia="Times New Roman" w:hAnsiTheme="majorBidi" w:cstheme="majorBidi"/>
              </w:rPr>
              <w:t>“X year from the date of this lease”</w:t>
            </w:r>
          </w:p>
        </w:tc>
        <w:tc>
          <w:tcPr>
            <w:tcW w:w="198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81C739E" w14:textId="77777777" w:rsidR="00AD6674" w:rsidRPr="00FE6876" w:rsidRDefault="00AD6674" w:rsidP="00FE6876">
            <w:pPr>
              <w:spacing w:after="0" w:line="240" w:lineRule="auto"/>
              <w:rPr>
                <w:rFonts w:asciiTheme="majorBidi" w:eastAsia="Times New Roman" w:hAnsiTheme="majorBidi" w:cstheme="majorBidi"/>
              </w:rPr>
            </w:pPr>
            <w:r w:rsidRPr="00FE6876">
              <w:rPr>
                <w:rFonts w:asciiTheme="majorBidi" w:eastAsia="Times New Roman" w:hAnsiTheme="majorBidi" w:cstheme="majorBidi"/>
              </w:rPr>
              <w:t>“To T from month to month”</w:t>
            </w:r>
          </w:p>
        </w:tc>
        <w:tc>
          <w:tcPr>
            <w:tcW w:w="22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68C4552" w14:textId="77777777" w:rsidR="00AD6674" w:rsidRPr="00FE6876" w:rsidRDefault="00AD6674" w:rsidP="00FE6876">
            <w:pPr>
              <w:spacing w:after="0" w:line="240" w:lineRule="auto"/>
              <w:rPr>
                <w:rFonts w:asciiTheme="majorBidi" w:eastAsia="Times New Roman" w:hAnsiTheme="majorBidi" w:cstheme="majorBidi"/>
              </w:rPr>
            </w:pPr>
            <w:r w:rsidRPr="00FE6876">
              <w:rPr>
                <w:rFonts w:asciiTheme="majorBidi" w:eastAsia="Times New Roman" w:hAnsiTheme="majorBidi" w:cstheme="majorBidi"/>
              </w:rPr>
              <w:t>“To T, with no duration set”</w:t>
            </w:r>
          </w:p>
        </w:tc>
        <w:tc>
          <w:tcPr>
            <w:tcW w:w="207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E4C3B39" w14:textId="77777777" w:rsidR="00AD6674" w:rsidRPr="00FE6876" w:rsidRDefault="00AD6674" w:rsidP="00FE6876">
            <w:pPr>
              <w:spacing w:after="0" w:line="240" w:lineRule="auto"/>
              <w:rPr>
                <w:rFonts w:asciiTheme="majorBidi" w:eastAsia="Times New Roman" w:hAnsiTheme="majorBidi" w:cstheme="majorBidi"/>
              </w:rPr>
            </w:pPr>
            <w:r w:rsidRPr="00FE6876">
              <w:rPr>
                <w:rFonts w:asciiTheme="majorBidi" w:eastAsia="Times New Roman" w:hAnsiTheme="majorBidi" w:cstheme="majorBidi"/>
              </w:rPr>
              <w:t>If landlord accepts rent, she may be held to have agreed to a new tenancy (generally month-to-month)</w:t>
            </w:r>
          </w:p>
        </w:tc>
      </w:tr>
      <w:tr w:rsidR="00AD6674" w:rsidRPr="00FE6876" w14:paraId="0347B3E4" w14:textId="77777777" w:rsidTr="00FE6876">
        <w:trPr>
          <w:trHeight w:val="1080"/>
        </w:trPr>
        <w:tc>
          <w:tcPr>
            <w:tcW w:w="1702"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3D822AA" w14:textId="77777777" w:rsidR="00AD6674" w:rsidRPr="00FE6876" w:rsidRDefault="00AD6674" w:rsidP="00FE6876">
            <w:pPr>
              <w:spacing w:after="0" w:line="240" w:lineRule="auto"/>
              <w:rPr>
                <w:rFonts w:asciiTheme="majorBidi" w:eastAsia="Times New Roman" w:hAnsiTheme="majorBidi" w:cstheme="majorBidi"/>
                <w:b/>
              </w:rPr>
            </w:pPr>
            <w:r w:rsidRPr="00FE6876">
              <w:rPr>
                <w:rFonts w:asciiTheme="majorBidi" w:eastAsia="Times New Roman" w:hAnsiTheme="majorBidi" w:cstheme="majorBidi"/>
                <w:b/>
              </w:rPr>
              <w:t>Length / Duration</w:t>
            </w:r>
          </w:p>
        </w:tc>
        <w:tc>
          <w:tcPr>
            <w:tcW w:w="198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5B69C96" w14:textId="77777777" w:rsidR="00AD6674" w:rsidRPr="00FE6876" w:rsidRDefault="00AD6674" w:rsidP="00FE6876">
            <w:pPr>
              <w:spacing w:after="0" w:line="240" w:lineRule="auto"/>
              <w:rPr>
                <w:rFonts w:asciiTheme="majorBidi" w:eastAsia="Times New Roman" w:hAnsiTheme="majorBidi" w:cstheme="majorBidi"/>
              </w:rPr>
            </w:pPr>
            <w:r w:rsidRPr="00FE6876">
              <w:rPr>
                <w:rFonts w:asciiTheme="majorBidi" w:eastAsia="Times New Roman" w:hAnsiTheme="majorBidi" w:cstheme="majorBidi"/>
              </w:rPr>
              <w:t>Specific length set by the parties; ends automatically after the end date</w:t>
            </w:r>
          </w:p>
        </w:tc>
        <w:tc>
          <w:tcPr>
            <w:tcW w:w="198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9A2159C" w14:textId="77777777" w:rsidR="00AD6674" w:rsidRPr="00FE6876" w:rsidRDefault="00AD6674" w:rsidP="00FE6876">
            <w:pPr>
              <w:spacing w:after="0" w:line="240" w:lineRule="auto"/>
              <w:rPr>
                <w:rFonts w:asciiTheme="majorBidi" w:eastAsia="Times New Roman" w:hAnsiTheme="majorBidi" w:cstheme="majorBidi"/>
              </w:rPr>
            </w:pPr>
            <w:r w:rsidRPr="00FE6876">
              <w:rPr>
                <w:rFonts w:asciiTheme="majorBidi" w:eastAsia="Times New Roman" w:hAnsiTheme="majorBidi" w:cstheme="majorBidi"/>
              </w:rPr>
              <w:t>No end date, renews automatically at specified periods</w:t>
            </w:r>
          </w:p>
          <w:p w14:paraId="3A23E9D3" w14:textId="77777777" w:rsidR="00AD6674" w:rsidRPr="00FE6876" w:rsidRDefault="00AD6674" w:rsidP="00FE6876">
            <w:pPr>
              <w:spacing w:after="0" w:line="240" w:lineRule="auto"/>
              <w:rPr>
                <w:rFonts w:asciiTheme="majorBidi" w:eastAsia="Times New Roman" w:hAnsiTheme="majorBidi" w:cstheme="majorBidi"/>
              </w:rPr>
            </w:pPr>
            <w:r w:rsidRPr="00FE6876">
              <w:rPr>
                <w:rFonts w:asciiTheme="majorBidi" w:eastAsia="Times New Roman" w:hAnsiTheme="majorBidi" w:cstheme="majorBidi"/>
              </w:rPr>
              <w:t>(i.e. month-to-month). Requires notice to terminate</w:t>
            </w:r>
          </w:p>
        </w:tc>
        <w:tc>
          <w:tcPr>
            <w:tcW w:w="22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ECE0990" w14:textId="77777777" w:rsidR="00AD6674" w:rsidRPr="00FE6876" w:rsidRDefault="00AD6674" w:rsidP="00FE6876">
            <w:pPr>
              <w:spacing w:after="0" w:line="240" w:lineRule="auto"/>
              <w:rPr>
                <w:rFonts w:asciiTheme="majorBidi" w:eastAsia="Times New Roman" w:hAnsiTheme="majorBidi" w:cstheme="majorBidi"/>
              </w:rPr>
            </w:pPr>
            <w:r w:rsidRPr="00FE6876">
              <w:rPr>
                <w:rFonts w:asciiTheme="majorBidi" w:eastAsia="Times New Roman" w:hAnsiTheme="majorBidi" w:cstheme="majorBidi"/>
              </w:rPr>
              <w:t>Until termination/eviction. No notice required. Death terminates.</w:t>
            </w:r>
          </w:p>
        </w:tc>
        <w:tc>
          <w:tcPr>
            <w:tcW w:w="207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1519ED9" w14:textId="77777777" w:rsidR="00AD6674" w:rsidRPr="00FE6876" w:rsidRDefault="00AD6674" w:rsidP="00FE6876">
            <w:pPr>
              <w:spacing w:after="0" w:line="240" w:lineRule="auto"/>
              <w:rPr>
                <w:rFonts w:asciiTheme="majorBidi" w:eastAsia="Times New Roman" w:hAnsiTheme="majorBidi" w:cstheme="majorBidi"/>
              </w:rPr>
            </w:pPr>
            <w:r w:rsidRPr="00FE6876">
              <w:rPr>
                <w:rFonts w:asciiTheme="majorBidi" w:eastAsia="Times New Roman" w:hAnsiTheme="majorBidi" w:cstheme="majorBidi"/>
              </w:rPr>
              <w:t>N/A</w:t>
            </w:r>
          </w:p>
        </w:tc>
      </w:tr>
      <w:tr w:rsidR="00AD6674" w:rsidRPr="00FE6876" w14:paraId="4F64313B" w14:textId="77777777" w:rsidTr="00FE6876">
        <w:trPr>
          <w:trHeight w:val="640"/>
        </w:trPr>
        <w:tc>
          <w:tcPr>
            <w:tcW w:w="1702"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0CCE91F" w14:textId="61A09B55" w:rsidR="00AD6674" w:rsidRPr="00FE6876" w:rsidRDefault="00AD6674" w:rsidP="00FE6876">
            <w:pPr>
              <w:spacing w:after="0" w:line="240" w:lineRule="auto"/>
              <w:rPr>
                <w:rFonts w:asciiTheme="majorBidi" w:eastAsia="Times New Roman" w:hAnsiTheme="majorBidi" w:cstheme="majorBidi"/>
                <w:b/>
              </w:rPr>
            </w:pPr>
            <w:r w:rsidRPr="00FE6876">
              <w:rPr>
                <w:rFonts w:asciiTheme="majorBidi" w:eastAsia="Times New Roman" w:hAnsiTheme="majorBidi" w:cstheme="majorBidi"/>
                <w:b/>
              </w:rPr>
              <w:lastRenderedPageBreak/>
              <w:t>Termination at death</w:t>
            </w:r>
          </w:p>
        </w:tc>
        <w:tc>
          <w:tcPr>
            <w:tcW w:w="198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0184C6B" w14:textId="77777777" w:rsidR="00AD6674" w:rsidRPr="00FE6876" w:rsidRDefault="00AD6674" w:rsidP="00FE6876">
            <w:pPr>
              <w:spacing w:after="0" w:line="240" w:lineRule="auto"/>
              <w:rPr>
                <w:rFonts w:asciiTheme="majorBidi" w:eastAsia="Times New Roman" w:hAnsiTheme="majorBidi" w:cstheme="majorBidi"/>
              </w:rPr>
            </w:pPr>
            <w:r w:rsidRPr="00FE6876">
              <w:rPr>
                <w:rFonts w:asciiTheme="majorBidi" w:eastAsia="Times New Roman" w:hAnsiTheme="majorBidi" w:cstheme="majorBidi"/>
              </w:rPr>
              <w:t>No</w:t>
            </w:r>
          </w:p>
        </w:tc>
        <w:tc>
          <w:tcPr>
            <w:tcW w:w="198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F385C8B" w14:textId="77777777" w:rsidR="00AD6674" w:rsidRPr="00FE6876" w:rsidRDefault="00AD6674" w:rsidP="00FE6876">
            <w:pPr>
              <w:spacing w:after="0" w:line="240" w:lineRule="auto"/>
              <w:rPr>
                <w:rFonts w:asciiTheme="majorBidi" w:eastAsia="Times New Roman" w:hAnsiTheme="majorBidi" w:cstheme="majorBidi"/>
              </w:rPr>
            </w:pPr>
            <w:r w:rsidRPr="00FE6876">
              <w:rPr>
                <w:rFonts w:asciiTheme="majorBidi" w:eastAsia="Times New Roman" w:hAnsiTheme="majorBidi" w:cstheme="majorBidi"/>
              </w:rPr>
              <w:t>No</w:t>
            </w:r>
          </w:p>
        </w:tc>
        <w:tc>
          <w:tcPr>
            <w:tcW w:w="22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04318C3" w14:textId="77777777" w:rsidR="00AD6674" w:rsidRPr="00FE6876" w:rsidRDefault="00AD6674" w:rsidP="00FE6876">
            <w:pPr>
              <w:spacing w:after="0" w:line="240" w:lineRule="auto"/>
              <w:rPr>
                <w:rFonts w:asciiTheme="majorBidi" w:eastAsia="Times New Roman" w:hAnsiTheme="majorBidi" w:cstheme="majorBidi"/>
              </w:rPr>
            </w:pPr>
            <w:r w:rsidRPr="00FE6876">
              <w:rPr>
                <w:rFonts w:asciiTheme="majorBidi" w:eastAsia="Times New Roman" w:hAnsiTheme="majorBidi" w:cstheme="majorBidi"/>
              </w:rPr>
              <w:t>Yes</w:t>
            </w:r>
          </w:p>
        </w:tc>
        <w:tc>
          <w:tcPr>
            <w:tcW w:w="207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919D744" w14:textId="77777777" w:rsidR="00AD6674" w:rsidRPr="00FE6876" w:rsidRDefault="00AD6674" w:rsidP="00FE6876">
            <w:pPr>
              <w:spacing w:after="0" w:line="240" w:lineRule="auto"/>
              <w:rPr>
                <w:rFonts w:asciiTheme="majorBidi" w:eastAsia="Times New Roman" w:hAnsiTheme="majorBidi" w:cstheme="majorBidi"/>
              </w:rPr>
            </w:pPr>
            <w:r w:rsidRPr="00FE6876">
              <w:rPr>
                <w:rFonts w:asciiTheme="majorBidi" w:eastAsia="Times New Roman" w:hAnsiTheme="majorBidi" w:cstheme="majorBidi"/>
              </w:rPr>
              <w:t>N/A</w:t>
            </w:r>
          </w:p>
        </w:tc>
      </w:tr>
      <w:tr w:rsidR="00AD6674" w:rsidRPr="00FE6876" w14:paraId="390F6F03" w14:textId="77777777" w:rsidTr="00FE6876">
        <w:trPr>
          <w:trHeight w:val="1280"/>
        </w:trPr>
        <w:tc>
          <w:tcPr>
            <w:tcW w:w="1702"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1C182FE" w14:textId="77777777" w:rsidR="00AD6674" w:rsidRPr="00FE6876" w:rsidRDefault="00AD6674" w:rsidP="00FE6876">
            <w:pPr>
              <w:spacing w:after="0" w:line="240" w:lineRule="auto"/>
              <w:rPr>
                <w:rFonts w:asciiTheme="majorBidi" w:eastAsia="Times New Roman" w:hAnsiTheme="majorBidi" w:cstheme="majorBidi"/>
                <w:b/>
              </w:rPr>
            </w:pPr>
            <w:r w:rsidRPr="00FE6876">
              <w:rPr>
                <w:rFonts w:asciiTheme="majorBidi" w:eastAsia="Times New Roman" w:hAnsiTheme="majorBidi" w:cstheme="majorBidi"/>
                <w:b/>
              </w:rPr>
              <w:t>Eviction</w:t>
            </w:r>
          </w:p>
          <w:p w14:paraId="07CB2CF5" w14:textId="77777777" w:rsidR="00AD6674" w:rsidRPr="00FE6876" w:rsidRDefault="00AD6674" w:rsidP="00FE6876">
            <w:p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(landlord not allowed to resort to self-help under the modern rule, must go through the </w:t>
            </w:r>
            <w:r w:rsidRPr="00FE6876">
              <w:rPr>
                <w:rFonts w:asciiTheme="majorBidi" w:eastAsia="Times New Roman" w:hAnsiTheme="majorBidi" w:cstheme="majorBidi"/>
                <w:b/>
              </w:rPr>
              <w:t xml:space="preserve">court </w:t>
            </w:r>
            <w:r w:rsidRPr="00FE6876">
              <w:rPr>
                <w:rFonts w:asciiTheme="majorBidi" w:eastAsia="Times New Roman" w:hAnsiTheme="majorBidi" w:cstheme="majorBidi"/>
              </w:rPr>
              <w:t xml:space="preserve">+ </w:t>
            </w:r>
            <w:r w:rsidRPr="00FE6876">
              <w:rPr>
                <w:rFonts w:asciiTheme="majorBidi" w:eastAsia="Times New Roman" w:hAnsiTheme="majorBidi" w:cstheme="majorBidi"/>
                <w:b/>
              </w:rPr>
              <w:t>notice</w:t>
            </w:r>
            <w:r w:rsidRPr="00FE6876">
              <w:rPr>
                <w:rFonts w:asciiTheme="majorBidi" w:eastAsia="Times New Roman" w:hAnsiTheme="majorBidi" w:cstheme="majorBidi"/>
              </w:rPr>
              <w:t>)</w:t>
            </w:r>
          </w:p>
        </w:tc>
        <w:tc>
          <w:tcPr>
            <w:tcW w:w="198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8886EF3" w14:textId="77777777" w:rsidR="00AD6674" w:rsidRPr="00FE6876" w:rsidRDefault="00AD6674" w:rsidP="00FE6876">
            <w:pPr>
              <w:spacing w:after="0" w:line="240" w:lineRule="auto"/>
              <w:rPr>
                <w:rFonts w:asciiTheme="majorBidi" w:eastAsia="Times New Roman" w:hAnsiTheme="majorBidi" w:cstheme="majorBidi"/>
              </w:rPr>
            </w:pPr>
            <w:r w:rsidRPr="00FE6876">
              <w:rPr>
                <w:rFonts w:asciiTheme="majorBidi" w:eastAsia="Times New Roman" w:hAnsiTheme="majorBidi" w:cstheme="majorBidi"/>
              </w:rPr>
              <w:t>No, unless tenant breaches a material term of the lease (but notice required.)</w:t>
            </w:r>
          </w:p>
          <w:p w14:paraId="45151FBE" w14:textId="77777777" w:rsidR="00AD6674" w:rsidRPr="00FE6876" w:rsidRDefault="00AD6674" w:rsidP="00FE6876">
            <w:pPr>
              <w:spacing w:after="0" w:line="240" w:lineRule="auto"/>
              <w:rPr>
                <w:rFonts w:asciiTheme="majorBidi" w:eastAsia="Times New Roman" w:hAnsiTheme="majorBidi" w:cstheme="majorBidi"/>
              </w:rPr>
            </w:pPr>
            <w:r w:rsidRPr="00FE6876">
              <w:rPr>
                <w:rFonts w:asciiTheme="majorBidi" w:eastAsia="Times New Roman" w:hAnsiTheme="majorBidi" w:cstheme="majorBidi"/>
              </w:rPr>
              <w:t>No unilateral termination.</w:t>
            </w:r>
          </w:p>
        </w:tc>
        <w:tc>
          <w:tcPr>
            <w:tcW w:w="198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66F9018" w14:textId="77777777" w:rsidR="00AD6674" w:rsidRPr="00FE6876" w:rsidRDefault="00AD6674" w:rsidP="00FE6876">
            <w:pPr>
              <w:spacing w:after="0" w:line="240" w:lineRule="auto"/>
              <w:rPr>
                <w:rFonts w:asciiTheme="majorBidi" w:eastAsia="Times New Roman" w:hAnsiTheme="majorBidi" w:cstheme="majorBidi"/>
              </w:rPr>
            </w:pPr>
            <w:r w:rsidRPr="00FE6876">
              <w:rPr>
                <w:rFonts w:asciiTheme="majorBidi" w:eastAsia="Times New Roman" w:hAnsiTheme="majorBidi" w:cstheme="majorBidi"/>
              </w:rPr>
              <w:t>Yes, but must notice required (usually the length of one period).</w:t>
            </w:r>
          </w:p>
        </w:tc>
        <w:tc>
          <w:tcPr>
            <w:tcW w:w="22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0F7BAEB" w14:textId="77777777" w:rsidR="00AD6674" w:rsidRPr="00FE6876" w:rsidRDefault="00AD6674" w:rsidP="00FE6876">
            <w:pPr>
              <w:spacing w:after="0" w:line="240" w:lineRule="auto"/>
              <w:rPr>
                <w:rFonts w:asciiTheme="majorBidi" w:eastAsia="Times New Roman" w:hAnsiTheme="majorBidi" w:cstheme="majorBidi"/>
              </w:rPr>
            </w:pPr>
            <w:r w:rsidRPr="00FE6876">
              <w:rPr>
                <w:rFonts w:asciiTheme="majorBidi" w:eastAsia="Times New Roman" w:hAnsiTheme="majorBidi" w:cstheme="majorBidi"/>
              </w:rPr>
              <w:t>Traditional - yes, and no notice required.</w:t>
            </w:r>
          </w:p>
          <w:p w14:paraId="0ACA86D1" w14:textId="77777777" w:rsidR="00AD6674" w:rsidRPr="00FE6876" w:rsidRDefault="00AD6674" w:rsidP="00FE6876">
            <w:pPr>
              <w:spacing w:after="0" w:line="240" w:lineRule="auto"/>
              <w:rPr>
                <w:rFonts w:asciiTheme="majorBidi" w:eastAsia="Times New Roman" w:hAnsiTheme="majorBidi" w:cstheme="majorBidi"/>
              </w:rPr>
            </w:pPr>
            <w:r w:rsidRPr="00FE6876">
              <w:rPr>
                <w:rFonts w:asciiTheme="majorBidi" w:eastAsia="Times New Roman" w:hAnsiTheme="majorBidi" w:cstheme="majorBidi"/>
              </w:rPr>
              <w:t>Modern (statutes) - yes, but notice required.</w:t>
            </w:r>
          </w:p>
          <w:p w14:paraId="16A2B14E" w14:textId="77777777" w:rsidR="00AD6674" w:rsidRPr="00FE6876" w:rsidRDefault="00AD6674" w:rsidP="00FE6876">
            <w:pPr>
              <w:spacing w:after="0" w:line="240" w:lineRule="auto"/>
              <w:rPr>
                <w:rFonts w:asciiTheme="majorBidi" w:eastAsia="Times New Roman" w:hAnsiTheme="majorBidi" w:cstheme="majorBidi"/>
              </w:rPr>
            </w:pPr>
          </w:p>
          <w:p w14:paraId="7A78CBB5" w14:textId="77777777" w:rsidR="00AD6674" w:rsidRPr="00FE6876" w:rsidRDefault="00AD6674" w:rsidP="00FE6876">
            <w:pPr>
              <w:spacing w:after="0" w:line="240" w:lineRule="auto"/>
              <w:rPr>
                <w:rFonts w:asciiTheme="majorBidi" w:eastAsia="Times New Roman" w:hAnsiTheme="majorBidi" w:cstheme="majorBidi"/>
              </w:rPr>
            </w:pPr>
            <w:bookmarkStart w:id="125" w:name="_heading=h.drztxl9vrab3" w:colFirst="0" w:colLast="0"/>
            <w:bookmarkEnd w:id="125"/>
            <w:r w:rsidRPr="00FE6876">
              <w:rPr>
                <w:rFonts w:asciiTheme="majorBidi" w:eastAsia="Times New Roman" w:hAnsiTheme="majorBidi" w:cstheme="majorBidi"/>
              </w:rPr>
              <w:t>* effectively abolished in many states.</w:t>
            </w:r>
          </w:p>
        </w:tc>
        <w:tc>
          <w:tcPr>
            <w:tcW w:w="207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72BDECF" w14:textId="77777777" w:rsidR="00AD6674" w:rsidRPr="00FE6876" w:rsidRDefault="00AD6674" w:rsidP="00FE6876">
            <w:pPr>
              <w:spacing w:after="0" w:line="240" w:lineRule="auto"/>
              <w:rPr>
                <w:rFonts w:asciiTheme="majorBidi" w:eastAsia="Times New Roman" w:hAnsiTheme="majorBidi" w:cstheme="majorBidi"/>
              </w:rPr>
            </w:pPr>
            <w:bookmarkStart w:id="126" w:name="_heading=h.3zlnzoh6v004" w:colFirst="0" w:colLast="0"/>
            <w:bookmarkEnd w:id="126"/>
            <w:r w:rsidRPr="00FE6876">
              <w:rPr>
                <w:rFonts w:asciiTheme="majorBidi" w:eastAsia="Times New Roman" w:hAnsiTheme="majorBidi" w:cstheme="majorBidi"/>
              </w:rPr>
              <w:t>Eviction proceeding followed by court judgement is needed; can’t do it independently.</w:t>
            </w:r>
          </w:p>
        </w:tc>
      </w:tr>
    </w:tbl>
    <w:p w14:paraId="20228854" w14:textId="77777777" w:rsidR="00AD6674" w:rsidRPr="00FE6876" w:rsidRDefault="00AD6674" w:rsidP="00AD6674">
      <w:pPr>
        <w:spacing w:after="0" w:line="240" w:lineRule="auto"/>
        <w:rPr>
          <w:rFonts w:asciiTheme="majorBidi" w:eastAsia="Times New Roman" w:hAnsiTheme="majorBidi" w:cstheme="majorBidi"/>
        </w:rPr>
      </w:pPr>
      <w:bookmarkStart w:id="127" w:name="_heading=h.5nt50epju12" w:colFirst="0" w:colLast="0"/>
      <w:bookmarkEnd w:id="127"/>
    </w:p>
    <w:p w14:paraId="7D4C7331" w14:textId="77777777" w:rsidR="00AD6674" w:rsidRPr="00DB35A1" w:rsidRDefault="00AD6674" w:rsidP="00844102">
      <w:pPr>
        <w:spacing w:after="0"/>
        <w:rPr>
          <w:b/>
          <w:bCs/>
          <w:u w:val="single"/>
        </w:rPr>
      </w:pPr>
      <w:bookmarkStart w:id="128" w:name="_Toc406519614"/>
      <w:r w:rsidRPr="00DB35A1">
        <w:rPr>
          <w:b/>
          <w:bCs/>
          <w:u w:val="single"/>
        </w:rPr>
        <w:t>CONFLICTS ABOUT RENT</w:t>
      </w:r>
      <w:bookmarkEnd w:id="128"/>
    </w:p>
    <w:p w14:paraId="78EC0B25" w14:textId="77777777" w:rsidR="00AD6674" w:rsidRPr="00FE6876" w:rsidRDefault="00AD6674" w:rsidP="00AD6674">
      <w:pPr>
        <w:spacing w:after="0"/>
        <w:rPr>
          <w:rFonts w:asciiTheme="majorBidi" w:hAnsiTheme="majorBidi" w:cstheme="majorBidi"/>
        </w:rPr>
      </w:pPr>
      <w:r w:rsidRPr="00FE6876">
        <w:rPr>
          <w:rFonts w:asciiTheme="majorBidi" w:hAnsiTheme="majorBidi" w:cstheme="majorBidi"/>
        </w:rPr>
        <w:t xml:space="preserve">There are several things a tenant/landlord can do in these situations: </w:t>
      </w:r>
    </w:p>
    <w:p w14:paraId="5DDDF1D6" w14:textId="77777777" w:rsidR="00844102" w:rsidRDefault="00AD6674" w:rsidP="003F67CC">
      <w:pPr>
        <w:pStyle w:val="ListParagraph"/>
        <w:numPr>
          <w:ilvl w:val="0"/>
          <w:numId w:val="93"/>
        </w:numPr>
        <w:spacing w:after="0"/>
        <w:rPr>
          <w:rFonts w:asciiTheme="majorBidi" w:hAnsiTheme="majorBidi" w:cstheme="majorBidi"/>
        </w:rPr>
      </w:pPr>
      <w:r w:rsidRPr="00DB35A1">
        <w:rPr>
          <w:rFonts w:asciiTheme="majorBidi" w:hAnsiTheme="majorBidi" w:cstheme="majorBidi"/>
          <w:b/>
          <w:highlight w:val="yellow"/>
        </w:rPr>
        <w:t>Stop Paying</w:t>
      </w:r>
      <w:r w:rsidRPr="00FE6876">
        <w:rPr>
          <w:rFonts w:asciiTheme="majorBidi" w:hAnsiTheme="majorBidi" w:cstheme="majorBidi"/>
          <w:b/>
        </w:rPr>
        <w:t>:</w:t>
      </w:r>
      <w:r w:rsidRPr="00FE6876">
        <w:rPr>
          <w:rFonts w:asciiTheme="majorBidi" w:hAnsiTheme="majorBidi" w:cstheme="majorBidi"/>
        </w:rPr>
        <w:t xml:space="preserve"> If tenant stops paying rent and stays on premises, </w:t>
      </w:r>
      <w:r w:rsidR="00844102">
        <w:rPr>
          <w:rFonts w:asciiTheme="majorBidi" w:hAnsiTheme="majorBidi" w:cstheme="majorBidi"/>
        </w:rPr>
        <w:t xml:space="preserve">owner </w:t>
      </w:r>
      <w:r w:rsidRPr="00FE6876">
        <w:rPr>
          <w:rFonts w:asciiTheme="majorBidi" w:hAnsiTheme="majorBidi" w:cstheme="majorBidi"/>
        </w:rPr>
        <w:t xml:space="preserve">may sue for back-rent and possession (eviction).  </w:t>
      </w:r>
    </w:p>
    <w:p w14:paraId="12747D76" w14:textId="280834CA" w:rsidR="00AD6674" w:rsidRPr="00FE6876" w:rsidRDefault="00AD6674" w:rsidP="003F67CC">
      <w:pPr>
        <w:pStyle w:val="ListParagraph"/>
        <w:numPr>
          <w:ilvl w:val="1"/>
          <w:numId w:val="93"/>
        </w:numPr>
        <w:spacing w:after="0"/>
        <w:rPr>
          <w:rFonts w:asciiTheme="majorBidi" w:hAnsiTheme="majorBidi" w:cstheme="majorBidi"/>
        </w:rPr>
      </w:pPr>
      <w:r w:rsidRPr="00FE6876">
        <w:rPr>
          <w:rFonts w:asciiTheme="majorBidi" w:hAnsiTheme="majorBidi" w:cstheme="majorBidi"/>
        </w:rPr>
        <w:t>Tenant may assert affirmative defenses</w:t>
      </w:r>
    </w:p>
    <w:p w14:paraId="19FDC474" w14:textId="77777777" w:rsidR="00AD6674" w:rsidRPr="00FE6876" w:rsidRDefault="00AD6674" w:rsidP="003F67CC">
      <w:pPr>
        <w:pStyle w:val="ListParagraph"/>
        <w:numPr>
          <w:ilvl w:val="0"/>
          <w:numId w:val="93"/>
        </w:numPr>
        <w:spacing w:after="0"/>
        <w:rPr>
          <w:rFonts w:asciiTheme="majorBidi" w:hAnsiTheme="majorBidi" w:cstheme="majorBidi"/>
        </w:rPr>
      </w:pPr>
      <w:r w:rsidRPr="00DB35A1">
        <w:rPr>
          <w:rFonts w:asciiTheme="majorBidi" w:hAnsiTheme="majorBidi" w:cstheme="majorBidi"/>
          <w:b/>
          <w:highlight w:val="yellow"/>
        </w:rPr>
        <w:t>Holdover Tenant Keeps Paying:</w:t>
      </w:r>
      <w:r w:rsidRPr="00FE6876">
        <w:rPr>
          <w:rFonts w:asciiTheme="majorBidi" w:hAnsiTheme="majorBidi" w:cstheme="majorBidi"/>
        </w:rPr>
        <w:t xml:space="preserve"> If holdover tenant continues to pay, landlord may choose to accept new tenancy.  </w:t>
      </w:r>
    </w:p>
    <w:p w14:paraId="37664C8A" w14:textId="77777777" w:rsidR="00AD6674" w:rsidRPr="00FE6876" w:rsidRDefault="00AD6674" w:rsidP="003F67CC">
      <w:pPr>
        <w:pStyle w:val="ListParagraph"/>
        <w:numPr>
          <w:ilvl w:val="1"/>
          <w:numId w:val="93"/>
        </w:numPr>
        <w:spacing w:after="0"/>
        <w:rPr>
          <w:rFonts w:asciiTheme="majorBidi" w:hAnsiTheme="majorBidi" w:cstheme="majorBidi"/>
        </w:rPr>
      </w:pPr>
      <w:r w:rsidRPr="00FE6876">
        <w:rPr>
          <w:rFonts w:asciiTheme="majorBidi" w:hAnsiTheme="majorBidi" w:cstheme="majorBidi"/>
        </w:rPr>
        <w:t xml:space="preserve">Most states say it is periodic tenancy. </w:t>
      </w:r>
    </w:p>
    <w:p w14:paraId="6A931F06" w14:textId="118C1562" w:rsidR="00AD6674" w:rsidRPr="00FE6876" w:rsidRDefault="00AD6674" w:rsidP="003F67CC">
      <w:pPr>
        <w:pStyle w:val="ListParagraph"/>
        <w:numPr>
          <w:ilvl w:val="1"/>
          <w:numId w:val="93"/>
        </w:numPr>
        <w:spacing w:after="0"/>
        <w:rPr>
          <w:rFonts w:asciiTheme="majorBidi" w:hAnsiTheme="majorBidi" w:cstheme="majorBidi"/>
        </w:rPr>
      </w:pPr>
      <w:r w:rsidRPr="00FE6876">
        <w:rPr>
          <w:rFonts w:asciiTheme="majorBidi" w:hAnsiTheme="majorBidi" w:cstheme="majorBidi"/>
        </w:rPr>
        <w:t>Minority say new term created if original tenancy was term of years. Landlord may sue for possession, but may have to stop accepting proffered checks to avoid creation of new tenancy. May also have to give notice as if a month-to-month tenancy if checks accepted.</w:t>
      </w:r>
    </w:p>
    <w:p w14:paraId="61BCD7C9" w14:textId="77777777" w:rsidR="005B3AC5" w:rsidRPr="00DB35A1" w:rsidRDefault="00AD6674" w:rsidP="003F67CC">
      <w:pPr>
        <w:pStyle w:val="ListParagraph"/>
        <w:numPr>
          <w:ilvl w:val="0"/>
          <w:numId w:val="93"/>
        </w:numPr>
        <w:spacing w:after="0"/>
        <w:rPr>
          <w:rFonts w:asciiTheme="majorBidi" w:hAnsiTheme="majorBidi" w:cstheme="majorBidi"/>
          <w:highlight w:val="yellow"/>
        </w:rPr>
      </w:pPr>
      <w:r w:rsidRPr="00DB35A1">
        <w:rPr>
          <w:rFonts w:asciiTheme="majorBidi" w:hAnsiTheme="majorBidi" w:cstheme="majorBidi"/>
          <w:highlight w:val="yellow"/>
        </w:rPr>
        <w:t>In most states landlords barred from using self-help to evict – e.g. change locks (</w:t>
      </w:r>
      <w:r w:rsidRPr="00DB35A1">
        <w:rPr>
          <w:rFonts w:asciiTheme="majorBidi" w:hAnsiTheme="majorBidi" w:cstheme="majorBidi"/>
          <w:i/>
          <w:highlight w:val="yellow"/>
        </w:rPr>
        <w:t>Berg v. Wiley</w:t>
      </w:r>
      <w:r w:rsidRPr="00DB35A1">
        <w:rPr>
          <w:rFonts w:asciiTheme="majorBidi" w:hAnsiTheme="majorBidi" w:cstheme="majorBidi"/>
          <w:highlight w:val="yellow"/>
        </w:rPr>
        <w:t>).</w:t>
      </w:r>
    </w:p>
    <w:p w14:paraId="291A21AB" w14:textId="1A73A63B" w:rsidR="00AD6674" w:rsidRPr="00FE6876" w:rsidRDefault="00AD6674" w:rsidP="003F67CC">
      <w:pPr>
        <w:pStyle w:val="ListParagraph"/>
        <w:numPr>
          <w:ilvl w:val="1"/>
          <w:numId w:val="93"/>
        </w:numPr>
        <w:spacing w:after="0"/>
        <w:rPr>
          <w:rFonts w:asciiTheme="majorBidi" w:hAnsiTheme="majorBidi" w:cstheme="majorBidi"/>
        </w:rPr>
      </w:pPr>
      <w:r w:rsidRPr="00FE6876">
        <w:rPr>
          <w:rFonts w:asciiTheme="majorBidi" w:hAnsiTheme="majorBidi" w:cstheme="majorBidi"/>
        </w:rPr>
        <w:t>Old rule said self-help OK if peaceable rather than forcible.</w:t>
      </w:r>
    </w:p>
    <w:p w14:paraId="6A8A5397" w14:textId="77777777" w:rsidR="00AD6674" w:rsidRPr="00FE6876" w:rsidRDefault="00AD6674" w:rsidP="003F67CC">
      <w:pPr>
        <w:pStyle w:val="ListParagraph"/>
        <w:numPr>
          <w:ilvl w:val="0"/>
          <w:numId w:val="93"/>
        </w:numPr>
        <w:spacing w:after="0"/>
        <w:rPr>
          <w:rFonts w:asciiTheme="majorBidi" w:hAnsiTheme="majorBidi" w:cstheme="majorBidi"/>
        </w:rPr>
      </w:pPr>
      <w:r w:rsidRPr="00FE6876">
        <w:rPr>
          <w:rFonts w:asciiTheme="majorBidi" w:hAnsiTheme="majorBidi" w:cstheme="majorBidi"/>
          <w:b/>
        </w:rPr>
        <w:t>Summary Proceedings/Forcible Entry and Detainer/Unlawful Detainer/Summary Ejectment</w:t>
      </w:r>
      <w:r w:rsidRPr="00FE6876">
        <w:rPr>
          <w:rFonts w:asciiTheme="majorBidi" w:hAnsiTheme="majorBidi" w:cstheme="majorBidi"/>
        </w:rPr>
        <w:t xml:space="preserve">: Statutes limit the issues that can be addressed in lawsuit.  </w:t>
      </w:r>
    </w:p>
    <w:p w14:paraId="57B5CA14" w14:textId="77777777" w:rsidR="00AD6674" w:rsidRPr="00FE6876" w:rsidRDefault="00AD6674" w:rsidP="003F67CC">
      <w:pPr>
        <w:pStyle w:val="ListParagraph"/>
        <w:numPr>
          <w:ilvl w:val="1"/>
          <w:numId w:val="93"/>
        </w:numPr>
        <w:spacing w:after="0"/>
        <w:rPr>
          <w:rFonts w:asciiTheme="majorBidi" w:hAnsiTheme="majorBidi" w:cstheme="majorBidi"/>
        </w:rPr>
      </w:pPr>
      <w:r w:rsidRPr="00FE6876">
        <w:rPr>
          <w:rFonts w:asciiTheme="majorBidi" w:hAnsiTheme="majorBidi" w:cstheme="majorBidi"/>
          <w:b/>
        </w:rPr>
        <w:t>Traditional:</w:t>
      </w:r>
      <w:r w:rsidRPr="00FE6876">
        <w:rPr>
          <w:rFonts w:asciiTheme="majorBidi" w:hAnsiTheme="majorBidi" w:cstheme="majorBidi"/>
        </w:rPr>
        <w:t xml:space="preserve"> 2 claims (Rent passed due; tenant in possession post lease term expiry) and 2 defenses (Rent was paid; term hasn’t expired).</w:t>
      </w:r>
    </w:p>
    <w:p w14:paraId="741655A0" w14:textId="77777777" w:rsidR="00AD6674" w:rsidRPr="00DB35A1" w:rsidRDefault="00AD6674" w:rsidP="003F67CC">
      <w:pPr>
        <w:pStyle w:val="ListParagraph"/>
        <w:numPr>
          <w:ilvl w:val="1"/>
          <w:numId w:val="93"/>
        </w:numPr>
        <w:spacing w:after="0"/>
        <w:rPr>
          <w:rFonts w:asciiTheme="majorBidi" w:hAnsiTheme="majorBidi" w:cstheme="majorBidi"/>
          <w:highlight w:val="yellow"/>
        </w:rPr>
      </w:pPr>
      <w:r w:rsidRPr="00DB35A1">
        <w:rPr>
          <w:rFonts w:asciiTheme="majorBidi" w:hAnsiTheme="majorBidi" w:cstheme="majorBidi"/>
          <w:b/>
          <w:highlight w:val="yellow"/>
        </w:rPr>
        <w:t>Today:</w:t>
      </w:r>
      <w:r w:rsidRPr="00DB35A1">
        <w:rPr>
          <w:rFonts w:asciiTheme="majorBidi" w:hAnsiTheme="majorBidi" w:cstheme="majorBidi"/>
          <w:b/>
          <w:i/>
          <w:highlight w:val="yellow"/>
        </w:rPr>
        <w:t xml:space="preserve"> </w:t>
      </w:r>
      <w:r w:rsidRPr="00DB35A1">
        <w:rPr>
          <w:rFonts w:asciiTheme="majorBidi" w:hAnsiTheme="majorBidi" w:cstheme="majorBidi"/>
          <w:highlight w:val="yellow"/>
        </w:rPr>
        <w:t>More defenses permitted, including implied warranty of habitability, retaliatory eviction, etc.</w:t>
      </w:r>
    </w:p>
    <w:p w14:paraId="17DFDEB4" w14:textId="5E0DA7D0" w:rsidR="00AD6674" w:rsidRDefault="00AD6674" w:rsidP="003F67CC">
      <w:pPr>
        <w:pStyle w:val="ListParagraph"/>
        <w:numPr>
          <w:ilvl w:val="1"/>
          <w:numId w:val="93"/>
        </w:numPr>
        <w:spacing w:after="0"/>
        <w:rPr>
          <w:rFonts w:asciiTheme="majorBidi" w:hAnsiTheme="majorBidi" w:cstheme="majorBidi"/>
        </w:rPr>
      </w:pPr>
      <w:r w:rsidRPr="00FE6876">
        <w:rPr>
          <w:rFonts w:asciiTheme="majorBidi" w:hAnsiTheme="majorBidi" w:cstheme="majorBidi"/>
          <w:color w:val="2E74B5" w:themeColor="accent5" w:themeShade="BF"/>
        </w:rPr>
        <w:t>Policy concern</w:t>
      </w:r>
      <w:r w:rsidRPr="00FE6876">
        <w:rPr>
          <w:rFonts w:asciiTheme="majorBidi" w:hAnsiTheme="majorBidi" w:cstheme="majorBidi"/>
        </w:rPr>
        <w:t>: landlords more often represented by counsel than tenants; impacts outcomes</w:t>
      </w:r>
    </w:p>
    <w:p w14:paraId="4CEBBD5D" w14:textId="77777777" w:rsidR="005B3AC5" w:rsidRPr="00FE6876" w:rsidRDefault="005B3AC5" w:rsidP="005B3AC5">
      <w:pPr>
        <w:pStyle w:val="ListParagraph"/>
        <w:spacing w:after="0"/>
        <w:ind w:left="1440"/>
        <w:rPr>
          <w:rFonts w:asciiTheme="majorBidi" w:hAnsiTheme="majorBidi" w:cstheme="majorBidi"/>
        </w:rPr>
      </w:pPr>
    </w:p>
    <w:p w14:paraId="026F515F" w14:textId="77777777" w:rsidR="00AD6674" w:rsidRPr="0018762C" w:rsidRDefault="00AD6674" w:rsidP="005B3AC5">
      <w:pPr>
        <w:spacing w:after="0"/>
        <w:rPr>
          <w:b/>
          <w:bCs/>
          <w:u w:val="single"/>
        </w:rPr>
      </w:pPr>
      <w:bookmarkStart w:id="129" w:name="_Toc406519615"/>
      <w:r w:rsidRPr="0018762C">
        <w:rPr>
          <w:b/>
          <w:bCs/>
          <w:u w:val="single"/>
        </w:rPr>
        <w:t>DUTY TO MITIGATE</w:t>
      </w:r>
      <w:bookmarkEnd w:id="129"/>
    </w:p>
    <w:p w14:paraId="039162E9" w14:textId="1C3AA4B8" w:rsidR="00AD6674" w:rsidRPr="00FE6876" w:rsidRDefault="00AD6674" w:rsidP="00AD6674">
      <w:pPr>
        <w:spacing w:after="0"/>
        <w:rPr>
          <w:rFonts w:asciiTheme="majorBidi" w:hAnsiTheme="majorBidi" w:cstheme="majorBidi"/>
        </w:rPr>
      </w:pPr>
      <w:r w:rsidRPr="00FE6876">
        <w:rPr>
          <w:rFonts w:asciiTheme="majorBidi" w:hAnsiTheme="majorBidi" w:cstheme="majorBidi"/>
        </w:rPr>
        <w:t xml:space="preserve">The Landlord has </w:t>
      </w:r>
      <w:r w:rsidR="0018762C">
        <w:rPr>
          <w:rFonts w:asciiTheme="majorBidi" w:hAnsiTheme="majorBidi" w:cstheme="majorBidi"/>
        </w:rPr>
        <w:t>3</w:t>
      </w:r>
      <w:r w:rsidRPr="00FE6876">
        <w:rPr>
          <w:rFonts w:asciiTheme="majorBidi" w:hAnsiTheme="majorBidi" w:cstheme="majorBidi"/>
        </w:rPr>
        <w:t xml:space="preserve"> options </w:t>
      </w:r>
      <w:r w:rsidRPr="0018762C">
        <w:rPr>
          <w:rFonts w:asciiTheme="majorBidi" w:hAnsiTheme="majorBidi" w:cstheme="majorBidi"/>
          <w:caps/>
        </w:rPr>
        <w:t>if the tenant stops paying</w:t>
      </w:r>
      <w:r w:rsidRPr="00FE6876">
        <w:rPr>
          <w:rFonts w:asciiTheme="majorBidi" w:hAnsiTheme="majorBidi" w:cstheme="majorBidi"/>
        </w:rPr>
        <w:t xml:space="preserve"> and </w:t>
      </w:r>
      <w:r w:rsidRPr="0018762C">
        <w:rPr>
          <w:rFonts w:asciiTheme="majorBidi" w:hAnsiTheme="majorBidi" w:cstheme="majorBidi"/>
          <w:caps/>
        </w:rPr>
        <w:t>moves out before the end of the term</w:t>
      </w:r>
      <w:r w:rsidRPr="00FE6876">
        <w:rPr>
          <w:rFonts w:asciiTheme="majorBidi" w:hAnsiTheme="majorBidi" w:cstheme="majorBidi"/>
        </w:rPr>
        <w:t>:</w:t>
      </w:r>
    </w:p>
    <w:p w14:paraId="0CA4E137" w14:textId="53100547" w:rsidR="005B3AC5" w:rsidRDefault="00AD6674" w:rsidP="003F67CC">
      <w:pPr>
        <w:pStyle w:val="ListParagraph"/>
        <w:numPr>
          <w:ilvl w:val="0"/>
          <w:numId w:val="94"/>
        </w:numPr>
        <w:spacing w:after="0"/>
        <w:rPr>
          <w:rFonts w:asciiTheme="majorBidi" w:hAnsiTheme="majorBidi" w:cstheme="majorBidi"/>
        </w:rPr>
      </w:pPr>
      <w:r w:rsidRPr="00FE6876">
        <w:rPr>
          <w:rFonts w:asciiTheme="majorBidi" w:hAnsiTheme="majorBidi" w:cstheme="majorBidi"/>
          <w:b/>
        </w:rPr>
        <w:t>Accept tenant’s surrender</w:t>
      </w:r>
      <w:r w:rsidR="005B3AC5">
        <w:rPr>
          <w:rFonts w:asciiTheme="majorBidi" w:hAnsiTheme="majorBidi" w:cstheme="majorBidi"/>
          <w:b/>
        </w:rPr>
        <w:t>:</w:t>
      </w:r>
      <w:r w:rsidRPr="00FE6876">
        <w:rPr>
          <w:rFonts w:asciiTheme="majorBidi" w:hAnsiTheme="majorBidi" w:cstheme="majorBidi"/>
        </w:rPr>
        <w:t xml:space="preserve"> Tenant’s departure an implied offer to end the term of years. Landlord can accept, and still sue for expectation damages (back rent owed but not paid for the time prior to tenant’s abandonment), but </w:t>
      </w:r>
      <w:r w:rsidR="005B3AC5">
        <w:rPr>
          <w:rFonts w:asciiTheme="majorBidi" w:hAnsiTheme="majorBidi" w:cstheme="majorBidi"/>
        </w:rPr>
        <w:t xml:space="preserve">NOT </w:t>
      </w:r>
      <w:r w:rsidRPr="00FE6876">
        <w:rPr>
          <w:rFonts w:asciiTheme="majorBidi" w:hAnsiTheme="majorBidi" w:cstheme="majorBidi"/>
        </w:rPr>
        <w:t xml:space="preserve">for future rent.  </w:t>
      </w:r>
    </w:p>
    <w:p w14:paraId="7B8C3D5D" w14:textId="4BD02EEC" w:rsidR="00AD6674" w:rsidRPr="00FE6876" w:rsidRDefault="00AD6674" w:rsidP="003F67CC">
      <w:pPr>
        <w:pStyle w:val="ListParagraph"/>
        <w:numPr>
          <w:ilvl w:val="1"/>
          <w:numId w:val="94"/>
        </w:numPr>
        <w:spacing w:after="0"/>
        <w:rPr>
          <w:rFonts w:asciiTheme="majorBidi" w:hAnsiTheme="majorBidi" w:cstheme="majorBidi"/>
        </w:rPr>
      </w:pPr>
      <w:r w:rsidRPr="00FE6876">
        <w:rPr>
          <w:rFonts w:asciiTheme="majorBidi" w:hAnsiTheme="majorBidi" w:cstheme="majorBidi"/>
        </w:rPr>
        <w:lastRenderedPageBreak/>
        <w:t xml:space="preserve">Agreed price – (fair market price + cost of search), if &gt;0.    </w:t>
      </w:r>
    </w:p>
    <w:p w14:paraId="4E1B1CE0" w14:textId="60EE5EDA" w:rsidR="00AD6674" w:rsidRPr="00FE6876" w:rsidRDefault="00AD6674" w:rsidP="003F67CC">
      <w:pPr>
        <w:pStyle w:val="ListParagraph"/>
        <w:numPr>
          <w:ilvl w:val="0"/>
          <w:numId w:val="94"/>
        </w:numPr>
        <w:spacing w:after="0"/>
        <w:rPr>
          <w:rFonts w:asciiTheme="majorBidi" w:hAnsiTheme="majorBidi" w:cstheme="majorBidi"/>
        </w:rPr>
      </w:pPr>
      <w:r w:rsidRPr="00FE6876">
        <w:rPr>
          <w:rFonts w:asciiTheme="majorBidi" w:hAnsiTheme="majorBidi" w:cstheme="majorBidi"/>
          <w:b/>
        </w:rPr>
        <w:t>Re-let on Tenant’s Account</w:t>
      </w:r>
      <w:r w:rsidR="005B3AC5">
        <w:rPr>
          <w:rFonts w:asciiTheme="majorBidi" w:hAnsiTheme="majorBidi" w:cstheme="majorBidi"/>
          <w:b/>
        </w:rPr>
        <w:t xml:space="preserve">: </w:t>
      </w:r>
      <w:r w:rsidRPr="00FE6876">
        <w:rPr>
          <w:rFonts w:asciiTheme="majorBidi" w:hAnsiTheme="majorBidi" w:cstheme="majorBidi"/>
        </w:rPr>
        <w:t xml:space="preserve">Refuse to accept surrender by giving notice. Look for new tenant and re-let. When new tenant is found, landlord may sue for damages = new rent – old rent. New rent must be reasonable.  </w:t>
      </w:r>
    </w:p>
    <w:p w14:paraId="012F90ED" w14:textId="77777777" w:rsidR="00AD6674" w:rsidRPr="00FE6876" w:rsidRDefault="00AD6674" w:rsidP="003F67CC">
      <w:pPr>
        <w:pStyle w:val="ListParagraph"/>
        <w:numPr>
          <w:ilvl w:val="1"/>
          <w:numId w:val="94"/>
        </w:numPr>
        <w:spacing w:after="0"/>
        <w:rPr>
          <w:rFonts w:asciiTheme="majorBidi" w:hAnsiTheme="majorBidi" w:cstheme="majorBidi"/>
        </w:rPr>
      </w:pPr>
      <w:r w:rsidRPr="00FE6876">
        <w:rPr>
          <w:rFonts w:asciiTheme="majorBidi" w:hAnsiTheme="majorBidi" w:cstheme="majorBidi"/>
        </w:rPr>
        <w:t xml:space="preserve">Implications of accepting surrender or not: Assume 1-year tenant moves out after 6 months, and new tenant is month-to-month and moves out after 4 months.  </w:t>
      </w:r>
    </w:p>
    <w:p w14:paraId="18D77585" w14:textId="4AD9EE8F" w:rsidR="00AD6674" w:rsidRPr="00FE6876" w:rsidRDefault="00AD6674" w:rsidP="003F67CC">
      <w:pPr>
        <w:pStyle w:val="ListParagraph"/>
        <w:numPr>
          <w:ilvl w:val="0"/>
          <w:numId w:val="94"/>
        </w:numPr>
        <w:spacing w:after="0"/>
        <w:rPr>
          <w:rFonts w:asciiTheme="majorBidi" w:hAnsiTheme="majorBidi" w:cstheme="majorBidi"/>
        </w:rPr>
      </w:pPr>
      <w:r w:rsidRPr="00FE6876">
        <w:rPr>
          <w:rFonts w:asciiTheme="majorBidi" w:hAnsiTheme="majorBidi" w:cstheme="majorBidi"/>
          <w:b/>
        </w:rPr>
        <w:t>Wait and Sue for rent at end of term vs. mitigate damages</w:t>
      </w:r>
      <w:r w:rsidR="005B3AC5">
        <w:rPr>
          <w:rFonts w:asciiTheme="majorBidi" w:hAnsiTheme="majorBidi" w:cstheme="majorBidi"/>
          <w:b/>
        </w:rPr>
        <w:t>:</w:t>
      </w:r>
      <w:r w:rsidRPr="00FE6876">
        <w:rPr>
          <w:rFonts w:asciiTheme="majorBidi" w:hAnsiTheme="majorBidi" w:cstheme="majorBidi"/>
        </w:rPr>
        <w:t xml:space="preserve"> Almost all states reject this option. Have held landlords have duty to mitigate damages.</w:t>
      </w:r>
    </w:p>
    <w:p w14:paraId="1CC4233F" w14:textId="77777777" w:rsidR="00AD6674" w:rsidRPr="00FE6876" w:rsidRDefault="00AD6674" w:rsidP="003F67CC">
      <w:pPr>
        <w:pStyle w:val="ListParagraph"/>
        <w:numPr>
          <w:ilvl w:val="1"/>
          <w:numId w:val="94"/>
        </w:numPr>
        <w:spacing w:after="0"/>
        <w:rPr>
          <w:rFonts w:asciiTheme="majorBidi" w:hAnsiTheme="majorBidi" w:cstheme="majorBidi"/>
        </w:rPr>
      </w:pPr>
      <w:r w:rsidRPr="00FE6876">
        <w:rPr>
          <w:rFonts w:asciiTheme="majorBidi" w:hAnsiTheme="majorBidi" w:cstheme="majorBidi"/>
        </w:rPr>
        <w:t>Leaseholds increasingly considered under contract law rather than property law, which considered them conveyances of a property interest.</w:t>
      </w:r>
    </w:p>
    <w:p w14:paraId="2B88E225" w14:textId="77777777" w:rsidR="00AD6674" w:rsidRPr="005B3AC5" w:rsidRDefault="00AD6674" w:rsidP="003F67CC">
      <w:pPr>
        <w:pStyle w:val="ListParagraph"/>
        <w:numPr>
          <w:ilvl w:val="1"/>
          <w:numId w:val="94"/>
        </w:numPr>
        <w:spacing w:after="0"/>
        <w:rPr>
          <w:rFonts w:asciiTheme="majorBidi" w:hAnsiTheme="majorBidi" w:cstheme="majorBidi"/>
          <w:highlight w:val="yellow"/>
        </w:rPr>
      </w:pPr>
      <w:r w:rsidRPr="005B3AC5">
        <w:rPr>
          <w:rFonts w:asciiTheme="majorBidi" w:hAnsiTheme="majorBidi" w:cstheme="majorBidi"/>
          <w:highlight w:val="yellow"/>
        </w:rPr>
        <w:t xml:space="preserve">ULTRA stipulates that if landlord fails to undertake reasonable efforts to mitigate, rental agreement is deemed to be terminated.  </w:t>
      </w:r>
    </w:p>
    <w:p w14:paraId="3D5874C1" w14:textId="77777777" w:rsidR="00AD6674" w:rsidRPr="00FE6876" w:rsidRDefault="00AD6674" w:rsidP="003F67CC">
      <w:pPr>
        <w:pStyle w:val="ListParagraph"/>
        <w:numPr>
          <w:ilvl w:val="1"/>
          <w:numId w:val="94"/>
        </w:numPr>
        <w:spacing w:after="0"/>
        <w:rPr>
          <w:rFonts w:asciiTheme="majorBidi" w:hAnsiTheme="majorBidi" w:cstheme="majorBidi"/>
        </w:rPr>
      </w:pPr>
      <w:r w:rsidRPr="00FE6876">
        <w:rPr>
          <w:rFonts w:asciiTheme="majorBidi" w:hAnsiTheme="majorBidi" w:cstheme="majorBidi"/>
        </w:rPr>
        <w:t xml:space="preserve">If reasonable effort undertaken, and fail to let, get market rent-(contract </w:t>
      </w:r>
      <w:proofErr w:type="spellStart"/>
      <w:r w:rsidRPr="00FE6876">
        <w:rPr>
          <w:rFonts w:asciiTheme="majorBidi" w:hAnsiTheme="majorBidi" w:cstheme="majorBidi"/>
        </w:rPr>
        <w:t>rent+cost</w:t>
      </w:r>
      <w:proofErr w:type="spellEnd"/>
      <w:r w:rsidRPr="00FE6876">
        <w:rPr>
          <w:rFonts w:asciiTheme="majorBidi" w:hAnsiTheme="majorBidi" w:cstheme="majorBidi"/>
        </w:rPr>
        <w:t xml:space="preserve">). </w:t>
      </w:r>
    </w:p>
    <w:p w14:paraId="0583E101" w14:textId="77777777" w:rsidR="00AD6674" w:rsidRPr="00FE6876" w:rsidRDefault="00AD6674" w:rsidP="003F67CC">
      <w:pPr>
        <w:pStyle w:val="ListParagraph"/>
        <w:numPr>
          <w:ilvl w:val="1"/>
          <w:numId w:val="94"/>
        </w:numPr>
        <w:spacing w:after="0"/>
        <w:rPr>
          <w:rFonts w:asciiTheme="majorBidi" w:hAnsiTheme="majorBidi" w:cstheme="majorBidi"/>
        </w:rPr>
      </w:pPr>
      <w:r w:rsidRPr="00FE6876">
        <w:rPr>
          <w:rFonts w:asciiTheme="majorBidi" w:hAnsiTheme="majorBidi" w:cstheme="majorBidi"/>
        </w:rPr>
        <w:t>If new rent is lower than contract rent, landlord may seek to recover damages from original tenant only if the landlord did not accept original tenant’s surrender.</w:t>
      </w:r>
    </w:p>
    <w:p w14:paraId="2A2E9D13" w14:textId="77777777" w:rsidR="005B3AC5" w:rsidRDefault="005B3AC5" w:rsidP="00AD6674">
      <w:pPr>
        <w:spacing w:after="0"/>
        <w:rPr>
          <w:rFonts w:asciiTheme="majorBidi" w:hAnsiTheme="majorBidi" w:cstheme="majorBidi"/>
        </w:rPr>
      </w:pPr>
    </w:p>
    <w:p w14:paraId="2F5B86BB" w14:textId="0811B3E2" w:rsidR="00AD6674" w:rsidRPr="005B3AC5" w:rsidRDefault="00AD6674" w:rsidP="00AD6674">
      <w:pPr>
        <w:spacing w:after="0"/>
        <w:rPr>
          <w:rFonts w:asciiTheme="majorBidi" w:hAnsiTheme="majorBidi" w:cstheme="majorBidi"/>
          <w:b/>
          <w:bCs/>
        </w:rPr>
      </w:pPr>
      <w:r w:rsidRPr="005B3AC5">
        <w:rPr>
          <w:rFonts w:asciiTheme="majorBidi" w:hAnsiTheme="majorBidi" w:cstheme="majorBidi"/>
          <w:b/>
          <w:bCs/>
        </w:rPr>
        <w:t>Arguments for and against duty to mitigate:</w:t>
      </w:r>
    </w:p>
    <w:p w14:paraId="654C8395" w14:textId="77777777" w:rsidR="00AD6674" w:rsidRPr="00FE6876" w:rsidRDefault="00AD6674" w:rsidP="003F67CC">
      <w:pPr>
        <w:pStyle w:val="ListParagraph"/>
        <w:numPr>
          <w:ilvl w:val="0"/>
          <w:numId w:val="95"/>
        </w:numPr>
        <w:spacing w:after="0"/>
        <w:rPr>
          <w:rFonts w:asciiTheme="majorBidi" w:hAnsiTheme="majorBidi" w:cstheme="majorBidi"/>
        </w:rPr>
      </w:pPr>
      <w:r w:rsidRPr="005B3AC5">
        <w:rPr>
          <w:rFonts w:asciiTheme="majorBidi" w:hAnsiTheme="majorBidi" w:cstheme="majorBidi"/>
          <w:u w:val="single"/>
        </w:rPr>
        <w:t>For</w:t>
      </w:r>
      <w:r w:rsidRPr="00FE6876">
        <w:rPr>
          <w:rFonts w:asciiTheme="majorBidi" w:hAnsiTheme="majorBidi" w:cstheme="majorBidi"/>
        </w:rPr>
        <w:t xml:space="preserve">: More efficient for landlords to rent premises than leave them vacant.  </w:t>
      </w:r>
    </w:p>
    <w:p w14:paraId="387786FA" w14:textId="77777777" w:rsidR="005B3AC5" w:rsidRDefault="00AD6674" w:rsidP="003F67CC">
      <w:pPr>
        <w:pStyle w:val="ListParagraph"/>
        <w:numPr>
          <w:ilvl w:val="1"/>
          <w:numId w:val="95"/>
        </w:numPr>
        <w:spacing w:after="0"/>
        <w:rPr>
          <w:rFonts w:asciiTheme="majorBidi" w:hAnsiTheme="majorBidi" w:cstheme="majorBidi"/>
        </w:rPr>
      </w:pPr>
      <w:r w:rsidRPr="00FE6876">
        <w:rPr>
          <w:rFonts w:asciiTheme="majorBidi" w:hAnsiTheme="majorBidi" w:cstheme="majorBidi"/>
        </w:rPr>
        <w:t xml:space="preserve">Ability to still get expectation damages if new rent low leaves landlord in same position otherwise would have been, and the tenant is better off as well. </w:t>
      </w:r>
    </w:p>
    <w:p w14:paraId="4360C831" w14:textId="4FF9AD3B" w:rsidR="00AD6674" w:rsidRPr="00FE6876" w:rsidRDefault="00AD6674" w:rsidP="003F67CC">
      <w:pPr>
        <w:pStyle w:val="ListParagraph"/>
        <w:numPr>
          <w:ilvl w:val="1"/>
          <w:numId w:val="95"/>
        </w:numPr>
        <w:spacing w:after="0"/>
        <w:rPr>
          <w:rFonts w:asciiTheme="majorBidi" w:hAnsiTheme="majorBidi" w:cstheme="majorBidi"/>
        </w:rPr>
      </w:pPr>
      <w:r w:rsidRPr="00FE6876">
        <w:rPr>
          <w:rFonts w:asciiTheme="majorBidi" w:hAnsiTheme="majorBidi" w:cstheme="majorBidi"/>
        </w:rPr>
        <w:t xml:space="preserve">Unfair (and inefficient as it causes loss in social wealth) to require tenants to remain locked-in to an apartment and forgo moving elsewhere.  </w:t>
      </w:r>
    </w:p>
    <w:p w14:paraId="72ECCA34" w14:textId="77777777" w:rsidR="00AD6674" w:rsidRPr="00FE6876" w:rsidRDefault="00AD6674" w:rsidP="003F67CC">
      <w:pPr>
        <w:pStyle w:val="ListParagraph"/>
        <w:numPr>
          <w:ilvl w:val="0"/>
          <w:numId w:val="95"/>
        </w:numPr>
        <w:spacing w:after="0"/>
        <w:rPr>
          <w:rFonts w:asciiTheme="majorBidi" w:hAnsiTheme="majorBidi" w:cstheme="majorBidi"/>
        </w:rPr>
      </w:pPr>
      <w:r w:rsidRPr="005B3AC5">
        <w:rPr>
          <w:rFonts w:asciiTheme="majorBidi" w:hAnsiTheme="majorBidi" w:cstheme="majorBidi"/>
          <w:u w:val="single"/>
        </w:rPr>
        <w:t>Against</w:t>
      </w:r>
      <w:r w:rsidRPr="00FE6876">
        <w:rPr>
          <w:rFonts w:asciiTheme="majorBidi" w:hAnsiTheme="majorBidi" w:cstheme="majorBidi"/>
        </w:rPr>
        <w:t xml:space="preserve">: Landlord bargained for the right not to have to look for another tenant. </w:t>
      </w:r>
    </w:p>
    <w:p w14:paraId="011614E5" w14:textId="69092B95" w:rsidR="00AD6674" w:rsidRPr="00FE6876" w:rsidRDefault="00AD6674" w:rsidP="003F67CC">
      <w:pPr>
        <w:pStyle w:val="ListParagraph"/>
        <w:numPr>
          <w:ilvl w:val="1"/>
          <w:numId w:val="95"/>
        </w:numPr>
        <w:spacing w:after="0"/>
        <w:rPr>
          <w:rFonts w:asciiTheme="majorBidi" w:hAnsiTheme="majorBidi" w:cstheme="majorBidi"/>
        </w:rPr>
      </w:pPr>
      <w:r w:rsidRPr="00FE6876">
        <w:rPr>
          <w:rFonts w:asciiTheme="majorBidi" w:hAnsiTheme="majorBidi" w:cstheme="majorBidi"/>
        </w:rPr>
        <w:t xml:space="preserve">If tenant is unwilling to compensate landlord for right to terminate lease early, however, cost to landlord </w:t>
      </w:r>
      <w:r w:rsidR="005B3AC5">
        <w:rPr>
          <w:rFonts w:asciiTheme="majorBidi" w:hAnsiTheme="majorBidi" w:cstheme="majorBidi"/>
        </w:rPr>
        <w:t xml:space="preserve">MUST </w:t>
      </w:r>
      <w:r w:rsidRPr="00FE6876">
        <w:rPr>
          <w:rFonts w:asciiTheme="majorBidi" w:hAnsiTheme="majorBidi" w:cstheme="majorBidi"/>
        </w:rPr>
        <w:t xml:space="preserve">outweigh the benefit to the tenant.  </w:t>
      </w:r>
    </w:p>
    <w:p w14:paraId="202A4AE9" w14:textId="77777777" w:rsidR="005B3AC5" w:rsidRDefault="005B3AC5" w:rsidP="00AD6674">
      <w:pPr>
        <w:spacing w:after="0"/>
        <w:rPr>
          <w:rFonts w:asciiTheme="majorBidi" w:hAnsiTheme="majorBidi" w:cstheme="majorBidi"/>
          <w:b/>
        </w:rPr>
      </w:pPr>
    </w:p>
    <w:p w14:paraId="472C4D2A" w14:textId="50945807" w:rsidR="00AD6674" w:rsidRDefault="00AD6674" w:rsidP="00AD6674">
      <w:pPr>
        <w:spacing w:after="0"/>
        <w:rPr>
          <w:rFonts w:asciiTheme="majorBidi" w:hAnsiTheme="majorBidi" w:cstheme="majorBidi"/>
        </w:rPr>
      </w:pPr>
      <w:r w:rsidRPr="00FE6876">
        <w:rPr>
          <w:rFonts w:asciiTheme="majorBidi" w:hAnsiTheme="majorBidi" w:cstheme="majorBidi"/>
          <w:b/>
        </w:rPr>
        <w:t>Burden of proof</w:t>
      </w:r>
      <w:r w:rsidRPr="00FE6876">
        <w:rPr>
          <w:rFonts w:asciiTheme="majorBidi" w:hAnsiTheme="majorBidi" w:cstheme="majorBidi"/>
        </w:rPr>
        <w:t xml:space="preserve">: majority rule like </w:t>
      </w:r>
      <w:r w:rsidRPr="00FE6876">
        <w:rPr>
          <w:rFonts w:asciiTheme="majorBidi" w:hAnsiTheme="majorBidi" w:cstheme="majorBidi"/>
          <w:i/>
          <w:u w:val="single"/>
        </w:rPr>
        <w:t>Sommer</w:t>
      </w:r>
      <w:r w:rsidRPr="00FE6876">
        <w:rPr>
          <w:rFonts w:asciiTheme="majorBidi" w:hAnsiTheme="majorBidi" w:cstheme="majorBidi"/>
        </w:rPr>
        <w:t xml:space="preserve"> (landlord’s burden to show reasonable efforts), at least for residential leases.  Commercial leases different.  Minority of states place burden on tenant or have burden shifting framework.  </w:t>
      </w:r>
    </w:p>
    <w:p w14:paraId="6601F35C" w14:textId="77777777" w:rsidR="008F1D9E" w:rsidRPr="00FE6876" w:rsidRDefault="008F1D9E" w:rsidP="00AD6674">
      <w:pPr>
        <w:spacing w:after="0"/>
        <w:rPr>
          <w:rFonts w:asciiTheme="majorBidi" w:hAnsiTheme="majorBidi" w:cstheme="majorBidi"/>
        </w:rPr>
      </w:pPr>
    </w:p>
    <w:p w14:paraId="035BD753" w14:textId="7D7E7687" w:rsidR="00AD6674" w:rsidRPr="0018762C" w:rsidRDefault="008F1D9E" w:rsidP="00AD6674">
      <w:pPr>
        <w:spacing w:after="0" w:line="240" w:lineRule="auto"/>
        <w:rPr>
          <w:rFonts w:asciiTheme="majorBidi" w:hAnsiTheme="majorBidi" w:cstheme="majorBidi"/>
          <w:b/>
          <w:highlight w:val="yellow"/>
        </w:rPr>
      </w:pPr>
      <w:r w:rsidRPr="0018762C">
        <w:rPr>
          <w:rFonts w:asciiTheme="majorBidi" w:hAnsiTheme="majorBidi" w:cstheme="majorBidi"/>
          <w:b/>
          <w:highlight w:val="yellow"/>
        </w:rPr>
        <w:t>Tenants are entitled to basic rights:</w:t>
      </w:r>
    </w:p>
    <w:p w14:paraId="77960CE1" w14:textId="7C58157A" w:rsidR="008F1D9E" w:rsidRPr="0018762C" w:rsidRDefault="008F1D9E" w:rsidP="003F67CC">
      <w:pPr>
        <w:pStyle w:val="ListParagraph"/>
        <w:numPr>
          <w:ilvl w:val="0"/>
          <w:numId w:val="215"/>
        </w:numPr>
        <w:spacing w:after="0" w:line="240" w:lineRule="auto"/>
        <w:rPr>
          <w:rFonts w:asciiTheme="majorBidi" w:hAnsiTheme="majorBidi" w:cstheme="majorBidi"/>
          <w:b/>
          <w:highlight w:val="yellow"/>
        </w:rPr>
      </w:pPr>
      <w:r w:rsidRPr="0018762C">
        <w:rPr>
          <w:rFonts w:asciiTheme="majorBidi" w:hAnsiTheme="majorBidi" w:cstheme="majorBidi"/>
          <w:bCs/>
          <w:highlight w:val="yellow"/>
        </w:rPr>
        <w:t>Legal process prior to eviction</w:t>
      </w:r>
    </w:p>
    <w:p w14:paraId="0F123D3B" w14:textId="3701F14B" w:rsidR="008F1D9E" w:rsidRPr="0018762C" w:rsidRDefault="008F1D9E" w:rsidP="003F67CC">
      <w:pPr>
        <w:pStyle w:val="ListParagraph"/>
        <w:numPr>
          <w:ilvl w:val="0"/>
          <w:numId w:val="215"/>
        </w:numPr>
        <w:spacing w:after="0" w:line="240" w:lineRule="auto"/>
        <w:rPr>
          <w:rFonts w:asciiTheme="majorBidi" w:hAnsiTheme="majorBidi" w:cstheme="majorBidi"/>
          <w:b/>
          <w:highlight w:val="yellow"/>
        </w:rPr>
      </w:pPr>
      <w:r w:rsidRPr="0018762C">
        <w:rPr>
          <w:rFonts w:asciiTheme="majorBidi" w:hAnsiTheme="majorBidi" w:cstheme="majorBidi"/>
          <w:bCs/>
          <w:highlight w:val="yellow"/>
        </w:rPr>
        <w:t>Continued occupancy</w:t>
      </w:r>
    </w:p>
    <w:p w14:paraId="60929A0B" w14:textId="2E998B04" w:rsidR="008F1D9E" w:rsidRPr="0018762C" w:rsidRDefault="008F1D9E" w:rsidP="003F67CC">
      <w:pPr>
        <w:pStyle w:val="ListParagraph"/>
        <w:numPr>
          <w:ilvl w:val="0"/>
          <w:numId w:val="215"/>
        </w:numPr>
        <w:spacing w:after="0" w:line="240" w:lineRule="auto"/>
        <w:rPr>
          <w:rFonts w:asciiTheme="majorBidi" w:hAnsiTheme="majorBidi" w:cstheme="majorBidi"/>
          <w:b/>
          <w:highlight w:val="yellow"/>
        </w:rPr>
      </w:pPr>
      <w:r w:rsidRPr="0018762C">
        <w:rPr>
          <w:rFonts w:asciiTheme="majorBidi" w:hAnsiTheme="majorBidi" w:cstheme="majorBidi"/>
          <w:bCs/>
          <w:highlight w:val="yellow"/>
        </w:rPr>
        <w:t xml:space="preserve">Habitable conditions </w:t>
      </w:r>
    </w:p>
    <w:p w14:paraId="6C9114F7" w14:textId="119937FC" w:rsidR="008F1D9E" w:rsidRDefault="008F1D9E" w:rsidP="00AD6674">
      <w:pPr>
        <w:spacing w:after="0" w:line="240" w:lineRule="auto"/>
        <w:rPr>
          <w:rFonts w:asciiTheme="majorBidi" w:eastAsia="Times New Roman" w:hAnsiTheme="majorBidi" w:cstheme="majorBidi"/>
        </w:rPr>
      </w:pPr>
    </w:p>
    <w:p w14:paraId="3E056DBE" w14:textId="460641D9" w:rsidR="00583619" w:rsidRPr="00583619" w:rsidRDefault="00583619" w:rsidP="00AD6674">
      <w:pPr>
        <w:spacing w:after="0" w:line="240" w:lineRule="auto"/>
        <w:rPr>
          <w:rFonts w:asciiTheme="majorBidi" w:eastAsia="Times New Roman" w:hAnsiTheme="majorBidi" w:cstheme="majorBidi"/>
          <w:b/>
          <w:bCs/>
        </w:rPr>
      </w:pPr>
      <w:r w:rsidRPr="00583619">
        <w:rPr>
          <w:rFonts w:asciiTheme="majorBidi" w:eastAsia="Times New Roman" w:hAnsiTheme="majorBidi" w:cstheme="majorBidi"/>
          <w:b/>
          <w:bCs/>
        </w:rPr>
        <w:t>Lease</w:t>
      </w:r>
      <w:r w:rsidR="00FB039F">
        <w:rPr>
          <w:rFonts w:asciiTheme="majorBidi" w:eastAsia="Times New Roman" w:hAnsiTheme="majorBidi" w:cstheme="majorBidi"/>
          <w:b/>
          <w:bCs/>
        </w:rPr>
        <w:t>s</w:t>
      </w:r>
      <w:r w:rsidR="00E70C1F">
        <w:rPr>
          <w:rFonts w:asciiTheme="majorBidi" w:eastAsia="Times New Roman" w:hAnsiTheme="majorBidi" w:cstheme="majorBidi"/>
          <w:b/>
          <w:bCs/>
        </w:rPr>
        <w:t xml:space="preserve"> (tenants)</w:t>
      </w:r>
      <w:r w:rsidRPr="00583619">
        <w:rPr>
          <w:rFonts w:asciiTheme="majorBidi" w:eastAsia="Times New Roman" w:hAnsiTheme="majorBidi" w:cstheme="majorBidi"/>
          <w:b/>
          <w:bCs/>
        </w:rPr>
        <w:t xml:space="preserve"> v. License</w:t>
      </w:r>
      <w:r w:rsidR="00FB039F">
        <w:rPr>
          <w:rFonts w:asciiTheme="majorBidi" w:eastAsia="Times New Roman" w:hAnsiTheme="majorBidi" w:cstheme="majorBidi"/>
          <w:b/>
          <w:bCs/>
        </w:rPr>
        <w:t>s</w:t>
      </w:r>
      <w:r w:rsidR="009B6443">
        <w:rPr>
          <w:rFonts w:asciiTheme="majorBidi" w:eastAsia="Times New Roman" w:hAnsiTheme="majorBidi" w:cstheme="majorBidi"/>
          <w:b/>
          <w:bCs/>
        </w:rPr>
        <w:t xml:space="preserve"> (p. 824-5)</w:t>
      </w:r>
    </w:p>
    <w:p w14:paraId="020F9B5E" w14:textId="20344697" w:rsidR="009B6443" w:rsidRDefault="009B6443" w:rsidP="003F67CC">
      <w:pPr>
        <w:pStyle w:val="ListParagraph"/>
        <w:numPr>
          <w:ilvl w:val="0"/>
          <w:numId w:val="216"/>
        </w:numPr>
        <w:spacing w:after="0"/>
      </w:pPr>
      <w:r>
        <w:t xml:space="preserve">Main test is whether owner has </w:t>
      </w:r>
      <w:r w:rsidRPr="0018762C">
        <w:rPr>
          <w:highlight w:val="yellow"/>
        </w:rPr>
        <w:t>transferred exclusive “possession” of a defined space</w:t>
      </w:r>
      <w:r>
        <w:t xml:space="preserve"> </w:t>
      </w:r>
      <w:r>
        <w:sym w:font="Wingdings" w:char="F0E0"/>
      </w:r>
      <w:r>
        <w:t xml:space="preserve"> if </w:t>
      </w:r>
      <w:r w:rsidRPr="0018762C">
        <w:rPr>
          <w:b/>
          <w:bCs/>
          <w:caps/>
        </w:rPr>
        <w:t>yes</w:t>
      </w:r>
      <w:r>
        <w:t xml:space="preserve">, then </w:t>
      </w:r>
      <w:r w:rsidRPr="0018762C">
        <w:rPr>
          <w:b/>
          <w:bCs/>
          <w:caps/>
        </w:rPr>
        <w:t>lease</w:t>
      </w:r>
      <w:r>
        <w:t xml:space="preserve">. If </w:t>
      </w:r>
      <w:r w:rsidRPr="0018762C">
        <w:rPr>
          <w:b/>
          <w:bCs/>
          <w:caps/>
        </w:rPr>
        <w:t>no</w:t>
      </w:r>
      <w:r>
        <w:t>, then probably not</w:t>
      </w:r>
      <w:r w:rsidR="003D0BE4">
        <w:t xml:space="preserve"> then likely a </w:t>
      </w:r>
      <w:r w:rsidR="003D0BE4" w:rsidRPr="0018762C">
        <w:rPr>
          <w:b/>
          <w:bCs/>
          <w:caps/>
        </w:rPr>
        <w:t>license</w:t>
      </w:r>
      <w:r>
        <w:t xml:space="preserve">. </w:t>
      </w:r>
    </w:p>
    <w:p w14:paraId="33ED50F1" w14:textId="77777777" w:rsidR="00E70C1F" w:rsidRDefault="00E70C1F" w:rsidP="003F67CC">
      <w:pPr>
        <w:pStyle w:val="ListParagraph"/>
        <w:numPr>
          <w:ilvl w:val="1"/>
          <w:numId w:val="216"/>
        </w:numPr>
        <w:spacing w:after="0"/>
      </w:pPr>
      <w:r>
        <w:t>URLTA 1.202 exempts students living in dorms or apartment managed by school from protection (they are considered licenses)</w:t>
      </w:r>
    </w:p>
    <w:p w14:paraId="02F5ABB7" w14:textId="4B3504EA" w:rsidR="00E70C1F" w:rsidRPr="0018762C" w:rsidRDefault="0018762C" w:rsidP="003F67CC">
      <w:pPr>
        <w:pStyle w:val="ListParagraph"/>
        <w:numPr>
          <w:ilvl w:val="1"/>
          <w:numId w:val="216"/>
        </w:numPr>
        <w:spacing w:after="0"/>
        <w:rPr>
          <w:highlight w:val="yellow"/>
        </w:rPr>
      </w:pPr>
      <w:r>
        <w:rPr>
          <w:rFonts w:asciiTheme="majorBidi" w:eastAsia="Times New Roman" w:hAnsiTheme="majorBidi" w:cstheme="majorBidi"/>
          <w:i/>
          <w:highlight w:val="yellow"/>
        </w:rPr>
        <w:t>**</w:t>
      </w:r>
      <w:r w:rsidR="00E70C1F" w:rsidRPr="0018762C">
        <w:rPr>
          <w:rFonts w:asciiTheme="majorBidi" w:eastAsia="Times New Roman" w:hAnsiTheme="majorBidi" w:cstheme="majorBidi"/>
          <w:i/>
          <w:highlight w:val="yellow"/>
        </w:rPr>
        <w:t>Vasquez</w:t>
      </w:r>
      <w:r w:rsidR="00E70C1F" w:rsidRPr="0018762C">
        <w:rPr>
          <w:rFonts w:asciiTheme="majorBidi" w:eastAsia="Times New Roman" w:hAnsiTheme="majorBidi" w:cstheme="majorBidi"/>
          <w:iCs/>
          <w:highlight w:val="yellow"/>
        </w:rPr>
        <w:t xml:space="preserve"> shows that even if NOT a tenant, the students may have other legal protections </w:t>
      </w:r>
    </w:p>
    <w:p w14:paraId="1940118C" w14:textId="5DBBA6AA" w:rsidR="009B6443" w:rsidRPr="0018762C" w:rsidRDefault="009B6443" w:rsidP="003F67CC">
      <w:pPr>
        <w:pStyle w:val="ListParagraph"/>
        <w:numPr>
          <w:ilvl w:val="0"/>
          <w:numId w:val="216"/>
        </w:numPr>
        <w:spacing w:after="0"/>
        <w:rPr>
          <w:highlight w:val="yellow"/>
        </w:rPr>
      </w:pPr>
      <w:r w:rsidRPr="0018762C">
        <w:rPr>
          <w:highlight w:val="yellow"/>
        </w:rPr>
        <w:t>Matters if leases v. license for whether landlord can use self-help or not (</w:t>
      </w:r>
      <w:r w:rsidRPr="0018762C">
        <w:rPr>
          <w:rFonts w:asciiTheme="majorBidi" w:eastAsia="Times New Roman" w:hAnsiTheme="majorBidi" w:cstheme="majorBidi"/>
          <w:i/>
          <w:highlight w:val="yellow"/>
        </w:rPr>
        <w:t>Vasquez</w:t>
      </w:r>
      <w:r w:rsidRPr="0018762C">
        <w:rPr>
          <w:highlight w:val="yellow"/>
        </w:rPr>
        <w:t>)</w:t>
      </w:r>
    </w:p>
    <w:p w14:paraId="7547B266" w14:textId="1829DE41" w:rsidR="009B6443" w:rsidRPr="00E70C1F" w:rsidRDefault="009B6443" w:rsidP="003F67CC">
      <w:pPr>
        <w:pStyle w:val="ListParagraph"/>
        <w:numPr>
          <w:ilvl w:val="0"/>
          <w:numId w:val="216"/>
        </w:numPr>
        <w:spacing w:after="0"/>
        <w:rPr>
          <w:b/>
          <w:bCs/>
        </w:rPr>
      </w:pPr>
      <w:r w:rsidRPr="00E70C1F">
        <w:rPr>
          <w:b/>
          <w:bCs/>
        </w:rPr>
        <w:lastRenderedPageBreak/>
        <w:t>Licenses</w:t>
      </w:r>
    </w:p>
    <w:p w14:paraId="6DB9B35A" w14:textId="0C7E35C5" w:rsidR="009B6443" w:rsidRDefault="009B6443" w:rsidP="003F67CC">
      <w:pPr>
        <w:pStyle w:val="ListParagraph"/>
        <w:numPr>
          <w:ilvl w:val="1"/>
          <w:numId w:val="216"/>
        </w:numPr>
        <w:spacing w:after="0"/>
      </w:pPr>
      <w:r>
        <w:t xml:space="preserve">Limited rights to enter or use land that do not with the land and are usually </w:t>
      </w:r>
      <w:r w:rsidRPr="00362E3C">
        <w:rPr>
          <w:b/>
        </w:rPr>
        <w:t>revocable at will</w:t>
      </w:r>
      <w:r>
        <w:t xml:space="preserve"> by the grantor</w:t>
      </w:r>
      <w:r w:rsidR="00E70C1F">
        <w:t>.</w:t>
      </w:r>
    </w:p>
    <w:p w14:paraId="08228733" w14:textId="77777777" w:rsidR="009B6443" w:rsidRDefault="009B6443" w:rsidP="003F67CC">
      <w:pPr>
        <w:pStyle w:val="ListParagraph"/>
        <w:numPr>
          <w:ilvl w:val="1"/>
          <w:numId w:val="216"/>
        </w:numPr>
        <w:spacing w:after="0"/>
      </w:pPr>
      <w:r>
        <w:t>No writing is required—many licenses are implied by the circumstances (i.e. inviting a friend into your home);</w:t>
      </w:r>
    </w:p>
    <w:p w14:paraId="2FA95A9D" w14:textId="77777777" w:rsidR="009B6443" w:rsidRDefault="009B6443" w:rsidP="003F67CC">
      <w:pPr>
        <w:pStyle w:val="ListParagraph"/>
        <w:numPr>
          <w:ilvl w:val="1"/>
          <w:numId w:val="216"/>
        </w:numPr>
        <w:spacing w:after="0"/>
      </w:pPr>
      <w:r>
        <w:t>Non-transferrable, cannot be inherited, no property interests protected by the U.S. Constitution or Statute of Frauds</w:t>
      </w:r>
    </w:p>
    <w:p w14:paraId="554E9F48" w14:textId="77777777" w:rsidR="009B6443" w:rsidRPr="009B6443" w:rsidRDefault="009B6443" w:rsidP="003F67CC">
      <w:pPr>
        <w:pStyle w:val="ListParagraph"/>
        <w:numPr>
          <w:ilvl w:val="0"/>
          <w:numId w:val="216"/>
        </w:numPr>
        <w:spacing w:after="0"/>
      </w:pPr>
      <w:r>
        <w:rPr>
          <w:b/>
        </w:rPr>
        <w:t>Leases</w:t>
      </w:r>
    </w:p>
    <w:p w14:paraId="4405E980" w14:textId="749427FD" w:rsidR="009B6443" w:rsidRDefault="009B6443" w:rsidP="003F67CC">
      <w:pPr>
        <w:pStyle w:val="ListParagraph"/>
        <w:numPr>
          <w:ilvl w:val="1"/>
          <w:numId w:val="216"/>
        </w:numPr>
        <w:spacing w:after="0"/>
      </w:pPr>
      <w:r>
        <w:t>Possessory rights to use a defined space for all uses no</w:t>
      </w:r>
      <w:r w:rsidR="00E70C1F">
        <w:t>t</w:t>
      </w:r>
      <w:r>
        <w:t xml:space="preserve"> explicitly/implicitly prohibited in the lease</w:t>
      </w:r>
    </w:p>
    <w:p w14:paraId="5B06F419" w14:textId="75F7F1D8" w:rsidR="009B6443" w:rsidRDefault="009B6443" w:rsidP="003F67CC">
      <w:pPr>
        <w:pStyle w:val="ListParagraph"/>
        <w:numPr>
          <w:ilvl w:val="1"/>
          <w:numId w:val="216"/>
        </w:numPr>
        <w:spacing w:after="0"/>
      </w:pPr>
      <w:r>
        <w:t>As opposed to Easements—non-possessory, for a limited purpose, not necessarily in a defined space</w:t>
      </w:r>
    </w:p>
    <w:p w14:paraId="426AB1C1" w14:textId="77777777" w:rsidR="009B6443" w:rsidRDefault="009B6443" w:rsidP="00AD6674">
      <w:pPr>
        <w:spacing w:after="0" w:line="240" w:lineRule="auto"/>
        <w:rPr>
          <w:rFonts w:asciiTheme="majorBidi" w:eastAsia="Times New Roman" w:hAnsiTheme="majorBidi" w:cstheme="majorBidi"/>
        </w:rPr>
      </w:pPr>
    </w:p>
    <w:p w14:paraId="5ADB816A" w14:textId="77777777" w:rsidR="009B6443" w:rsidRPr="00FE6876" w:rsidRDefault="009B6443" w:rsidP="00AD6674">
      <w:pPr>
        <w:spacing w:after="0" w:line="240" w:lineRule="auto"/>
        <w:rPr>
          <w:rFonts w:asciiTheme="majorBidi" w:eastAsia="Times New Roman" w:hAnsiTheme="majorBidi" w:cstheme="majorBidi"/>
        </w:rPr>
      </w:pPr>
    </w:p>
    <w:p w14:paraId="756032B6" w14:textId="77777777" w:rsidR="00AD6674" w:rsidRPr="00FE6876" w:rsidRDefault="00AD6674" w:rsidP="00AD6674">
      <w:pPr>
        <w:spacing w:after="0" w:line="240" w:lineRule="auto"/>
        <w:rPr>
          <w:rFonts w:asciiTheme="majorBidi" w:eastAsia="Times New Roman" w:hAnsiTheme="majorBidi" w:cstheme="majorBidi"/>
          <w:b/>
        </w:rPr>
      </w:pPr>
      <w:r w:rsidRPr="00FE6876">
        <w:rPr>
          <w:rFonts w:asciiTheme="majorBidi" w:eastAsia="Times New Roman" w:hAnsiTheme="majorBidi" w:cstheme="majorBidi"/>
          <w:b/>
          <w:bCs/>
          <w:i/>
        </w:rPr>
        <w:t>Vasquez v. Glassboro</w:t>
      </w:r>
      <w:r w:rsidRPr="00FE6876">
        <w:rPr>
          <w:rFonts w:asciiTheme="majorBidi" w:eastAsia="Times New Roman" w:hAnsiTheme="majorBidi" w:cstheme="majorBidi"/>
          <w:b/>
          <w:bCs/>
        </w:rPr>
        <w:t xml:space="preserve"> (N.J. 1980):</w:t>
      </w:r>
      <w:r w:rsidRPr="00FE6876">
        <w:rPr>
          <w:rFonts w:asciiTheme="majorBidi" w:eastAsia="Times New Roman" w:hAnsiTheme="majorBidi" w:cstheme="majorBidi"/>
        </w:rPr>
        <w:t xml:space="preserve"> </w:t>
      </w:r>
      <w:r w:rsidRPr="00FE6876">
        <w:rPr>
          <w:rFonts w:asciiTheme="majorBidi" w:eastAsia="Times New Roman" w:hAnsiTheme="majorBidi" w:cstheme="majorBidi"/>
          <w:b/>
        </w:rPr>
        <w:t>DISTINGUISHING TENANCIES FROM OTHER RELATIONSHIPS</w:t>
      </w:r>
    </w:p>
    <w:p w14:paraId="06866CBA" w14:textId="1409EA4C" w:rsidR="00AD6674" w:rsidRPr="00FE6876" w:rsidRDefault="00AD6674" w:rsidP="003F67CC">
      <w:pPr>
        <w:pStyle w:val="ListParagraph"/>
        <w:numPr>
          <w:ilvl w:val="0"/>
          <w:numId w:val="84"/>
        </w:numPr>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Facts:</w:t>
      </w:r>
      <w:r w:rsidRPr="00FE6876">
        <w:rPr>
          <w:rFonts w:asciiTheme="majorBidi" w:eastAsia="Times New Roman" w:hAnsiTheme="majorBidi" w:cstheme="majorBidi"/>
        </w:rPr>
        <w:t xml:space="preserve"> Farmers contracted with Glassboro </w:t>
      </w:r>
      <w:r w:rsidR="00F348E0">
        <w:rPr>
          <w:rFonts w:asciiTheme="majorBidi" w:eastAsia="Times New Roman" w:hAnsiTheme="majorBidi" w:cstheme="majorBidi"/>
        </w:rPr>
        <w:t>(</w:t>
      </w:r>
      <w:r w:rsidRPr="00FE6876">
        <w:rPr>
          <w:rFonts w:asciiTheme="majorBidi" w:eastAsia="Times New Roman" w:hAnsiTheme="majorBidi" w:cstheme="majorBidi"/>
        </w:rPr>
        <w:t>nonprofit</w:t>
      </w:r>
      <w:r w:rsidR="00F348E0">
        <w:rPr>
          <w:rFonts w:asciiTheme="majorBidi" w:eastAsia="Times New Roman" w:hAnsiTheme="majorBidi" w:cstheme="majorBidi"/>
        </w:rPr>
        <w:t>)</w:t>
      </w:r>
      <w:r w:rsidRPr="00FE6876">
        <w:rPr>
          <w:rFonts w:asciiTheme="majorBidi" w:eastAsia="Times New Roman" w:hAnsiTheme="majorBidi" w:cstheme="majorBidi"/>
        </w:rPr>
        <w:t xml:space="preserve"> for services of migrant farm laborers from Puerto Rico</w:t>
      </w:r>
      <w:r w:rsidR="00F348E0">
        <w:rPr>
          <w:rFonts w:asciiTheme="majorBidi" w:eastAsia="Times New Roman" w:hAnsiTheme="majorBidi" w:cstheme="majorBidi"/>
        </w:rPr>
        <w:t>.</w:t>
      </w:r>
      <w:r w:rsidRPr="00FE6876">
        <w:rPr>
          <w:rFonts w:asciiTheme="majorBidi" w:eastAsia="Times New Roman" w:hAnsiTheme="majorBidi" w:cstheme="majorBidi"/>
        </w:rPr>
        <w:t xml:space="preserve"> </w:t>
      </w:r>
      <w:r w:rsidR="00F348E0">
        <w:rPr>
          <w:rFonts w:asciiTheme="majorBidi" w:eastAsia="Times New Roman" w:hAnsiTheme="majorBidi" w:cstheme="majorBidi"/>
        </w:rPr>
        <w:t>O</w:t>
      </w:r>
      <w:r w:rsidRPr="00FE6876">
        <w:rPr>
          <w:rFonts w:asciiTheme="majorBidi" w:eastAsia="Times New Roman" w:hAnsiTheme="majorBidi" w:cstheme="majorBidi"/>
        </w:rPr>
        <w:t xml:space="preserve">perated a labor camp in NJ with barracks, common facilities, no real privacy. Contracts did </w:t>
      </w:r>
      <w:r w:rsidR="00F348E0">
        <w:rPr>
          <w:rFonts w:asciiTheme="majorBidi" w:eastAsia="Times New Roman" w:hAnsiTheme="majorBidi" w:cstheme="majorBidi"/>
        </w:rPr>
        <w:t xml:space="preserve">NOT </w:t>
      </w:r>
      <w:r w:rsidRPr="00FE6876">
        <w:rPr>
          <w:rFonts w:asciiTheme="majorBidi" w:eastAsia="Times New Roman" w:hAnsiTheme="majorBidi" w:cstheme="majorBidi"/>
        </w:rPr>
        <w:t xml:space="preserve">require the workers to pay to live in the camps and provided that if a worker was fired, Glassboro would </w:t>
      </w:r>
      <w:r w:rsidR="00F348E0">
        <w:rPr>
          <w:rFonts w:asciiTheme="majorBidi" w:eastAsia="Times New Roman" w:hAnsiTheme="majorBidi" w:cstheme="majorBidi"/>
        </w:rPr>
        <w:t xml:space="preserve">NOT </w:t>
      </w:r>
      <w:r w:rsidRPr="00FE6876">
        <w:rPr>
          <w:rFonts w:asciiTheme="majorBidi" w:eastAsia="Times New Roman" w:hAnsiTheme="majorBidi" w:cstheme="majorBidi"/>
        </w:rPr>
        <w:t>provide for their transportation back to Puerto Rico. Vasquez was fired. Though there was still an open bed, Glassboro did not allow Vasquez to remain overnight.</w:t>
      </w:r>
    </w:p>
    <w:p w14:paraId="6E05D1BE" w14:textId="77777777" w:rsidR="00AD6674" w:rsidRPr="00FE6876" w:rsidRDefault="00AD6674" w:rsidP="003F67CC">
      <w:pPr>
        <w:pStyle w:val="ListParagraph"/>
        <w:numPr>
          <w:ilvl w:val="1"/>
          <w:numId w:val="84"/>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Farmworkers Rights Project filed a complaint on Vasquez’s behalf, seeking an order permitting Vasquez to reenter the barracks and an injunction prohibiting Glassboro from denying Vasquez use of the barracks except through judicial process. </w:t>
      </w:r>
    </w:p>
    <w:p w14:paraId="704C4C5F" w14:textId="19C4980A" w:rsidR="00AD6674" w:rsidRPr="0018762C" w:rsidRDefault="00F348E0" w:rsidP="003F67CC">
      <w:pPr>
        <w:pStyle w:val="ListParagraph"/>
        <w:numPr>
          <w:ilvl w:val="1"/>
          <w:numId w:val="84"/>
        </w:numPr>
        <w:spacing w:after="0" w:line="240" w:lineRule="auto"/>
        <w:rPr>
          <w:rFonts w:asciiTheme="majorBidi" w:eastAsia="Times New Roman" w:hAnsiTheme="majorBidi" w:cstheme="majorBidi"/>
          <w:highlight w:val="yellow"/>
        </w:rPr>
      </w:pPr>
      <w:r w:rsidRPr="0018762C">
        <w:rPr>
          <w:rFonts w:asciiTheme="majorBidi" w:eastAsia="Times New Roman" w:hAnsiTheme="majorBidi" w:cstheme="majorBidi"/>
          <w:highlight w:val="yellow"/>
        </w:rPr>
        <w:t>**</w:t>
      </w:r>
      <w:r w:rsidR="00AD6674" w:rsidRPr="0018762C">
        <w:rPr>
          <w:rFonts w:asciiTheme="majorBidi" w:eastAsia="Times New Roman" w:hAnsiTheme="majorBidi" w:cstheme="majorBidi"/>
          <w:highlight w:val="yellow"/>
        </w:rPr>
        <w:t xml:space="preserve">Court considered recurring question of whether migrant farmworkers should be evicted through a judicial proceeding rather than through a landlord's </w:t>
      </w:r>
      <w:r w:rsidR="00AD6674" w:rsidRPr="0018762C">
        <w:rPr>
          <w:rFonts w:asciiTheme="majorBidi" w:eastAsia="Times New Roman" w:hAnsiTheme="majorBidi" w:cstheme="majorBidi"/>
          <w:b/>
          <w:bCs/>
          <w:highlight w:val="yellow"/>
        </w:rPr>
        <w:t>exercise of self-help.</w:t>
      </w:r>
    </w:p>
    <w:p w14:paraId="3A1ADD83" w14:textId="77777777" w:rsidR="00AD6674" w:rsidRPr="00FE6876" w:rsidRDefault="00AD6674" w:rsidP="003F67CC">
      <w:pPr>
        <w:pStyle w:val="ListParagraph"/>
        <w:numPr>
          <w:ilvl w:val="1"/>
          <w:numId w:val="84"/>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At </w:t>
      </w:r>
      <w:r w:rsidRPr="00F348E0">
        <w:rPr>
          <w:rFonts w:asciiTheme="majorBidi" w:eastAsia="Times New Roman" w:hAnsiTheme="majorBidi" w:cstheme="majorBidi"/>
          <w:b/>
          <w:bCs/>
        </w:rPr>
        <w:t>common law</w:t>
      </w:r>
      <w:r w:rsidRPr="00FE6876">
        <w:rPr>
          <w:rFonts w:asciiTheme="majorBidi" w:eastAsia="Times New Roman" w:hAnsiTheme="majorBidi" w:cstheme="majorBidi"/>
        </w:rPr>
        <w:t xml:space="preserve">, one who occupied premises as an employee of the owner and received the use of the premises as part of compensation they are NOT considered a tenant. And therefore, an employer could use self-help. </w:t>
      </w:r>
    </w:p>
    <w:p w14:paraId="33B0ADF4" w14:textId="64F04EDC" w:rsidR="00AD6674" w:rsidRPr="00FE6876" w:rsidRDefault="00AD6674" w:rsidP="003F67CC">
      <w:pPr>
        <w:pStyle w:val="ListParagraph"/>
        <w:numPr>
          <w:ilvl w:val="1"/>
          <w:numId w:val="84"/>
        </w:numPr>
        <w:spacing w:after="0" w:line="240" w:lineRule="auto"/>
        <w:rPr>
          <w:rFonts w:asciiTheme="majorBidi" w:eastAsia="Times New Roman" w:hAnsiTheme="majorBidi" w:cstheme="majorBidi"/>
        </w:rPr>
      </w:pPr>
      <w:r w:rsidRPr="00F348E0">
        <w:rPr>
          <w:rFonts w:asciiTheme="majorBidi" w:eastAsia="Times New Roman" w:hAnsiTheme="majorBidi" w:cstheme="majorBidi"/>
          <w:b/>
          <w:bCs/>
        </w:rPr>
        <w:t xml:space="preserve">NJ </w:t>
      </w:r>
      <w:r w:rsidR="00F348E0">
        <w:rPr>
          <w:rFonts w:asciiTheme="majorBidi" w:eastAsia="Times New Roman" w:hAnsiTheme="majorBidi" w:cstheme="majorBidi"/>
          <w:b/>
          <w:bCs/>
        </w:rPr>
        <w:t>A</w:t>
      </w:r>
      <w:r w:rsidRPr="00F348E0">
        <w:rPr>
          <w:rFonts w:asciiTheme="majorBidi" w:eastAsia="Times New Roman" w:hAnsiTheme="majorBidi" w:cstheme="majorBidi"/>
          <w:b/>
          <w:bCs/>
        </w:rPr>
        <w:t xml:space="preserve">nti-eviction </w:t>
      </w:r>
      <w:r w:rsidR="00F348E0">
        <w:rPr>
          <w:rFonts w:asciiTheme="majorBidi" w:eastAsia="Times New Roman" w:hAnsiTheme="majorBidi" w:cstheme="majorBidi"/>
          <w:b/>
          <w:bCs/>
        </w:rPr>
        <w:t>A</w:t>
      </w:r>
      <w:r w:rsidRPr="00F348E0">
        <w:rPr>
          <w:rFonts w:asciiTheme="majorBidi" w:eastAsia="Times New Roman" w:hAnsiTheme="majorBidi" w:cstheme="majorBidi"/>
          <w:b/>
          <w:bCs/>
        </w:rPr>
        <w:t>ct</w:t>
      </w:r>
      <w:r w:rsidR="00F348E0">
        <w:rPr>
          <w:rFonts w:asciiTheme="majorBidi" w:eastAsia="Times New Roman" w:hAnsiTheme="majorBidi" w:cstheme="majorBidi"/>
        </w:rPr>
        <w:t xml:space="preserve">: </w:t>
      </w:r>
      <w:r w:rsidRPr="00FE6876">
        <w:rPr>
          <w:rFonts w:asciiTheme="majorBidi" w:eastAsia="Times New Roman" w:hAnsiTheme="majorBidi" w:cstheme="majorBidi"/>
        </w:rPr>
        <w:t>is an employee carve-out which allows eviction in employer/employee relations.</w:t>
      </w:r>
    </w:p>
    <w:p w14:paraId="43C86253" w14:textId="77777777" w:rsidR="00F348E0" w:rsidRDefault="00AD6674" w:rsidP="003F67CC">
      <w:pPr>
        <w:pStyle w:val="ListParagraph"/>
        <w:numPr>
          <w:ilvl w:val="0"/>
          <w:numId w:val="84"/>
        </w:numPr>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Holding</w:t>
      </w:r>
      <w:r w:rsidRPr="00FE6876">
        <w:rPr>
          <w:rFonts w:asciiTheme="majorBidi" w:eastAsia="Times New Roman" w:hAnsiTheme="majorBidi" w:cstheme="majorBidi"/>
        </w:rPr>
        <w:t xml:space="preserve">: Migrant workers staying at </w:t>
      </w:r>
      <w:r w:rsidRPr="0018762C">
        <w:rPr>
          <w:rFonts w:asciiTheme="majorBidi" w:eastAsia="Times New Roman" w:hAnsiTheme="majorBidi" w:cstheme="majorBidi"/>
          <w:u w:val="single"/>
        </w:rPr>
        <w:t>Glassboro's barracks are NOT tenants of Glassboro: have no privacy, their occupancy is sporadic, no contract requiring rent</w:t>
      </w:r>
      <w:r w:rsidRPr="00FE6876">
        <w:rPr>
          <w:rFonts w:asciiTheme="majorBidi" w:eastAsia="Times New Roman" w:hAnsiTheme="majorBidi" w:cstheme="majorBidi"/>
        </w:rPr>
        <w:t xml:space="preserve">. As a result, they are </w:t>
      </w:r>
      <w:r w:rsidR="00F348E0">
        <w:rPr>
          <w:rFonts w:asciiTheme="majorBidi" w:eastAsia="Times New Roman" w:hAnsiTheme="majorBidi" w:cstheme="majorBidi"/>
        </w:rPr>
        <w:t xml:space="preserve">NOT </w:t>
      </w:r>
      <w:r w:rsidRPr="00FE6876">
        <w:rPr>
          <w:rFonts w:asciiTheme="majorBidi" w:eastAsia="Times New Roman" w:hAnsiTheme="majorBidi" w:cstheme="majorBidi"/>
        </w:rPr>
        <w:t xml:space="preserve">afforded statutory protection against self-help evictions </w:t>
      </w:r>
      <w:r w:rsidR="00F348E0">
        <w:rPr>
          <w:rFonts w:asciiTheme="majorBidi" w:eastAsia="Times New Roman" w:hAnsiTheme="majorBidi" w:cstheme="majorBidi"/>
        </w:rPr>
        <w:t xml:space="preserve">b/c </w:t>
      </w:r>
      <w:r w:rsidRPr="00FE6876">
        <w:rPr>
          <w:rFonts w:asciiTheme="majorBidi" w:eastAsia="Times New Roman" w:hAnsiTheme="majorBidi" w:cstheme="majorBidi"/>
        </w:rPr>
        <w:t xml:space="preserve">traditionally, only tenants have been entitled to a guaranteed summary action. </w:t>
      </w:r>
      <w:r w:rsidRPr="0018762C">
        <w:rPr>
          <w:rFonts w:asciiTheme="majorBidi" w:eastAsia="Times New Roman" w:hAnsiTheme="majorBidi" w:cstheme="majorBidi"/>
          <w:caps/>
          <w:highlight w:val="yellow"/>
        </w:rPr>
        <w:t>However</w:t>
      </w:r>
      <w:r w:rsidRPr="00F348E0">
        <w:rPr>
          <w:rFonts w:asciiTheme="majorBidi" w:eastAsia="Times New Roman" w:hAnsiTheme="majorBidi" w:cstheme="majorBidi"/>
          <w:highlight w:val="yellow"/>
        </w:rPr>
        <w:t>, the employment contract between Glassboro and Vasquez was unconscionable, as it did not provide Vasquez with any time to find alternative housing.</w:t>
      </w:r>
      <w:r w:rsidRPr="00FE6876">
        <w:rPr>
          <w:rFonts w:asciiTheme="majorBidi" w:eastAsia="Times New Roman" w:hAnsiTheme="majorBidi" w:cstheme="majorBidi"/>
        </w:rPr>
        <w:t xml:space="preserve"> </w:t>
      </w:r>
    </w:p>
    <w:p w14:paraId="6631E60A" w14:textId="6D146DE2" w:rsidR="00AD6674" w:rsidRPr="0018762C" w:rsidRDefault="00AD6674" w:rsidP="003F67CC">
      <w:pPr>
        <w:pStyle w:val="ListParagraph"/>
        <w:numPr>
          <w:ilvl w:val="1"/>
          <w:numId w:val="84"/>
        </w:numPr>
        <w:spacing w:after="0" w:line="240" w:lineRule="auto"/>
        <w:rPr>
          <w:rFonts w:asciiTheme="majorBidi" w:eastAsia="Times New Roman" w:hAnsiTheme="majorBidi" w:cstheme="majorBidi"/>
          <w:highlight w:val="yellow"/>
        </w:rPr>
      </w:pPr>
      <w:r w:rsidRPr="00FE6876">
        <w:rPr>
          <w:rFonts w:asciiTheme="majorBidi" w:eastAsia="Times New Roman" w:hAnsiTheme="majorBidi" w:cstheme="majorBidi"/>
        </w:rPr>
        <w:t xml:space="preserve">On </w:t>
      </w:r>
      <w:r w:rsidRPr="0018762C">
        <w:rPr>
          <w:rFonts w:asciiTheme="majorBidi" w:eastAsia="Times New Roman" w:hAnsiTheme="majorBidi" w:cstheme="majorBidi"/>
          <w:b/>
          <w:bCs/>
          <w:highlight w:val="yellow"/>
        </w:rPr>
        <w:t>public-policy grounds</w:t>
      </w:r>
      <w:r w:rsidRPr="0018762C">
        <w:rPr>
          <w:rFonts w:asciiTheme="majorBidi" w:eastAsia="Times New Roman" w:hAnsiTheme="majorBidi" w:cstheme="majorBidi"/>
          <w:highlight w:val="yellow"/>
        </w:rPr>
        <w:t xml:space="preserve">, a resolution not involving the contract is necessary. </w:t>
      </w:r>
    </w:p>
    <w:p w14:paraId="235304EC" w14:textId="1F2B680F" w:rsidR="00AD6674" w:rsidRPr="0018762C" w:rsidRDefault="00AD6674" w:rsidP="003F67CC">
      <w:pPr>
        <w:pStyle w:val="ListParagraph"/>
        <w:numPr>
          <w:ilvl w:val="1"/>
          <w:numId w:val="84"/>
        </w:numPr>
        <w:spacing w:after="0" w:line="240" w:lineRule="auto"/>
        <w:rPr>
          <w:rFonts w:asciiTheme="majorBidi" w:eastAsia="Times New Roman" w:hAnsiTheme="majorBidi" w:cstheme="majorBidi"/>
          <w:highlight w:val="yellow"/>
        </w:rPr>
      </w:pPr>
      <w:r w:rsidRPr="0018762C">
        <w:rPr>
          <w:rFonts w:asciiTheme="majorBidi" w:eastAsia="Times New Roman" w:hAnsiTheme="majorBidi" w:cstheme="majorBidi"/>
          <w:highlight w:val="yellow"/>
        </w:rPr>
        <w:t xml:space="preserve">Uses logic of </w:t>
      </w:r>
      <w:r w:rsidRPr="0018762C">
        <w:rPr>
          <w:rFonts w:asciiTheme="majorBidi" w:eastAsia="Times New Roman" w:hAnsiTheme="majorBidi" w:cstheme="majorBidi"/>
          <w:i/>
          <w:iCs/>
          <w:highlight w:val="yellow"/>
        </w:rPr>
        <w:t>State v. Shack</w:t>
      </w:r>
      <w:r w:rsidRPr="0018762C">
        <w:rPr>
          <w:rFonts w:asciiTheme="majorBidi" w:eastAsia="Times New Roman" w:hAnsiTheme="majorBidi" w:cstheme="majorBidi"/>
          <w:highlight w:val="yellow"/>
        </w:rPr>
        <w:t xml:space="preserve"> that common law is changing with the changing times. </w:t>
      </w:r>
    </w:p>
    <w:p w14:paraId="7F4F15FD" w14:textId="77777777" w:rsidR="00F348E0" w:rsidRDefault="00F348E0" w:rsidP="003F67CC">
      <w:pPr>
        <w:pStyle w:val="ListParagraph"/>
        <w:numPr>
          <w:ilvl w:val="0"/>
          <w:numId w:val="84"/>
        </w:numPr>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Rule</w:t>
      </w:r>
      <w:r w:rsidRPr="00FE6876">
        <w:rPr>
          <w:rFonts w:asciiTheme="majorBidi" w:eastAsia="Times New Roman" w:hAnsiTheme="majorBidi" w:cstheme="majorBidi"/>
        </w:rPr>
        <w:t xml:space="preserve">: </w:t>
      </w:r>
      <w:bookmarkStart w:id="130" w:name="_Hlk70549913"/>
      <w:r w:rsidRPr="00FE6876">
        <w:rPr>
          <w:rFonts w:asciiTheme="majorBidi" w:eastAsia="Times New Roman" w:hAnsiTheme="majorBidi" w:cstheme="majorBidi"/>
        </w:rPr>
        <w:t xml:space="preserve">A farm-labor service </w:t>
      </w:r>
      <w:r>
        <w:rPr>
          <w:rFonts w:asciiTheme="majorBidi" w:eastAsia="Times New Roman" w:hAnsiTheme="majorBidi" w:cstheme="majorBidi"/>
        </w:rPr>
        <w:t xml:space="preserve">MUST </w:t>
      </w:r>
      <w:r w:rsidRPr="00FE6876">
        <w:rPr>
          <w:rFonts w:asciiTheme="majorBidi" w:eastAsia="Times New Roman" w:hAnsiTheme="majorBidi" w:cstheme="majorBidi"/>
        </w:rPr>
        <w:t xml:space="preserve">use judicial proceedings to evict a farmworker who remains in possession of his living quarters after the termination of his employment. A </w:t>
      </w:r>
      <w:r w:rsidRPr="00FE6876">
        <w:rPr>
          <w:rFonts w:asciiTheme="majorBidi" w:eastAsia="Times New Roman" w:hAnsiTheme="majorBidi" w:cstheme="majorBidi"/>
        </w:rPr>
        <w:lastRenderedPageBreak/>
        <w:t xml:space="preserve">landlord may </w:t>
      </w:r>
      <w:r>
        <w:rPr>
          <w:rFonts w:asciiTheme="majorBidi" w:eastAsia="Times New Roman" w:hAnsiTheme="majorBidi" w:cstheme="majorBidi"/>
        </w:rPr>
        <w:t xml:space="preserve">NOT </w:t>
      </w:r>
      <w:r w:rsidRPr="00FE6876">
        <w:rPr>
          <w:rFonts w:asciiTheme="majorBidi" w:eastAsia="Times New Roman" w:hAnsiTheme="majorBidi" w:cstheme="majorBidi"/>
        </w:rPr>
        <w:t xml:space="preserve">use self-help to evict someone who is legally in possession of his property, even if they are not a tenant protected with guaranteed summary action. </w:t>
      </w:r>
    </w:p>
    <w:p w14:paraId="5F43C38A" w14:textId="154F5969" w:rsidR="00F348E0" w:rsidRPr="00F348E0" w:rsidRDefault="00F348E0" w:rsidP="003F67CC">
      <w:pPr>
        <w:pStyle w:val="ListParagraph"/>
        <w:numPr>
          <w:ilvl w:val="1"/>
          <w:numId w:val="84"/>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Judicial summary process provides an equitable, quick resolution to the dispute that is suitable to both parties.</w:t>
      </w:r>
    </w:p>
    <w:bookmarkEnd w:id="130"/>
    <w:p w14:paraId="42F08BCE" w14:textId="77777777" w:rsidR="00AD6674" w:rsidRPr="00FE6876" w:rsidRDefault="00AD6674" w:rsidP="00AD6674">
      <w:pPr>
        <w:spacing w:after="0" w:line="240" w:lineRule="auto"/>
        <w:rPr>
          <w:rFonts w:asciiTheme="majorBidi" w:eastAsia="Times New Roman" w:hAnsiTheme="majorBidi" w:cstheme="majorBidi"/>
        </w:rPr>
      </w:pPr>
    </w:p>
    <w:p w14:paraId="508468A6" w14:textId="2A86B90C" w:rsidR="00AD6674" w:rsidRPr="003E44BE" w:rsidRDefault="00AD6674" w:rsidP="003E44BE">
      <w:pPr>
        <w:spacing w:after="0" w:line="240" w:lineRule="auto"/>
        <w:rPr>
          <w:rFonts w:asciiTheme="majorBidi" w:eastAsia="Times New Roman" w:hAnsiTheme="majorBidi" w:cstheme="majorBidi"/>
        </w:rPr>
      </w:pPr>
      <w:bookmarkStart w:id="131" w:name="_heading=h.owjxr23dofov" w:colFirst="0" w:colLast="0"/>
      <w:bookmarkEnd w:id="131"/>
      <w:r w:rsidRPr="00FE6876">
        <w:rPr>
          <w:rFonts w:asciiTheme="majorBidi" w:eastAsia="Times New Roman" w:hAnsiTheme="majorBidi" w:cstheme="majorBidi"/>
          <w:b/>
          <w:bCs/>
          <w:i/>
        </w:rPr>
        <w:t xml:space="preserve">Sommer v. </w:t>
      </w:r>
      <w:proofErr w:type="spellStart"/>
      <w:r w:rsidRPr="00FE6876">
        <w:rPr>
          <w:rFonts w:asciiTheme="majorBidi" w:eastAsia="Times New Roman" w:hAnsiTheme="majorBidi" w:cstheme="majorBidi"/>
          <w:b/>
          <w:bCs/>
          <w:i/>
        </w:rPr>
        <w:t>Kridel</w:t>
      </w:r>
      <w:proofErr w:type="spellEnd"/>
      <w:r w:rsidRPr="00FE6876">
        <w:rPr>
          <w:rFonts w:asciiTheme="majorBidi" w:eastAsia="Times New Roman" w:hAnsiTheme="majorBidi" w:cstheme="majorBidi"/>
          <w:b/>
          <w:bCs/>
        </w:rPr>
        <w:t xml:space="preserve"> (NJ 1977):</w:t>
      </w:r>
      <w:r w:rsidRPr="00FE6876">
        <w:rPr>
          <w:rFonts w:asciiTheme="majorBidi" w:eastAsia="Times New Roman" w:hAnsiTheme="majorBidi" w:cstheme="majorBidi"/>
          <w:b/>
        </w:rPr>
        <w:t xml:space="preserve"> DUTY TO MITIGATE UNPAID RENT</w:t>
      </w:r>
    </w:p>
    <w:p w14:paraId="02AF9781" w14:textId="7D881D8E" w:rsidR="00AD6674" w:rsidRPr="00FE6876" w:rsidRDefault="00AD6674" w:rsidP="003F67CC">
      <w:pPr>
        <w:pStyle w:val="ListParagraph"/>
        <w:numPr>
          <w:ilvl w:val="0"/>
          <w:numId w:val="85"/>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Facts</w:t>
      </w:r>
      <w:r w:rsidRPr="00FE6876">
        <w:rPr>
          <w:rFonts w:asciiTheme="majorBidi" w:eastAsia="Times New Roman" w:hAnsiTheme="majorBidi" w:cstheme="majorBidi"/>
        </w:rPr>
        <w:t xml:space="preserve">: </w:t>
      </w:r>
      <w:proofErr w:type="spellStart"/>
      <w:r w:rsidRPr="00FE6876">
        <w:rPr>
          <w:rFonts w:asciiTheme="majorBidi" w:eastAsia="Times New Roman" w:hAnsiTheme="majorBidi" w:cstheme="majorBidi"/>
        </w:rPr>
        <w:t>Kridel</w:t>
      </w:r>
      <w:proofErr w:type="spellEnd"/>
      <w:r w:rsidRPr="00FE6876">
        <w:rPr>
          <w:rFonts w:asciiTheme="majorBidi" w:eastAsia="Times New Roman" w:hAnsiTheme="majorBidi" w:cstheme="majorBidi"/>
        </w:rPr>
        <w:t xml:space="preserve"> entered into a two-year lease with Sommer from May 1, 1972 – April 30, 1974. About two weeks after the lease began, </w:t>
      </w:r>
      <w:proofErr w:type="spellStart"/>
      <w:r w:rsidRPr="00FE6876">
        <w:rPr>
          <w:rFonts w:asciiTheme="majorBidi" w:eastAsia="Times New Roman" w:hAnsiTheme="majorBidi" w:cstheme="majorBidi"/>
        </w:rPr>
        <w:t>Kridel</w:t>
      </w:r>
      <w:proofErr w:type="spellEnd"/>
      <w:r w:rsidRPr="00FE6876">
        <w:rPr>
          <w:rFonts w:asciiTheme="majorBidi" w:eastAsia="Times New Roman" w:hAnsiTheme="majorBidi" w:cstheme="majorBidi"/>
        </w:rPr>
        <w:t xml:space="preserve"> wrote to Sommer stating that his position had substantially changed, that he can no longer continue the lease, and that Sommer can keep the two months’ rent already paid – Sommer never replied. A third party approached Sommer about renting the apartment but Sommer told her that it was occupied, </w:t>
      </w:r>
      <w:r w:rsidRPr="003E44BE">
        <w:rPr>
          <w:rFonts w:asciiTheme="majorBidi" w:eastAsia="Times New Roman" w:hAnsiTheme="majorBidi" w:cstheme="majorBidi"/>
          <w:u w:val="single"/>
        </w:rPr>
        <w:t>even though he knew it wasn’t.</w:t>
      </w:r>
      <w:r w:rsidRPr="00FE6876">
        <w:rPr>
          <w:rFonts w:asciiTheme="majorBidi" w:eastAsia="Times New Roman" w:hAnsiTheme="majorBidi" w:cstheme="majorBidi"/>
        </w:rPr>
        <w:t xml:space="preserve"> Eventually, in 1973 Sommer re-let the apartment but sued </w:t>
      </w:r>
      <w:proofErr w:type="spellStart"/>
      <w:r w:rsidRPr="00FE6876">
        <w:rPr>
          <w:rFonts w:asciiTheme="majorBidi" w:eastAsia="Times New Roman" w:hAnsiTheme="majorBidi" w:cstheme="majorBidi"/>
        </w:rPr>
        <w:t>Kridel</w:t>
      </w:r>
      <w:proofErr w:type="spellEnd"/>
      <w:r w:rsidRPr="00FE6876">
        <w:rPr>
          <w:rFonts w:asciiTheme="majorBidi" w:eastAsia="Times New Roman" w:hAnsiTheme="majorBidi" w:cstheme="majorBidi"/>
        </w:rPr>
        <w:t xml:space="preserve"> first. The trial court ruled in favor of </w:t>
      </w:r>
      <w:proofErr w:type="spellStart"/>
      <w:r w:rsidRPr="00FE6876">
        <w:rPr>
          <w:rFonts w:asciiTheme="majorBidi" w:eastAsia="Times New Roman" w:hAnsiTheme="majorBidi" w:cstheme="majorBidi"/>
        </w:rPr>
        <w:t>Kridel</w:t>
      </w:r>
      <w:proofErr w:type="spellEnd"/>
      <w:r w:rsidRPr="00FE6876">
        <w:rPr>
          <w:rFonts w:asciiTheme="majorBidi" w:eastAsia="Times New Roman" w:hAnsiTheme="majorBidi" w:cstheme="majorBidi"/>
        </w:rPr>
        <w:t xml:space="preserve">, even though the prevailing rule at the time stated that there was </w:t>
      </w:r>
      <w:r w:rsidR="003E44BE">
        <w:rPr>
          <w:rFonts w:asciiTheme="majorBidi" w:eastAsia="Times New Roman" w:hAnsiTheme="majorBidi" w:cstheme="majorBidi"/>
        </w:rPr>
        <w:t xml:space="preserve">NOT a </w:t>
      </w:r>
      <w:r w:rsidRPr="00FE6876">
        <w:rPr>
          <w:rFonts w:asciiTheme="majorBidi" w:eastAsia="Times New Roman" w:hAnsiTheme="majorBidi" w:cstheme="majorBidi"/>
        </w:rPr>
        <w:t>duty on the part of Sommer to mitigate damages.</w:t>
      </w:r>
    </w:p>
    <w:p w14:paraId="341CA4CA" w14:textId="77777777" w:rsidR="003E44BE" w:rsidRDefault="00AD6674" w:rsidP="003F67CC">
      <w:pPr>
        <w:pStyle w:val="ListParagraph"/>
        <w:numPr>
          <w:ilvl w:val="0"/>
          <w:numId w:val="85"/>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Holding</w:t>
      </w:r>
      <w:r w:rsidRPr="00FE6876">
        <w:rPr>
          <w:rFonts w:asciiTheme="majorBidi" w:eastAsia="Times New Roman" w:hAnsiTheme="majorBidi" w:cstheme="majorBidi"/>
        </w:rPr>
        <w:t xml:space="preserve">: A landlord has a duty to mitigate damages by making a reasonable effort to re-let the premises when seeking to recover rent from a defaulting tenant. </w:t>
      </w:r>
    </w:p>
    <w:p w14:paraId="31F35D88" w14:textId="77777777" w:rsidR="003E44BE" w:rsidRDefault="00AD6674" w:rsidP="003F67CC">
      <w:pPr>
        <w:pStyle w:val="ListParagraph"/>
        <w:numPr>
          <w:ilvl w:val="1"/>
          <w:numId w:val="85"/>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Such a duty is consistent with basic justice and fairness. </w:t>
      </w:r>
    </w:p>
    <w:p w14:paraId="5442289B" w14:textId="77777777" w:rsidR="003E44BE" w:rsidRDefault="003E44BE" w:rsidP="003F67CC">
      <w:pPr>
        <w:pStyle w:val="ListParagraph"/>
        <w:numPr>
          <w:ilvl w:val="1"/>
          <w:numId w:val="85"/>
        </w:numPr>
        <w:tabs>
          <w:tab w:val="left" w:pos="2393"/>
        </w:tabs>
        <w:spacing w:after="0" w:line="240" w:lineRule="auto"/>
        <w:rPr>
          <w:rFonts w:asciiTheme="majorBidi" w:eastAsia="Times New Roman" w:hAnsiTheme="majorBidi" w:cstheme="majorBidi"/>
        </w:rPr>
      </w:pPr>
      <w:r>
        <w:rPr>
          <w:rFonts w:asciiTheme="majorBidi" w:eastAsia="Times New Roman" w:hAnsiTheme="majorBidi" w:cstheme="majorBidi"/>
        </w:rPr>
        <w:t>T</w:t>
      </w:r>
      <w:r w:rsidR="00AD6674" w:rsidRPr="00FE6876">
        <w:rPr>
          <w:rFonts w:asciiTheme="majorBidi" w:eastAsia="Times New Roman" w:hAnsiTheme="majorBidi" w:cstheme="majorBidi"/>
        </w:rPr>
        <w:t xml:space="preserve">rend to treat leases not as conveyances of land, but as contracts. As a result, application of the contract doctrine of mitigation of damages is appropriate. If a landlord fails to mitigate damages when he has the opportunity, the defaulting tenant may be relieved of his duty to pay rent. </w:t>
      </w:r>
    </w:p>
    <w:p w14:paraId="2553D242" w14:textId="6AC04724" w:rsidR="00AD6674" w:rsidRDefault="00AD6674" w:rsidP="003F67CC">
      <w:pPr>
        <w:pStyle w:val="ListParagraph"/>
        <w:numPr>
          <w:ilvl w:val="1"/>
          <w:numId w:val="85"/>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In this case, a third party was ready, willing, and able to rent </w:t>
      </w:r>
      <w:proofErr w:type="spellStart"/>
      <w:r w:rsidRPr="00FE6876">
        <w:rPr>
          <w:rFonts w:asciiTheme="majorBidi" w:eastAsia="Times New Roman" w:hAnsiTheme="majorBidi" w:cstheme="majorBidi"/>
        </w:rPr>
        <w:t>Kridel’s</w:t>
      </w:r>
      <w:proofErr w:type="spellEnd"/>
      <w:r w:rsidRPr="00FE6876">
        <w:rPr>
          <w:rFonts w:asciiTheme="majorBidi" w:eastAsia="Times New Roman" w:hAnsiTheme="majorBidi" w:cstheme="majorBidi"/>
        </w:rPr>
        <w:t xml:space="preserve"> apartment and asked specifically about it. This actually made Sommer’s duty to mitigate damages very easy as it would have taken little to no effort to re-let the apartment. </w:t>
      </w:r>
    </w:p>
    <w:p w14:paraId="37AD7EE7" w14:textId="23EB2FAB" w:rsidR="003E44BE" w:rsidRPr="003E44BE" w:rsidRDefault="003E44BE" w:rsidP="003F67CC">
      <w:pPr>
        <w:pStyle w:val="ListParagraph"/>
        <w:numPr>
          <w:ilvl w:val="0"/>
          <w:numId w:val="85"/>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Rule</w:t>
      </w:r>
      <w:r w:rsidRPr="00FE6876">
        <w:rPr>
          <w:rFonts w:asciiTheme="majorBidi" w:eastAsia="Times New Roman" w:hAnsiTheme="majorBidi" w:cstheme="majorBidi"/>
        </w:rPr>
        <w:t>: A landlord has a duty to mitigate damages when he seeks to recover rents due from a defaulting tenant</w:t>
      </w:r>
    </w:p>
    <w:p w14:paraId="229CAE5E" w14:textId="77777777" w:rsidR="00AD6674" w:rsidRPr="00FE6876" w:rsidRDefault="00AD6674" w:rsidP="00AD6674">
      <w:pPr>
        <w:tabs>
          <w:tab w:val="left" w:pos="2393"/>
        </w:tabs>
        <w:spacing w:after="0" w:line="240" w:lineRule="auto"/>
        <w:rPr>
          <w:rFonts w:asciiTheme="majorBidi" w:eastAsia="Times New Roman" w:hAnsiTheme="majorBidi" w:cstheme="majorBidi"/>
        </w:rPr>
      </w:pPr>
    </w:p>
    <w:p w14:paraId="1C8BE822" w14:textId="1818D0C9" w:rsidR="00AD6674" w:rsidRPr="003E44BE" w:rsidRDefault="00AD6674" w:rsidP="003E44BE">
      <w:pPr>
        <w:pStyle w:val="Heading3"/>
      </w:pPr>
      <w:r w:rsidRPr="00FE6876">
        <w:t>Regulating Living Standards: Warranty of Habitability &amp; Covenant of Quiet Enjoyment</w:t>
      </w:r>
      <w:bookmarkStart w:id="132" w:name="_heading=h.s8fa2hxto08l" w:colFirst="0" w:colLast="0"/>
      <w:bookmarkStart w:id="133" w:name="_heading=h.7yd32x4egewm" w:colFirst="0" w:colLast="0"/>
      <w:bookmarkEnd w:id="132"/>
      <w:bookmarkEnd w:id="133"/>
    </w:p>
    <w:p w14:paraId="3E550EE2" w14:textId="77777777" w:rsidR="00AD6674" w:rsidRPr="00FE6876" w:rsidRDefault="00AD6674" w:rsidP="00AD6674">
      <w:pPr>
        <w:tabs>
          <w:tab w:val="left" w:pos="1665"/>
        </w:tabs>
        <w:spacing w:after="0" w:line="240" w:lineRule="auto"/>
        <w:rPr>
          <w:rFonts w:asciiTheme="majorBidi" w:eastAsia="Times New Roman" w:hAnsiTheme="majorBidi" w:cstheme="majorBidi"/>
        </w:rPr>
      </w:pPr>
      <w:r w:rsidRPr="00FE6876">
        <w:rPr>
          <w:rFonts w:asciiTheme="majorBidi" w:eastAsia="Times New Roman" w:hAnsiTheme="majorBidi" w:cstheme="majorBidi"/>
          <w:b/>
        </w:rPr>
        <w:t xml:space="preserve">CASES: </w:t>
      </w:r>
      <w:bookmarkStart w:id="134" w:name="_Hlk70550009"/>
      <w:proofErr w:type="spellStart"/>
      <w:r w:rsidRPr="00FE6876">
        <w:rPr>
          <w:rFonts w:asciiTheme="majorBidi" w:eastAsia="Times New Roman" w:hAnsiTheme="majorBidi" w:cstheme="majorBidi"/>
          <w:i/>
        </w:rPr>
        <w:t>Javins</w:t>
      </w:r>
      <w:proofErr w:type="spellEnd"/>
      <w:r w:rsidRPr="00FE6876">
        <w:rPr>
          <w:rFonts w:asciiTheme="majorBidi" w:eastAsia="Times New Roman" w:hAnsiTheme="majorBidi" w:cstheme="majorBidi"/>
          <w:i/>
        </w:rPr>
        <w:t xml:space="preserve"> v. First National Realty Corp </w:t>
      </w:r>
      <w:r w:rsidRPr="00FE6876">
        <w:rPr>
          <w:rFonts w:asciiTheme="majorBidi" w:eastAsia="Times New Roman" w:hAnsiTheme="majorBidi" w:cstheme="majorBidi"/>
        </w:rPr>
        <w:t xml:space="preserve">(D.C. 1970), </w:t>
      </w:r>
      <w:r w:rsidRPr="00FE6876">
        <w:rPr>
          <w:rFonts w:asciiTheme="majorBidi" w:eastAsia="Times New Roman" w:hAnsiTheme="majorBidi" w:cstheme="majorBidi"/>
          <w:i/>
        </w:rPr>
        <w:t xml:space="preserve">3000 B.C. v. Bowman </w:t>
      </w:r>
      <w:r w:rsidRPr="00FE6876">
        <w:rPr>
          <w:rFonts w:asciiTheme="majorBidi" w:eastAsia="Times New Roman" w:hAnsiTheme="majorBidi" w:cstheme="majorBidi"/>
        </w:rPr>
        <w:t>(Penn. 2008)</w:t>
      </w:r>
      <w:bookmarkEnd w:id="134"/>
    </w:p>
    <w:p w14:paraId="6028C639" w14:textId="77777777" w:rsidR="00AD6674" w:rsidRPr="00FE6876" w:rsidRDefault="00AD6674" w:rsidP="00AD6674">
      <w:pPr>
        <w:tabs>
          <w:tab w:val="left" w:pos="1665"/>
        </w:tabs>
        <w:spacing w:after="0" w:line="240" w:lineRule="auto"/>
        <w:rPr>
          <w:rFonts w:asciiTheme="majorBidi" w:eastAsia="Times New Roman" w:hAnsiTheme="majorBidi" w:cstheme="majorBidi"/>
          <w:b/>
        </w:rPr>
      </w:pPr>
      <w:bookmarkStart w:id="135" w:name="_heading=h.v5gibcmc6cee" w:colFirst="0" w:colLast="0"/>
      <w:bookmarkEnd w:id="135"/>
    </w:p>
    <w:p w14:paraId="1749558C" w14:textId="511FF587" w:rsidR="00AD6674" w:rsidRPr="00FE6876" w:rsidRDefault="00AD6674" w:rsidP="00AD6674">
      <w:pPr>
        <w:tabs>
          <w:tab w:val="left" w:pos="1665"/>
        </w:tabs>
        <w:spacing w:after="0" w:line="240" w:lineRule="auto"/>
        <w:rPr>
          <w:rFonts w:asciiTheme="majorBidi" w:eastAsia="Times New Roman" w:hAnsiTheme="majorBidi" w:cstheme="majorBidi"/>
          <w:bCs/>
        </w:rPr>
      </w:pPr>
      <w:r w:rsidRPr="00FE6876">
        <w:rPr>
          <w:rFonts w:asciiTheme="majorBidi" w:eastAsia="Times New Roman" w:hAnsiTheme="majorBidi" w:cstheme="majorBidi"/>
          <w:bCs/>
        </w:rPr>
        <w:t>We are using today and yesterday’s classes to study how we can update common law rules (</w:t>
      </w:r>
      <w:r w:rsidRPr="00D303FA">
        <w:rPr>
          <w:rFonts w:asciiTheme="majorBidi" w:eastAsia="Times New Roman" w:hAnsiTheme="majorBidi" w:cstheme="majorBidi"/>
          <w:bCs/>
          <w:highlight w:val="yellow"/>
        </w:rPr>
        <w:t xml:space="preserve">the details of tenant law is </w:t>
      </w:r>
      <w:r w:rsidR="00D303FA">
        <w:rPr>
          <w:rFonts w:asciiTheme="majorBidi" w:eastAsia="Times New Roman" w:hAnsiTheme="majorBidi" w:cstheme="majorBidi"/>
          <w:bCs/>
          <w:highlight w:val="yellow"/>
        </w:rPr>
        <w:t xml:space="preserve">NOT </w:t>
      </w:r>
      <w:r w:rsidRPr="00D303FA">
        <w:rPr>
          <w:rFonts w:asciiTheme="majorBidi" w:eastAsia="Times New Roman" w:hAnsiTheme="majorBidi" w:cstheme="majorBidi"/>
          <w:bCs/>
          <w:highlight w:val="yellow"/>
        </w:rPr>
        <w:t>as vital</w:t>
      </w:r>
      <w:r w:rsidRPr="00FE6876">
        <w:rPr>
          <w:rFonts w:asciiTheme="majorBidi" w:eastAsia="Times New Roman" w:hAnsiTheme="majorBidi" w:cstheme="majorBidi"/>
          <w:bCs/>
        </w:rPr>
        <w:t xml:space="preserve">). </w:t>
      </w:r>
      <w:r w:rsidR="00662EEB">
        <w:rPr>
          <w:rFonts w:asciiTheme="majorBidi" w:eastAsia="Times New Roman" w:hAnsiTheme="majorBidi" w:cstheme="majorBidi"/>
          <w:bCs/>
        </w:rPr>
        <w:t>**</w:t>
      </w:r>
      <w:r w:rsidRPr="00662EEB">
        <w:rPr>
          <w:rFonts w:asciiTheme="majorBidi" w:eastAsia="Times New Roman" w:hAnsiTheme="majorBidi" w:cstheme="majorBidi"/>
          <w:bCs/>
          <w:highlight w:val="yellow"/>
        </w:rPr>
        <w:t>STUDY HOW TO MAKE LEGAL ARGUMENTS – INTRO OF BOOK.</w:t>
      </w:r>
      <w:r w:rsidRPr="00FE6876">
        <w:rPr>
          <w:rFonts w:asciiTheme="majorBidi" w:eastAsia="Times New Roman" w:hAnsiTheme="majorBidi" w:cstheme="majorBidi"/>
          <w:bCs/>
        </w:rPr>
        <w:t xml:space="preserve"> </w:t>
      </w:r>
    </w:p>
    <w:p w14:paraId="7363915B" w14:textId="77777777" w:rsidR="00AD6674" w:rsidRPr="00FE6876" w:rsidRDefault="00AD6674" w:rsidP="00AD6674">
      <w:pPr>
        <w:tabs>
          <w:tab w:val="left" w:pos="1665"/>
        </w:tabs>
        <w:spacing w:after="0" w:line="240" w:lineRule="auto"/>
        <w:rPr>
          <w:rFonts w:asciiTheme="majorBidi" w:eastAsia="Times New Roman" w:hAnsiTheme="majorBidi" w:cstheme="majorBidi"/>
          <w:b/>
        </w:rPr>
      </w:pPr>
    </w:p>
    <w:p w14:paraId="4DCC446C" w14:textId="77777777" w:rsidR="00AD6674" w:rsidRPr="00FE6876" w:rsidRDefault="00AD6674" w:rsidP="00AD6674">
      <w:pPr>
        <w:spacing w:after="0"/>
        <w:rPr>
          <w:rFonts w:asciiTheme="majorBidi" w:hAnsiTheme="majorBidi" w:cstheme="majorBidi"/>
        </w:rPr>
      </w:pPr>
      <w:r w:rsidRPr="00FE6876">
        <w:rPr>
          <w:rFonts w:asciiTheme="majorBidi" w:hAnsiTheme="majorBidi" w:cstheme="majorBidi"/>
          <w:b/>
          <w:color w:val="FFFFFF" w:themeColor="background1"/>
          <w:highlight w:val="red"/>
        </w:rPr>
        <w:t>THEME</w:t>
      </w:r>
      <w:r w:rsidRPr="00FE6876">
        <w:rPr>
          <w:rFonts w:asciiTheme="majorBidi" w:hAnsiTheme="majorBidi" w:cstheme="majorBidi"/>
        </w:rPr>
        <w:t>: Evolution of property law from agrarian roots to modern times has led to incorporation of elements of contract law.</w:t>
      </w:r>
    </w:p>
    <w:p w14:paraId="1B7D0E31" w14:textId="77777777" w:rsidR="00E70C1F" w:rsidRDefault="00E70C1F" w:rsidP="00AD6674">
      <w:pPr>
        <w:spacing w:after="0"/>
        <w:rPr>
          <w:rFonts w:asciiTheme="majorBidi" w:hAnsiTheme="majorBidi" w:cstheme="majorBidi"/>
          <w:b/>
        </w:rPr>
      </w:pPr>
    </w:p>
    <w:p w14:paraId="3069C085" w14:textId="45E273B0" w:rsidR="00AD6674" w:rsidRPr="00FE6876" w:rsidRDefault="00AD6674" w:rsidP="00AD6674">
      <w:pPr>
        <w:spacing w:after="0"/>
        <w:rPr>
          <w:rFonts w:asciiTheme="majorBidi" w:hAnsiTheme="majorBidi" w:cstheme="majorBidi"/>
        </w:rPr>
      </w:pPr>
      <w:r w:rsidRPr="00FE6876">
        <w:rPr>
          <w:rFonts w:asciiTheme="majorBidi" w:hAnsiTheme="majorBidi" w:cstheme="majorBidi"/>
          <w:b/>
        </w:rPr>
        <w:t>Moral Hazard Problem</w:t>
      </w:r>
      <w:r w:rsidRPr="00FE6876">
        <w:rPr>
          <w:rFonts w:asciiTheme="majorBidi" w:hAnsiTheme="majorBidi" w:cstheme="majorBidi"/>
        </w:rPr>
        <w:t>: Tenant has no long-term interest in property, no incentive to care for it. Conversely, landlord has no incentive to make property better today.</w:t>
      </w:r>
    </w:p>
    <w:p w14:paraId="4C5F7635" w14:textId="77777777" w:rsidR="00AD6674" w:rsidRPr="00FE6876" w:rsidRDefault="00AD6674" w:rsidP="00AD6674">
      <w:pPr>
        <w:spacing w:after="0"/>
        <w:rPr>
          <w:rFonts w:asciiTheme="majorBidi" w:hAnsiTheme="majorBidi" w:cstheme="majorBidi"/>
          <w:b/>
        </w:rPr>
      </w:pPr>
    </w:p>
    <w:p w14:paraId="05469F6E" w14:textId="77777777" w:rsidR="00AD6674" w:rsidRPr="00FE6876" w:rsidRDefault="00AD6674" w:rsidP="00AD6674">
      <w:pPr>
        <w:spacing w:after="0"/>
        <w:rPr>
          <w:rFonts w:asciiTheme="majorBidi" w:hAnsiTheme="majorBidi" w:cstheme="majorBidi"/>
          <w:b/>
          <w:u w:val="single"/>
        </w:rPr>
      </w:pPr>
      <w:r w:rsidRPr="00FE6876">
        <w:rPr>
          <w:rFonts w:asciiTheme="majorBidi" w:hAnsiTheme="majorBidi" w:cstheme="majorBidi"/>
          <w:b/>
        </w:rPr>
        <w:t>REMEDY #1: IMPLIED COVENANT OF QUIET ENJOYMENT</w:t>
      </w:r>
      <w:r w:rsidRPr="00FE6876">
        <w:rPr>
          <w:rFonts w:asciiTheme="majorBidi" w:hAnsiTheme="majorBidi" w:cstheme="majorBidi"/>
        </w:rPr>
        <w:t xml:space="preserve">--Landlord impliedly promises not to disturb the tenant’s quiet enjoyment of the property.  </w:t>
      </w:r>
    </w:p>
    <w:p w14:paraId="015F0014" w14:textId="6F7E379D" w:rsidR="00AD6674" w:rsidRPr="00FE6876" w:rsidRDefault="00AD6674" w:rsidP="003F67CC">
      <w:pPr>
        <w:pStyle w:val="ListParagraph"/>
        <w:numPr>
          <w:ilvl w:val="0"/>
          <w:numId w:val="88"/>
        </w:numPr>
        <w:spacing w:after="0"/>
        <w:rPr>
          <w:rFonts w:asciiTheme="majorBidi" w:hAnsiTheme="majorBidi" w:cstheme="majorBidi"/>
          <w:b/>
          <w:u w:val="single"/>
        </w:rPr>
      </w:pPr>
      <w:r w:rsidRPr="00FE6876">
        <w:rPr>
          <w:rFonts w:asciiTheme="majorBidi" w:hAnsiTheme="majorBidi" w:cstheme="majorBidi"/>
        </w:rPr>
        <w:lastRenderedPageBreak/>
        <w:t>Old rule was that tenant’s obligation to pay rent ceased when landlord barred tenant from premises. Rule expanded</w:t>
      </w:r>
      <w:r w:rsidR="00E70C1F">
        <w:rPr>
          <w:rFonts w:asciiTheme="majorBidi" w:hAnsiTheme="majorBidi" w:cstheme="majorBidi"/>
        </w:rPr>
        <w:t xml:space="preserve"> (new rule)</w:t>
      </w:r>
      <w:r w:rsidRPr="00FE6876">
        <w:rPr>
          <w:rFonts w:asciiTheme="majorBidi" w:hAnsiTheme="majorBidi" w:cstheme="majorBidi"/>
        </w:rPr>
        <w:t xml:space="preserve"> say</w:t>
      </w:r>
      <w:r w:rsidR="00E70C1F">
        <w:rPr>
          <w:rFonts w:asciiTheme="majorBidi" w:hAnsiTheme="majorBidi" w:cstheme="majorBidi"/>
        </w:rPr>
        <w:t>s</w:t>
      </w:r>
      <w:r w:rsidRPr="00FE6876">
        <w:rPr>
          <w:rFonts w:asciiTheme="majorBidi" w:hAnsiTheme="majorBidi" w:cstheme="majorBidi"/>
        </w:rPr>
        <w:t xml:space="preserve"> that if landlord does </w:t>
      </w:r>
      <w:r w:rsidRPr="00FE6876">
        <w:rPr>
          <w:rFonts w:asciiTheme="majorBidi" w:hAnsiTheme="majorBidi" w:cstheme="majorBidi"/>
          <w:i/>
        </w:rPr>
        <w:t>anything</w:t>
      </w:r>
      <w:r w:rsidRPr="00FE6876">
        <w:rPr>
          <w:rFonts w:asciiTheme="majorBidi" w:hAnsiTheme="majorBidi" w:cstheme="majorBidi"/>
        </w:rPr>
        <w:t xml:space="preserve"> to induce tenant to move out, obligation to pay rent ceases – becomes constructive eviction. </w:t>
      </w:r>
    </w:p>
    <w:p w14:paraId="3492ACD3" w14:textId="77777777" w:rsidR="00AD6674" w:rsidRPr="00FE6876" w:rsidRDefault="00AD6674" w:rsidP="003F67CC">
      <w:pPr>
        <w:pStyle w:val="ListParagraph"/>
        <w:numPr>
          <w:ilvl w:val="1"/>
          <w:numId w:val="88"/>
        </w:numPr>
        <w:spacing w:after="0"/>
        <w:rPr>
          <w:rFonts w:asciiTheme="majorBidi" w:hAnsiTheme="majorBidi" w:cstheme="majorBidi"/>
          <w:bCs/>
        </w:rPr>
      </w:pPr>
      <w:r w:rsidRPr="00FE6876">
        <w:rPr>
          <w:rFonts w:asciiTheme="majorBidi" w:hAnsiTheme="majorBidi" w:cstheme="majorBidi"/>
          <w:bCs/>
        </w:rPr>
        <w:t>*You need to move out and then sue which isn’t really possible when asking people to leave their homes</w:t>
      </w:r>
    </w:p>
    <w:p w14:paraId="79FCDEE9" w14:textId="77777777" w:rsidR="00AD6674" w:rsidRPr="00FE6876" w:rsidRDefault="00AD6674" w:rsidP="00AD6674">
      <w:pPr>
        <w:spacing w:after="0"/>
        <w:rPr>
          <w:rFonts w:asciiTheme="majorBidi" w:hAnsiTheme="majorBidi" w:cstheme="majorBidi"/>
          <w:b/>
        </w:rPr>
      </w:pPr>
    </w:p>
    <w:p w14:paraId="75008831" w14:textId="77777777" w:rsidR="00AD6674" w:rsidRPr="00FE6876" w:rsidRDefault="00AD6674" w:rsidP="00AD6674">
      <w:pPr>
        <w:spacing w:after="0"/>
        <w:rPr>
          <w:rFonts w:asciiTheme="majorBidi" w:hAnsiTheme="majorBidi" w:cstheme="majorBidi"/>
        </w:rPr>
      </w:pPr>
      <w:r w:rsidRPr="00FE6876">
        <w:rPr>
          <w:rFonts w:asciiTheme="majorBidi" w:hAnsiTheme="majorBidi" w:cstheme="majorBidi"/>
          <w:b/>
        </w:rPr>
        <w:t>REMEDY #2: CONSTRUCTIVE EVICTION—</w:t>
      </w:r>
      <w:r w:rsidRPr="00FE6876">
        <w:rPr>
          <w:rFonts w:asciiTheme="majorBidi" w:hAnsiTheme="majorBidi" w:cstheme="majorBidi"/>
        </w:rPr>
        <w:t>Where tenants are deprived of “</w:t>
      </w:r>
      <w:r w:rsidRPr="00FE6876">
        <w:rPr>
          <w:rFonts w:asciiTheme="majorBidi" w:hAnsiTheme="majorBidi" w:cstheme="majorBidi"/>
          <w:b/>
        </w:rPr>
        <w:t>substantial interference with quiet enjoyment of the premises</w:t>
      </w:r>
      <w:r w:rsidRPr="00FE6876">
        <w:rPr>
          <w:rFonts w:asciiTheme="majorBidi" w:hAnsiTheme="majorBidi" w:cstheme="majorBidi"/>
        </w:rPr>
        <w:t>”, may claim they were constructively evicted (</w:t>
      </w:r>
      <w:r w:rsidRPr="00FE6876">
        <w:rPr>
          <w:rFonts w:asciiTheme="majorBidi" w:hAnsiTheme="majorBidi" w:cstheme="majorBidi"/>
          <w:i/>
        </w:rPr>
        <w:t>East Haven</w:t>
      </w:r>
      <w:r w:rsidRPr="00FE6876">
        <w:rPr>
          <w:rFonts w:asciiTheme="majorBidi" w:hAnsiTheme="majorBidi" w:cstheme="majorBidi"/>
        </w:rPr>
        <w:t>).</w:t>
      </w:r>
    </w:p>
    <w:p w14:paraId="3075A57B" w14:textId="77777777" w:rsidR="00AD6674" w:rsidRPr="00FE6876" w:rsidRDefault="00AD6674" w:rsidP="003F67CC">
      <w:pPr>
        <w:pStyle w:val="ListParagraph"/>
        <w:numPr>
          <w:ilvl w:val="0"/>
          <w:numId w:val="89"/>
        </w:numPr>
        <w:spacing w:after="0"/>
        <w:rPr>
          <w:rFonts w:asciiTheme="majorBidi" w:hAnsiTheme="majorBidi" w:cstheme="majorBidi"/>
          <w:b/>
        </w:rPr>
      </w:pPr>
      <w:r w:rsidRPr="00FE6876">
        <w:rPr>
          <w:rFonts w:asciiTheme="majorBidi" w:hAnsiTheme="majorBidi" w:cstheme="majorBidi"/>
          <w:b/>
        </w:rPr>
        <w:t>Actual eviction</w:t>
      </w:r>
      <w:r w:rsidRPr="00FE6876">
        <w:rPr>
          <w:rFonts w:asciiTheme="majorBidi" w:hAnsiTheme="majorBidi" w:cstheme="majorBidi"/>
        </w:rPr>
        <w:t xml:space="preserve"> – landlord breaches the lease by physically barring tenant from the property – e.g. putting new locks on doors.  </w:t>
      </w:r>
    </w:p>
    <w:p w14:paraId="2C5A25E5" w14:textId="0C9B99E8" w:rsidR="00AD6674" w:rsidRPr="00FE6876" w:rsidRDefault="00AD6674" w:rsidP="003F67CC">
      <w:pPr>
        <w:pStyle w:val="ListParagraph"/>
        <w:numPr>
          <w:ilvl w:val="1"/>
          <w:numId w:val="89"/>
        </w:numPr>
        <w:spacing w:after="0"/>
        <w:rPr>
          <w:rFonts w:asciiTheme="majorBidi" w:hAnsiTheme="majorBidi" w:cstheme="majorBidi"/>
          <w:b/>
        </w:rPr>
      </w:pPr>
      <w:r w:rsidRPr="00FE6876">
        <w:rPr>
          <w:rFonts w:asciiTheme="majorBidi" w:hAnsiTheme="majorBidi" w:cstheme="majorBidi"/>
        </w:rPr>
        <w:t>Tenant may sue landlord for damages for trespass and may se</w:t>
      </w:r>
      <w:r w:rsidR="00B70F4C">
        <w:rPr>
          <w:rFonts w:asciiTheme="majorBidi" w:hAnsiTheme="majorBidi" w:cstheme="majorBidi"/>
        </w:rPr>
        <w:t>e</w:t>
      </w:r>
      <w:r w:rsidRPr="00FE6876">
        <w:rPr>
          <w:rFonts w:asciiTheme="majorBidi" w:hAnsiTheme="majorBidi" w:cstheme="majorBidi"/>
        </w:rPr>
        <w:t>k injunction ordering landlord to re-convey possession.</w:t>
      </w:r>
    </w:p>
    <w:p w14:paraId="196C7D3D" w14:textId="77777777" w:rsidR="00AD6674" w:rsidRPr="00FE6876" w:rsidRDefault="00AD6674" w:rsidP="003F67CC">
      <w:pPr>
        <w:pStyle w:val="ListParagraph"/>
        <w:numPr>
          <w:ilvl w:val="0"/>
          <w:numId w:val="89"/>
        </w:numPr>
        <w:spacing w:after="0"/>
        <w:rPr>
          <w:rFonts w:asciiTheme="majorBidi" w:hAnsiTheme="majorBidi" w:cstheme="majorBidi"/>
          <w:b/>
        </w:rPr>
      </w:pPr>
      <w:r w:rsidRPr="00FE6876">
        <w:rPr>
          <w:rFonts w:asciiTheme="majorBidi" w:hAnsiTheme="majorBidi" w:cstheme="majorBidi"/>
          <w:b/>
        </w:rPr>
        <w:t>Constructive eviction</w:t>
      </w:r>
      <w:r w:rsidRPr="00FE6876">
        <w:rPr>
          <w:rFonts w:asciiTheme="majorBidi" w:hAnsiTheme="majorBidi" w:cstheme="majorBidi"/>
        </w:rPr>
        <w:t xml:space="preserve"> may be asserted as affirmative defense, or provide a cause of action against landlords. </w:t>
      </w:r>
    </w:p>
    <w:p w14:paraId="720D45BA" w14:textId="3D7E1C64" w:rsidR="00AD6674" w:rsidRPr="00FE6876" w:rsidRDefault="00AD6674" w:rsidP="003F67CC">
      <w:pPr>
        <w:pStyle w:val="ListParagraph"/>
        <w:numPr>
          <w:ilvl w:val="1"/>
          <w:numId w:val="89"/>
        </w:numPr>
        <w:spacing w:after="0"/>
        <w:rPr>
          <w:rFonts w:asciiTheme="majorBidi" w:hAnsiTheme="majorBidi" w:cstheme="majorBidi"/>
          <w:b/>
        </w:rPr>
      </w:pPr>
      <w:r w:rsidRPr="00FE6876">
        <w:rPr>
          <w:rFonts w:asciiTheme="majorBidi" w:hAnsiTheme="majorBidi" w:cstheme="majorBidi"/>
        </w:rPr>
        <w:t xml:space="preserve"> Traditional rule is that tenant can raise defense of constructive eviction </w:t>
      </w:r>
      <w:r w:rsidR="00B70F4C">
        <w:rPr>
          <w:rFonts w:asciiTheme="majorBidi" w:hAnsiTheme="majorBidi" w:cstheme="majorBidi"/>
        </w:rPr>
        <w:t xml:space="preserve">ONLY IF </w:t>
      </w:r>
      <w:r w:rsidRPr="00FE6876">
        <w:rPr>
          <w:rFonts w:asciiTheme="majorBidi" w:hAnsiTheme="majorBidi" w:cstheme="majorBidi"/>
        </w:rPr>
        <w:t xml:space="preserve">he moves out within a reasonable period of time. Must claim </w:t>
      </w:r>
      <w:r w:rsidR="00B70F4C" w:rsidRPr="00FE6876">
        <w:rPr>
          <w:rFonts w:asciiTheme="majorBidi" w:hAnsiTheme="majorBidi" w:cstheme="majorBidi"/>
        </w:rPr>
        <w:t>interference</w:t>
      </w:r>
      <w:r w:rsidRPr="00FE6876">
        <w:rPr>
          <w:rFonts w:asciiTheme="majorBidi" w:hAnsiTheme="majorBidi" w:cstheme="majorBidi"/>
        </w:rPr>
        <w:t xml:space="preserve"> with </w:t>
      </w:r>
      <w:r w:rsidRPr="00FE6876">
        <w:rPr>
          <w:rFonts w:asciiTheme="majorBidi" w:hAnsiTheme="majorBidi" w:cstheme="majorBidi"/>
          <w:b/>
        </w:rPr>
        <w:t>quiet enjoyment</w:t>
      </w:r>
      <w:r w:rsidRPr="00FE6876">
        <w:rPr>
          <w:rFonts w:asciiTheme="majorBidi" w:hAnsiTheme="majorBidi" w:cstheme="majorBidi"/>
        </w:rPr>
        <w:t xml:space="preserve"> if interference is sufficiently substantial.  </w:t>
      </w:r>
    </w:p>
    <w:p w14:paraId="0238F619" w14:textId="77777777" w:rsidR="00AD6674" w:rsidRPr="00FE6876" w:rsidRDefault="00AD6674" w:rsidP="003F67CC">
      <w:pPr>
        <w:pStyle w:val="ListParagraph"/>
        <w:numPr>
          <w:ilvl w:val="1"/>
          <w:numId w:val="89"/>
        </w:numPr>
        <w:spacing w:after="0"/>
        <w:rPr>
          <w:rFonts w:asciiTheme="majorBidi" w:hAnsiTheme="majorBidi" w:cstheme="majorBidi"/>
          <w:b/>
        </w:rPr>
      </w:pPr>
      <w:r w:rsidRPr="00FE6876">
        <w:rPr>
          <w:rFonts w:asciiTheme="majorBidi" w:hAnsiTheme="majorBidi" w:cstheme="majorBidi"/>
        </w:rPr>
        <w:t xml:space="preserve">Today, tenants only need to show the premises (or portion thereof) is uninhabitable in that “nobody in his right mind would stay.” </w:t>
      </w:r>
    </w:p>
    <w:p w14:paraId="5E45C491" w14:textId="77777777" w:rsidR="00AD6674" w:rsidRPr="00FE6876" w:rsidRDefault="00AD6674" w:rsidP="003F67CC">
      <w:pPr>
        <w:pStyle w:val="ListParagraph"/>
        <w:numPr>
          <w:ilvl w:val="1"/>
          <w:numId w:val="89"/>
        </w:numPr>
        <w:spacing w:after="0"/>
        <w:rPr>
          <w:rFonts w:asciiTheme="majorBidi" w:hAnsiTheme="majorBidi" w:cstheme="majorBidi"/>
          <w:b/>
        </w:rPr>
      </w:pPr>
      <w:r w:rsidRPr="00FE6876">
        <w:rPr>
          <w:rFonts w:asciiTheme="majorBidi" w:hAnsiTheme="majorBidi" w:cstheme="majorBidi"/>
        </w:rPr>
        <w:t>If stop paying and don’t move out? Staying may be evidence that interference is not sufficiently serious to allow tenant to stop paying rent without moving out.</w:t>
      </w:r>
    </w:p>
    <w:p w14:paraId="3592E451" w14:textId="77777777" w:rsidR="00AD6674" w:rsidRPr="00FE6876" w:rsidRDefault="00AD6674" w:rsidP="003F67CC">
      <w:pPr>
        <w:pStyle w:val="ListParagraph"/>
        <w:numPr>
          <w:ilvl w:val="2"/>
          <w:numId w:val="89"/>
        </w:numPr>
        <w:spacing w:after="0"/>
        <w:rPr>
          <w:rFonts w:asciiTheme="majorBidi" w:hAnsiTheme="majorBidi" w:cstheme="majorBidi"/>
          <w:b/>
        </w:rPr>
      </w:pPr>
      <w:r w:rsidRPr="00FE6876">
        <w:rPr>
          <w:rFonts w:asciiTheme="majorBidi" w:hAnsiTheme="majorBidi" w:cstheme="majorBidi"/>
        </w:rPr>
        <w:t xml:space="preserve">Landlord may be liable for </w:t>
      </w:r>
      <w:r w:rsidRPr="00FE6876">
        <w:rPr>
          <w:rFonts w:asciiTheme="majorBidi" w:hAnsiTheme="majorBidi" w:cstheme="majorBidi"/>
          <w:b/>
        </w:rPr>
        <w:t>damages</w:t>
      </w:r>
      <w:r w:rsidRPr="00FE6876">
        <w:rPr>
          <w:rFonts w:asciiTheme="majorBidi" w:hAnsiTheme="majorBidi" w:cstheme="majorBidi"/>
        </w:rPr>
        <w:t xml:space="preserve"> to tenant under constructive eviction doctrine </w:t>
      </w:r>
    </w:p>
    <w:p w14:paraId="5F4DC8A5" w14:textId="77777777" w:rsidR="00AD6674" w:rsidRPr="00FE6876" w:rsidRDefault="00AD6674" w:rsidP="003F67CC">
      <w:pPr>
        <w:pStyle w:val="ListParagraph"/>
        <w:numPr>
          <w:ilvl w:val="3"/>
          <w:numId w:val="89"/>
        </w:numPr>
        <w:spacing w:after="0"/>
        <w:rPr>
          <w:rFonts w:asciiTheme="majorBidi" w:hAnsiTheme="majorBidi" w:cstheme="majorBidi"/>
          <w:b/>
        </w:rPr>
      </w:pPr>
      <w:r w:rsidRPr="00FE6876">
        <w:rPr>
          <w:rFonts w:asciiTheme="majorBidi" w:hAnsiTheme="majorBidi" w:cstheme="majorBidi"/>
        </w:rPr>
        <w:t>Rent abatement, proportional to portion of property no longer usable (</w:t>
      </w:r>
      <w:proofErr w:type="spellStart"/>
      <w:r w:rsidRPr="00FE6876">
        <w:rPr>
          <w:rFonts w:asciiTheme="majorBidi" w:hAnsiTheme="majorBidi" w:cstheme="majorBidi"/>
          <w:i/>
        </w:rPr>
        <w:t>Minjack</w:t>
      </w:r>
      <w:proofErr w:type="spellEnd"/>
      <w:r w:rsidRPr="00FE6876">
        <w:rPr>
          <w:rFonts w:asciiTheme="majorBidi" w:hAnsiTheme="majorBidi" w:cstheme="majorBidi"/>
        </w:rPr>
        <w:t>)</w:t>
      </w:r>
    </w:p>
    <w:p w14:paraId="46175E3F" w14:textId="77777777" w:rsidR="00AD6674" w:rsidRPr="00FE6876" w:rsidRDefault="00AD6674" w:rsidP="003F67CC">
      <w:pPr>
        <w:pStyle w:val="ListParagraph"/>
        <w:numPr>
          <w:ilvl w:val="3"/>
          <w:numId w:val="89"/>
        </w:numPr>
        <w:spacing w:after="0"/>
        <w:rPr>
          <w:rFonts w:asciiTheme="majorBidi" w:hAnsiTheme="majorBidi" w:cstheme="majorBidi"/>
          <w:b/>
        </w:rPr>
      </w:pPr>
      <w:r w:rsidRPr="00FE6876">
        <w:rPr>
          <w:rFonts w:asciiTheme="majorBidi" w:hAnsiTheme="majorBidi" w:cstheme="majorBidi"/>
        </w:rPr>
        <w:t>Punitive damages if wanton disregard for health and safety of tenants (</w:t>
      </w:r>
      <w:proofErr w:type="spellStart"/>
      <w:r w:rsidRPr="00FE6876">
        <w:rPr>
          <w:rFonts w:asciiTheme="majorBidi" w:hAnsiTheme="majorBidi" w:cstheme="majorBidi"/>
          <w:i/>
        </w:rPr>
        <w:t>Minjack</w:t>
      </w:r>
      <w:proofErr w:type="spellEnd"/>
      <w:r w:rsidRPr="00FE6876">
        <w:rPr>
          <w:rFonts w:asciiTheme="majorBidi" w:hAnsiTheme="majorBidi" w:cstheme="majorBidi"/>
        </w:rPr>
        <w:t>)</w:t>
      </w:r>
    </w:p>
    <w:p w14:paraId="09877DD8" w14:textId="01AF6576" w:rsidR="00AD6674" w:rsidRPr="00FE6876" w:rsidRDefault="00B70F4C" w:rsidP="003F67CC">
      <w:pPr>
        <w:pStyle w:val="ListParagraph"/>
        <w:numPr>
          <w:ilvl w:val="3"/>
          <w:numId w:val="89"/>
        </w:numPr>
        <w:spacing w:after="0"/>
        <w:rPr>
          <w:rFonts w:asciiTheme="majorBidi" w:hAnsiTheme="majorBidi" w:cstheme="majorBidi"/>
          <w:b/>
        </w:rPr>
      </w:pPr>
      <w:r>
        <w:rPr>
          <w:rFonts w:asciiTheme="majorBidi" w:hAnsiTheme="majorBidi" w:cstheme="majorBidi"/>
        </w:rPr>
        <w:t>*</w:t>
      </w:r>
      <w:r w:rsidR="00AD6674" w:rsidRPr="00FE6876">
        <w:rPr>
          <w:rFonts w:asciiTheme="majorBidi" w:hAnsiTheme="majorBidi" w:cstheme="majorBidi"/>
        </w:rPr>
        <w:t>“all losses which [tenant] can prove he has actually sustained, or which he will necessarily sustain, under the circumstances, as a result of the unlawful eviction.” (</w:t>
      </w:r>
      <w:r w:rsidR="00AD6674" w:rsidRPr="00FE6876">
        <w:rPr>
          <w:rFonts w:asciiTheme="majorBidi" w:hAnsiTheme="majorBidi" w:cstheme="majorBidi"/>
          <w:i/>
        </w:rPr>
        <w:t>3000 B.C</w:t>
      </w:r>
      <w:r w:rsidR="00AD6674" w:rsidRPr="00FE6876">
        <w:rPr>
          <w:rFonts w:asciiTheme="majorBidi" w:hAnsiTheme="majorBidi" w:cstheme="majorBidi"/>
        </w:rPr>
        <w:t>.)</w:t>
      </w:r>
    </w:p>
    <w:p w14:paraId="2DF36A9D" w14:textId="77777777" w:rsidR="00AD6674" w:rsidRPr="00FE6876" w:rsidRDefault="00AD6674" w:rsidP="003F67CC">
      <w:pPr>
        <w:pStyle w:val="ListParagraph"/>
        <w:numPr>
          <w:ilvl w:val="0"/>
          <w:numId w:val="89"/>
        </w:numPr>
        <w:spacing w:after="0"/>
        <w:rPr>
          <w:rFonts w:asciiTheme="majorBidi" w:hAnsiTheme="majorBidi" w:cstheme="majorBidi"/>
          <w:b/>
        </w:rPr>
      </w:pPr>
      <w:r w:rsidRPr="00FE6876">
        <w:rPr>
          <w:rFonts w:asciiTheme="majorBidi" w:hAnsiTheme="majorBidi" w:cstheme="majorBidi"/>
        </w:rPr>
        <w:t xml:space="preserve">If only portion of property effected, </w:t>
      </w:r>
      <w:r w:rsidRPr="00FE6876">
        <w:rPr>
          <w:rFonts w:asciiTheme="majorBidi" w:hAnsiTheme="majorBidi" w:cstheme="majorBidi"/>
          <w:b/>
        </w:rPr>
        <w:t xml:space="preserve">partial constructive eviction </w:t>
      </w:r>
      <w:r w:rsidRPr="00FE6876">
        <w:rPr>
          <w:rFonts w:asciiTheme="majorBidi" w:hAnsiTheme="majorBidi" w:cstheme="majorBidi"/>
        </w:rPr>
        <w:t xml:space="preserve">allows tenant to stay on part of premises from which the tenant does not claim to have been constructively evicted.  </w:t>
      </w:r>
    </w:p>
    <w:p w14:paraId="6E4DC3C7" w14:textId="597C9855" w:rsidR="00AD6674" w:rsidRPr="00FE6876" w:rsidRDefault="00AD6674" w:rsidP="003F67CC">
      <w:pPr>
        <w:pStyle w:val="ListParagraph"/>
        <w:numPr>
          <w:ilvl w:val="1"/>
          <w:numId w:val="89"/>
        </w:numPr>
        <w:spacing w:after="0"/>
        <w:rPr>
          <w:rFonts w:asciiTheme="majorBidi" w:hAnsiTheme="majorBidi" w:cstheme="majorBidi"/>
          <w:b/>
        </w:rPr>
      </w:pPr>
      <w:r w:rsidRPr="00FE6876">
        <w:rPr>
          <w:rFonts w:asciiTheme="majorBidi" w:hAnsiTheme="majorBidi" w:cstheme="majorBidi"/>
        </w:rPr>
        <w:t xml:space="preserve">Requiring tenants to move out </w:t>
      </w:r>
      <w:r w:rsidR="00B70F4C">
        <w:rPr>
          <w:rFonts w:asciiTheme="majorBidi" w:hAnsiTheme="majorBidi" w:cstheme="majorBidi"/>
        </w:rPr>
        <w:t xml:space="preserve">is </w:t>
      </w:r>
      <w:r w:rsidRPr="00FE6876">
        <w:rPr>
          <w:rFonts w:asciiTheme="majorBidi" w:hAnsiTheme="majorBidi" w:cstheme="majorBidi"/>
        </w:rPr>
        <w:t xml:space="preserve">unfair </w:t>
      </w:r>
      <w:r w:rsidR="00B70F4C">
        <w:rPr>
          <w:rFonts w:asciiTheme="majorBidi" w:hAnsiTheme="majorBidi" w:cstheme="majorBidi"/>
        </w:rPr>
        <w:t xml:space="preserve">b/c there is </w:t>
      </w:r>
      <w:r w:rsidRPr="00FE6876">
        <w:rPr>
          <w:rFonts w:asciiTheme="majorBidi" w:hAnsiTheme="majorBidi" w:cstheme="majorBidi"/>
        </w:rPr>
        <w:t xml:space="preserve">“major shortage’ in residential housing </w:t>
      </w:r>
      <w:r w:rsidR="00B70F4C">
        <w:rPr>
          <w:rFonts w:asciiTheme="majorBidi" w:hAnsiTheme="majorBidi" w:cstheme="majorBidi"/>
        </w:rPr>
        <w:t xml:space="preserve">which </w:t>
      </w:r>
      <w:r w:rsidRPr="00FE6876">
        <w:rPr>
          <w:rFonts w:asciiTheme="majorBidi" w:hAnsiTheme="majorBidi" w:cstheme="majorBidi"/>
        </w:rPr>
        <w:t>drastically undermine</w:t>
      </w:r>
      <w:r w:rsidR="00B70F4C">
        <w:rPr>
          <w:rFonts w:asciiTheme="majorBidi" w:hAnsiTheme="majorBidi" w:cstheme="majorBidi"/>
        </w:rPr>
        <w:t>s</w:t>
      </w:r>
      <w:r w:rsidRPr="00FE6876">
        <w:rPr>
          <w:rFonts w:asciiTheme="majorBidi" w:hAnsiTheme="majorBidi" w:cstheme="majorBidi"/>
        </w:rPr>
        <w:t xml:space="preserve"> the bargaining power of tenants in relation to landlords</w:t>
      </w:r>
      <w:r w:rsidR="007A7420">
        <w:rPr>
          <w:rFonts w:asciiTheme="majorBidi" w:hAnsiTheme="majorBidi" w:cstheme="majorBidi"/>
        </w:rPr>
        <w:t xml:space="preserve">. </w:t>
      </w:r>
    </w:p>
    <w:p w14:paraId="385C92B8" w14:textId="77777777" w:rsidR="00AD6674" w:rsidRPr="00FE6876" w:rsidRDefault="00AD6674" w:rsidP="00AD6674">
      <w:pPr>
        <w:spacing w:after="0"/>
        <w:rPr>
          <w:rFonts w:asciiTheme="majorBidi" w:hAnsiTheme="majorBidi" w:cstheme="majorBidi"/>
          <w:b/>
        </w:rPr>
      </w:pPr>
    </w:p>
    <w:p w14:paraId="52756633" w14:textId="70DB56A8" w:rsidR="00AD6674" w:rsidRPr="00FE6876" w:rsidRDefault="00AD6674" w:rsidP="00AD6674">
      <w:pPr>
        <w:spacing w:after="0"/>
        <w:rPr>
          <w:rFonts w:asciiTheme="majorBidi" w:hAnsiTheme="majorBidi" w:cstheme="majorBidi"/>
        </w:rPr>
      </w:pPr>
      <w:r w:rsidRPr="00FE6876">
        <w:rPr>
          <w:rFonts w:asciiTheme="majorBidi" w:hAnsiTheme="majorBidi" w:cstheme="majorBidi"/>
          <w:b/>
        </w:rPr>
        <w:t>REMEDY #3: IMPLIED WARRANTY OF HABITABILITY—</w:t>
      </w:r>
      <w:r w:rsidRPr="00FE6876">
        <w:rPr>
          <w:rFonts w:asciiTheme="majorBidi" w:hAnsiTheme="majorBidi" w:cstheme="majorBidi"/>
        </w:rPr>
        <w:t>Obligates landlords to provide premises that are safe and suitable for habitation</w:t>
      </w:r>
      <w:r w:rsidR="00101C38">
        <w:rPr>
          <w:rFonts w:asciiTheme="majorBidi" w:hAnsiTheme="majorBidi" w:cstheme="majorBidi"/>
        </w:rPr>
        <w:t>.</w:t>
      </w:r>
      <w:r w:rsidRPr="00FE6876">
        <w:rPr>
          <w:rFonts w:asciiTheme="majorBidi" w:hAnsiTheme="majorBidi" w:cstheme="majorBidi"/>
        </w:rPr>
        <w:t xml:space="preserve"> Breach of the </w:t>
      </w:r>
      <w:proofErr w:type="spellStart"/>
      <w:r w:rsidRPr="00FE6876">
        <w:rPr>
          <w:rFonts w:asciiTheme="majorBidi" w:hAnsiTheme="majorBidi" w:cstheme="majorBidi"/>
        </w:rPr>
        <w:t>warranty</w:t>
      </w:r>
      <w:proofErr w:type="spellEnd"/>
      <w:r w:rsidRPr="00FE6876">
        <w:rPr>
          <w:rFonts w:asciiTheme="majorBidi" w:hAnsiTheme="majorBidi" w:cstheme="majorBidi"/>
        </w:rPr>
        <w:t xml:space="preserve"> entitles tenants to move out before the end of the lease term, or to stay and either stop paying rent or pay a reduced rent until the improper conditions of the premises are fixed.</w:t>
      </w:r>
    </w:p>
    <w:p w14:paraId="32CF8949" w14:textId="77777777" w:rsidR="000E2F0D" w:rsidRPr="000E2F0D" w:rsidRDefault="00AD6674" w:rsidP="003F67CC">
      <w:pPr>
        <w:pStyle w:val="ListParagraph"/>
        <w:numPr>
          <w:ilvl w:val="0"/>
          <w:numId w:val="90"/>
        </w:numPr>
        <w:spacing w:after="0"/>
        <w:rPr>
          <w:rFonts w:asciiTheme="majorBidi" w:hAnsiTheme="majorBidi" w:cstheme="majorBidi"/>
          <w:b/>
        </w:rPr>
      </w:pPr>
      <w:r w:rsidRPr="000E2F0D">
        <w:rPr>
          <w:rFonts w:asciiTheme="majorBidi" w:hAnsiTheme="majorBidi" w:cstheme="majorBidi"/>
          <w:b/>
          <w:bCs/>
        </w:rPr>
        <w:lastRenderedPageBreak/>
        <w:t>Old rule</w:t>
      </w:r>
      <w:r w:rsidRPr="00FE6876">
        <w:rPr>
          <w:rFonts w:asciiTheme="majorBidi" w:hAnsiTheme="majorBidi" w:cstheme="majorBidi"/>
        </w:rPr>
        <w:t xml:space="preserve"> was </w:t>
      </w:r>
      <w:r w:rsidR="00101C38">
        <w:rPr>
          <w:rFonts w:asciiTheme="majorBidi" w:hAnsiTheme="majorBidi" w:cstheme="majorBidi"/>
        </w:rPr>
        <w:t xml:space="preserve">NO </w:t>
      </w:r>
      <w:r w:rsidRPr="00FE6876">
        <w:rPr>
          <w:rFonts w:asciiTheme="majorBidi" w:hAnsiTheme="majorBidi" w:cstheme="majorBidi"/>
        </w:rPr>
        <w:t>implied representations that apartment was habitable, and no duty to repair.</w:t>
      </w:r>
      <w:r w:rsidR="00101C38">
        <w:rPr>
          <w:rFonts w:asciiTheme="majorBidi" w:hAnsiTheme="majorBidi" w:cstheme="majorBidi"/>
        </w:rPr>
        <w:t xml:space="preserve"> </w:t>
      </w:r>
    </w:p>
    <w:p w14:paraId="7CDE85B2" w14:textId="7AAF5151" w:rsidR="00AD6674" w:rsidRPr="00FE6876" w:rsidRDefault="00AD6674" w:rsidP="003F67CC">
      <w:pPr>
        <w:pStyle w:val="ListParagraph"/>
        <w:numPr>
          <w:ilvl w:val="1"/>
          <w:numId w:val="90"/>
        </w:numPr>
        <w:spacing w:after="0"/>
        <w:rPr>
          <w:rFonts w:asciiTheme="majorBidi" w:hAnsiTheme="majorBidi" w:cstheme="majorBidi"/>
          <w:b/>
        </w:rPr>
      </w:pPr>
      <w:r w:rsidRPr="00FE6876">
        <w:rPr>
          <w:rFonts w:asciiTheme="majorBidi" w:hAnsiTheme="majorBidi" w:cstheme="majorBidi"/>
        </w:rPr>
        <w:t>Only duty was to fix latent defects known to them and not easily discoverable. (Caveat Lessee)</w:t>
      </w:r>
    </w:p>
    <w:p w14:paraId="7FBBEF54" w14:textId="77777777" w:rsidR="00AD6674" w:rsidRPr="00FE6876" w:rsidRDefault="00AD6674" w:rsidP="003F67CC">
      <w:pPr>
        <w:pStyle w:val="ListParagraph"/>
        <w:numPr>
          <w:ilvl w:val="0"/>
          <w:numId w:val="90"/>
        </w:numPr>
        <w:spacing w:after="0"/>
        <w:rPr>
          <w:rFonts w:asciiTheme="majorBidi" w:hAnsiTheme="majorBidi" w:cstheme="majorBidi"/>
          <w:b/>
        </w:rPr>
      </w:pPr>
      <w:r w:rsidRPr="00FE6876">
        <w:rPr>
          <w:rFonts w:asciiTheme="majorBidi" w:hAnsiTheme="majorBidi" w:cstheme="majorBidi"/>
        </w:rPr>
        <w:t xml:space="preserve">Litigation about constructive eviction now tends to focus less on physical condition of premises and more on acts of landlord.  </w:t>
      </w:r>
    </w:p>
    <w:p w14:paraId="67D9587B" w14:textId="77777777" w:rsidR="00AD6674" w:rsidRPr="00FE6876" w:rsidRDefault="00AD6674" w:rsidP="003F67CC">
      <w:pPr>
        <w:pStyle w:val="ListParagraph"/>
        <w:numPr>
          <w:ilvl w:val="0"/>
          <w:numId w:val="90"/>
        </w:numPr>
        <w:spacing w:after="0"/>
        <w:rPr>
          <w:rFonts w:asciiTheme="majorBidi" w:hAnsiTheme="majorBidi" w:cstheme="majorBidi"/>
          <w:b/>
        </w:rPr>
      </w:pPr>
      <w:r w:rsidRPr="00FE6876">
        <w:rPr>
          <w:rFonts w:asciiTheme="majorBidi" w:hAnsiTheme="majorBidi" w:cstheme="majorBidi"/>
        </w:rPr>
        <w:t>Leases may include clauses giving landlord right to evict tenants distributing quiet use and enjoyment of other tenants.</w:t>
      </w:r>
    </w:p>
    <w:p w14:paraId="18246757" w14:textId="73EAD8AD" w:rsidR="00AD6674" w:rsidRPr="00FE6876" w:rsidRDefault="000E2F0D" w:rsidP="003F67CC">
      <w:pPr>
        <w:pStyle w:val="ListParagraph"/>
        <w:numPr>
          <w:ilvl w:val="0"/>
          <w:numId w:val="90"/>
        </w:numPr>
        <w:spacing w:after="0"/>
        <w:rPr>
          <w:rFonts w:asciiTheme="majorBidi" w:hAnsiTheme="majorBidi" w:cstheme="majorBidi"/>
          <w:b/>
        </w:rPr>
      </w:pPr>
      <w:r w:rsidRPr="000E2F0D">
        <w:rPr>
          <w:rFonts w:asciiTheme="majorBidi" w:hAnsiTheme="majorBidi" w:cstheme="majorBidi"/>
          <w:b/>
          <w:bCs/>
        </w:rPr>
        <w:t>New rule:</w:t>
      </w:r>
      <w:r>
        <w:rPr>
          <w:rFonts w:asciiTheme="majorBidi" w:hAnsiTheme="majorBidi" w:cstheme="majorBidi"/>
        </w:rPr>
        <w:t xml:space="preserve"> </w:t>
      </w:r>
      <w:r w:rsidR="00AD6674" w:rsidRPr="00FE6876">
        <w:rPr>
          <w:rFonts w:asciiTheme="majorBidi" w:hAnsiTheme="majorBidi" w:cstheme="majorBidi"/>
        </w:rPr>
        <w:t>Gives rise to implied duties on landlords:</w:t>
      </w:r>
    </w:p>
    <w:p w14:paraId="479D235C" w14:textId="77777777" w:rsidR="00AD6674" w:rsidRPr="00FE6876" w:rsidRDefault="00AD6674" w:rsidP="003F67CC">
      <w:pPr>
        <w:pStyle w:val="ListParagraph"/>
        <w:numPr>
          <w:ilvl w:val="1"/>
          <w:numId w:val="90"/>
        </w:numPr>
        <w:spacing w:after="0"/>
        <w:rPr>
          <w:rFonts w:asciiTheme="majorBidi" w:hAnsiTheme="majorBidi" w:cstheme="majorBidi"/>
          <w:b/>
        </w:rPr>
      </w:pPr>
      <w:r w:rsidRPr="00FE6876">
        <w:rPr>
          <w:rFonts w:asciiTheme="majorBidi" w:hAnsiTheme="majorBidi" w:cstheme="majorBidi"/>
        </w:rPr>
        <w:t>If furnished apartment, covenant requires premises to be habitable</w:t>
      </w:r>
    </w:p>
    <w:p w14:paraId="72626772" w14:textId="77777777" w:rsidR="00AD6674" w:rsidRPr="00FE6876" w:rsidRDefault="00AD6674" w:rsidP="003F67CC">
      <w:pPr>
        <w:pStyle w:val="ListParagraph"/>
        <w:numPr>
          <w:ilvl w:val="1"/>
          <w:numId w:val="90"/>
        </w:numPr>
        <w:spacing w:after="0"/>
        <w:rPr>
          <w:rFonts w:asciiTheme="majorBidi" w:hAnsiTheme="majorBidi" w:cstheme="majorBidi"/>
          <w:b/>
        </w:rPr>
      </w:pPr>
      <w:r w:rsidRPr="00FE6876">
        <w:rPr>
          <w:rFonts w:asciiTheme="majorBidi" w:hAnsiTheme="majorBidi" w:cstheme="majorBidi"/>
        </w:rPr>
        <w:t>Duty to disclose latent defects (not discoverable in a reasonable inspection)</w:t>
      </w:r>
    </w:p>
    <w:p w14:paraId="44277740" w14:textId="77777777" w:rsidR="00AD6674" w:rsidRPr="00FE6876" w:rsidRDefault="00AD6674" w:rsidP="003F67CC">
      <w:pPr>
        <w:pStyle w:val="ListParagraph"/>
        <w:numPr>
          <w:ilvl w:val="1"/>
          <w:numId w:val="90"/>
        </w:numPr>
        <w:spacing w:after="0"/>
        <w:rPr>
          <w:rFonts w:asciiTheme="majorBidi" w:hAnsiTheme="majorBidi" w:cstheme="majorBidi"/>
          <w:b/>
        </w:rPr>
      </w:pPr>
      <w:r w:rsidRPr="00FE6876">
        <w:rPr>
          <w:rFonts w:asciiTheme="majorBidi" w:hAnsiTheme="majorBidi" w:cstheme="majorBidi"/>
        </w:rPr>
        <w:t>Duty to repair/maintain common areas</w:t>
      </w:r>
    </w:p>
    <w:p w14:paraId="3916AF63" w14:textId="77777777" w:rsidR="00AD6674" w:rsidRPr="00FE6876" w:rsidRDefault="00AD6674" w:rsidP="003F67CC">
      <w:pPr>
        <w:pStyle w:val="ListParagraph"/>
        <w:numPr>
          <w:ilvl w:val="1"/>
          <w:numId w:val="90"/>
        </w:numPr>
        <w:spacing w:after="0"/>
        <w:rPr>
          <w:rFonts w:asciiTheme="majorBidi" w:hAnsiTheme="majorBidi" w:cstheme="majorBidi"/>
          <w:b/>
        </w:rPr>
      </w:pPr>
      <w:r w:rsidRPr="00FE6876">
        <w:rPr>
          <w:rFonts w:asciiTheme="majorBidi" w:hAnsiTheme="majorBidi" w:cstheme="majorBidi"/>
        </w:rPr>
        <w:t>If landlord assumes obligation to repair, must repair non-negligently</w:t>
      </w:r>
    </w:p>
    <w:p w14:paraId="36533A56" w14:textId="77777777" w:rsidR="00AD6674" w:rsidRPr="00FE6876" w:rsidRDefault="00AD6674" w:rsidP="003F67CC">
      <w:pPr>
        <w:pStyle w:val="ListParagraph"/>
        <w:numPr>
          <w:ilvl w:val="1"/>
          <w:numId w:val="90"/>
        </w:numPr>
        <w:spacing w:after="0"/>
        <w:rPr>
          <w:rFonts w:asciiTheme="majorBidi" w:hAnsiTheme="majorBidi" w:cstheme="majorBidi"/>
          <w:b/>
        </w:rPr>
      </w:pPr>
      <w:r w:rsidRPr="00FE6876">
        <w:rPr>
          <w:rFonts w:asciiTheme="majorBidi" w:hAnsiTheme="majorBidi" w:cstheme="majorBidi"/>
        </w:rPr>
        <w:t>Duty not to fraudulently misstate state of premises</w:t>
      </w:r>
    </w:p>
    <w:p w14:paraId="31F1D91F" w14:textId="77777777" w:rsidR="00AD6674" w:rsidRPr="00FE6876" w:rsidRDefault="00AD6674" w:rsidP="003F67CC">
      <w:pPr>
        <w:pStyle w:val="ListParagraph"/>
        <w:numPr>
          <w:ilvl w:val="1"/>
          <w:numId w:val="90"/>
        </w:numPr>
        <w:spacing w:after="0"/>
        <w:rPr>
          <w:rFonts w:asciiTheme="majorBidi" w:hAnsiTheme="majorBidi" w:cstheme="majorBidi"/>
          <w:b/>
        </w:rPr>
      </w:pPr>
      <w:r w:rsidRPr="00FE6876">
        <w:rPr>
          <w:rFonts w:asciiTheme="majorBidi" w:hAnsiTheme="majorBidi" w:cstheme="majorBidi"/>
        </w:rPr>
        <w:t>(Maybe) an obligation to abate nuisances</w:t>
      </w:r>
    </w:p>
    <w:p w14:paraId="262358F9" w14:textId="24210707" w:rsidR="00AD6674" w:rsidRPr="0018762C" w:rsidRDefault="002441A4" w:rsidP="003F67CC">
      <w:pPr>
        <w:pStyle w:val="ListParagraph"/>
        <w:numPr>
          <w:ilvl w:val="0"/>
          <w:numId w:val="90"/>
        </w:numPr>
        <w:spacing w:after="0"/>
        <w:rPr>
          <w:rFonts w:asciiTheme="majorBidi" w:hAnsiTheme="majorBidi" w:cstheme="majorBidi"/>
          <w:b/>
          <w:bCs/>
          <w:highlight w:val="yellow"/>
        </w:rPr>
      </w:pPr>
      <w:r w:rsidRPr="0018762C">
        <w:rPr>
          <w:rFonts w:asciiTheme="majorBidi" w:hAnsiTheme="majorBidi" w:cstheme="majorBidi"/>
          <w:b/>
          <w:bCs/>
          <w:highlight w:val="yellow"/>
        </w:rPr>
        <w:t xml:space="preserve">8 </w:t>
      </w:r>
      <w:r w:rsidR="00AD6674" w:rsidRPr="0018762C">
        <w:rPr>
          <w:rFonts w:asciiTheme="majorBidi" w:hAnsiTheme="majorBidi" w:cstheme="majorBidi"/>
          <w:b/>
          <w:bCs/>
          <w:highlight w:val="yellow"/>
        </w:rPr>
        <w:t xml:space="preserve">Remedies if breach the warranty: </w:t>
      </w:r>
    </w:p>
    <w:p w14:paraId="0DC2E5E0" w14:textId="77777777" w:rsidR="00374E4C" w:rsidRPr="00374E4C" w:rsidRDefault="00AD6674" w:rsidP="003F67CC">
      <w:pPr>
        <w:pStyle w:val="ListParagraph"/>
        <w:numPr>
          <w:ilvl w:val="1"/>
          <w:numId w:val="90"/>
        </w:numPr>
        <w:spacing w:after="0"/>
        <w:rPr>
          <w:rFonts w:asciiTheme="majorBidi" w:hAnsiTheme="majorBidi" w:cstheme="majorBidi"/>
          <w:b/>
        </w:rPr>
      </w:pPr>
      <w:r w:rsidRPr="00FE6876">
        <w:rPr>
          <w:rFonts w:asciiTheme="majorBidi" w:hAnsiTheme="majorBidi" w:cstheme="majorBidi"/>
          <w:b/>
        </w:rPr>
        <w:t>Rescission</w:t>
      </w:r>
      <w:r w:rsidRPr="00FE6876">
        <w:rPr>
          <w:rFonts w:asciiTheme="majorBidi" w:hAnsiTheme="majorBidi" w:cstheme="majorBidi"/>
        </w:rPr>
        <w:t xml:space="preserve"> or right to move out before end of term: Tenant may repudiate contract if landlord is in breach of covenant, even when change in conditions would </w:t>
      </w:r>
      <w:r w:rsidR="000E2F0D">
        <w:rPr>
          <w:rFonts w:asciiTheme="majorBidi" w:hAnsiTheme="majorBidi" w:cstheme="majorBidi"/>
        </w:rPr>
        <w:t xml:space="preserve">NOT </w:t>
      </w:r>
      <w:r w:rsidRPr="00FE6876">
        <w:rPr>
          <w:rFonts w:asciiTheme="majorBidi" w:hAnsiTheme="majorBidi" w:cstheme="majorBidi"/>
        </w:rPr>
        <w:t>amount to constructive eviction.</w:t>
      </w:r>
      <w:r w:rsidR="00374E4C">
        <w:rPr>
          <w:rFonts w:asciiTheme="majorBidi" w:hAnsiTheme="majorBidi" w:cstheme="majorBidi"/>
        </w:rPr>
        <w:t xml:space="preserve"> </w:t>
      </w:r>
    </w:p>
    <w:p w14:paraId="351912B6" w14:textId="37D8A872" w:rsidR="00AD6674" w:rsidRPr="00FE6876" w:rsidRDefault="00AD6674" w:rsidP="003F67CC">
      <w:pPr>
        <w:pStyle w:val="ListParagraph"/>
        <w:numPr>
          <w:ilvl w:val="2"/>
          <w:numId w:val="90"/>
        </w:numPr>
        <w:spacing w:after="0"/>
        <w:rPr>
          <w:rFonts w:asciiTheme="majorBidi" w:hAnsiTheme="majorBidi" w:cstheme="majorBidi"/>
          <w:b/>
        </w:rPr>
      </w:pPr>
      <w:r w:rsidRPr="00FE6876">
        <w:rPr>
          <w:rFonts w:asciiTheme="majorBidi" w:hAnsiTheme="majorBidi" w:cstheme="majorBidi"/>
        </w:rPr>
        <w:t xml:space="preserve">If tenant moves out early, and </w:t>
      </w:r>
      <w:r w:rsidR="00374E4C">
        <w:rPr>
          <w:rFonts w:asciiTheme="majorBidi" w:hAnsiTheme="majorBidi" w:cstheme="majorBidi"/>
        </w:rPr>
        <w:t xml:space="preserve">landlord </w:t>
      </w:r>
      <w:r w:rsidRPr="00FE6876">
        <w:rPr>
          <w:rFonts w:asciiTheme="majorBidi" w:hAnsiTheme="majorBidi" w:cstheme="majorBidi"/>
        </w:rPr>
        <w:t xml:space="preserve">sues, tenant can assert LL violated implied warranty of habitability as </w:t>
      </w:r>
      <w:r w:rsidRPr="00374E4C">
        <w:rPr>
          <w:rFonts w:asciiTheme="majorBidi" w:hAnsiTheme="majorBidi" w:cstheme="majorBidi"/>
          <w:b/>
          <w:bCs/>
        </w:rPr>
        <w:t>affirmative defense</w:t>
      </w:r>
      <w:r w:rsidRPr="00FE6876">
        <w:rPr>
          <w:rFonts w:asciiTheme="majorBidi" w:hAnsiTheme="majorBidi" w:cstheme="majorBidi"/>
        </w:rPr>
        <w:t>.</w:t>
      </w:r>
    </w:p>
    <w:p w14:paraId="53516FF0" w14:textId="77777777" w:rsidR="00374E4C" w:rsidRPr="00374E4C" w:rsidRDefault="00AD6674" w:rsidP="003F67CC">
      <w:pPr>
        <w:pStyle w:val="ListParagraph"/>
        <w:numPr>
          <w:ilvl w:val="1"/>
          <w:numId w:val="90"/>
        </w:numPr>
        <w:spacing w:after="0"/>
        <w:rPr>
          <w:rFonts w:asciiTheme="majorBidi" w:hAnsiTheme="majorBidi" w:cstheme="majorBidi"/>
          <w:b/>
        </w:rPr>
      </w:pPr>
      <w:r w:rsidRPr="00FE6876">
        <w:rPr>
          <w:rFonts w:asciiTheme="majorBidi" w:hAnsiTheme="majorBidi" w:cstheme="majorBidi"/>
          <w:b/>
        </w:rPr>
        <w:t>Rent withholding</w:t>
      </w:r>
      <w:r w:rsidRPr="00FE6876">
        <w:rPr>
          <w:rFonts w:asciiTheme="majorBidi" w:hAnsiTheme="majorBidi" w:cstheme="majorBidi"/>
        </w:rPr>
        <w:t xml:space="preserve">: Right to stop paying rent if LL is in breach. Breach may be raised as defense in eviction proceeding or claim for back rent.  </w:t>
      </w:r>
    </w:p>
    <w:p w14:paraId="1DEFAA2F" w14:textId="26BA4763" w:rsidR="00AD6674" w:rsidRPr="00374E4C" w:rsidRDefault="00AD6674" w:rsidP="003F67CC">
      <w:pPr>
        <w:pStyle w:val="ListParagraph"/>
        <w:numPr>
          <w:ilvl w:val="2"/>
          <w:numId w:val="90"/>
        </w:numPr>
        <w:spacing w:after="0"/>
        <w:rPr>
          <w:rFonts w:asciiTheme="majorBidi" w:hAnsiTheme="majorBidi" w:cstheme="majorBidi"/>
          <w:b/>
          <w:highlight w:val="yellow"/>
        </w:rPr>
      </w:pPr>
      <w:r w:rsidRPr="00374E4C">
        <w:rPr>
          <w:rFonts w:asciiTheme="majorBidi" w:hAnsiTheme="majorBidi" w:cstheme="majorBidi"/>
          <w:highlight w:val="yellow"/>
        </w:rPr>
        <w:t xml:space="preserve">Distinguishes implied warranty of habitability from constructive eviction – </w:t>
      </w:r>
      <w:r w:rsidRPr="00374E4C">
        <w:rPr>
          <w:rFonts w:asciiTheme="majorBidi" w:hAnsiTheme="majorBidi" w:cstheme="majorBidi"/>
          <w:b/>
          <w:highlight w:val="yellow"/>
        </w:rPr>
        <w:t>latter ordinarily requires tenant to move out to become entitled to stop paying rent.</w:t>
      </w:r>
    </w:p>
    <w:p w14:paraId="0E608D4B" w14:textId="28C31631" w:rsidR="00AD6674" w:rsidRPr="00FE6876" w:rsidRDefault="00AD6674" w:rsidP="003F67CC">
      <w:pPr>
        <w:pStyle w:val="ListParagraph"/>
        <w:numPr>
          <w:ilvl w:val="2"/>
          <w:numId w:val="90"/>
        </w:numPr>
        <w:spacing w:after="0"/>
        <w:rPr>
          <w:rFonts w:asciiTheme="majorBidi" w:hAnsiTheme="majorBidi" w:cstheme="majorBidi"/>
          <w:b/>
        </w:rPr>
      </w:pPr>
      <w:r w:rsidRPr="00374E4C">
        <w:rPr>
          <w:rFonts w:asciiTheme="majorBidi" w:hAnsiTheme="majorBidi" w:cstheme="majorBidi"/>
          <w:b/>
          <w:bCs/>
        </w:rPr>
        <w:t>Consult statute:</w:t>
      </w:r>
      <w:r w:rsidRPr="00FE6876">
        <w:rPr>
          <w:rFonts w:asciiTheme="majorBidi" w:hAnsiTheme="majorBidi" w:cstheme="majorBidi"/>
        </w:rPr>
        <w:t xml:space="preserve"> some </w:t>
      </w:r>
      <w:r w:rsidR="00374E4C">
        <w:rPr>
          <w:rFonts w:asciiTheme="majorBidi" w:hAnsiTheme="majorBidi" w:cstheme="majorBidi"/>
        </w:rPr>
        <w:t xml:space="preserve">states </w:t>
      </w:r>
      <w:r w:rsidRPr="00FE6876">
        <w:rPr>
          <w:rFonts w:asciiTheme="majorBidi" w:hAnsiTheme="majorBidi" w:cstheme="majorBidi"/>
        </w:rPr>
        <w:t>require tenant to give notice of defect prior to rent withholding. Some require complaint to be verified by inspector.  Some require rent to be paid into escrow</w:t>
      </w:r>
      <w:r w:rsidR="00374E4C">
        <w:rPr>
          <w:rFonts w:asciiTheme="majorBidi" w:hAnsiTheme="majorBidi" w:cstheme="majorBidi"/>
        </w:rPr>
        <w:t xml:space="preserve">. </w:t>
      </w:r>
    </w:p>
    <w:p w14:paraId="29191CE9" w14:textId="77777777" w:rsidR="00AD6674" w:rsidRPr="00FE6876" w:rsidRDefault="00AD6674" w:rsidP="003F67CC">
      <w:pPr>
        <w:pStyle w:val="ListParagraph"/>
        <w:numPr>
          <w:ilvl w:val="2"/>
          <w:numId w:val="90"/>
        </w:numPr>
        <w:spacing w:after="0"/>
        <w:rPr>
          <w:rFonts w:asciiTheme="majorBidi" w:hAnsiTheme="majorBidi" w:cstheme="majorBidi"/>
          <w:b/>
        </w:rPr>
      </w:pPr>
      <w:r w:rsidRPr="00FE6876">
        <w:rPr>
          <w:rFonts w:asciiTheme="majorBidi" w:hAnsiTheme="majorBidi" w:cstheme="majorBidi"/>
        </w:rPr>
        <w:t>Always a good idea to pay into escrow if withholding, in case you lose.</w:t>
      </w:r>
    </w:p>
    <w:p w14:paraId="4376E5FE" w14:textId="77777777" w:rsidR="00AD6674" w:rsidRPr="00FE6876" w:rsidRDefault="00AD6674" w:rsidP="003F67CC">
      <w:pPr>
        <w:pStyle w:val="ListParagraph"/>
        <w:numPr>
          <w:ilvl w:val="1"/>
          <w:numId w:val="90"/>
        </w:numPr>
        <w:spacing w:after="0"/>
        <w:rPr>
          <w:rFonts w:asciiTheme="majorBidi" w:hAnsiTheme="majorBidi" w:cstheme="majorBidi"/>
          <w:b/>
        </w:rPr>
      </w:pPr>
      <w:r w:rsidRPr="00FE6876">
        <w:rPr>
          <w:rFonts w:asciiTheme="majorBidi" w:hAnsiTheme="majorBidi" w:cstheme="majorBidi"/>
          <w:b/>
        </w:rPr>
        <w:t>Rent abatement</w:t>
      </w:r>
      <w:r w:rsidRPr="00FE6876">
        <w:rPr>
          <w:rFonts w:asciiTheme="majorBidi" w:hAnsiTheme="majorBidi" w:cstheme="majorBidi"/>
        </w:rPr>
        <w:t xml:space="preserve">: If breach, right to reduce rent. </w:t>
      </w:r>
    </w:p>
    <w:p w14:paraId="11B3D555" w14:textId="77777777" w:rsidR="00BA394F" w:rsidRPr="00BA394F" w:rsidRDefault="00AD6674" w:rsidP="003F67CC">
      <w:pPr>
        <w:pStyle w:val="ListParagraph"/>
        <w:numPr>
          <w:ilvl w:val="2"/>
          <w:numId w:val="90"/>
        </w:numPr>
        <w:spacing w:after="0"/>
        <w:rPr>
          <w:rFonts w:asciiTheme="majorBidi" w:hAnsiTheme="majorBidi" w:cstheme="majorBidi"/>
          <w:b/>
        </w:rPr>
      </w:pPr>
      <w:r w:rsidRPr="00FE6876">
        <w:rPr>
          <w:rFonts w:asciiTheme="majorBidi" w:hAnsiTheme="majorBidi" w:cstheme="majorBidi"/>
        </w:rPr>
        <w:t xml:space="preserve">May elect not to withhold but sue for declaratory judgment and ask landlord to reimburse for all or portion of rent paid during period of breach. </w:t>
      </w:r>
    </w:p>
    <w:p w14:paraId="436228D3" w14:textId="5FA0C4C8" w:rsidR="00AD6674" w:rsidRPr="00FE6876" w:rsidRDefault="00AD6674" w:rsidP="003F67CC">
      <w:pPr>
        <w:pStyle w:val="ListParagraph"/>
        <w:numPr>
          <w:ilvl w:val="2"/>
          <w:numId w:val="90"/>
        </w:numPr>
        <w:spacing w:after="0"/>
        <w:rPr>
          <w:rFonts w:asciiTheme="majorBidi" w:hAnsiTheme="majorBidi" w:cstheme="majorBidi"/>
          <w:b/>
        </w:rPr>
      </w:pPr>
      <w:r w:rsidRPr="00FE6876">
        <w:rPr>
          <w:rFonts w:asciiTheme="majorBidi" w:hAnsiTheme="majorBidi" w:cstheme="majorBidi"/>
        </w:rPr>
        <w:t>More common to withhold and wait to be sued.</w:t>
      </w:r>
      <w:r w:rsidR="00BA394F">
        <w:rPr>
          <w:rFonts w:asciiTheme="majorBidi" w:hAnsiTheme="majorBidi" w:cstheme="majorBidi"/>
        </w:rPr>
        <w:t xml:space="preserve"> </w:t>
      </w:r>
      <w:r w:rsidRPr="00FE6876">
        <w:rPr>
          <w:rFonts w:asciiTheme="majorBidi" w:hAnsiTheme="majorBidi" w:cstheme="majorBidi"/>
        </w:rPr>
        <w:t>If defect serious, will get to keep all unpaid rent. If less serious, may have to pay portion.</w:t>
      </w:r>
    </w:p>
    <w:p w14:paraId="27C5018B" w14:textId="712DF996" w:rsidR="00AD6674" w:rsidRPr="00FE6876" w:rsidRDefault="00AD6674" w:rsidP="003F67CC">
      <w:pPr>
        <w:pStyle w:val="ListParagraph"/>
        <w:numPr>
          <w:ilvl w:val="2"/>
          <w:numId w:val="90"/>
        </w:numPr>
        <w:spacing w:after="0"/>
        <w:rPr>
          <w:rFonts w:asciiTheme="majorBidi" w:hAnsiTheme="majorBidi" w:cstheme="majorBidi"/>
          <w:b/>
        </w:rPr>
      </w:pPr>
      <w:r w:rsidRPr="00FE6876">
        <w:rPr>
          <w:rFonts w:asciiTheme="majorBidi" w:hAnsiTheme="majorBidi" w:cstheme="majorBidi"/>
        </w:rPr>
        <w:t>Amount to be withheld usually based on FMV test – FMV without defect – FMV with. Check statute</w:t>
      </w:r>
      <w:r w:rsidR="00BA394F">
        <w:rPr>
          <w:rFonts w:asciiTheme="majorBidi" w:hAnsiTheme="majorBidi" w:cstheme="majorBidi"/>
        </w:rPr>
        <w:t>s.</w:t>
      </w:r>
    </w:p>
    <w:p w14:paraId="4BD8F1A2" w14:textId="77777777" w:rsidR="00AD6674" w:rsidRPr="00FE6876" w:rsidRDefault="00AD6674" w:rsidP="003F67CC">
      <w:pPr>
        <w:pStyle w:val="ListParagraph"/>
        <w:numPr>
          <w:ilvl w:val="1"/>
          <w:numId w:val="90"/>
        </w:numPr>
        <w:spacing w:after="0"/>
        <w:rPr>
          <w:rFonts w:asciiTheme="majorBidi" w:hAnsiTheme="majorBidi" w:cstheme="majorBidi"/>
          <w:b/>
        </w:rPr>
      </w:pPr>
      <w:r w:rsidRPr="00FE6876">
        <w:rPr>
          <w:rFonts w:asciiTheme="majorBidi" w:hAnsiTheme="majorBidi" w:cstheme="majorBidi"/>
          <w:b/>
        </w:rPr>
        <w:t>Repair and deduct</w:t>
      </w:r>
      <w:r w:rsidRPr="00FE6876">
        <w:rPr>
          <w:rFonts w:asciiTheme="majorBidi" w:hAnsiTheme="majorBidi" w:cstheme="majorBidi"/>
        </w:rPr>
        <w:t>: Tenant may repair and deduct cost of repair from rent.  Some statutes limit by how much.</w:t>
      </w:r>
    </w:p>
    <w:p w14:paraId="5CBAC045" w14:textId="77777777" w:rsidR="00AD6674" w:rsidRPr="00FE6876" w:rsidRDefault="00AD6674" w:rsidP="003F67CC">
      <w:pPr>
        <w:pStyle w:val="ListParagraph"/>
        <w:numPr>
          <w:ilvl w:val="1"/>
          <w:numId w:val="90"/>
        </w:numPr>
        <w:spacing w:after="0"/>
        <w:rPr>
          <w:rFonts w:asciiTheme="majorBidi" w:hAnsiTheme="majorBidi" w:cstheme="majorBidi"/>
          <w:b/>
        </w:rPr>
      </w:pPr>
      <w:r w:rsidRPr="00FE6876">
        <w:rPr>
          <w:rFonts w:asciiTheme="majorBidi" w:hAnsiTheme="majorBidi" w:cstheme="majorBidi"/>
          <w:b/>
        </w:rPr>
        <w:t>Injunctive relief/specific performance</w:t>
      </w:r>
      <w:r w:rsidRPr="00FE6876">
        <w:rPr>
          <w:rFonts w:asciiTheme="majorBidi" w:hAnsiTheme="majorBidi" w:cstheme="majorBidi"/>
        </w:rPr>
        <w:t>: Some states allow tenant to sue for injunction to get landlord to comply with code.</w:t>
      </w:r>
    </w:p>
    <w:p w14:paraId="5955F64D" w14:textId="77777777" w:rsidR="00BA394F" w:rsidRPr="00BA394F" w:rsidRDefault="00AD6674" w:rsidP="003F67CC">
      <w:pPr>
        <w:pStyle w:val="ListParagraph"/>
        <w:numPr>
          <w:ilvl w:val="1"/>
          <w:numId w:val="90"/>
        </w:numPr>
        <w:spacing w:after="0"/>
        <w:rPr>
          <w:rFonts w:asciiTheme="majorBidi" w:hAnsiTheme="majorBidi" w:cstheme="majorBidi"/>
          <w:b/>
        </w:rPr>
      </w:pPr>
      <w:r w:rsidRPr="00FE6876">
        <w:rPr>
          <w:rFonts w:asciiTheme="majorBidi" w:hAnsiTheme="majorBidi" w:cstheme="majorBidi"/>
          <w:b/>
        </w:rPr>
        <w:lastRenderedPageBreak/>
        <w:t>Administrative Remedies</w:t>
      </w:r>
      <w:r w:rsidRPr="00FE6876">
        <w:rPr>
          <w:rFonts w:asciiTheme="majorBidi" w:hAnsiTheme="majorBidi" w:cstheme="majorBidi"/>
        </w:rPr>
        <w:t xml:space="preserve">: In some states, may call upon inspector to inspect premises, assess repairs to be made, and order landlord to pay. </w:t>
      </w:r>
    </w:p>
    <w:p w14:paraId="036F10E7" w14:textId="1860EC4D" w:rsidR="00AD6674" w:rsidRPr="00FE6876" w:rsidRDefault="00AD6674" w:rsidP="003F67CC">
      <w:pPr>
        <w:pStyle w:val="ListParagraph"/>
        <w:numPr>
          <w:ilvl w:val="2"/>
          <w:numId w:val="90"/>
        </w:numPr>
        <w:spacing w:after="0"/>
        <w:rPr>
          <w:rFonts w:asciiTheme="majorBidi" w:hAnsiTheme="majorBidi" w:cstheme="majorBidi"/>
          <w:b/>
        </w:rPr>
      </w:pPr>
      <w:r w:rsidRPr="00FE6876">
        <w:rPr>
          <w:rFonts w:asciiTheme="majorBidi" w:hAnsiTheme="majorBidi" w:cstheme="majorBidi"/>
        </w:rPr>
        <w:t>Inspectors may initiate suits for civil damages.</w:t>
      </w:r>
    </w:p>
    <w:p w14:paraId="4C81BFB2" w14:textId="77777777" w:rsidR="00BA394F" w:rsidRPr="00BA394F" w:rsidRDefault="00AD6674" w:rsidP="003F67CC">
      <w:pPr>
        <w:pStyle w:val="ListParagraph"/>
        <w:numPr>
          <w:ilvl w:val="1"/>
          <w:numId w:val="90"/>
        </w:numPr>
        <w:spacing w:after="0"/>
        <w:rPr>
          <w:rFonts w:asciiTheme="majorBidi" w:hAnsiTheme="majorBidi" w:cstheme="majorBidi"/>
          <w:b/>
        </w:rPr>
      </w:pPr>
      <w:r w:rsidRPr="00FE6876">
        <w:rPr>
          <w:rFonts w:asciiTheme="majorBidi" w:hAnsiTheme="majorBidi" w:cstheme="majorBidi"/>
          <w:b/>
        </w:rPr>
        <w:t>Criminal Penalties</w:t>
      </w:r>
      <w:r w:rsidRPr="00FE6876">
        <w:rPr>
          <w:rFonts w:asciiTheme="majorBidi" w:hAnsiTheme="majorBidi" w:cstheme="majorBidi"/>
        </w:rPr>
        <w:t xml:space="preserve">: Some landlords face criminal liability of fail to fix dangerous and unlawful conditions. </w:t>
      </w:r>
    </w:p>
    <w:p w14:paraId="56E82EBB" w14:textId="5115F838" w:rsidR="00AD6674" w:rsidRPr="00FE6876" w:rsidRDefault="00AD6674" w:rsidP="003F67CC">
      <w:pPr>
        <w:pStyle w:val="ListParagraph"/>
        <w:numPr>
          <w:ilvl w:val="2"/>
          <w:numId w:val="90"/>
        </w:numPr>
        <w:spacing w:after="0"/>
        <w:rPr>
          <w:rFonts w:asciiTheme="majorBidi" w:hAnsiTheme="majorBidi" w:cstheme="majorBidi"/>
          <w:b/>
        </w:rPr>
      </w:pPr>
      <w:r w:rsidRPr="00FE6876">
        <w:rPr>
          <w:rFonts w:asciiTheme="majorBidi" w:hAnsiTheme="majorBidi" w:cstheme="majorBidi"/>
        </w:rPr>
        <w:t>Judges have ordered landlords to live in buildings as punishment</w:t>
      </w:r>
    </w:p>
    <w:p w14:paraId="24559A58" w14:textId="7EF1E630" w:rsidR="00AD6674" w:rsidRPr="00FE6876" w:rsidRDefault="00AD6674" w:rsidP="003F67CC">
      <w:pPr>
        <w:pStyle w:val="ListParagraph"/>
        <w:numPr>
          <w:ilvl w:val="1"/>
          <w:numId w:val="90"/>
        </w:numPr>
        <w:spacing w:after="0"/>
        <w:rPr>
          <w:rFonts w:asciiTheme="majorBidi" w:hAnsiTheme="majorBidi" w:cstheme="majorBidi"/>
          <w:b/>
        </w:rPr>
      </w:pPr>
      <w:r w:rsidRPr="00FE6876">
        <w:rPr>
          <w:rFonts w:asciiTheme="majorBidi" w:hAnsiTheme="majorBidi" w:cstheme="majorBidi"/>
          <w:b/>
        </w:rPr>
        <w:t>Compensatory Damages</w:t>
      </w:r>
      <w:r w:rsidRPr="00FE6876">
        <w:rPr>
          <w:rFonts w:asciiTheme="majorBidi" w:hAnsiTheme="majorBidi" w:cstheme="majorBidi"/>
        </w:rPr>
        <w:t>: Most jurisdictions limit recovery to rent aid, but some allow for damages &gt; rent (cost of staying in hotel, loss of property etc.)</w:t>
      </w:r>
    </w:p>
    <w:p w14:paraId="030EF6B7" w14:textId="77777777" w:rsidR="00AD6674" w:rsidRPr="00FF48EC" w:rsidRDefault="00AD6674" w:rsidP="003F67CC">
      <w:pPr>
        <w:pStyle w:val="ListParagraph"/>
        <w:numPr>
          <w:ilvl w:val="0"/>
          <w:numId w:val="90"/>
        </w:numPr>
        <w:spacing w:after="0"/>
        <w:rPr>
          <w:rFonts w:asciiTheme="majorBidi" w:hAnsiTheme="majorBidi" w:cstheme="majorBidi"/>
          <w:u w:val="single"/>
        </w:rPr>
      </w:pPr>
      <w:r w:rsidRPr="00FF48EC">
        <w:rPr>
          <w:rFonts w:asciiTheme="majorBidi" w:hAnsiTheme="majorBidi" w:cstheme="majorBidi"/>
          <w:u w:val="single"/>
        </w:rPr>
        <w:t>Breach for events beyond control of LL?</w:t>
      </w:r>
    </w:p>
    <w:p w14:paraId="701B8EAA" w14:textId="22C5D441" w:rsidR="00AD6674" w:rsidRPr="00FE6876" w:rsidRDefault="00AD6674" w:rsidP="003F67CC">
      <w:pPr>
        <w:pStyle w:val="ListParagraph"/>
        <w:numPr>
          <w:ilvl w:val="1"/>
          <w:numId w:val="90"/>
        </w:numPr>
        <w:spacing w:after="0"/>
        <w:rPr>
          <w:rFonts w:asciiTheme="majorBidi" w:hAnsiTheme="majorBidi" w:cstheme="majorBidi"/>
          <w:b/>
        </w:rPr>
      </w:pPr>
      <w:bookmarkStart w:id="136" w:name="_Hlk70604020"/>
      <w:r w:rsidRPr="00FE6876">
        <w:rPr>
          <w:rFonts w:asciiTheme="majorBidi" w:hAnsiTheme="majorBidi" w:cstheme="majorBidi"/>
          <w:i/>
        </w:rPr>
        <w:t>Park West Management Corp v. Mitchell</w:t>
      </w:r>
      <w:r w:rsidRPr="00FE6876">
        <w:rPr>
          <w:rFonts w:asciiTheme="majorBidi" w:hAnsiTheme="majorBidi" w:cstheme="majorBidi"/>
        </w:rPr>
        <w:t xml:space="preserve"> </w:t>
      </w:r>
      <w:bookmarkEnd w:id="136"/>
      <w:r w:rsidRPr="00FE6876">
        <w:rPr>
          <w:rFonts w:asciiTheme="majorBidi" w:hAnsiTheme="majorBidi" w:cstheme="majorBidi"/>
        </w:rPr>
        <w:t>(1979): when owner’s staff went on strike and garbage piled up, tenants withheld rent and won in suit for back-rent claiming breach of warranty. Owner found responsible for conditions.</w:t>
      </w:r>
    </w:p>
    <w:p w14:paraId="6C3CF4D6" w14:textId="15C472E0" w:rsidR="00AD6674" w:rsidRPr="00FE6876" w:rsidRDefault="00AD6674" w:rsidP="003F67CC">
      <w:pPr>
        <w:pStyle w:val="ListParagraph"/>
        <w:numPr>
          <w:ilvl w:val="1"/>
          <w:numId w:val="90"/>
        </w:numPr>
        <w:spacing w:after="0"/>
        <w:rPr>
          <w:rFonts w:asciiTheme="majorBidi" w:hAnsiTheme="majorBidi" w:cstheme="majorBidi"/>
          <w:b/>
        </w:rPr>
      </w:pPr>
      <w:r w:rsidRPr="00FE6876">
        <w:rPr>
          <w:rFonts w:asciiTheme="majorBidi" w:hAnsiTheme="majorBidi" w:cstheme="majorBidi"/>
        </w:rPr>
        <w:t xml:space="preserve">Traditional rule was that landlord was </w:t>
      </w:r>
      <w:r w:rsidR="00FF48EC">
        <w:rPr>
          <w:rFonts w:asciiTheme="majorBidi" w:hAnsiTheme="majorBidi" w:cstheme="majorBidi"/>
        </w:rPr>
        <w:t xml:space="preserve">NOT </w:t>
      </w:r>
      <w:r w:rsidRPr="00FE6876">
        <w:rPr>
          <w:rFonts w:asciiTheme="majorBidi" w:hAnsiTheme="majorBidi" w:cstheme="majorBidi"/>
        </w:rPr>
        <w:t xml:space="preserve">responsible for </w:t>
      </w:r>
      <w:r w:rsidRPr="00FE6876">
        <w:rPr>
          <w:rFonts w:asciiTheme="majorBidi" w:hAnsiTheme="majorBidi" w:cstheme="majorBidi"/>
          <w:b/>
        </w:rPr>
        <w:t>acts of other tenants</w:t>
      </w:r>
      <w:r w:rsidRPr="00FE6876">
        <w:rPr>
          <w:rFonts w:asciiTheme="majorBidi" w:hAnsiTheme="majorBidi" w:cstheme="majorBidi"/>
        </w:rPr>
        <w:t xml:space="preserve"> unless lease specifically included an obligation to control other tenants. </w:t>
      </w:r>
    </w:p>
    <w:p w14:paraId="7989A7DB" w14:textId="37A3E26C" w:rsidR="00AD6674" w:rsidRPr="00FF48EC" w:rsidRDefault="00AD6674" w:rsidP="003F67CC">
      <w:pPr>
        <w:pStyle w:val="ListParagraph"/>
        <w:numPr>
          <w:ilvl w:val="2"/>
          <w:numId w:val="90"/>
        </w:numPr>
        <w:spacing w:after="0"/>
        <w:rPr>
          <w:rFonts w:asciiTheme="majorBidi" w:hAnsiTheme="majorBidi" w:cstheme="majorBidi"/>
          <w:b/>
          <w:highlight w:val="yellow"/>
        </w:rPr>
      </w:pPr>
      <w:r w:rsidRPr="00FF48EC">
        <w:rPr>
          <w:rFonts w:asciiTheme="majorBidi" w:hAnsiTheme="majorBidi" w:cstheme="majorBidi"/>
          <w:highlight w:val="yellow"/>
        </w:rPr>
        <w:t>Today, landlord may be liable not only for actions he takes, but also for the acts of third parties “performed on property in which the landlord has an interest, which conduct could be legally controlled by him.” (See Restatement (Second) of Property).</w:t>
      </w:r>
    </w:p>
    <w:p w14:paraId="30F96EFA" w14:textId="77777777" w:rsidR="00AD6674" w:rsidRPr="00FE6876" w:rsidRDefault="00AD6674" w:rsidP="003F67CC">
      <w:pPr>
        <w:pStyle w:val="ListParagraph"/>
        <w:numPr>
          <w:ilvl w:val="1"/>
          <w:numId w:val="90"/>
        </w:numPr>
        <w:spacing w:after="0"/>
        <w:rPr>
          <w:rFonts w:asciiTheme="majorBidi" w:hAnsiTheme="majorBidi" w:cstheme="majorBidi"/>
          <w:b/>
        </w:rPr>
      </w:pPr>
      <w:r w:rsidRPr="00FE6876">
        <w:rPr>
          <w:rFonts w:asciiTheme="majorBidi" w:hAnsiTheme="majorBidi" w:cstheme="majorBidi"/>
          <w:b/>
        </w:rPr>
        <w:t>Not waivable, in most jurisdictions, in residential leases</w:t>
      </w:r>
      <w:r w:rsidRPr="00FE6876">
        <w:rPr>
          <w:rFonts w:asciiTheme="majorBidi" w:hAnsiTheme="majorBidi" w:cstheme="majorBidi"/>
        </w:rPr>
        <w:t xml:space="preserve"> – paternalistic, but warranted because otherwise tenants would always waive (no real choice given bargaining position.)  </w:t>
      </w:r>
    </w:p>
    <w:p w14:paraId="6C232E61" w14:textId="77777777" w:rsidR="00AD6674" w:rsidRPr="00FE6876" w:rsidRDefault="00AD6674" w:rsidP="003F67CC">
      <w:pPr>
        <w:pStyle w:val="ListParagraph"/>
        <w:numPr>
          <w:ilvl w:val="2"/>
          <w:numId w:val="90"/>
        </w:numPr>
        <w:spacing w:after="0"/>
        <w:rPr>
          <w:rFonts w:asciiTheme="majorBidi" w:hAnsiTheme="majorBidi" w:cstheme="majorBidi"/>
          <w:b/>
        </w:rPr>
      </w:pPr>
      <w:r w:rsidRPr="00FE6876">
        <w:rPr>
          <w:rFonts w:asciiTheme="majorBidi" w:hAnsiTheme="majorBidi" w:cstheme="majorBidi"/>
          <w:b/>
        </w:rPr>
        <w:t>Similar reasons given for why other property rights non-waivable:</w:t>
      </w:r>
    </w:p>
    <w:p w14:paraId="1CB73CF8" w14:textId="0EBF8F2E" w:rsidR="00AD6674" w:rsidRPr="00FE6876" w:rsidRDefault="00AD6674" w:rsidP="003F67CC">
      <w:pPr>
        <w:pStyle w:val="ListParagraph"/>
        <w:numPr>
          <w:ilvl w:val="3"/>
          <w:numId w:val="90"/>
        </w:numPr>
        <w:spacing w:after="0"/>
        <w:rPr>
          <w:rFonts w:asciiTheme="majorBidi" w:hAnsiTheme="majorBidi" w:cstheme="majorBidi"/>
          <w:b/>
        </w:rPr>
      </w:pPr>
      <w:r w:rsidRPr="00FE6876">
        <w:rPr>
          <w:rFonts w:asciiTheme="majorBidi" w:hAnsiTheme="majorBidi" w:cstheme="majorBidi"/>
          <w:b/>
          <w:i/>
        </w:rPr>
        <w:t>State v. Shack</w:t>
      </w:r>
      <w:r w:rsidRPr="00FE6876">
        <w:rPr>
          <w:rFonts w:asciiTheme="majorBidi" w:hAnsiTheme="majorBidi" w:cstheme="majorBidi"/>
        </w:rPr>
        <w:t xml:space="preserve"> – migrant workers would always waive access to essential services given weak bargaining position.</w:t>
      </w:r>
    </w:p>
    <w:p w14:paraId="3CAAC824" w14:textId="77777777" w:rsidR="00AD6674" w:rsidRPr="00FE6876" w:rsidRDefault="00AD6674" w:rsidP="003F67CC">
      <w:pPr>
        <w:pStyle w:val="ListParagraph"/>
        <w:numPr>
          <w:ilvl w:val="3"/>
          <w:numId w:val="90"/>
        </w:numPr>
        <w:spacing w:after="0"/>
        <w:rPr>
          <w:rFonts w:asciiTheme="majorBidi" w:hAnsiTheme="majorBidi" w:cstheme="majorBidi"/>
          <w:b/>
        </w:rPr>
      </w:pPr>
      <w:r w:rsidRPr="00FE6876">
        <w:rPr>
          <w:rFonts w:asciiTheme="majorBidi" w:hAnsiTheme="majorBidi" w:cstheme="majorBidi"/>
        </w:rPr>
        <w:t>If one party waives, precedent would be set for the rest of the market to follow – imposes externalities on neighbors</w:t>
      </w:r>
    </w:p>
    <w:p w14:paraId="7ECCE2F1" w14:textId="77777777" w:rsidR="00AD6674" w:rsidRPr="00FE6876" w:rsidRDefault="00AD6674" w:rsidP="003F67CC">
      <w:pPr>
        <w:pStyle w:val="ListParagraph"/>
        <w:numPr>
          <w:ilvl w:val="3"/>
          <w:numId w:val="90"/>
        </w:numPr>
        <w:spacing w:after="0"/>
        <w:rPr>
          <w:rFonts w:asciiTheme="majorBidi" w:hAnsiTheme="majorBidi" w:cstheme="majorBidi"/>
          <w:b/>
        </w:rPr>
      </w:pPr>
      <w:proofErr w:type="spellStart"/>
      <w:r w:rsidRPr="00FE6876">
        <w:rPr>
          <w:rFonts w:asciiTheme="majorBidi" w:hAnsiTheme="majorBidi" w:cstheme="majorBidi"/>
          <w:b/>
          <w:color w:val="7B7B7B" w:themeColor="accent3" w:themeShade="BF"/>
        </w:rPr>
        <w:t>Radin</w:t>
      </w:r>
      <w:proofErr w:type="spellEnd"/>
      <w:r w:rsidRPr="00FE6876">
        <w:rPr>
          <w:rFonts w:asciiTheme="majorBidi" w:hAnsiTheme="majorBidi" w:cstheme="majorBidi"/>
          <w:b/>
        </w:rPr>
        <w:t>:</w:t>
      </w:r>
      <w:r w:rsidRPr="00FE6876">
        <w:rPr>
          <w:rFonts w:asciiTheme="majorBidi" w:hAnsiTheme="majorBidi" w:cstheme="majorBidi"/>
        </w:rPr>
        <w:t xml:space="preserve"> Habitable dwelling an inalienable right – right to livable dwelling tied up in notion of personhood.  Wouldn’t waive it if on equal footing with LL.</w:t>
      </w:r>
    </w:p>
    <w:p w14:paraId="36F26E42" w14:textId="77777777" w:rsidR="00AD6674" w:rsidRPr="00FE6876" w:rsidRDefault="00AD6674" w:rsidP="003F67CC">
      <w:pPr>
        <w:pStyle w:val="ListParagraph"/>
        <w:numPr>
          <w:ilvl w:val="1"/>
          <w:numId w:val="90"/>
        </w:numPr>
        <w:spacing w:after="0"/>
        <w:rPr>
          <w:rFonts w:asciiTheme="majorBidi" w:hAnsiTheme="majorBidi" w:cstheme="majorBidi"/>
          <w:b/>
        </w:rPr>
      </w:pPr>
      <w:r w:rsidRPr="00FE6876">
        <w:rPr>
          <w:rFonts w:asciiTheme="majorBidi" w:hAnsiTheme="majorBidi" w:cstheme="majorBidi"/>
        </w:rPr>
        <w:t xml:space="preserve">Incorporated by statute in most jurisdictions post </w:t>
      </w:r>
      <w:proofErr w:type="spellStart"/>
      <w:r w:rsidRPr="00FE6876">
        <w:rPr>
          <w:rFonts w:asciiTheme="majorBidi" w:hAnsiTheme="majorBidi" w:cstheme="majorBidi"/>
          <w:b/>
          <w:i/>
        </w:rPr>
        <w:t>Javins</w:t>
      </w:r>
      <w:proofErr w:type="spellEnd"/>
      <w:r w:rsidRPr="00FE6876">
        <w:rPr>
          <w:rFonts w:asciiTheme="majorBidi" w:hAnsiTheme="majorBidi" w:cstheme="majorBidi"/>
          <w:b/>
          <w:i/>
        </w:rPr>
        <w:t>.</w:t>
      </w:r>
      <w:r w:rsidRPr="00FE6876">
        <w:rPr>
          <w:rFonts w:asciiTheme="majorBidi" w:hAnsiTheme="majorBidi" w:cstheme="majorBidi"/>
        </w:rPr>
        <w:t xml:space="preserve"> </w:t>
      </w:r>
    </w:p>
    <w:p w14:paraId="0D7C9B51" w14:textId="77777777" w:rsidR="00AD6674" w:rsidRPr="00FE6876" w:rsidRDefault="00AD6674" w:rsidP="003F67CC">
      <w:pPr>
        <w:pStyle w:val="ListParagraph"/>
        <w:numPr>
          <w:ilvl w:val="1"/>
          <w:numId w:val="90"/>
        </w:numPr>
        <w:spacing w:after="0"/>
        <w:rPr>
          <w:rFonts w:asciiTheme="majorBidi" w:hAnsiTheme="majorBidi" w:cstheme="majorBidi"/>
          <w:b/>
        </w:rPr>
      </w:pPr>
      <w:r w:rsidRPr="00FE6876">
        <w:rPr>
          <w:rFonts w:asciiTheme="majorBidi" w:hAnsiTheme="majorBidi" w:cstheme="majorBidi"/>
          <w:b/>
        </w:rPr>
        <w:t xml:space="preserve">Most jurisdictions do not hold </w:t>
      </w:r>
      <w:r w:rsidRPr="00FE6876">
        <w:rPr>
          <w:rFonts w:asciiTheme="majorBidi" w:hAnsiTheme="majorBidi" w:cstheme="majorBidi"/>
          <w:b/>
          <w:i/>
        </w:rPr>
        <w:t>commercial</w:t>
      </w:r>
      <w:r w:rsidRPr="00FE6876">
        <w:rPr>
          <w:rFonts w:asciiTheme="majorBidi" w:hAnsiTheme="majorBidi" w:cstheme="majorBidi"/>
          <w:b/>
        </w:rPr>
        <w:t xml:space="preserve"> leases contain implied warranties.  </w:t>
      </w:r>
      <w:r w:rsidRPr="00FE6876">
        <w:rPr>
          <w:rFonts w:asciiTheme="majorBidi" w:hAnsiTheme="majorBidi" w:cstheme="majorBidi"/>
        </w:rPr>
        <w:t xml:space="preserve">Jurisdictions that hold implied warranties do exist in commercial leases also make them </w:t>
      </w:r>
      <w:proofErr w:type="spellStart"/>
      <w:r w:rsidRPr="00FE6876">
        <w:rPr>
          <w:rFonts w:asciiTheme="majorBidi" w:hAnsiTheme="majorBidi" w:cstheme="majorBidi"/>
          <w:b/>
        </w:rPr>
        <w:t>disclaimable</w:t>
      </w:r>
      <w:proofErr w:type="spellEnd"/>
      <w:r w:rsidRPr="00FE6876">
        <w:rPr>
          <w:rFonts w:asciiTheme="majorBidi" w:hAnsiTheme="majorBidi" w:cstheme="majorBidi"/>
        </w:rPr>
        <w:t>.</w:t>
      </w:r>
    </w:p>
    <w:p w14:paraId="005F34E4" w14:textId="77777777" w:rsidR="00AD6674" w:rsidRPr="00FE6876" w:rsidRDefault="00AD6674" w:rsidP="003F67CC">
      <w:pPr>
        <w:pStyle w:val="ListParagraph"/>
        <w:numPr>
          <w:ilvl w:val="1"/>
          <w:numId w:val="90"/>
        </w:numPr>
        <w:spacing w:after="0"/>
        <w:rPr>
          <w:rFonts w:asciiTheme="majorBidi" w:hAnsiTheme="majorBidi" w:cstheme="majorBidi"/>
          <w:b/>
        </w:rPr>
      </w:pPr>
      <w:r w:rsidRPr="00FE6876">
        <w:rPr>
          <w:rFonts w:asciiTheme="majorBidi" w:hAnsiTheme="majorBidi" w:cstheme="majorBidi"/>
          <w:b/>
        </w:rPr>
        <w:t>Impact:</w:t>
      </w:r>
      <w:r w:rsidRPr="00FE6876">
        <w:rPr>
          <w:rFonts w:asciiTheme="majorBidi" w:hAnsiTheme="majorBidi" w:cstheme="majorBidi"/>
        </w:rPr>
        <w:t xml:space="preserve"> Formal limits restrict application of doctrine – requirements to show rent withheld for repairs, practice of landlords obtaining protective orders requiring tenants to deposit rent as condition of raising warranty defense, etc.  </w:t>
      </w:r>
    </w:p>
    <w:p w14:paraId="0A420637" w14:textId="77777777" w:rsidR="00AD6674" w:rsidRPr="00FE6876" w:rsidRDefault="00AD6674" w:rsidP="00AD6674">
      <w:pPr>
        <w:tabs>
          <w:tab w:val="left" w:pos="1665"/>
        </w:tabs>
        <w:spacing w:after="0" w:line="240" w:lineRule="auto"/>
        <w:rPr>
          <w:rFonts w:asciiTheme="majorBidi" w:eastAsia="Times New Roman" w:hAnsiTheme="majorBidi" w:cstheme="majorBidi"/>
          <w:b/>
        </w:rPr>
      </w:pPr>
    </w:p>
    <w:p w14:paraId="21F52B39" w14:textId="77777777" w:rsidR="00AD6674" w:rsidRPr="00FE6876" w:rsidRDefault="00AD6674" w:rsidP="00AD6674">
      <w:pPr>
        <w:tabs>
          <w:tab w:val="left" w:pos="1665"/>
        </w:tabs>
        <w:spacing w:after="0" w:line="240" w:lineRule="auto"/>
        <w:rPr>
          <w:rFonts w:asciiTheme="majorBidi" w:eastAsia="Times New Roman" w:hAnsiTheme="majorBidi" w:cstheme="majorBidi"/>
          <w:b/>
          <w:bCs/>
        </w:rPr>
      </w:pPr>
      <w:bookmarkStart w:id="137" w:name="_heading=h.k3mepy" w:colFirst="0" w:colLast="0"/>
      <w:bookmarkEnd w:id="137"/>
      <w:proofErr w:type="spellStart"/>
      <w:r w:rsidRPr="00FE6876">
        <w:rPr>
          <w:rFonts w:asciiTheme="majorBidi" w:eastAsia="Times New Roman" w:hAnsiTheme="majorBidi" w:cstheme="majorBidi"/>
          <w:b/>
          <w:bCs/>
          <w:i/>
        </w:rPr>
        <w:t>Javins</w:t>
      </w:r>
      <w:proofErr w:type="spellEnd"/>
      <w:r w:rsidRPr="00FE6876">
        <w:rPr>
          <w:rFonts w:asciiTheme="majorBidi" w:eastAsia="Times New Roman" w:hAnsiTheme="majorBidi" w:cstheme="majorBidi"/>
          <w:b/>
          <w:bCs/>
          <w:i/>
        </w:rPr>
        <w:t xml:space="preserve"> v. First </w:t>
      </w:r>
      <w:proofErr w:type="spellStart"/>
      <w:r w:rsidRPr="00FE6876">
        <w:rPr>
          <w:rFonts w:asciiTheme="majorBidi" w:eastAsia="Times New Roman" w:hAnsiTheme="majorBidi" w:cstheme="majorBidi"/>
          <w:b/>
          <w:bCs/>
          <w:i/>
        </w:rPr>
        <w:t>Nat’l</w:t>
      </w:r>
      <w:proofErr w:type="spellEnd"/>
      <w:r w:rsidRPr="00FE6876">
        <w:rPr>
          <w:rFonts w:asciiTheme="majorBidi" w:eastAsia="Times New Roman" w:hAnsiTheme="majorBidi" w:cstheme="majorBidi"/>
          <w:b/>
          <w:bCs/>
          <w:i/>
        </w:rPr>
        <w:t xml:space="preserve"> Realty </w:t>
      </w:r>
      <w:r w:rsidRPr="00FE6876">
        <w:rPr>
          <w:rFonts w:asciiTheme="majorBidi" w:eastAsia="Times New Roman" w:hAnsiTheme="majorBidi" w:cstheme="majorBidi"/>
          <w:b/>
          <w:bCs/>
        </w:rPr>
        <w:t>(D.C. 1970): RIGHT TO A HABITABLE PREMISE</w:t>
      </w:r>
    </w:p>
    <w:p w14:paraId="5587E8DF" w14:textId="77777777" w:rsidR="00AD6674" w:rsidRPr="00FE6876" w:rsidRDefault="00AD6674" w:rsidP="003F67CC">
      <w:pPr>
        <w:pStyle w:val="ListParagraph"/>
        <w:numPr>
          <w:ilvl w:val="0"/>
          <w:numId w:val="86"/>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In </w:t>
      </w:r>
      <w:proofErr w:type="spellStart"/>
      <w:r w:rsidRPr="00FE6876">
        <w:rPr>
          <w:rFonts w:asciiTheme="majorBidi" w:eastAsia="Times New Roman" w:hAnsiTheme="majorBidi" w:cstheme="majorBidi"/>
        </w:rPr>
        <w:t>Javin</w:t>
      </w:r>
      <w:proofErr w:type="spellEnd"/>
      <w:r w:rsidRPr="00FE6876">
        <w:rPr>
          <w:rFonts w:asciiTheme="majorBidi" w:eastAsia="Times New Roman" w:hAnsiTheme="majorBidi" w:cstheme="majorBidi"/>
        </w:rPr>
        <w:t xml:space="preserve"> the judge upended 500 years of property law. </w:t>
      </w:r>
    </w:p>
    <w:p w14:paraId="6FC670B8" w14:textId="31A2631C" w:rsidR="00AD6674" w:rsidRPr="00FE6876" w:rsidRDefault="00AD6674" w:rsidP="003F67CC">
      <w:pPr>
        <w:pStyle w:val="ListParagraph"/>
        <w:numPr>
          <w:ilvl w:val="0"/>
          <w:numId w:val="86"/>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Facts</w:t>
      </w:r>
      <w:r w:rsidRPr="00FE6876">
        <w:rPr>
          <w:rFonts w:asciiTheme="majorBidi" w:eastAsia="Times New Roman" w:hAnsiTheme="majorBidi" w:cstheme="majorBidi"/>
        </w:rPr>
        <w:t>: Two ppl rented apartments in the same building from First National Realty. They each withheld rent from FNR due to numerous violations of the housing code, which not arise until after leases began. FNR sought ejectment b</w:t>
      </w:r>
      <w:r w:rsidR="00FF48EC">
        <w:rPr>
          <w:rFonts w:asciiTheme="majorBidi" w:eastAsia="Times New Roman" w:hAnsiTheme="majorBidi" w:cstheme="majorBidi"/>
        </w:rPr>
        <w:t>/</w:t>
      </w:r>
      <w:r w:rsidRPr="00FE6876">
        <w:rPr>
          <w:rFonts w:asciiTheme="majorBidi" w:eastAsia="Times New Roman" w:hAnsiTheme="majorBidi" w:cstheme="majorBidi"/>
        </w:rPr>
        <w:t>c of failure to pay rent.</w:t>
      </w:r>
    </w:p>
    <w:p w14:paraId="6AF439ED" w14:textId="77777777" w:rsidR="00FF48EC" w:rsidRDefault="00AD6674" w:rsidP="003F67CC">
      <w:pPr>
        <w:pStyle w:val="ListParagraph"/>
        <w:numPr>
          <w:ilvl w:val="0"/>
          <w:numId w:val="86"/>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lastRenderedPageBreak/>
        <w:t>Holding</w:t>
      </w:r>
      <w:r w:rsidRPr="00FE6876">
        <w:rPr>
          <w:rFonts w:asciiTheme="majorBidi" w:eastAsia="Times New Roman" w:hAnsiTheme="majorBidi" w:cstheme="majorBidi"/>
        </w:rPr>
        <w:t xml:space="preserve">: A warranty of habitability (measured by the standards set out in the Housing Regulations for DC) is implied in residential leases and it requires landlords to maintain residential premises in livable condition. If the landlord does not maintain the premises, the tenant is deprived of all value for which he contracted, and breach of this warranty gives rise to the usual remedies for breach of contract. </w:t>
      </w:r>
    </w:p>
    <w:p w14:paraId="7319CC30" w14:textId="77777777" w:rsidR="005B7912" w:rsidRDefault="00AD6674" w:rsidP="003F67CC">
      <w:pPr>
        <w:pStyle w:val="ListParagraph"/>
        <w:numPr>
          <w:ilvl w:val="1"/>
          <w:numId w:val="86"/>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A landlord’s requirement to maintain the premises in livable condition is consistent with contract principles that are increasingly being applied to leases. </w:t>
      </w:r>
    </w:p>
    <w:p w14:paraId="2ADF2527" w14:textId="3FB73930" w:rsidR="00AD6674" w:rsidRPr="0018762C" w:rsidRDefault="00AD6674" w:rsidP="003F67CC">
      <w:pPr>
        <w:pStyle w:val="ListParagraph"/>
        <w:numPr>
          <w:ilvl w:val="1"/>
          <w:numId w:val="86"/>
        </w:numPr>
        <w:tabs>
          <w:tab w:val="left" w:pos="2393"/>
        </w:tabs>
        <w:spacing w:after="0" w:line="240" w:lineRule="auto"/>
        <w:rPr>
          <w:rFonts w:asciiTheme="majorBidi" w:eastAsia="Times New Roman" w:hAnsiTheme="majorBidi" w:cstheme="majorBidi"/>
          <w:highlight w:val="yellow"/>
        </w:rPr>
      </w:pPr>
      <w:r w:rsidRPr="0018762C">
        <w:rPr>
          <w:rFonts w:asciiTheme="majorBidi" w:eastAsia="Times New Roman" w:hAnsiTheme="majorBidi" w:cstheme="majorBidi"/>
          <w:highlight w:val="yellow"/>
        </w:rPr>
        <w:t xml:space="preserve">Although courts have historically not held landlords liable for repairs, the nature of leases has changed and those </w:t>
      </w:r>
      <w:r w:rsidRPr="0018762C">
        <w:rPr>
          <w:rFonts w:asciiTheme="majorBidi" w:eastAsia="Times New Roman" w:hAnsiTheme="majorBidi" w:cstheme="majorBidi"/>
          <w:b/>
          <w:bCs/>
          <w:highlight w:val="yellow"/>
        </w:rPr>
        <w:t>precedents are outdated</w:t>
      </w:r>
      <w:r w:rsidRPr="0018762C">
        <w:rPr>
          <w:rFonts w:asciiTheme="majorBidi" w:eastAsia="Times New Roman" w:hAnsiTheme="majorBidi" w:cstheme="majorBidi"/>
          <w:highlight w:val="yellow"/>
        </w:rPr>
        <w:t>.</w:t>
      </w:r>
    </w:p>
    <w:p w14:paraId="40B749C9" w14:textId="701E9C5A" w:rsidR="00FF48EC" w:rsidRPr="00FF48EC" w:rsidRDefault="00FF48EC" w:rsidP="003F67CC">
      <w:pPr>
        <w:pStyle w:val="ListParagraph"/>
        <w:numPr>
          <w:ilvl w:val="0"/>
          <w:numId w:val="86"/>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Rule</w:t>
      </w:r>
      <w:r w:rsidRPr="00FE6876">
        <w:rPr>
          <w:rFonts w:asciiTheme="majorBidi" w:eastAsia="Times New Roman" w:hAnsiTheme="majorBidi" w:cstheme="majorBidi"/>
        </w:rPr>
        <w:t>: An implied warranty of habitability is read into residential leases and breach of that warranty frees tenants from the obligation to pay rent.</w:t>
      </w:r>
    </w:p>
    <w:p w14:paraId="4DA108A2" w14:textId="77777777" w:rsidR="00AD6674" w:rsidRPr="00FE6876" w:rsidRDefault="00AD6674" w:rsidP="00AD6674">
      <w:p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Note</w:t>
      </w:r>
      <w:r w:rsidRPr="00FE6876">
        <w:rPr>
          <w:rFonts w:asciiTheme="majorBidi" w:eastAsia="Times New Roman" w:hAnsiTheme="majorBidi" w:cstheme="majorBidi"/>
        </w:rPr>
        <w:t>:</w:t>
      </w:r>
    </w:p>
    <w:p w14:paraId="35D502EC" w14:textId="77777777" w:rsidR="00AD6674" w:rsidRPr="00FE6876" w:rsidRDefault="00AD6674" w:rsidP="003F67CC">
      <w:pPr>
        <w:pStyle w:val="ListParagraph"/>
        <w:numPr>
          <w:ilvl w:val="0"/>
          <w:numId w:val="87"/>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J. Wright, 1984: “I was indeed influenced by the fact…most of the tenants in Washington, D.C. slums were poor and black and most of the landlords were rich and white. I didn’t like what I saw, and I did what I could to ameliorate, if not eliminate, the injustice involved in the way many of the poor were required to live in the nation’s capital. I offer no apology for not following more closely the legal precedents which had cooperated in creating the conditions that I found unjust.” </w:t>
      </w:r>
    </w:p>
    <w:p w14:paraId="47DDE9EE" w14:textId="3F2BBDDF" w:rsidR="00AD6674" w:rsidRPr="00FE6876" w:rsidRDefault="00AD6674" w:rsidP="003F67CC">
      <w:pPr>
        <w:pStyle w:val="ListParagraph"/>
        <w:numPr>
          <w:ilvl w:val="0"/>
          <w:numId w:val="87"/>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Case from 1863 involving an apartment which was burnt by fire and the courts rules that person did </w:t>
      </w:r>
      <w:r w:rsidR="005B7912">
        <w:rPr>
          <w:rFonts w:asciiTheme="majorBidi" w:eastAsia="Times New Roman" w:hAnsiTheme="majorBidi" w:cstheme="majorBidi"/>
        </w:rPr>
        <w:t xml:space="preserve">NOT </w:t>
      </w:r>
      <w:r w:rsidRPr="00FE6876">
        <w:rPr>
          <w:rFonts w:asciiTheme="majorBidi" w:eastAsia="Times New Roman" w:hAnsiTheme="majorBidi" w:cstheme="majorBidi"/>
        </w:rPr>
        <w:t>need to pay rent</w:t>
      </w:r>
      <w:r w:rsidR="005B7912">
        <w:rPr>
          <w:rFonts w:asciiTheme="majorBidi" w:eastAsia="Times New Roman" w:hAnsiTheme="majorBidi" w:cstheme="majorBidi"/>
        </w:rPr>
        <w:t xml:space="preserve">. </w:t>
      </w:r>
      <w:r w:rsidRPr="00FE6876">
        <w:rPr>
          <w:rFonts w:asciiTheme="majorBidi" w:eastAsia="Times New Roman" w:hAnsiTheme="majorBidi" w:cstheme="majorBidi"/>
        </w:rPr>
        <w:t xml:space="preserve"> </w:t>
      </w:r>
    </w:p>
    <w:p w14:paraId="27643344" w14:textId="77777777" w:rsidR="00AD6674" w:rsidRPr="005B7912" w:rsidRDefault="00AD6674" w:rsidP="003F67CC">
      <w:pPr>
        <w:pStyle w:val="ListParagraph"/>
        <w:numPr>
          <w:ilvl w:val="0"/>
          <w:numId w:val="87"/>
        </w:numPr>
        <w:spacing w:after="0" w:line="240" w:lineRule="auto"/>
        <w:rPr>
          <w:rFonts w:asciiTheme="majorBidi" w:eastAsia="Times New Roman" w:hAnsiTheme="majorBidi" w:cstheme="majorBidi"/>
          <w:highlight w:val="yellow"/>
        </w:rPr>
      </w:pPr>
      <w:r w:rsidRPr="005B7912">
        <w:rPr>
          <w:rFonts w:asciiTheme="majorBidi" w:eastAsia="Times New Roman" w:hAnsiTheme="majorBidi" w:cstheme="majorBidi"/>
          <w:highlight w:val="yellow"/>
        </w:rPr>
        <w:t>J. Wright key takeaway: created an implied warranty of habitability in landlord tenant relationships.</w:t>
      </w:r>
    </w:p>
    <w:p w14:paraId="4A0F8F72" w14:textId="6D411897" w:rsidR="00AD6674" w:rsidRPr="00FE6876" w:rsidRDefault="00AD6674" w:rsidP="003F67CC">
      <w:pPr>
        <w:pStyle w:val="ListParagraph"/>
        <w:numPr>
          <w:ilvl w:val="1"/>
          <w:numId w:val="87"/>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The implied warranty is read into the agreement, saying that housing code is read into every contract between landlord and tenant. And the tenant </w:t>
      </w:r>
      <w:r w:rsidR="005B7912">
        <w:rPr>
          <w:rFonts w:asciiTheme="majorBidi" w:eastAsia="Times New Roman" w:hAnsiTheme="majorBidi" w:cstheme="majorBidi"/>
        </w:rPr>
        <w:t xml:space="preserve">does NOT need to </w:t>
      </w:r>
      <w:r w:rsidRPr="00FE6876">
        <w:rPr>
          <w:rFonts w:asciiTheme="majorBidi" w:eastAsia="Times New Roman" w:hAnsiTheme="majorBidi" w:cstheme="majorBidi"/>
        </w:rPr>
        <w:t xml:space="preserve">pay rent if violated. </w:t>
      </w:r>
    </w:p>
    <w:p w14:paraId="51FED6CA" w14:textId="77777777" w:rsidR="00AD6674" w:rsidRPr="00FE6876" w:rsidRDefault="00AD6674" w:rsidP="003F67CC">
      <w:pPr>
        <w:pStyle w:val="ListParagraph"/>
        <w:numPr>
          <w:ilvl w:val="1"/>
          <w:numId w:val="87"/>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Not every state uses housing code as basis. </w:t>
      </w:r>
    </w:p>
    <w:p w14:paraId="3882DD13" w14:textId="77777777" w:rsidR="00AD6674" w:rsidRPr="00FE6876" w:rsidRDefault="00AD6674" w:rsidP="003F67CC">
      <w:pPr>
        <w:pStyle w:val="ListParagraph"/>
        <w:numPr>
          <w:ilvl w:val="0"/>
          <w:numId w:val="87"/>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What drives this case is the modern urban dweller. This shift from feudal to modern time should be the background in judging relationship. </w:t>
      </w:r>
    </w:p>
    <w:p w14:paraId="0F67E5A4" w14:textId="77777777" w:rsidR="00AD6674" w:rsidRPr="005B7912" w:rsidRDefault="00AD6674" w:rsidP="003F67CC">
      <w:pPr>
        <w:pStyle w:val="ListParagraph"/>
        <w:numPr>
          <w:ilvl w:val="0"/>
          <w:numId w:val="87"/>
        </w:numPr>
        <w:spacing w:after="0" w:line="240" w:lineRule="auto"/>
        <w:rPr>
          <w:rFonts w:asciiTheme="majorBidi" w:eastAsia="Times New Roman" w:hAnsiTheme="majorBidi" w:cstheme="majorBidi"/>
          <w:b/>
          <w:bCs/>
          <w:highlight w:val="yellow"/>
        </w:rPr>
      </w:pPr>
      <w:r w:rsidRPr="005B7912">
        <w:rPr>
          <w:rFonts w:asciiTheme="majorBidi" w:eastAsia="Times New Roman" w:hAnsiTheme="majorBidi" w:cstheme="majorBidi"/>
          <w:highlight w:val="yellow"/>
        </w:rPr>
        <w:t xml:space="preserve">The main units of law which is driving the case: human rights/indignities, and that poor housing hurts society at large. </w:t>
      </w:r>
      <w:r w:rsidRPr="005B7912">
        <w:rPr>
          <w:rFonts w:asciiTheme="majorBidi" w:eastAsia="Times New Roman" w:hAnsiTheme="majorBidi" w:cstheme="majorBidi"/>
          <w:b/>
          <w:bCs/>
          <w:highlight w:val="yellow"/>
        </w:rPr>
        <w:t xml:space="preserve">This is important for property law in the modern age which focuses on society being harmed and not just individuals. </w:t>
      </w:r>
    </w:p>
    <w:p w14:paraId="1FE17FD9" w14:textId="77777777" w:rsidR="00AD6674" w:rsidRPr="00FE6876" w:rsidRDefault="00AD6674" w:rsidP="003F67CC">
      <w:pPr>
        <w:pStyle w:val="ListParagraph"/>
        <w:numPr>
          <w:ilvl w:val="0"/>
          <w:numId w:val="87"/>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J. Wright wrote in private letter that his decision was impacted by fact that black people around the country at the time did not own property. </w:t>
      </w:r>
    </w:p>
    <w:p w14:paraId="28F2754F" w14:textId="77777777" w:rsidR="00AD6674" w:rsidRPr="00FE6876" w:rsidRDefault="00AD6674" w:rsidP="00AD6674">
      <w:pPr>
        <w:spacing w:after="0" w:line="240" w:lineRule="auto"/>
        <w:rPr>
          <w:rFonts w:asciiTheme="majorBidi" w:eastAsia="Times New Roman" w:hAnsiTheme="majorBidi" w:cstheme="majorBidi"/>
        </w:rPr>
      </w:pPr>
    </w:p>
    <w:p w14:paraId="788B2A7E" w14:textId="578505DF" w:rsidR="00AD6674" w:rsidRPr="00FE6876" w:rsidRDefault="00AD6674" w:rsidP="00AD6674">
      <w:pPr>
        <w:spacing w:after="0" w:line="240" w:lineRule="auto"/>
        <w:rPr>
          <w:rFonts w:asciiTheme="majorBidi" w:eastAsia="Times New Roman" w:hAnsiTheme="majorBidi" w:cstheme="majorBidi"/>
        </w:rPr>
      </w:pPr>
      <w:r w:rsidRPr="00FE6876">
        <w:rPr>
          <w:rFonts w:asciiTheme="majorBidi" w:eastAsia="Times New Roman" w:hAnsiTheme="majorBidi" w:cstheme="majorBidi"/>
        </w:rPr>
        <w:t>Based on the notes, this case, while good in theory, has had trouble in practice and not as much impact as would have been thought</w:t>
      </w:r>
      <w:r w:rsidR="00545265">
        <w:rPr>
          <w:rFonts w:asciiTheme="majorBidi" w:eastAsia="Times New Roman" w:hAnsiTheme="majorBidi" w:cstheme="majorBidi"/>
        </w:rPr>
        <w:t xml:space="preserve"> (</w:t>
      </w:r>
      <w:r w:rsidR="00545265" w:rsidRPr="00545265">
        <w:rPr>
          <w:rFonts w:asciiTheme="majorBidi" w:eastAsia="Times New Roman" w:hAnsiTheme="majorBidi" w:cstheme="majorBidi"/>
          <w:b/>
          <w:bCs/>
        </w:rPr>
        <w:t>p. 885</w:t>
      </w:r>
      <w:r w:rsidR="00545265">
        <w:rPr>
          <w:rFonts w:asciiTheme="majorBidi" w:eastAsia="Times New Roman" w:hAnsiTheme="majorBidi" w:cstheme="majorBidi"/>
        </w:rPr>
        <w:t>)</w:t>
      </w:r>
      <w:r w:rsidRPr="00FE6876">
        <w:rPr>
          <w:rFonts w:asciiTheme="majorBidi" w:eastAsia="Times New Roman" w:hAnsiTheme="majorBidi" w:cstheme="majorBidi"/>
        </w:rPr>
        <w:t>. This is b/c:</w:t>
      </w:r>
    </w:p>
    <w:p w14:paraId="0DEA18F7" w14:textId="77777777" w:rsidR="00AD6674" w:rsidRPr="00FE6876" w:rsidRDefault="00AD6674" w:rsidP="003F67CC">
      <w:pPr>
        <w:pStyle w:val="ListParagraph"/>
        <w:numPr>
          <w:ilvl w:val="0"/>
          <w:numId w:val="96"/>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You need a lawyer to bring case</w:t>
      </w:r>
    </w:p>
    <w:p w14:paraId="021731AE" w14:textId="46593429" w:rsidR="00AD6674" w:rsidRPr="005B7912" w:rsidRDefault="00AD6674" w:rsidP="003F67CC">
      <w:pPr>
        <w:pStyle w:val="ListParagraph"/>
        <w:numPr>
          <w:ilvl w:val="0"/>
          <w:numId w:val="96"/>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Tenants are required to put money away when not paying rent (escrow)</w:t>
      </w:r>
      <w:bookmarkStart w:id="138" w:name="_heading=h.jcvbf1kvkte6" w:colFirst="0" w:colLast="0"/>
      <w:bookmarkEnd w:id="138"/>
    </w:p>
    <w:p w14:paraId="4ED9988E" w14:textId="77777777" w:rsidR="00AD6674" w:rsidRPr="00FE6876" w:rsidRDefault="00AD6674" w:rsidP="00AD6674">
      <w:pPr>
        <w:tabs>
          <w:tab w:val="left" w:pos="1665"/>
        </w:tabs>
        <w:spacing w:after="0" w:line="240" w:lineRule="auto"/>
        <w:rPr>
          <w:rFonts w:asciiTheme="majorBidi" w:eastAsia="Times New Roman" w:hAnsiTheme="majorBidi" w:cstheme="majorBidi"/>
          <w:i/>
        </w:rPr>
      </w:pPr>
    </w:p>
    <w:p w14:paraId="0CBE7035" w14:textId="77777777" w:rsidR="00AD6674" w:rsidRPr="00FE6876" w:rsidRDefault="00AD6674" w:rsidP="00AD6674">
      <w:pPr>
        <w:tabs>
          <w:tab w:val="left" w:pos="1665"/>
        </w:tabs>
        <w:spacing w:after="0" w:line="240" w:lineRule="auto"/>
        <w:rPr>
          <w:rFonts w:asciiTheme="majorBidi" w:eastAsia="Times New Roman" w:hAnsiTheme="majorBidi" w:cstheme="majorBidi"/>
          <w:b/>
          <w:bCs/>
        </w:rPr>
      </w:pPr>
      <w:bookmarkStart w:id="139" w:name="_heading=h.1ffp5sue5atz" w:colFirst="0" w:colLast="0"/>
      <w:bookmarkEnd w:id="139"/>
      <w:r w:rsidRPr="00FE6876">
        <w:rPr>
          <w:rFonts w:asciiTheme="majorBidi" w:eastAsia="Times New Roman" w:hAnsiTheme="majorBidi" w:cstheme="majorBidi"/>
          <w:b/>
          <w:bCs/>
          <w:i/>
        </w:rPr>
        <w:t xml:space="preserve">3000 B.C. v. Bowman </w:t>
      </w:r>
      <w:r w:rsidRPr="00FE6876">
        <w:rPr>
          <w:rFonts w:asciiTheme="majorBidi" w:eastAsia="Times New Roman" w:hAnsiTheme="majorBidi" w:cstheme="majorBidi"/>
          <w:b/>
          <w:bCs/>
        </w:rPr>
        <w:t xml:space="preserve">(Pa. 2008): COVENANT OF QUIET ENJOYMENT  </w:t>
      </w:r>
    </w:p>
    <w:p w14:paraId="15A98CE5" w14:textId="77777777" w:rsidR="00E738BA" w:rsidRDefault="00AD6674" w:rsidP="003F67CC">
      <w:pPr>
        <w:pStyle w:val="ListParagraph"/>
        <w:numPr>
          <w:ilvl w:val="0"/>
          <w:numId w:val="87"/>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Facts</w:t>
      </w:r>
      <w:r w:rsidRPr="00FE6876">
        <w:rPr>
          <w:rFonts w:asciiTheme="majorBidi" w:eastAsia="Times New Roman" w:hAnsiTheme="majorBidi" w:cstheme="majorBidi"/>
        </w:rPr>
        <w:t xml:space="preserve">: 3000 B.C. operated a spa and required a peaceful and quiet environment for its successful operation. Rented spa space from Bowman Properties for 12 years, after which Bowman began renting the apt above to a barber shop. Construction and resulting noise from the barber shop harmed spa’s business, which suffered financial loss and eventually moved to another location mid-lease. </w:t>
      </w:r>
    </w:p>
    <w:p w14:paraId="2FB17384" w14:textId="326CDEBB" w:rsidR="00AD6674" w:rsidRPr="00FE6876" w:rsidRDefault="00AD6674" w:rsidP="003F67CC">
      <w:pPr>
        <w:pStyle w:val="ListParagraph"/>
        <w:numPr>
          <w:ilvl w:val="1"/>
          <w:numId w:val="87"/>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rPr>
        <w:t>Sued for breach of the implied covenant of quiet enjoyment.</w:t>
      </w:r>
    </w:p>
    <w:p w14:paraId="72C08D7F" w14:textId="77777777" w:rsidR="00160E6D" w:rsidRDefault="00AD6674" w:rsidP="003F67CC">
      <w:pPr>
        <w:pStyle w:val="ListParagraph"/>
        <w:numPr>
          <w:ilvl w:val="0"/>
          <w:numId w:val="87"/>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lastRenderedPageBreak/>
        <w:t>Holding</w:t>
      </w:r>
      <w:r w:rsidRPr="00FE6876">
        <w:rPr>
          <w:rFonts w:asciiTheme="majorBidi" w:eastAsia="Times New Roman" w:hAnsiTheme="majorBidi" w:cstheme="majorBidi"/>
        </w:rPr>
        <w:t xml:space="preserve">: This is a </w:t>
      </w:r>
      <w:r w:rsidRPr="00E738BA">
        <w:rPr>
          <w:rFonts w:asciiTheme="majorBidi" w:eastAsia="Times New Roman" w:hAnsiTheme="majorBidi" w:cstheme="majorBidi"/>
          <w:b/>
          <w:bCs/>
        </w:rPr>
        <w:t>constructive eviction</w:t>
      </w:r>
      <w:r w:rsidRPr="00FE6876">
        <w:rPr>
          <w:rFonts w:asciiTheme="majorBidi" w:eastAsia="Times New Roman" w:hAnsiTheme="majorBidi" w:cstheme="majorBidi"/>
        </w:rPr>
        <w:t xml:space="preserve">. Bowman breached the implied covenant of quiet enjoyment in its lease with 3000 B.C. It knew that the utility of the leased space was based on quiet tranquility. Its lease of the apt above substantially and fundamentally impaired the utility of the premises and constituted a breach of the implied covenant of quiet enjoyment. </w:t>
      </w:r>
    </w:p>
    <w:p w14:paraId="6B86C53B" w14:textId="01FACB9E" w:rsidR="00160E6D" w:rsidRDefault="00AD6674" w:rsidP="003F67CC">
      <w:pPr>
        <w:pStyle w:val="ListParagraph"/>
        <w:numPr>
          <w:ilvl w:val="1"/>
          <w:numId w:val="87"/>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rPr>
        <w:t>In seeking to put 3000 B.C. in the position it would have been in absent breach, court award</w:t>
      </w:r>
      <w:r w:rsidR="00160E6D">
        <w:rPr>
          <w:rFonts w:asciiTheme="majorBidi" w:eastAsia="Times New Roman" w:hAnsiTheme="majorBidi" w:cstheme="majorBidi"/>
        </w:rPr>
        <w:t>ed</w:t>
      </w:r>
      <w:r w:rsidRPr="00FE6876">
        <w:rPr>
          <w:rFonts w:asciiTheme="majorBidi" w:eastAsia="Times New Roman" w:hAnsiTheme="majorBidi" w:cstheme="majorBidi"/>
        </w:rPr>
        <w:t xml:space="preserve"> damages for period beginning when construction started and ending at the termination of the lease: lost profits, moving expenses, spa credits paid out to customers for ruined sessions, and loss of business goodwill.</w:t>
      </w:r>
    </w:p>
    <w:p w14:paraId="45A95CCE" w14:textId="7EBF1D8B" w:rsidR="00AD6674" w:rsidRDefault="00AD6674" w:rsidP="003F67CC">
      <w:pPr>
        <w:pStyle w:val="ListParagraph"/>
        <w:numPr>
          <w:ilvl w:val="1"/>
          <w:numId w:val="87"/>
        </w:numPr>
        <w:tabs>
          <w:tab w:val="left" w:pos="2393"/>
        </w:tabs>
        <w:spacing w:after="0" w:line="240" w:lineRule="auto"/>
        <w:rPr>
          <w:rFonts w:asciiTheme="majorBidi" w:eastAsia="Times New Roman" w:hAnsiTheme="majorBidi" w:cstheme="majorBidi"/>
        </w:rPr>
      </w:pPr>
      <w:r w:rsidRPr="0018762C">
        <w:rPr>
          <w:rFonts w:asciiTheme="majorBidi" w:eastAsia="Times New Roman" w:hAnsiTheme="majorBidi" w:cstheme="majorBidi"/>
          <w:highlight w:val="yellow"/>
        </w:rPr>
        <w:t>Court declin</w:t>
      </w:r>
      <w:r w:rsidR="00932AD6" w:rsidRPr="0018762C">
        <w:rPr>
          <w:rFonts w:asciiTheme="majorBidi" w:eastAsia="Times New Roman" w:hAnsiTheme="majorBidi" w:cstheme="majorBidi"/>
          <w:highlight w:val="yellow"/>
        </w:rPr>
        <w:t>ed</w:t>
      </w:r>
      <w:r w:rsidRPr="0018762C">
        <w:rPr>
          <w:rFonts w:asciiTheme="majorBidi" w:eastAsia="Times New Roman" w:hAnsiTheme="majorBidi" w:cstheme="majorBidi"/>
          <w:highlight w:val="yellow"/>
        </w:rPr>
        <w:t xml:space="preserve"> to award damages for </w:t>
      </w:r>
      <w:r w:rsidRPr="0018762C">
        <w:rPr>
          <w:rFonts w:asciiTheme="majorBidi" w:eastAsia="Times New Roman" w:hAnsiTheme="majorBidi" w:cstheme="majorBidi"/>
          <w:caps/>
          <w:highlight w:val="yellow"/>
        </w:rPr>
        <w:t>speculative</w:t>
      </w:r>
      <w:r w:rsidRPr="0018762C">
        <w:rPr>
          <w:rFonts w:asciiTheme="majorBidi" w:eastAsia="Times New Roman" w:hAnsiTheme="majorBidi" w:cstheme="majorBidi"/>
          <w:highlight w:val="yellow"/>
        </w:rPr>
        <w:t xml:space="preserve"> repeated renewals of the lease.</w:t>
      </w:r>
    </w:p>
    <w:p w14:paraId="368F2738" w14:textId="77777777" w:rsidR="00C06AAA" w:rsidRDefault="00325922" w:rsidP="003F67CC">
      <w:pPr>
        <w:pStyle w:val="ListParagraph"/>
        <w:numPr>
          <w:ilvl w:val="0"/>
          <w:numId w:val="87"/>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Rule</w:t>
      </w:r>
      <w:r w:rsidRPr="00FE6876">
        <w:rPr>
          <w:rFonts w:asciiTheme="majorBidi" w:eastAsia="Times New Roman" w:hAnsiTheme="majorBidi" w:cstheme="majorBidi"/>
        </w:rPr>
        <w:t xml:space="preserve">: </w:t>
      </w:r>
      <w:bookmarkStart w:id="140" w:name="_Hlk70550124"/>
      <w:r w:rsidRPr="00FE6876">
        <w:rPr>
          <w:rFonts w:asciiTheme="majorBidi" w:eastAsia="Times New Roman" w:hAnsiTheme="majorBidi" w:cstheme="majorBidi"/>
        </w:rPr>
        <w:t xml:space="preserve">A </w:t>
      </w:r>
      <w:r w:rsidRPr="00C06AAA">
        <w:rPr>
          <w:rFonts w:asciiTheme="majorBidi" w:eastAsia="Times New Roman" w:hAnsiTheme="majorBidi" w:cstheme="majorBidi"/>
          <w:b/>
          <w:bCs/>
        </w:rPr>
        <w:t xml:space="preserve">covenant of quiet enjoyment is </w:t>
      </w:r>
      <w:r w:rsidRPr="00DF2062">
        <w:rPr>
          <w:rFonts w:asciiTheme="majorBidi" w:eastAsia="Times New Roman" w:hAnsiTheme="majorBidi" w:cstheme="majorBidi"/>
          <w:b/>
          <w:bCs/>
          <w:highlight w:val="yellow"/>
        </w:rPr>
        <w:t>implied in every lease.</w:t>
      </w:r>
      <w:r w:rsidRPr="00FE6876">
        <w:rPr>
          <w:rFonts w:asciiTheme="majorBidi" w:eastAsia="Times New Roman" w:hAnsiTheme="majorBidi" w:cstheme="majorBidi"/>
        </w:rPr>
        <w:t xml:space="preserve"> </w:t>
      </w:r>
      <w:bookmarkEnd w:id="140"/>
    </w:p>
    <w:p w14:paraId="2C3BB7C7" w14:textId="77777777" w:rsidR="00C06AAA" w:rsidRDefault="00325922" w:rsidP="003F67CC">
      <w:pPr>
        <w:pStyle w:val="ListParagraph"/>
        <w:numPr>
          <w:ilvl w:val="1"/>
          <w:numId w:val="87"/>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A landlord violates tenant’s implied right of quiet enjoyment of premises if landlord’s conduct substantially and fundamentally impairs the utility of the premises for the tenant, amounting to a constructive eviction, for which damages may be awarded. </w:t>
      </w:r>
    </w:p>
    <w:p w14:paraId="2CB1D0E6" w14:textId="17A83D13" w:rsidR="00325922" w:rsidRPr="00325922" w:rsidRDefault="00325922" w:rsidP="003F67CC">
      <w:pPr>
        <w:pStyle w:val="ListParagraph"/>
        <w:numPr>
          <w:ilvl w:val="1"/>
          <w:numId w:val="87"/>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rPr>
        <w:t>In awarding damages, the court treats this like a contract action: seeks to put the non-breaching party in the financial position it would have been in had the contract been fulfilled and not breached (can include lost profits of a business, attorney’s fees, additional rent, reputation cost).</w:t>
      </w:r>
    </w:p>
    <w:p w14:paraId="0D5A259D" w14:textId="77777777" w:rsidR="00AD6674" w:rsidRPr="00FE6876" w:rsidRDefault="00AD6674" w:rsidP="00AD6674">
      <w:pPr>
        <w:tabs>
          <w:tab w:val="left" w:pos="2393"/>
        </w:tabs>
        <w:spacing w:after="0" w:line="240" w:lineRule="auto"/>
        <w:rPr>
          <w:rFonts w:asciiTheme="majorBidi" w:eastAsia="Times New Roman" w:hAnsiTheme="majorBidi" w:cstheme="majorBidi"/>
        </w:rPr>
      </w:pPr>
    </w:p>
    <w:p w14:paraId="5661C0DD" w14:textId="77777777" w:rsidR="00AD6674" w:rsidRPr="00C06AAA" w:rsidRDefault="00AD6674" w:rsidP="00AD6674">
      <w:pPr>
        <w:tabs>
          <w:tab w:val="left" w:pos="2393"/>
        </w:tabs>
        <w:spacing w:after="0" w:line="240" w:lineRule="auto"/>
        <w:rPr>
          <w:rFonts w:asciiTheme="majorBidi" w:eastAsia="Times New Roman" w:hAnsiTheme="majorBidi" w:cstheme="majorBidi"/>
          <w:b/>
          <w:bCs/>
          <w:u w:val="single"/>
        </w:rPr>
      </w:pPr>
      <w:r w:rsidRPr="00C06AAA">
        <w:rPr>
          <w:rFonts w:asciiTheme="majorBidi" w:eastAsia="Times New Roman" w:hAnsiTheme="majorBidi" w:cstheme="majorBidi"/>
          <w:b/>
          <w:bCs/>
          <w:u w:val="single"/>
        </w:rPr>
        <w:t>Quick Summary of Unit 3:</w:t>
      </w:r>
    </w:p>
    <w:p w14:paraId="7F30CD66" w14:textId="77777777" w:rsidR="00AD6674" w:rsidRPr="00FE6876" w:rsidRDefault="00AD6674" w:rsidP="003F67CC">
      <w:pPr>
        <w:pStyle w:val="ListParagraph"/>
        <w:numPr>
          <w:ilvl w:val="0"/>
          <w:numId w:val="106"/>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Property ownership is shared and is usually co-owned (either through time or at the same time). </w:t>
      </w:r>
    </w:p>
    <w:p w14:paraId="0E44D092" w14:textId="26AED546" w:rsidR="00AD6674" w:rsidRPr="00FE6876" w:rsidRDefault="00AD6674" w:rsidP="003F67CC">
      <w:pPr>
        <w:pStyle w:val="ListParagraph"/>
        <w:numPr>
          <w:ilvl w:val="0"/>
          <w:numId w:val="106"/>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Central theme of right to share is about placing interest into ‘packages’ of ownership </w:t>
      </w:r>
      <w:r w:rsidRPr="00FE6876">
        <w:rPr>
          <w:rFonts w:asciiTheme="majorBidi" w:eastAsia="Times New Roman" w:hAnsiTheme="majorBidi" w:cstheme="majorBidi"/>
        </w:rPr>
        <w:sym w:font="Wingdings" w:char="F0E0"/>
      </w:r>
      <w:r w:rsidRPr="00FE6876">
        <w:rPr>
          <w:rFonts w:asciiTheme="majorBidi" w:eastAsia="Times New Roman" w:hAnsiTheme="majorBidi" w:cstheme="majorBidi"/>
        </w:rPr>
        <w:t xml:space="preserve"> </w:t>
      </w:r>
      <w:r w:rsidR="00C06AAA" w:rsidRPr="00FE6876">
        <w:rPr>
          <w:rFonts w:asciiTheme="majorBidi" w:eastAsia="Times New Roman" w:hAnsiTheme="majorBidi" w:cstheme="majorBidi"/>
        </w:rPr>
        <w:t>These interests</w:t>
      </w:r>
      <w:r w:rsidRPr="00FE6876">
        <w:rPr>
          <w:rFonts w:asciiTheme="majorBidi" w:eastAsia="Times New Roman" w:hAnsiTheme="majorBidi" w:cstheme="majorBidi"/>
        </w:rPr>
        <w:t xml:space="preserve"> are able to change by generalizing up from property law into common law and then back down to contract law. </w:t>
      </w:r>
    </w:p>
    <w:p w14:paraId="0102371A" w14:textId="345A176A" w:rsidR="00AD6674" w:rsidRPr="00FE6876" w:rsidRDefault="00AD6674" w:rsidP="003F67CC">
      <w:pPr>
        <w:pStyle w:val="ListParagraph"/>
        <w:numPr>
          <w:ilvl w:val="1"/>
          <w:numId w:val="106"/>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Shift to contracts is </w:t>
      </w:r>
      <w:r w:rsidR="00C06AAA">
        <w:rPr>
          <w:rFonts w:asciiTheme="majorBidi" w:eastAsia="Times New Roman" w:hAnsiTheme="majorBidi" w:cstheme="majorBidi"/>
        </w:rPr>
        <w:t xml:space="preserve">VERY </w:t>
      </w:r>
      <w:r w:rsidRPr="00FE6876">
        <w:rPr>
          <w:rFonts w:asciiTheme="majorBidi" w:eastAsia="Times New Roman" w:hAnsiTheme="majorBidi" w:cstheme="majorBidi"/>
        </w:rPr>
        <w:t xml:space="preserve">relevant in landlord tenant relationship </w:t>
      </w:r>
      <w:r w:rsidRPr="00FE6876">
        <w:rPr>
          <w:rFonts w:asciiTheme="majorBidi" w:eastAsia="Times New Roman" w:hAnsiTheme="majorBidi" w:cstheme="majorBidi"/>
        </w:rPr>
        <w:sym w:font="Wingdings" w:char="F0E0"/>
      </w:r>
      <w:r w:rsidRPr="00FE6876">
        <w:rPr>
          <w:rFonts w:asciiTheme="majorBidi" w:eastAsia="Times New Roman" w:hAnsiTheme="majorBidi" w:cstheme="majorBidi"/>
        </w:rPr>
        <w:t xml:space="preserve"> progression </w:t>
      </w:r>
    </w:p>
    <w:p w14:paraId="0278CFEF" w14:textId="567D5484" w:rsidR="00AD6674" w:rsidRPr="00C06AAA" w:rsidRDefault="00AD6674" w:rsidP="003F67CC">
      <w:pPr>
        <w:pStyle w:val="ListParagraph"/>
        <w:numPr>
          <w:ilvl w:val="0"/>
          <w:numId w:val="106"/>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People who are wealthy can hire lawyers to draft up will to ensure the property will stay on in the family </w:t>
      </w:r>
      <w:r w:rsidRPr="00FE6876">
        <w:rPr>
          <w:rFonts w:asciiTheme="majorBidi" w:hAnsiTheme="majorBidi" w:cstheme="majorBidi"/>
        </w:rPr>
        <w:sym w:font="Wingdings" w:char="F0E0"/>
      </w:r>
      <w:r w:rsidRPr="00FE6876">
        <w:rPr>
          <w:rFonts w:asciiTheme="majorBidi" w:eastAsia="Times New Roman" w:hAnsiTheme="majorBidi" w:cstheme="majorBidi"/>
        </w:rPr>
        <w:t xml:space="preserve"> </w:t>
      </w:r>
      <w:r w:rsidR="00C06AAA">
        <w:rPr>
          <w:rFonts w:asciiTheme="majorBidi" w:eastAsia="Times New Roman" w:hAnsiTheme="majorBidi" w:cstheme="majorBidi"/>
        </w:rPr>
        <w:t xml:space="preserve">the people </w:t>
      </w:r>
      <w:r w:rsidRPr="00FE6876">
        <w:rPr>
          <w:rFonts w:asciiTheme="majorBidi" w:eastAsia="Times New Roman" w:hAnsiTheme="majorBidi" w:cstheme="majorBidi"/>
        </w:rPr>
        <w:t xml:space="preserve">who has access to legal resources are also the ones who own the property. </w:t>
      </w:r>
    </w:p>
    <w:p w14:paraId="6FCDAA2F" w14:textId="77777777" w:rsidR="00AD6674" w:rsidRPr="00FE6876" w:rsidRDefault="00AD6674" w:rsidP="00AD6674">
      <w:pPr>
        <w:tabs>
          <w:tab w:val="left" w:pos="2393"/>
        </w:tabs>
        <w:spacing w:after="0" w:line="240" w:lineRule="auto"/>
        <w:rPr>
          <w:rFonts w:asciiTheme="majorBidi" w:eastAsia="Times New Roman" w:hAnsiTheme="majorBidi" w:cstheme="majorBidi"/>
        </w:rPr>
      </w:pPr>
    </w:p>
    <w:p w14:paraId="4006CD47" w14:textId="77777777" w:rsidR="00AD6674" w:rsidRPr="00FE6876" w:rsidRDefault="00AD6674" w:rsidP="00AD6674">
      <w:pPr>
        <w:tabs>
          <w:tab w:val="left" w:pos="2393"/>
        </w:tabs>
        <w:spacing w:after="0" w:line="240" w:lineRule="auto"/>
        <w:rPr>
          <w:rFonts w:asciiTheme="majorBidi" w:eastAsia="Times New Roman" w:hAnsiTheme="majorBidi" w:cstheme="majorBidi"/>
        </w:rPr>
      </w:pPr>
      <w:r w:rsidRPr="00FE6876">
        <w:rPr>
          <w:rFonts w:asciiTheme="majorBidi" w:hAnsiTheme="majorBidi" w:cstheme="majorBidi"/>
          <w:noProof/>
        </w:rPr>
        <w:lastRenderedPageBreak/>
        <w:drawing>
          <wp:inline distT="0" distB="0" distL="0" distR="0" wp14:anchorId="10C91D3A" wp14:editId="0E730753">
            <wp:extent cx="5943600" cy="4189095"/>
            <wp:effectExtent l="19050" t="19050" r="19050" b="209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189095"/>
                    </a:xfrm>
                    <a:prstGeom prst="rect">
                      <a:avLst/>
                    </a:prstGeom>
                    <a:ln>
                      <a:solidFill>
                        <a:schemeClr val="tx1"/>
                      </a:solidFill>
                    </a:ln>
                  </pic:spPr>
                </pic:pic>
              </a:graphicData>
            </a:graphic>
          </wp:inline>
        </w:drawing>
      </w:r>
    </w:p>
    <w:p w14:paraId="5FFE0577" w14:textId="77777777" w:rsidR="00AD6674" w:rsidRPr="00FE6876" w:rsidRDefault="00AD6674" w:rsidP="00AD6674">
      <w:pPr>
        <w:tabs>
          <w:tab w:val="left" w:pos="2393"/>
        </w:tabs>
        <w:spacing w:after="0" w:line="240" w:lineRule="auto"/>
        <w:rPr>
          <w:rFonts w:asciiTheme="majorBidi" w:eastAsia="Times New Roman" w:hAnsiTheme="majorBidi" w:cstheme="majorBidi"/>
        </w:rPr>
      </w:pPr>
    </w:p>
    <w:p w14:paraId="2F249CEB" w14:textId="03B991DD" w:rsidR="00AD6674" w:rsidRPr="00FE6876" w:rsidRDefault="00BA68F2" w:rsidP="00333333">
      <w:pPr>
        <w:tabs>
          <w:tab w:val="left" w:pos="2393"/>
        </w:tabs>
        <w:spacing w:after="0" w:line="240" w:lineRule="auto"/>
        <w:rPr>
          <w:rFonts w:asciiTheme="majorBidi" w:eastAsia="Times New Roman" w:hAnsiTheme="majorBidi" w:cstheme="majorBidi"/>
        </w:rPr>
      </w:pPr>
      <w:r>
        <w:rPr>
          <w:rFonts w:asciiTheme="majorBidi" w:hAnsiTheme="majorBidi" w:cstheme="majorBidi"/>
          <w:shd w:val="clear" w:color="auto" w:fill="000000" w:themeFill="text1"/>
        </w:rPr>
        <w:pict w14:anchorId="3CC59A34">
          <v:rect id="_x0000_i1027" style="width:468pt;height:5pt" o:hralign="center" o:hrstd="t" o:hr="t" fillcolor="#a0a0a0" stroked="f"/>
        </w:pict>
      </w:r>
    </w:p>
    <w:p w14:paraId="2AA4B26C" w14:textId="77777777" w:rsidR="00AD6674" w:rsidRPr="00FE6876" w:rsidRDefault="00AD6674" w:rsidP="00AD6674">
      <w:pPr>
        <w:rPr>
          <w:rFonts w:asciiTheme="majorBidi" w:eastAsia="Times New Roman" w:hAnsiTheme="majorBidi" w:cstheme="majorBidi"/>
          <w:b/>
          <w:bCs/>
        </w:rPr>
      </w:pPr>
      <w:r w:rsidRPr="00FE6876">
        <w:rPr>
          <w:rFonts w:asciiTheme="majorBidi" w:eastAsia="Times New Roman" w:hAnsiTheme="majorBidi" w:cstheme="majorBidi"/>
          <w:b/>
          <w:bCs/>
        </w:rPr>
        <w:br w:type="page"/>
      </w:r>
    </w:p>
    <w:p w14:paraId="16F1D8CD" w14:textId="72B239E7" w:rsidR="00805DE5" w:rsidRDefault="00AD6674" w:rsidP="0073561E">
      <w:pPr>
        <w:pStyle w:val="Heading1"/>
      </w:pPr>
      <w:bookmarkStart w:id="141" w:name="_Hlk70550172"/>
      <w:r w:rsidRPr="00FE6876">
        <w:lastRenderedPageBreak/>
        <w:t>UNIT 4: The Right or Privilege to Use</w:t>
      </w:r>
    </w:p>
    <w:bookmarkEnd w:id="141"/>
    <w:p w14:paraId="426A7019" w14:textId="77777777" w:rsidR="0073561E" w:rsidRDefault="0073561E" w:rsidP="0073561E">
      <w:pPr>
        <w:spacing w:after="0" w:line="240" w:lineRule="auto"/>
        <w:rPr>
          <w:rFonts w:eastAsia="Times New Roman"/>
        </w:rPr>
      </w:pPr>
    </w:p>
    <w:p w14:paraId="46DEEB50" w14:textId="6E5EB59E" w:rsidR="0073561E" w:rsidRDefault="0073561E" w:rsidP="0073561E">
      <w:pPr>
        <w:spacing w:after="0" w:line="240" w:lineRule="auto"/>
        <w:rPr>
          <w:rFonts w:eastAsia="Times New Roman"/>
        </w:rPr>
      </w:pPr>
      <w:r>
        <w:rPr>
          <w:rFonts w:eastAsia="Times New Roman"/>
        </w:rPr>
        <w:t xml:space="preserve">When someone buys land they might be subject to nuisance, servitudes (easement and covenants) and zoning. </w:t>
      </w:r>
    </w:p>
    <w:p w14:paraId="70F63C7E" w14:textId="77777777" w:rsidR="0073561E" w:rsidRDefault="0073561E" w:rsidP="003F67CC">
      <w:pPr>
        <w:pStyle w:val="ListParagraph"/>
        <w:numPr>
          <w:ilvl w:val="0"/>
          <w:numId w:val="257"/>
        </w:numPr>
        <w:spacing w:after="0" w:line="240" w:lineRule="auto"/>
        <w:rPr>
          <w:rFonts w:eastAsia="Times New Roman"/>
        </w:rPr>
      </w:pPr>
      <w:r>
        <w:rPr>
          <w:rFonts w:eastAsia="Times New Roman"/>
        </w:rPr>
        <w:t>Easement (refer right on non-owner to use property) and covenants (restrictions on what owner can do with property)</w:t>
      </w:r>
    </w:p>
    <w:p w14:paraId="317BA536" w14:textId="77777777" w:rsidR="0073561E" w:rsidRDefault="0073561E" w:rsidP="003F67CC">
      <w:pPr>
        <w:pStyle w:val="ListParagraph"/>
        <w:numPr>
          <w:ilvl w:val="0"/>
          <w:numId w:val="257"/>
        </w:numPr>
        <w:spacing w:after="0" w:line="240" w:lineRule="auto"/>
        <w:rPr>
          <w:rFonts w:eastAsia="Times New Roman"/>
        </w:rPr>
      </w:pPr>
      <w:r>
        <w:rPr>
          <w:rFonts w:eastAsia="Times New Roman"/>
        </w:rPr>
        <w:t xml:space="preserve">Restatement has tried to do away with real covenants, equitable servitudes, and negative easements </w:t>
      </w:r>
    </w:p>
    <w:p w14:paraId="6F7DD0C5" w14:textId="77777777" w:rsidR="0073561E" w:rsidRDefault="0073561E" w:rsidP="0073561E">
      <w:pPr>
        <w:spacing w:after="0" w:line="240" w:lineRule="auto"/>
        <w:rPr>
          <w:rFonts w:eastAsia="Times New Roman"/>
        </w:rPr>
      </w:pPr>
    </w:p>
    <w:p w14:paraId="48BF12B2" w14:textId="77777777" w:rsidR="0073561E" w:rsidRPr="0073561E" w:rsidRDefault="0073561E" w:rsidP="0073561E">
      <w:pPr>
        <w:spacing w:after="0" w:line="240" w:lineRule="auto"/>
        <w:rPr>
          <w:rFonts w:eastAsia="Times New Roman"/>
          <w:b/>
          <w:bCs/>
        </w:rPr>
      </w:pPr>
      <w:r w:rsidRPr="0073561E">
        <w:rPr>
          <w:rFonts w:eastAsia="Times New Roman"/>
          <w:b/>
          <w:bCs/>
        </w:rPr>
        <w:t>THE RIGHT TO USE</w:t>
      </w:r>
    </w:p>
    <w:p w14:paraId="75D7C730" w14:textId="77777777" w:rsidR="0073561E" w:rsidRPr="0073561E" w:rsidRDefault="0073561E" w:rsidP="003F67CC">
      <w:pPr>
        <w:numPr>
          <w:ilvl w:val="1"/>
          <w:numId w:val="258"/>
        </w:numPr>
        <w:tabs>
          <w:tab w:val="clear" w:pos="1440"/>
        </w:tabs>
        <w:spacing w:after="0" w:line="240" w:lineRule="auto"/>
        <w:ind w:left="720"/>
        <w:rPr>
          <w:rFonts w:eastAsia="Times New Roman"/>
          <w:u w:val="single"/>
        </w:rPr>
      </w:pPr>
      <w:bookmarkStart w:id="142" w:name="_Hlk70550213"/>
      <w:r w:rsidRPr="0073561E">
        <w:rPr>
          <w:rFonts w:eastAsia="Times New Roman"/>
          <w:u w:val="single"/>
        </w:rPr>
        <w:t>Nuisance Law</w:t>
      </w:r>
    </w:p>
    <w:p w14:paraId="64343199" w14:textId="7DC125E5" w:rsidR="0073561E" w:rsidRPr="0073561E" w:rsidRDefault="0073561E" w:rsidP="003F67CC">
      <w:pPr>
        <w:numPr>
          <w:ilvl w:val="2"/>
          <w:numId w:val="258"/>
        </w:numPr>
        <w:tabs>
          <w:tab w:val="clear" w:pos="2160"/>
        </w:tabs>
        <w:spacing w:after="0" w:line="240" w:lineRule="auto"/>
        <w:ind w:left="1440"/>
        <w:rPr>
          <w:rFonts w:eastAsia="Times New Roman"/>
        </w:rPr>
      </w:pPr>
      <w:r w:rsidRPr="0073561E">
        <w:rPr>
          <w:rFonts w:eastAsia="Times New Roman"/>
        </w:rPr>
        <w:t>Functions (</w:t>
      </w:r>
      <w:r w:rsidRPr="0073561E">
        <w:rPr>
          <w:rFonts w:eastAsia="Times New Roman"/>
          <w:i/>
          <w:iCs/>
        </w:rPr>
        <w:t xml:space="preserve">Johnson v.  </w:t>
      </w:r>
      <w:proofErr w:type="spellStart"/>
      <w:r w:rsidRPr="0073561E">
        <w:rPr>
          <w:rFonts w:eastAsia="Times New Roman"/>
          <w:i/>
          <w:iCs/>
        </w:rPr>
        <w:t>Paynseville</w:t>
      </w:r>
      <w:proofErr w:type="spellEnd"/>
      <w:r w:rsidRPr="0073561E">
        <w:rPr>
          <w:rFonts w:eastAsia="Times New Roman"/>
          <w:i/>
          <w:iCs/>
        </w:rPr>
        <w:t xml:space="preserve"> </w:t>
      </w:r>
      <w:r w:rsidRPr="0073561E">
        <w:rPr>
          <w:rFonts w:eastAsia="Times New Roman"/>
        </w:rPr>
        <w:t>&amp; Notes)</w:t>
      </w:r>
    </w:p>
    <w:p w14:paraId="415FB564" w14:textId="77777777" w:rsidR="0073561E" w:rsidRPr="0073561E" w:rsidRDefault="0073561E" w:rsidP="003F67CC">
      <w:pPr>
        <w:numPr>
          <w:ilvl w:val="2"/>
          <w:numId w:val="258"/>
        </w:numPr>
        <w:tabs>
          <w:tab w:val="clear" w:pos="2160"/>
        </w:tabs>
        <w:spacing w:after="0" w:line="240" w:lineRule="auto"/>
        <w:ind w:left="1440"/>
        <w:rPr>
          <w:rFonts w:eastAsia="Times New Roman"/>
        </w:rPr>
      </w:pPr>
      <w:r w:rsidRPr="0073561E">
        <w:rPr>
          <w:rFonts w:eastAsia="Times New Roman"/>
        </w:rPr>
        <w:t>Elements</w:t>
      </w:r>
    </w:p>
    <w:p w14:paraId="0FBE8C02" w14:textId="75F064C6" w:rsidR="0073561E" w:rsidRDefault="0073561E" w:rsidP="003F67CC">
      <w:pPr>
        <w:numPr>
          <w:ilvl w:val="3"/>
          <w:numId w:val="258"/>
        </w:numPr>
        <w:spacing w:after="0" w:line="240" w:lineRule="auto"/>
        <w:rPr>
          <w:rFonts w:eastAsia="Times New Roman"/>
        </w:rPr>
      </w:pPr>
      <w:r w:rsidRPr="0073561E">
        <w:rPr>
          <w:rFonts w:eastAsia="Times New Roman"/>
        </w:rPr>
        <w:t>Is there a nuisance?  (</w:t>
      </w:r>
      <w:r w:rsidRPr="0073561E">
        <w:rPr>
          <w:rFonts w:eastAsia="Times New Roman"/>
          <w:i/>
          <w:iCs/>
        </w:rPr>
        <w:t xml:space="preserve">Dobbs v. Wiggins  </w:t>
      </w:r>
      <w:r w:rsidRPr="0073561E">
        <w:rPr>
          <w:rFonts w:eastAsia="Times New Roman"/>
        </w:rPr>
        <w:t xml:space="preserve">&amp; Notes; </w:t>
      </w:r>
      <w:r w:rsidRPr="0073561E">
        <w:rPr>
          <w:rFonts w:eastAsia="Times New Roman"/>
          <w:i/>
          <w:iCs/>
        </w:rPr>
        <w:t>Fontainebleau v. Forty Five</w:t>
      </w:r>
      <w:r w:rsidRPr="0073561E">
        <w:rPr>
          <w:rFonts w:eastAsia="Times New Roman"/>
        </w:rPr>
        <w:t>)</w:t>
      </w:r>
    </w:p>
    <w:p w14:paraId="5E42709A" w14:textId="77777777" w:rsidR="0073561E" w:rsidRPr="0073561E" w:rsidRDefault="0073561E" w:rsidP="003F67CC">
      <w:pPr>
        <w:numPr>
          <w:ilvl w:val="4"/>
          <w:numId w:val="258"/>
        </w:numPr>
        <w:spacing w:after="0" w:line="240" w:lineRule="auto"/>
        <w:rPr>
          <w:rFonts w:eastAsia="Times New Roman"/>
        </w:rPr>
      </w:pPr>
      <w:r w:rsidRPr="0073561E">
        <w:rPr>
          <w:rFonts w:eastAsia="Times New Roman"/>
        </w:rPr>
        <w:t xml:space="preserve">Is the plaintiff’s </w:t>
      </w:r>
      <w:r w:rsidRPr="0073561E">
        <w:rPr>
          <w:rFonts w:eastAsia="Times New Roman"/>
          <w:b/>
          <w:bCs/>
        </w:rPr>
        <w:t xml:space="preserve">interest encompassed </w:t>
      </w:r>
      <w:r w:rsidRPr="0073561E">
        <w:rPr>
          <w:rFonts w:eastAsia="Times New Roman"/>
        </w:rPr>
        <w:t>by the right to use and enjoyment of the land?</w:t>
      </w:r>
    </w:p>
    <w:p w14:paraId="35E6B790" w14:textId="77777777" w:rsidR="0073561E" w:rsidRPr="0073561E" w:rsidRDefault="0073561E" w:rsidP="003F67CC">
      <w:pPr>
        <w:numPr>
          <w:ilvl w:val="4"/>
          <w:numId w:val="258"/>
        </w:numPr>
        <w:spacing w:after="0" w:line="240" w:lineRule="auto"/>
        <w:rPr>
          <w:rFonts w:eastAsia="Times New Roman"/>
        </w:rPr>
      </w:pPr>
      <w:r w:rsidRPr="0073561E">
        <w:rPr>
          <w:rFonts w:eastAsia="Times New Roman"/>
        </w:rPr>
        <w:t xml:space="preserve">Is the invasion of this interest </w:t>
      </w:r>
      <w:r w:rsidRPr="0073561E">
        <w:rPr>
          <w:rFonts w:eastAsia="Times New Roman"/>
          <w:b/>
          <w:bCs/>
        </w:rPr>
        <w:t>substantia</w:t>
      </w:r>
      <w:r w:rsidRPr="0073561E">
        <w:rPr>
          <w:rFonts w:eastAsia="Times New Roman"/>
        </w:rPr>
        <w:t>l?</w:t>
      </w:r>
    </w:p>
    <w:p w14:paraId="6F1CCD33" w14:textId="77777777" w:rsidR="0073561E" w:rsidRPr="0073561E" w:rsidRDefault="0073561E" w:rsidP="003F67CC">
      <w:pPr>
        <w:numPr>
          <w:ilvl w:val="4"/>
          <w:numId w:val="258"/>
        </w:numPr>
        <w:spacing w:after="0" w:line="240" w:lineRule="auto"/>
        <w:rPr>
          <w:rFonts w:eastAsia="Times New Roman"/>
        </w:rPr>
      </w:pPr>
      <w:r w:rsidRPr="0073561E">
        <w:rPr>
          <w:rFonts w:eastAsia="Times New Roman"/>
        </w:rPr>
        <w:t xml:space="preserve">[Is the invasion </w:t>
      </w:r>
      <w:r w:rsidRPr="0073561E">
        <w:rPr>
          <w:rFonts w:eastAsia="Times New Roman"/>
          <w:b/>
          <w:bCs/>
        </w:rPr>
        <w:t>intentional or negligent</w:t>
      </w:r>
      <w:r w:rsidRPr="0073561E">
        <w:rPr>
          <w:rFonts w:eastAsia="Times New Roman"/>
        </w:rPr>
        <w:t>? ]</w:t>
      </w:r>
    </w:p>
    <w:p w14:paraId="22570049" w14:textId="1050CE24" w:rsidR="0073561E" w:rsidRPr="0073561E" w:rsidRDefault="0073561E" w:rsidP="003F67CC">
      <w:pPr>
        <w:numPr>
          <w:ilvl w:val="4"/>
          <w:numId w:val="258"/>
        </w:numPr>
        <w:spacing w:after="0" w:line="240" w:lineRule="auto"/>
        <w:rPr>
          <w:rFonts w:eastAsia="Times New Roman"/>
        </w:rPr>
      </w:pPr>
      <w:r w:rsidRPr="0073561E">
        <w:rPr>
          <w:rFonts w:eastAsia="Times New Roman"/>
        </w:rPr>
        <w:t xml:space="preserve">Is the invasion of the interest </w:t>
      </w:r>
      <w:r w:rsidRPr="0073561E">
        <w:rPr>
          <w:rFonts w:eastAsia="Times New Roman"/>
          <w:b/>
          <w:bCs/>
        </w:rPr>
        <w:t>unreasonable</w:t>
      </w:r>
      <w:r w:rsidRPr="0073561E">
        <w:rPr>
          <w:rFonts w:eastAsia="Times New Roman"/>
        </w:rPr>
        <w:t>?</w:t>
      </w:r>
    </w:p>
    <w:p w14:paraId="1C0DD191" w14:textId="3843A26F" w:rsidR="0073561E" w:rsidRPr="0073561E" w:rsidRDefault="0073561E" w:rsidP="003F67CC">
      <w:pPr>
        <w:numPr>
          <w:ilvl w:val="3"/>
          <w:numId w:val="258"/>
        </w:numPr>
        <w:spacing w:after="0" w:line="240" w:lineRule="auto"/>
        <w:rPr>
          <w:rFonts w:eastAsia="Times New Roman"/>
        </w:rPr>
      </w:pPr>
      <w:r w:rsidRPr="0073561E">
        <w:rPr>
          <w:rFonts w:eastAsia="Times New Roman"/>
        </w:rPr>
        <w:t>What is the remedy? (</w:t>
      </w:r>
      <w:r w:rsidRPr="0073561E">
        <w:rPr>
          <w:rFonts w:eastAsia="Times New Roman"/>
          <w:i/>
          <w:iCs/>
        </w:rPr>
        <w:t>Boomer v. Atlantic Cement)</w:t>
      </w:r>
    </w:p>
    <w:p w14:paraId="1E19CA91" w14:textId="0EAAF8EB" w:rsidR="0073561E" w:rsidRPr="0073561E" w:rsidRDefault="0073561E" w:rsidP="003F67CC">
      <w:pPr>
        <w:numPr>
          <w:ilvl w:val="4"/>
          <w:numId w:val="258"/>
        </w:numPr>
        <w:spacing w:after="0" w:line="240" w:lineRule="auto"/>
        <w:rPr>
          <w:rFonts w:eastAsia="Times New Roman"/>
        </w:rPr>
      </w:pPr>
      <w:r w:rsidRPr="0073561E">
        <w:rPr>
          <w:rFonts w:eastAsia="Times New Roman"/>
        </w:rPr>
        <w:t xml:space="preserve">Property rules </w:t>
      </w:r>
    </w:p>
    <w:p w14:paraId="5E7CCEE0" w14:textId="77777777" w:rsidR="0073561E" w:rsidRPr="0073561E" w:rsidRDefault="0073561E" w:rsidP="003F67CC">
      <w:pPr>
        <w:numPr>
          <w:ilvl w:val="5"/>
          <w:numId w:val="258"/>
        </w:numPr>
        <w:spacing w:after="0" w:line="240" w:lineRule="auto"/>
        <w:rPr>
          <w:rFonts w:eastAsia="Times New Roman"/>
        </w:rPr>
      </w:pPr>
      <w:r w:rsidRPr="0073561E">
        <w:rPr>
          <w:rFonts w:eastAsia="Times New Roman"/>
        </w:rPr>
        <w:t>Plaintiff secures a court-ordered injunction</w:t>
      </w:r>
    </w:p>
    <w:p w14:paraId="75195C09" w14:textId="77777777" w:rsidR="0073561E" w:rsidRPr="0073561E" w:rsidRDefault="0073561E" w:rsidP="003F67CC">
      <w:pPr>
        <w:numPr>
          <w:ilvl w:val="5"/>
          <w:numId w:val="258"/>
        </w:numPr>
        <w:spacing w:after="0" w:line="240" w:lineRule="auto"/>
        <w:rPr>
          <w:rFonts w:eastAsia="Times New Roman"/>
        </w:rPr>
      </w:pPr>
      <w:r w:rsidRPr="0073561E">
        <w:rPr>
          <w:rFonts w:eastAsia="Times New Roman"/>
        </w:rPr>
        <w:t xml:space="preserve">Defendant secures a court-ordered entitlement </w:t>
      </w:r>
    </w:p>
    <w:p w14:paraId="68ECBE5A" w14:textId="7922A012" w:rsidR="0073561E" w:rsidRPr="0073561E" w:rsidRDefault="0073561E" w:rsidP="003F67CC">
      <w:pPr>
        <w:numPr>
          <w:ilvl w:val="4"/>
          <w:numId w:val="258"/>
        </w:numPr>
        <w:spacing w:after="0" w:line="240" w:lineRule="auto"/>
        <w:rPr>
          <w:rFonts w:eastAsia="Times New Roman"/>
        </w:rPr>
      </w:pPr>
      <w:r w:rsidRPr="0073561E">
        <w:rPr>
          <w:rFonts w:eastAsia="Times New Roman"/>
        </w:rPr>
        <w:t xml:space="preserve">Liability rules </w:t>
      </w:r>
    </w:p>
    <w:p w14:paraId="5D4F70EA" w14:textId="77777777" w:rsidR="0073561E" w:rsidRPr="0073561E" w:rsidRDefault="0073561E" w:rsidP="003F67CC">
      <w:pPr>
        <w:numPr>
          <w:ilvl w:val="5"/>
          <w:numId w:val="258"/>
        </w:numPr>
        <w:spacing w:after="0" w:line="240" w:lineRule="auto"/>
        <w:rPr>
          <w:rFonts w:eastAsia="Times New Roman"/>
        </w:rPr>
      </w:pPr>
      <w:r w:rsidRPr="0073561E">
        <w:rPr>
          <w:rFonts w:eastAsia="Times New Roman"/>
        </w:rPr>
        <w:t>Plaintiff secures monetary damages</w:t>
      </w:r>
    </w:p>
    <w:p w14:paraId="15BB45AF" w14:textId="4A3FA75C" w:rsidR="0073561E" w:rsidRPr="0073561E" w:rsidRDefault="0073561E" w:rsidP="003F67CC">
      <w:pPr>
        <w:numPr>
          <w:ilvl w:val="5"/>
          <w:numId w:val="258"/>
        </w:numPr>
        <w:spacing w:after="0" w:line="240" w:lineRule="auto"/>
        <w:rPr>
          <w:rFonts w:eastAsia="Times New Roman"/>
        </w:rPr>
      </w:pPr>
      <w:r w:rsidRPr="0073561E">
        <w:rPr>
          <w:rFonts w:eastAsia="Times New Roman"/>
        </w:rPr>
        <w:t>Defendant secures monetary damages</w:t>
      </w:r>
    </w:p>
    <w:p w14:paraId="592D5AED" w14:textId="77777777" w:rsidR="0073561E" w:rsidRPr="0073561E" w:rsidRDefault="0073561E" w:rsidP="003F67CC">
      <w:pPr>
        <w:numPr>
          <w:ilvl w:val="2"/>
          <w:numId w:val="258"/>
        </w:numPr>
        <w:tabs>
          <w:tab w:val="clear" w:pos="2160"/>
        </w:tabs>
        <w:spacing w:after="0" w:line="240" w:lineRule="auto"/>
        <w:ind w:left="1440"/>
        <w:rPr>
          <w:rFonts w:eastAsia="Times New Roman"/>
        </w:rPr>
      </w:pPr>
      <w:r w:rsidRPr="0073561E">
        <w:rPr>
          <w:rFonts w:eastAsia="Times New Roman"/>
        </w:rPr>
        <w:t>Tools of Analysis</w:t>
      </w:r>
    </w:p>
    <w:p w14:paraId="3C06193A" w14:textId="77777777" w:rsidR="0073561E" w:rsidRPr="0073561E" w:rsidRDefault="0073561E" w:rsidP="003F67CC">
      <w:pPr>
        <w:numPr>
          <w:ilvl w:val="3"/>
          <w:numId w:val="258"/>
        </w:numPr>
        <w:spacing w:after="0" w:line="240" w:lineRule="auto"/>
        <w:rPr>
          <w:rFonts w:eastAsia="Times New Roman"/>
        </w:rPr>
      </w:pPr>
      <w:r w:rsidRPr="0073561E">
        <w:rPr>
          <w:rFonts w:eastAsia="Times New Roman"/>
        </w:rPr>
        <w:t>Law &amp; Economics</w:t>
      </w:r>
    </w:p>
    <w:p w14:paraId="4C05C27D" w14:textId="214C0D53" w:rsidR="0073561E" w:rsidRPr="0073561E" w:rsidRDefault="0073561E" w:rsidP="003F67CC">
      <w:pPr>
        <w:numPr>
          <w:ilvl w:val="3"/>
          <w:numId w:val="258"/>
        </w:numPr>
        <w:spacing w:after="0" w:line="240" w:lineRule="auto"/>
        <w:rPr>
          <w:rFonts w:eastAsia="Times New Roman"/>
        </w:rPr>
      </w:pPr>
      <w:r w:rsidRPr="0073561E">
        <w:rPr>
          <w:rFonts w:eastAsia="Times New Roman"/>
        </w:rPr>
        <w:t>Alternatives: Towards a Law &amp; History Approach?</w:t>
      </w:r>
    </w:p>
    <w:p w14:paraId="74A8DFC5" w14:textId="77777777" w:rsidR="0073561E" w:rsidRPr="0073561E" w:rsidRDefault="0073561E" w:rsidP="003F67CC">
      <w:pPr>
        <w:numPr>
          <w:ilvl w:val="1"/>
          <w:numId w:val="258"/>
        </w:numPr>
        <w:tabs>
          <w:tab w:val="clear" w:pos="1440"/>
        </w:tabs>
        <w:spacing w:after="0" w:line="240" w:lineRule="auto"/>
        <w:ind w:left="720"/>
        <w:rPr>
          <w:rFonts w:eastAsia="Times New Roman"/>
          <w:u w:val="single"/>
        </w:rPr>
      </w:pPr>
      <w:r w:rsidRPr="0073561E">
        <w:rPr>
          <w:rFonts w:eastAsia="Times New Roman"/>
          <w:u w:val="single"/>
        </w:rPr>
        <w:t>Servitudes Law</w:t>
      </w:r>
    </w:p>
    <w:p w14:paraId="0D9D8BEB" w14:textId="77777777" w:rsidR="0073561E" w:rsidRPr="00A50F60" w:rsidRDefault="0073561E" w:rsidP="003F67CC">
      <w:pPr>
        <w:numPr>
          <w:ilvl w:val="2"/>
          <w:numId w:val="258"/>
        </w:numPr>
        <w:tabs>
          <w:tab w:val="clear" w:pos="2160"/>
        </w:tabs>
        <w:spacing w:after="0" w:line="240" w:lineRule="auto"/>
        <w:ind w:left="1440"/>
        <w:rPr>
          <w:rFonts w:eastAsia="Times New Roman"/>
        </w:rPr>
      </w:pPr>
      <w:r w:rsidRPr="00A50F60">
        <w:rPr>
          <w:rFonts w:eastAsia="Times New Roman"/>
        </w:rPr>
        <w:t>Easements</w:t>
      </w:r>
    </w:p>
    <w:p w14:paraId="700D79E1" w14:textId="77777777" w:rsidR="0073561E" w:rsidRPr="00A50F60" w:rsidRDefault="0073561E" w:rsidP="003F67CC">
      <w:pPr>
        <w:numPr>
          <w:ilvl w:val="2"/>
          <w:numId w:val="258"/>
        </w:numPr>
        <w:tabs>
          <w:tab w:val="clear" w:pos="2160"/>
        </w:tabs>
        <w:spacing w:after="0" w:line="240" w:lineRule="auto"/>
        <w:ind w:left="1440"/>
        <w:rPr>
          <w:rFonts w:eastAsia="Times New Roman"/>
        </w:rPr>
      </w:pPr>
      <w:r w:rsidRPr="00A50F60">
        <w:rPr>
          <w:rFonts w:eastAsia="Times New Roman"/>
        </w:rPr>
        <w:t>Covenants</w:t>
      </w:r>
    </w:p>
    <w:p w14:paraId="50099FD4" w14:textId="77777777" w:rsidR="0073561E" w:rsidRPr="00A50F60" w:rsidRDefault="0073561E" w:rsidP="003F67CC">
      <w:pPr>
        <w:numPr>
          <w:ilvl w:val="3"/>
          <w:numId w:val="258"/>
        </w:numPr>
        <w:tabs>
          <w:tab w:val="clear" w:pos="2880"/>
        </w:tabs>
        <w:spacing w:after="0" w:line="240" w:lineRule="auto"/>
        <w:ind w:left="2160"/>
        <w:rPr>
          <w:rFonts w:eastAsia="Times New Roman"/>
        </w:rPr>
      </w:pPr>
      <w:r w:rsidRPr="00A50F60">
        <w:rPr>
          <w:rFonts w:eastAsia="Times New Roman"/>
        </w:rPr>
        <w:t>The Traditional Test</w:t>
      </w:r>
    </w:p>
    <w:p w14:paraId="1C4561DB" w14:textId="77777777" w:rsidR="0073561E" w:rsidRPr="00A50F60" w:rsidRDefault="0073561E" w:rsidP="003F67CC">
      <w:pPr>
        <w:numPr>
          <w:ilvl w:val="4"/>
          <w:numId w:val="258"/>
        </w:numPr>
        <w:tabs>
          <w:tab w:val="clear" w:pos="3600"/>
        </w:tabs>
        <w:spacing w:after="0" w:line="240" w:lineRule="auto"/>
        <w:ind w:left="2880"/>
        <w:rPr>
          <w:rFonts w:eastAsia="Times New Roman"/>
        </w:rPr>
      </w:pPr>
      <w:r w:rsidRPr="00A50F60">
        <w:rPr>
          <w:rFonts w:eastAsia="Times New Roman"/>
        </w:rPr>
        <w:t xml:space="preserve">Real Covenants (Writing, Intent, T&amp;C, </w:t>
      </w:r>
      <w:r w:rsidRPr="00A50F60">
        <w:rPr>
          <w:rFonts w:eastAsia="Times New Roman"/>
          <w:b/>
          <w:bCs/>
        </w:rPr>
        <w:t>Horizontal Privity, Vertical Privity</w:t>
      </w:r>
      <w:r w:rsidRPr="00A50F60">
        <w:rPr>
          <w:rFonts w:eastAsia="Times New Roman"/>
        </w:rPr>
        <w:t>)</w:t>
      </w:r>
    </w:p>
    <w:p w14:paraId="2CC7E03B" w14:textId="77777777" w:rsidR="0073561E" w:rsidRPr="00A50F60" w:rsidRDefault="0073561E" w:rsidP="003F67CC">
      <w:pPr>
        <w:numPr>
          <w:ilvl w:val="4"/>
          <w:numId w:val="258"/>
        </w:numPr>
        <w:tabs>
          <w:tab w:val="clear" w:pos="3600"/>
        </w:tabs>
        <w:spacing w:after="0" w:line="240" w:lineRule="auto"/>
        <w:ind w:left="2880"/>
        <w:rPr>
          <w:rFonts w:eastAsia="Times New Roman"/>
        </w:rPr>
      </w:pPr>
      <w:r w:rsidRPr="00A50F60">
        <w:rPr>
          <w:rFonts w:eastAsia="Times New Roman"/>
        </w:rPr>
        <w:t xml:space="preserve">Equitable Servitudes (Writing, Intent, T&amp;C, </w:t>
      </w:r>
      <w:r w:rsidRPr="00A50F60">
        <w:rPr>
          <w:rFonts w:eastAsia="Times New Roman"/>
          <w:b/>
          <w:bCs/>
        </w:rPr>
        <w:t>Notice</w:t>
      </w:r>
      <w:r w:rsidRPr="00A50F60">
        <w:rPr>
          <w:rFonts w:eastAsia="Times New Roman"/>
        </w:rPr>
        <w:t>)</w:t>
      </w:r>
    </w:p>
    <w:p w14:paraId="0AF210D4" w14:textId="77777777" w:rsidR="0073561E" w:rsidRPr="00A50F60" w:rsidRDefault="0073561E" w:rsidP="003F67CC">
      <w:pPr>
        <w:numPr>
          <w:ilvl w:val="3"/>
          <w:numId w:val="258"/>
        </w:numPr>
        <w:tabs>
          <w:tab w:val="clear" w:pos="2880"/>
        </w:tabs>
        <w:spacing w:after="0" w:line="240" w:lineRule="auto"/>
        <w:ind w:left="2160"/>
        <w:rPr>
          <w:rFonts w:eastAsia="Times New Roman"/>
        </w:rPr>
      </w:pPr>
      <w:r w:rsidRPr="00A50F60">
        <w:rPr>
          <w:rFonts w:eastAsia="Times New Roman"/>
        </w:rPr>
        <w:t>The Restatement Third Approach</w:t>
      </w:r>
      <w:r>
        <w:rPr>
          <w:rFonts w:eastAsia="Times New Roman"/>
        </w:rPr>
        <w:t xml:space="preserve"> (does away with touch and concern test and uses reasonableness test)</w:t>
      </w:r>
    </w:p>
    <w:p w14:paraId="037C3CE2" w14:textId="77777777" w:rsidR="0073561E" w:rsidRPr="00A50F60" w:rsidRDefault="0073561E" w:rsidP="003F67CC">
      <w:pPr>
        <w:numPr>
          <w:ilvl w:val="3"/>
          <w:numId w:val="258"/>
        </w:numPr>
        <w:tabs>
          <w:tab w:val="clear" w:pos="2880"/>
        </w:tabs>
        <w:spacing w:after="0" w:line="240" w:lineRule="auto"/>
        <w:ind w:left="2160"/>
        <w:rPr>
          <w:rFonts w:eastAsia="Times New Roman"/>
        </w:rPr>
      </w:pPr>
      <w:r w:rsidRPr="00A50F60">
        <w:rPr>
          <w:rFonts w:eastAsia="Times New Roman"/>
        </w:rPr>
        <w:t>The Doctrine in Practice: Grounds of Challenging Enforcement of Covenants</w:t>
      </w:r>
    </w:p>
    <w:p w14:paraId="50384F7D" w14:textId="77777777" w:rsidR="0073561E" w:rsidRPr="00A50F60" w:rsidRDefault="0073561E" w:rsidP="003F67CC">
      <w:pPr>
        <w:numPr>
          <w:ilvl w:val="4"/>
          <w:numId w:val="258"/>
        </w:numPr>
        <w:tabs>
          <w:tab w:val="clear" w:pos="3600"/>
        </w:tabs>
        <w:spacing w:after="0" w:line="240" w:lineRule="auto"/>
        <w:ind w:left="2880"/>
        <w:rPr>
          <w:rFonts w:eastAsia="Times New Roman"/>
        </w:rPr>
      </w:pPr>
      <w:r w:rsidRPr="00A50F60">
        <w:rPr>
          <w:rFonts w:eastAsia="Times New Roman"/>
        </w:rPr>
        <w:t xml:space="preserve"> Review for Reasonableness and Public Policy Violations</w:t>
      </w:r>
    </w:p>
    <w:p w14:paraId="1B4E60C1" w14:textId="77777777" w:rsidR="0073561E" w:rsidRPr="00A50F60" w:rsidRDefault="0073561E" w:rsidP="003F67CC">
      <w:pPr>
        <w:numPr>
          <w:ilvl w:val="5"/>
          <w:numId w:val="258"/>
        </w:numPr>
        <w:tabs>
          <w:tab w:val="clear" w:pos="4320"/>
        </w:tabs>
        <w:spacing w:after="0" w:line="240" w:lineRule="auto"/>
        <w:ind w:left="3600"/>
        <w:rPr>
          <w:rFonts w:eastAsia="Times New Roman"/>
        </w:rPr>
      </w:pPr>
      <w:r w:rsidRPr="00A50F60">
        <w:rPr>
          <w:rFonts w:eastAsia="Times New Roman"/>
        </w:rPr>
        <w:t>A Deed with a Non-Compete Clause (Davidson v. Katz, N.J., 1990</w:t>
      </w:r>
      <w:r>
        <w:rPr>
          <w:rFonts w:eastAsia="Times New Roman"/>
        </w:rPr>
        <w:t xml:space="preserve"> – supermarket case</w:t>
      </w:r>
      <w:r w:rsidRPr="00A50F60">
        <w:rPr>
          <w:rFonts w:eastAsia="Times New Roman"/>
        </w:rPr>
        <w:t>)</w:t>
      </w:r>
    </w:p>
    <w:p w14:paraId="28E286A2" w14:textId="77777777" w:rsidR="0073561E" w:rsidRPr="00A50F60" w:rsidRDefault="0073561E" w:rsidP="003F67CC">
      <w:pPr>
        <w:numPr>
          <w:ilvl w:val="5"/>
          <w:numId w:val="258"/>
        </w:numPr>
        <w:tabs>
          <w:tab w:val="clear" w:pos="4320"/>
        </w:tabs>
        <w:spacing w:after="0" w:line="240" w:lineRule="auto"/>
        <w:ind w:left="3600"/>
        <w:rPr>
          <w:rFonts w:eastAsia="Times New Roman"/>
        </w:rPr>
      </w:pPr>
      <w:r w:rsidRPr="00A50F60">
        <w:rPr>
          <w:rFonts w:eastAsia="Times New Roman"/>
        </w:rPr>
        <w:t>A Common Interest Development Declaration (</w:t>
      </w:r>
      <w:proofErr w:type="spellStart"/>
      <w:r w:rsidRPr="00A50F60">
        <w:rPr>
          <w:rFonts w:eastAsia="Times New Roman"/>
        </w:rPr>
        <w:t>Nahrsted</w:t>
      </w:r>
      <w:proofErr w:type="spellEnd"/>
      <w:r w:rsidRPr="00A50F60">
        <w:rPr>
          <w:rFonts w:eastAsia="Times New Roman"/>
        </w:rPr>
        <w:t xml:space="preserve"> v. Lakeside, Cal. 1994</w:t>
      </w:r>
      <w:r>
        <w:rPr>
          <w:rFonts w:eastAsia="Times New Roman"/>
        </w:rPr>
        <w:t xml:space="preserve"> – pet case</w:t>
      </w:r>
      <w:r w:rsidRPr="00A50F60">
        <w:rPr>
          <w:rFonts w:eastAsia="Times New Roman"/>
        </w:rPr>
        <w:t>)</w:t>
      </w:r>
    </w:p>
    <w:p w14:paraId="1553C960" w14:textId="77777777" w:rsidR="0073561E" w:rsidRPr="00A50F60" w:rsidRDefault="0073561E" w:rsidP="003F67CC">
      <w:pPr>
        <w:numPr>
          <w:ilvl w:val="5"/>
          <w:numId w:val="258"/>
        </w:numPr>
        <w:tabs>
          <w:tab w:val="clear" w:pos="4320"/>
        </w:tabs>
        <w:spacing w:after="0" w:line="240" w:lineRule="auto"/>
        <w:ind w:left="3600"/>
        <w:rPr>
          <w:rFonts w:eastAsia="Times New Roman"/>
        </w:rPr>
      </w:pPr>
      <w:r w:rsidRPr="00A50F60">
        <w:rPr>
          <w:rFonts w:eastAsia="Times New Roman"/>
        </w:rPr>
        <w:lastRenderedPageBreak/>
        <w:t xml:space="preserve"> A Common Interest Development Board Rule (Neuman v. Grandview, </w:t>
      </w:r>
      <w:proofErr w:type="spellStart"/>
      <w:r w:rsidRPr="00A50F60">
        <w:rPr>
          <w:rFonts w:eastAsia="Times New Roman"/>
        </w:rPr>
        <w:t>Flor</w:t>
      </w:r>
      <w:proofErr w:type="spellEnd"/>
      <w:r w:rsidRPr="00A50F60">
        <w:rPr>
          <w:rFonts w:eastAsia="Times New Roman"/>
        </w:rPr>
        <w:t>. 2003</w:t>
      </w:r>
      <w:r>
        <w:rPr>
          <w:rFonts w:eastAsia="Times New Roman"/>
        </w:rPr>
        <w:t xml:space="preserve"> –Shul case</w:t>
      </w:r>
      <w:r w:rsidRPr="00A50F60">
        <w:rPr>
          <w:rFonts w:eastAsia="Times New Roman"/>
        </w:rPr>
        <w:t>)</w:t>
      </w:r>
    </w:p>
    <w:p w14:paraId="4A611728" w14:textId="77777777" w:rsidR="0073561E" w:rsidRPr="00A50F60" w:rsidRDefault="0073561E" w:rsidP="003F67CC">
      <w:pPr>
        <w:numPr>
          <w:ilvl w:val="4"/>
          <w:numId w:val="258"/>
        </w:numPr>
        <w:tabs>
          <w:tab w:val="clear" w:pos="3600"/>
        </w:tabs>
        <w:spacing w:after="0" w:line="240" w:lineRule="auto"/>
        <w:ind w:left="2880"/>
        <w:rPr>
          <w:rFonts w:eastAsia="Times New Roman"/>
        </w:rPr>
      </w:pPr>
      <w:r w:rsidRPr="00A50F60">
        <w:rPr>
          <w:rFonts w:eastAsia="Times New Roman"/>
        </w:rPr>
        <w:t>Restraints on Alienation</w:t>
      </w:r>
    </w:p>
    <w:p w14:paraId="09C2249D" w14:textId="77777777" w:rsidR="0073561E" w:rsidRPr="00A50F60" w:rsidRDefault="0073561E" w:rsidP="003F67CC">
      <w:pPr>
        <w:numPr>
          <w:ilvl w:val="5"/>
          <w:numId w:val="258"/>
        </w:numPr>
        <w:tabs>
          <w:tab w:val="clear" w:pos="4320"/>
        </w:tabs>
        <w:spacing w:after="0" w:line="240" w:lineRule="auto"/>
        <w:ind w:left="3600"/>
        <w:rPr>
          <w:rFonts w:eastAsia="Times New Roman"/>
        </w:rPr>
      </w:pPr>
      <w:r w:rsidRPr="00A50F60">
        <w:rPr>
          <w:rFonts w:eastAsia="Times New Roman"/>
        </w:rPr>
        <w:t xml:space="preserve"> A Deed with a Consent to Sell Clause (Northwest v. Serio,  Md. 1927</w:t>
      </w:r>
      <w:r>
        <w:rPr>
          <w:rFonts w:eastAsia="Times New Roman"/>
        </w:rPr>
        <w:t xml:space="preserve"> - </w:t>
      </w:r>
      <w:r w:rsidRPr="00A50F60">
        <w:rPr>
          <w:rFonts w:eastAsia="Times New Roman"/>
        </w:rPr>
        <w:t xml:space="preserve">) </w:t>
      </w:r>
    </w:p>
    <w:p w14:paraId="78034EA8" w14:textId="77777777" w:rsidR="0073561E" w:rsidRPr="00A50F60" w:rsidRDefault="0073561E" w:rsidP="003F67CC">
      <w:pPr>
        <w:numPr>
          <w:ilvl w:val="5"/>
          <w:numId w:val="258"/>
        </w:numPr>
        <w:tabs>
          <w:tab w:val="clear" w:pos="4320"/>
        </w:tabs>
        <w:spacing w:after="0" w:line="240" w:lineRule="auto"/>
        <w:ind w:left="3600"/>
        <w:rPr>
          <w:rFonts w:eastAsia="Times New Roman"/>
        </w:rPr>
      </w:pPr>
      <w:r w:rsidRPr="00A50F60">
        <w:rPr>
          <w:rFonts w:eastAsia="Times New Roman"/>
        </w:rPr>
        <w:t>An Amendment to a Declaration of Condominium (Woodside v. Jahren, Fl. 2002)</w:t>
      </w:r>
      <w:r w:rsidRPr="00A50F60">
        <w:rPr>
          <w:rFonts w:eastAsia="Times New Roman"/>
        </w:rPr>
        <w:tab/>
      </w:r>
    </w:p>
    <w:p w14:paraId="31ED8901" w14:textId="77777777" w:rsidR="0073561E" w:rsidRPr="00A50F60" w:rsidRDefault="0073561E" w:rsidP="003F67CC">
      <w:pPr>
        <w:numPr>
          <w:ilvl w:val="4"/>
          <w:numId w:val="258"/>
        </w:numPr>
        <w:tabs>
          <w:tab w:val="clear" w:pos="3600"/>
        </w:tabs>
        <w:spacing w:after="0" w:line="240" w:lineRule="auto"/>
        <w:ind w:left="2880"/>
        <w:rPr>
          <w:rFonts w:eastAsia="Times New Roman"/>
        </w:rPr>
      </w:pPr>
      <w:r w:rsidRPr="00A50F60">
        <w:rPr>
          <w:rFonts w:eastAsia="Times New Roman"/>
        </w:rPr>
        <w:t>Constitutional Limitations</w:t>
      </w:r>
    </w:p>
    <w:p w14:paraId="00ADBC84" w14:textId="77777777" w:rsidR="0073561E" w:rsidRPr="00A50F60" w:rsidRDefault="0073561E" w:rsidP="003F67CC">
      <w:pPr>
        <w:numPr>
          <w:ilvl w:val="5"/>
          <w:numId w:val="258"/>
        </w:numPr>
        <w:tabs>
          <w:tab w:val="clear" w:pos="4320"/>
        </w:tabs>
        <w:spacing w:after="0" w:line="240" w:lineRule="auto"/>
        <w:ind w:left="3600"/>
        <w:rPr>
          <w:rFonts w:eastAsia="Times New Roman"/>
        </w:rPr>
      </w:pPr>
      <w:r w:rsidRPr="00A50F60">
        <w:rPr>
          <w:rFonts w:eastAsia="Times New Roman"/>
        </w:rPr>
        <w:t>A Deed with a Prohibition Based on Race (Shelley v. Kraemer, 1948)</w:t>
      </w:r>
    </w:p>
    <w:p w14:paraId="411BFB27" w14:textId="77777777" w:rsidR="00D465B5" w:rsidRDefault="0073561E" w:rsidP="00D465B5">
      <w:pPr>
        <w:numPr>
          <w:ilvl w:val="1"/>
          <w:numId w:val="258"/>
        </w:numPr>
        <w:tabs>
          <w:tab w:val="clear" w:pos="1440"/>
        </w:tabs>
        <w:spacing w:after="0" w:line="240" w:lineRule="auto"/>
        <w:ind w:left="720"/>
        <w:rPr>
          <w:rFonts w:eastAsia="Times New Roman"/>
          <w:u w:val="single"/>
        </w:rPr>
      </w:pPr>
      <w:r w:rsidRPr="0073561E">
        <w:rPr>
          <w:rFonts w:eastAsia="Times New Roman"/>
          <w:u w:val="single"/>
        </w:rPr>
        <w:t>Zoning Law</w:t>
      </w:r>
    </w:p>
    <w:p w14:paraId="2AE91882" w14:textId="4E4ED3B1" w:rsidR="00D465B5" w:rsidRPr="00D465B5" w:rsidRDefault="00D465B5" w:rsidP="00D465B5">
      <w:pPr>
        <w:numPr>
          <w:ilvl w:val="2"/>
          <w:numId w:val="258"/>
        </w:numPr>
        <w:tabs>
          <w:tab w:val="clear" w:pos="2160"/>
        </w:tabs>
        <w:spacing w:after="0" w:line="240" w:lineRule="auto"/>
        <w:ind w:left="1440"/>
        <w:rPr>
          <w:rFonts w:eastAsia="Times New Roman"/>
          <w:u w:val="single"/>
        </w:rPr>
      </w:pPr>
      <w:r w:rsidRPr="00D465B5">
        <w:t xml:space="preserve">Constitutional Law (Federal &amp; State) (Euclid v. Ambler; Belle Terre v. </w:t>
      </w:r>
      <w:proofErr w:type="spellStart"/>
      <w:r w:rsidRPr="00D465B5">
        <w:t>Borass</w:t>
      </w:r>
      <w:proofErr w:type="spellEnd"/>
      <w:r w:rsidRPr="00D465B5">
        <w:t>; Moore v. East Cleveland; NAACP v. Mount Laurel)</w:t>
      </w:r>
    </w:p>
    <w:p w14:paraId="4B5E07BF" w14:textId="77777777" w:rsidR="00D465B5" w:rsidRPr="00D465B5" w:rsidRDefault="00D465B5" w:rsidP="00D465B5">
      <w:pPr>
        <w:numPr>
          <w:ilvl w:val="2"/>
          <w:numId w:val="258"/>
        </w:numPr>
        <w:tabs>
          <w:tab w:val="clear" w:pos="2160"/>
        </w:tabs>
        <w:spacing w:after="0"/>
        <w:ind w:left="1440"/>
      </w:pPr>
      <w:r w:rsidRPr="00D465B5">
        <w:t xml:space="preserve">Common Law &amp; Statutory Limits (Belleville v. </w:t>
      </w:r>
      <w:proofErr w:type="spellStart"/>
      <w:r w:rsidRPr="00D465B5">
        <w:t>Parrillo’s</w:t>
      </w:r>
      <w:proofErr w:type="spellEnd"/>
      <w:r w:rsidRPr="00D465B5">
        <w:t>; Stone v. Wilton; Durand v. IDC Bellingham)</w:t>
      </w:r>
    </w:p>
    <w:p w14:paraId="3A644D80" w14:textId="00272383" w:rsidR="0073561E" w:rsidRDefault="00D465B5" w:rsidP="00D465B5">
      <w:pPr>
        <w:numPr>
          <w:ilvl w:val="2"/>
          <w:numId w:val="258"/>
        </w:numPr>
        <w:tabs>
          <w:tab w:val="clear" w:pos="2160"/>
        </w:tabs>
        <w:spacing w:after="0"/>
        <w:ind w:left="1440"/>
      </w:pPr>
      <w:r w:rsidRPr="00D465B5">
        <w:t>Fair Housing Act (MHANY v. Nassau)</w:t>
      </w:r>
    </w:p>
    <w:bookmarkEnd w:id="142"/>
    <w:p w14:paraId="268AE56A" w14:textId="28C3FA12" w:rsidR="0073561E" w:rsidRDefault="0073561E" w:rsidP="0073561E">
      <w:pPr>
        <w:pBdr>
          <w:bottom w:val="single" w:sz="6" w:space="1" w:color="auto"/>
        </w:pBdr>
      </w:pPr>
    </w:p>
    <w:p w14:paraId="228C6A05" w14:textId="188C83EB" w:rsidR="00AD6674" w:rsidRPr="00FE6876" w:rsidRDefault="00C06AAA" w:rsidP="00D465B5">
      <w:pPr>
        <w:pStyle w:val="Heading2"/>
      </w:pPr>
      <w:r>
        <w:t>R</w:t>
      </w:r>
      <w:r w:rsidRPr="00C06AAA">
        <w:t>egulating the Right to Use through Nuisance Law</w:t>
      </w:r>
    </w:p>
    <w:p w14:paraId="16082B42" w14:textId="77777777" w:rsidR="00C06AAA" w:rsidRDefault="00C06AAA" w:rsidP="00AD6674">
      <w:pPr>
        <w:spacing w:after="0" w:line="240" w:lineRule="auto"/>
        <w:rPr>
          <w:rFonts w:asciiTheme="majorBidi" w:eastAsia="Times New Roman" w:hAnsiTheme="majorBidi" w:cstheme="majorBidi"/>
          <w:b/>
        </w:rPr>
      </w:pPr>
    </w:p>
    <w:p w14:paraId="503A5CA6" w14:textId="33BB137E" w:rsidR="00AD6674" w:rsidRPr="00C06AAA" w:rsidRDefault="00AD6674" w:rsidP="00C06AAA">
      <w:pPr>
        <w:pStyle w:val="Heading3"/>
      </w:pPr>
      <w:r w:rsidRPr="00FE6876">
        <w:t>Law of Nuisance</w:t>
      </w:r>
    </w:p>
    <w:p w14:paraId="6A01258B" w14:textId="77777777" w:rsidR="00AD6674" w:rsidRPr="00FE6876" w:rsidRDefault="00AD6674" w:rsidP="00AD6674">
      <w:pPr>
        <w:spacing w:after="0" w:line="240" w:lineRule="auto"/>
        <w:rPr>
          <w:rFonts w:asciiTheme="majorBidi" w:eastAsia="Times New Roman" w:hAnsiTheme="majorBidi" w:cstheme="majorBidi"/>
        </w:rPr>
      </w:pPr>
      <w:r w:rsidRPr="00FE6876">
        <w:rPr>
          <w:rFonts w:asciiTheme="majorBidi" w:eastAsia="Times New Roman" w:hAnsiTheme="majorBidi" w:cstheme="majorBidi"/>
          <w:b/>
        </w:rPr>
        <w:t>CASES</w:t>
      </w:r>
      <w:r w:rsidRPr="00FE6876">
        <w:rPr>
          <w:rFonts w:asciiTheme="majorBidi" w:eastAsia="Times New Roman" w:hAnsiTheme="majorBidi" w:cstheme="majorBidi"/>
        </w:rPr>
        <w:t xml:space="preserve">: </w:t>
      </w:r>
      <w:r w:rsidRPr="00FE6876">
        <w:rPr>
          <w:rFonts w:asciiTheme="majorBidi" w:eastAsia="Times New Roman" w:hAnsiTheme="majorBidi" w:cstheme="majorBidi"/>
          <w:i/>
        </w:rPr>
        <w:t>Dobbs v. Wiggins</w:t>
      </w:r>
      <w:r w:rsidRPr="00FE6876">
        <w:rPr>
          <w:rFonts w:asciiTheme="majorBidi" w:eastAsia="Times New Roman" w:hAnsiTheme="majorBidi" w:cstheme="majorBidi"/>
        </w:rPr>
        <w:t xml:space="preserve"> (Ill., 2010), </w:t>
      </w:r>
      <w:r w:rsidRPr="00FE6876">
        <w:rPr>
          <w:rFonts w:asciiTheme="majorBidi" w:eastAsia="Times New Roman" w:hAnsiTheme="majorBidi" w:cstheme="majorBidi"/>
          <w:i/>
        </w:rPr>
        <w:t>Johnson v. Paynesville Farmers</w:t>
      </w:r>
      <w:r w:rsidRPr="00FE6876">
        <w:rPr>
          <w:rFonts w:asciiTheme="majorBidi" w:eastAsia="Times New Roman" w:hAnsiTheme="majorBidi" w:cstheme="majorBidi"/>
        </w:rPr>
        <w:t xml:space="preserve"> (Minn. 2012) </w:t>
      </w:r>
    </w:p>
    <w:p w14:paraId="490A2C26" w14:textId="77777777" w:rsidR="00AD6674" w:rsidRPr="00FE6876" w:rsidRDefault="00AD6674" w:rsidP="00AD6674">
      <w:pPr>
        <w:spacing w:after="0" w:line="240" w:lineRule="auto"/>
        <w:rPr>
          <w:rFonts w:asciiTheme="majorBidi" w:eastAsia="Times New Roman" w:hAnsiTheme="majorBidi" w:cstheme="majorBidi"/>
        </w:rPr>
      </w:pPr>
    </w:p>
    <w:p w14:paraId="7E8CC975" w14:textId="77777777" w:rsidR="004F35BE" w:rsidRDefault="00AD6674" w:rsidP="00AD6674">
      <w:p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In 1992, </w:t>
      </w:r>
      <w:proofErr w:type="spellStart"/>
      <w:r w:rsidRPr="00FE6876">
        <w:rPr>
          <w:rFonts w:asciiTheme="majorBidi" w:eastAsia="Times New Roman" w:hAnsiTheme="majorBidi" w:cstheme="majorBidi"/>
        </w:rPr>
        <w:t>WeAct</w:t>
      </w:r>
      <w:proofErr w:type="spellEnd"/>
      <w:r w:rsidRPr="00FE6876">
        <w:rPr>
          <w:rFonts w:asciiTheme="majorBidi" w:eastAsia="Times New Roman" w:hAnsiTheme="majorBidi" w:cstheme="majorBidi"/>
        </w:rPr>
        <w:t xml:space="preserve"> sued NYC for putting in sewage treatment plant. Possible causes of action</w:t>
      </w:r>
      <w:r w:rsidR="004F35BE">
        <w:rPr>
          <w:rFonts w:asciiTheme="majorBidi" w:eastAsia="Times New Roman" w:hAnsiTheme="majorBidi" w:cstheme="majorBidi"/>
        </w:rPr>
        <w:t>s:</w:t>
      </w:r>
      <w:r w:rsidRPr="00FE6876">
        <w:rPr>
          <w:rFonts w:asciiTheme="majorBidi" w:eastAsia="Times New Roman" w:hAnsiTheme="majorBidi" w:cstheme="majorBidi"/>
        </w:rPr>
        <w:t xml:space="preserve"> </w:t>
      </w:r>
    </w:p>
    <w:p w14:paraId="264C81CD" w14:textId="3438B537" w:rsidR="00AD6674" w:rsidRPr="00FE6876" w:rsidRDefault="00AD6674" w:rsidP="00AD6674">
      <w:p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Nuisance, trespass, public trust doctrine, zoning, cy </w:t>
      </w:r>
      <w:proofErr w:type="spellStart"/>
      <w:r w:rsidRPr="00FE6876">
        <w:rPr>
          <w:rFonts w:asciiTheme="majorBidi" w:eastAsia="Times New Roman" w:hAnsiTheme="majorBidi" w:cstheme="majorBidi"/>
        </w:rPr>
        <w:t>pres</w:t>
      </w:r>
      <w:proofErr w:type="spellEnd"/>
      <w:r w:rsidRPr="00FE6876">
        <w:rPr>
          <w:rFonts w:asciiTheme="majorBidi" w:eastAsia="Times New Roman" w:hAnsiTheme="majorBidi" w:cstheme="majorBidi"/>
        </w:rPr>
        <w:t>, and equal protection.</w:t>
      </w:r>
    </w:p>
    <w:p w14:paraId="601C60B3" w14:textId="77777777" w:rsidR="00AD6674" w:rsidRPr="00FE6876" w:rsidRDefault="00AD6674" w:rsidP="00AD6674">
      <w:pPr>
        <w:spacing w:after="0" w:line="240" w:lineRule="auto"/>
        <w:rPr>
          <w:rFonts w:asciiTheme="majorBidi" w:eastAsia="Times New Roman" w:hAnsiTheme="majorBidi" w:cstheme="majorBidi"/>
        </w:rPr>
      </w:pPr>
    </w:p>
    <w:p w14:paraId="3BB69AF4" w14:textId="77777777" w:rsidR="00AD6674" w:rsidRPr="00FE6876" w:rsidRDefault="00AD6674" w:rsidP="00AD6674">
      <w:pPr>
        <w:spacing w:after="0" w:line="240" w:lineRule="auto"/>
        <w:rPr>
          <w:rFonts w:asciiTheme="majorBidi" w:eastAsia="Times New Roman" w:hAnsiTheme="majorBidi" w:cstheme="majorBidi"/>
        </w:rPr>
      </w:pPr>
      <w:r w:rsidRPr="00FE6876">
        <w:rPr>
          <w:rFonts w:asciiTheme="majorBidi" w:eastAsia="Times New Roman" w:hAnsiTheme="majorBidi" w:cstheme="majorBidi"/>
        </w:rPr>
        <w:t>The three major laws relating to the right to use are:</w:t>
      </w:r>
    </w:p>
    <w:p w14:paraId="67635A01" w14:textId="77777777" w:rsidR="00AD6674" w:rsidRPr="00FE6876" w:rsidRDefault="00AD6674" w:rsidP="003F67CC">
      <w:pPr>
        <w:pStyle w:val="ListParagraph"/>
        <w:numPr>
          <w:ilvl w:val="0"/>
          <w:numId w:val="107"/>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LAW OF NUISANCE </w:t>
      </w:r>
    </w:p>
    <w:p w14:paraId="6980D09F" w14:textId="1340A81A" w:rsidR="00AD6674" w:rsidRPr="00FE6876" w:rsidRDefault="004F35BE" w:rsidP="003F67CC">
      <w:pPr>
        <w:pStyle w:val="ListParagraph"/>
        <w:numPr>
          <w:ilvl w:val="1"/>
          <w:numId w:val="107"/>
        </w:numPr>
        <w:spacing w:after="0" w:line="240" w:lineRule="auto"/>
        <w:rPr>
          <w:rFonts w:asciiTheme="majorBidi" w:eastAsia="Times New Roman" w:hAnsiTheme="majorBidi" w:cstheme="majorBidi"/>
        </w:rPr>
      </w:pPr>
      <w:r>
        <w:rPr>
          <w:rFonts w:asciiTheme="majorBidi" w:eastAsia="Times New Roman" w:hAnsiTheme="majorBidi" w:cstheme="majorBidi"/>
        </w:rPr>
        <w:t>Nuisance: S</w:t>
      </w:r>
      <w:r w:rsidR="00AD6674" w:rsidRPr="00FE6876">
        <w:rPr>
          <w:rFonts w:asciiTheme="majorBidi" w:eastAsia="Times New Roman" w:hAnsiTheme="majorBidi" w:cstheme="majorBidi"/>
        </w:rPr>
        <w:t xml:space="preserve">ubstantial and unreasonable interference with the use or enjoyment of land. </w:t>
      </w:r>
    </w:p>
    <w:p w14:paraId="7CCC88EF" w14:textId="58716DFC" w:rsidR="00AD6674" w:rsidRPr="004F35BE" w:rsidRDefault="00AD6674" w:rsidP="003F67CC">
      <w:pPr>
        <w:pStyle w:val="ListParagraph"/>
        <w:numPr>
          <w:ilvl w:val="1"/>
          <w:numId w:val="107"/>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Protects the right to quiet enjoyment of the land. </w:t>
      </w:r>
    </w:p>
    <w:p w14:paraId="4DAE46F6" w14:textId="77777777" w:rsidR="00AD6674" w:rsidRPr="00FE6876" w:rsidRDefault="00AD6674" w:rsidP="003F67CC">
      <w:pPr>
        <w:pStyle w:val="ListParagraph"/>
        <w:numPr>
          <w:ilvl w:val="1"/>
          <w:numId w:val="107"/>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LAW OF TRESPASS </w:t>
      </w:r>
    </w:p>
    <w:p w14:paraId="31E53B3C" w14:textId="77777777" w:rsidR="00AD6674" w:rsidRPr="00FE6876" w:rsidRDefault="00AD6674" w:rsidP="003F67CC">
      <w:pPr>
        <w:pStyle w:val="ListParagraph"/>
        <w:numPr>
          <w:ilvl w:val="2"/>
          <w:numId w:val="107"/>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Protects the right of exclusive possession.</w:t>
      </w:r>
    </w:p>
    <w:p w14:paraId="421E4DE7" w14:textId="6A0029EB" w:rsidR="00AD6674" w:rsidRPr="00FE6876" w:rsidRDefault="00AD6674" w:rsidP="003F67CC">
      <w:pPr>
        <w:pStyle w:val="ListParagraph"/>
        <w:numPr>
          <w:ilvl w:val="2"/>
          <w:numId w:val="107"/>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Requires NO showing of harm b</w:t>
      </w:r>
      <w:r w:rsidR="004F35BE">
        <w:rPr>
          <w:rFonts w:asciiTheme="majorBidi" w:eastAsia="Times New Roman" w:hAnsiTheme="majorBidi" w:cstheme="majorBidi"/>
        </w:rPr>
        <w:t>/</w:t>
      </w:r>
      <w:r w:rsidRPr="00FE6876">
        <w:rPr>
          <w:rFonts w:asciiTheme="majorBidi" w:eastAsia="Times New Roman" w:hAnsiTheme="majorBidi" w:cstheme="majorBidi"/>
        </w:rPr>
        <w:t>c protects right of exclusive possession.</w:t>
      </w:r>
    </w:p>
    <w:p w14:paraId="1F9F8058" w14:textId="62B71EAF" w:rsidR="00AD6674" w:rsidRPr="00FE6876" w:rsidRDefault="004F35BE" w:rsidP="003F67CC">
      <w:pPr>
        <w:pStyle w:val="ListParagraph"/>
        <w:numPr>
          <w:ilvl w:val="0"/>
          <w:numId w:val="107"/>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LAW OF SERVITUDE</w:t>
      </w:r>
      <w:r>
        <w:rPr>
          <w:rFonts w:asciiTheme="majorBidi" w:eastAsia="Times New Roman" w:hAnsiTheme="majorBidi" w:cstheme="majorBidi"/>
        </w:rPr>
        <w:t>S</w:t>
      </w:r>
      <w:r w:rsidRPr="00FE6876">
        <w:rPr>
          <w:rFonts w:asciiTheme="majorBidi" w:eastAsia="Times New Roman" w:hAnsiTheme="majorBidi" w:cstheme="majorBidi"/>
        </w:rPr>
        <w:t xml:space="preserve"> </w:t>
      </w:r>
    </w:p>
    <w:p w14:paraId="450B7940" w14:textId="5256AEF2" w:rsidR="00AD6674" w:rsidRPr="00FE6876" w:rsidRDefault="004F35BE" w:rsidP="003F67CC">
      <w:pPr>
        <w:pStyle w:val="ListParagraph"/>
        <w:numPr>
          <w:ilvl w:val="0"/>
          <w:numId w:val="107"/>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LAW OF ZONING </w:t>
      </w:r>
    </w:p>
    <w:p w14:paraId="64375873" w14:textId="405AA203" w:rsidR="00AD6674" w:rsidRDefault="00AD6674" w:rsidP="00AD6674">
      <w:pPr>
        <w:spacing w:after="0" w:line="240" w:lineRule="auto"/>
        <w:rPr>
          <w:rFonts w:asciiTheme="majorBidi" w:eastAsia="Times New Roman" w:hAnsiTheme="majorBidi" w:cstheme="majorBidi"/>
        </w:rPr>
      </w:pPr>
    </w:p>
    <w:p w14:paraId="2CCE90D7" w14:textId="77777777" w:rsidR="00B3192E" w:rsidRPr="00FE6876" w:rsidRDefault="00B3192E" w:rsidP="00B3192E">
      <w:pPr>
        <w:spacing w:after="0" w:line="240" w:lineRule="auto"/>
        <w:rPr>
          <w:rFonts w:asciiTheme="majorBidi" w:eastAsia="Times New Roman" w:hAnsiTheme="majorBidi" w:cstheme="majorBidi"/>
          <w:b/>
          <w:bCs/>
        </w:rPr>
      </w:pPr>
      <w:r>
        <w:rPr>
          <w:rFonts w:asciiTheme="majorBidi" w:eastAsia="Times New Roman" w:hAnsiTheme="majorBidi" w:cstheme="majorBidi"/>
          <w:b/>
          <w:bCs/>
        </w:rPr>
        <w:t xml:space="preserve">Distinguish </w:t>
      </w:r>
      <w:r w:rsidRPr="00FE6876">
        <w:rPr>
          <w:rFonts w:asciiTheme="majorBidi" w:eastAsia="Times New Roman" w:hAnsiTheme="majorBidi" w:cstheme="majorBidi"/>
          <w:b/>
          <w:bCs/>
        </w:rPr>
        <w:t xml:space="preserve">Nuisance </w:t>
      </w:r>
      <w:r>
        <w:rPr>
          <w:rFonts w:asciiTheme="majorBidi" w:eastAsia="Times New Roman" w:hAnsiTheme="majorBidi" w:cstheme="majorBidi"/>
          <w:b/>
          <w:bCs/>
        </w:rPr>
        <w:t xml:space="preserve">from Trespass </w:t>
      </w:r>
      <w:r w:rsidRPr="00FE6876">
        <w:rPr>
          <w:rFonts w:asciiTheme="majorBidi" w:eastAsia="Times New Roman" w:hAnsiTheme="majorBidi" w:cstheme="majorBidi"/>
          <w:b/>
          <w:bCs/>
        </w:rPr>
        <w:t>Claim</w:t>
      </w:r>
      <w:r>
        <w:rPr>
          <w:rFonts w:asciiTheme="majorBidi" w:eastAsia="Times New Roman" w:hAnsiTheme="majorBidi" w:cstheme="majorBidi"/>
          <w:b/>
          <w:bCs/>
        </w:rPr>
        <w:t>s:</w:t>
      </w:r>
    </w:p>
    <w:p w14:paraId="4A084D6A" w14:textId="1826E1F9" w:rsidR="00B3192E" w:rsidRDefault="00B3192E" w:rsidP="003F67CC">
      <w:pPr>
        <w:pStyle w:val="ListParagraph"/>
        <w:numPr>
          <w:ilvl w:val="0"/>
          <w:numId w:val="217"/>
        </w:numPr>
        <w:tabs>
          <w:tab w:val="left" w:pos="2393"/>
        </w:tabs>
        <w:spacing w:after="0" w:line="240" w:lineRule="auto"/>
        <w:rPr>
          <w:rFonts w:asciiTheme="majorBidi" w:eastAsia="Times New Roman" w:hAnsiTheme="majorBidi" w:cstheme="majorBidi"/>
        </w:rPr>
      </w:pPr>
      <w:r w:rsidRPr="00B3192E">
        <w:rPr>
          <w:rFonts w:asciiTheme="majorBidi" w:eastAsia="Times New Roman" w:hAnsiTheme="majorBidi" w:cstheme="majorBidi"/>
          <w:i/>
        </w:rPr>
        <w:t>Paynesville</w:t>
      </w:r>
      <w:r w:rsidRPr="00B3192E">
        <w:rPr>
          <w:rFonts w:asciiTheme="majorBidi" w:eastAsia="Times New Roman" w:hAnsiTheme="majorBidi" w:cstheme="majorBidi"/>
        </w:rPr>
        <w:t>: “The law of nuisance deals with indirect or intangible interference with an owner’s use and enjoyment of land, while trespass deals with direct and tangible interferences with the right to exclusive possession of land”</w:t>
      </w:r>
    </w:p>
    <w:p w14:paraId="501F0CF7" w14:textId="77777777" w:rsidR="00A33533" w:rsidRDefault="00B3192E" w:rsidP="003F67CC">
      <w:pPr>
        <w:pStyle w:val="ListParagraph"/>
        <w:numPr>
          <w:ilvl w:val="0"/>
          <w:numId w:val="217"/>
        </w:numPr>
        <w:spacing w:after="0"/>
        <w:rPr>
          <w:rFonts w:asciiTheme="majorBidi" w:eastAsia="Times New Roman" w:hAnsiTheme="majorBidi" w:cstheme="majorBidi"/>
        </w:rPr>
      </w:pPr>
      <w:r w:rsidRPr="00B3192E">
        <w:rPr>
          <w:rFonts w:asciiTheme="majorBidi" w:eastAsia="Times New Roman" w:hAnsiTheme="majorBidi" w:cstheme="majorBidi"/>
        </w:rPr>
        <w:t xml:space="preserve">Nuisance is about harm, and trespass is the right to </w:t>
      </w:r>
      <w:r>
        <w:rPr>
          <w:rFonts w:asciiTheme="majorBidi" w:eastAsia="Times New Roman" w:hAnsiTheme="majorBidi" w:cstheme="majorBidi"/>
        </w:rPr>
        <w:t>exclude</w:t>
      </w:r>
    </w:p>
    <w:p w14:paraId="0E909372" w14:textId="77777777" w:rsidR="00A33533" w:rsidRDefault="00B3192E" w:rsidP="003F67CC">
      <w:pPr>
        <w:pStyle w:val="ListParagraph"/>
        <w:numPr>
          <w:ilvl w:val="0"/>
          <w:numId w:val="217"/>
        </w:numPr>
        <w:spacing w:after="0"/>
        <w:rPr>
          <w:rFonts w:asciiTheme="majorBidi" w:eastAsia="Times New Roman" w:hAnsiTheme="majorBidi" w:cstheme="majorBidi"/>
        </w:rPr>
      </w:pPr>
      <w:r w:rsidRPr="00A33533">
        <w:rPr>
          <w:rFonts w:asciiTheme="majorBidi" w:eastAsia="Times New Roman" w:hAnsiTheme="majorBidi" w:cstheme="majorBidi"/>
        </w:rPr>
        <w:t xml:space="preserve">INTANGIBLE TRESPASS PROBLEM: “The expansion of the tort of trespass to include invasions by </w:t>
      </w:r>
      <w:r w:rsidRPr="00DF2062">
        <w:rPr>
          <w:rFonts w:asciiTheme="majorBidi" w:eastAsia="Times New Roman" w:hAnsiTheme="majorBidi" w:cstheme="majorBidi"/>
          <w:highlight w:val="yellow"/>
        </w:rPr>
        <w:t>intangible matter</w:t>
      </w:r>
      <w:r w:rsidRPr="00A33533">
        <w:rPr>
          <w:rFonts w:asciiTheme="majorBidi" w:eastAsia="Times New Roman" w:hAnsiTheme="majorBidi" w:cstheme="majorBidi"/>
        </w:rPr>
        <w:t xml:space="preserve"> potentially subjects countless persons and entities to automatic liability absent any demonstrated injury.” (</w:t>
      </w:r>
      <w:proofErr w:type="spellStart"/>
      <w:r w:rsidRPr="00A33533">
        <w:rPr>
          <w:rFonts w:asciiTheme="majorBidi" w:eastAsia="Times New Roman" w:hAnsiTheme="majorBidi" w:cstheme="majorBidi"/>
          <w:i/>
        </w:rPr>
        <w:t>Paynseville</w:t>
      </w:r>
      <w:proofErr w:type="spellEnd"/>
      <w:r w:rsidRPr="00A33533">
        <w:rPr>
          <w:rFonts w:asciiTheme="majorBidi" w:eastAsia="Times New Roman" w:hAnsiTheme="majorBidi" w:cstheme="majorBidi"/>
        </w:rPr>
        <w:t>)</w:t>
      </w:r>
    </w:p>
    <w:p w14:paraId="2B090639" w14:textId="77777777" w:rsidR="00A33533" w:rsidRDefault="00B3192E" w:rsidP="003F67CC">
      <w:pPr>
        <w:pStyle w:val="ListParagraph"/>
        <w:numPr>
          <w:ilvl w:val="1"/>
          <w:numId w:val="217"/>
        </w:numPr>
        <w:spacing w:after="0"/>
        <w:rPr>
          <w:rFonts w:asciiTheme="majorBidi" w:eastAsia="Times New Roman" w:hAnsiTheme="majorBidi" w:cstheme="majorBidi"/>
        </w:rPr>
      </w:pPr>
      <w:r w:rsidRPr="00A33533">
        <w:rPr>
          <w:rFonts w:asciiTheme="majorBidi" w:eastAsia="Times New Roman" w:hAnsiTheme="majorBidi" w:cstheme="majorBidi"/>
        </w:rPr>
        <w:t>SOLUTION: Add a harm requirement (Washington &amp; Alabama).</w:t>
      </w:r>
    </w:p>
    <w:p w14:paraId="4C63E2AB" w14:textId="71C1D1AE" w:rsidR="00B3192E" w:rsidRDefault="00B3192E" w:rsidP="003F67CC">
      <w:pPr>
        <w:pStyle w:val="ListParagraph"/>
        <w:numPr>
          <w:ilvl w:val="1"/>
          <w:numId w:val="217"/>
        </w:numPr>
        <w:spacing w:after="0"/>
        <w:rPr>
          <w:rFonts w:asciiTheme="majorBidi" w:eastAsia="Times New Roman" w:hAnsiTheme="majorBidi" w:cstheme="majorBidi"/>
        </w:rPr>
      </w:pPr>
      <w:r w:rsidRPr="00A33533">
        <w:rPr>
          <w:rFonts w:asciiTheme="majorBidi" w:eastAsia="Times New Roman" w:hAnsiTheme="majorBidi" w:cstheme="majorBidi"/>
        </w:rPr>
        <w:lastRenderedPageBreak/>
        <w:t>ALTERNATIVE: Refuse to recognize intangible trespass. Preserve distinction between laws of trespass/nuisance.</w:t>
      </w:r>
    </w:p>
    <w:p w14:paraId="04EC8F7E" w14:textId="77777777" w:rsidR="008350F6" w:rsidRPr="00DF2062" w:rsidRDefault="008350F6" w:rsidP="003F67CC">
      <w:pPr>
        <w:pStyle w:val="ListParagraph"/>
        <w:numPr>
          <w:ilvl w:val="1"/>
          <w:numId w:val="217"/>
        </w:numPr>
        <w:spacing w:after="0" w:line="240" w:lineRule="auto"/>
        <w:rPr>
          <w:rFonts w:asciiTheme="majorBidi" w:eastAsia="Times New Roman" w:hAnsiTheme="majorBidi" w:cstheme="majorBidi"/>
          <w:highlight w:val="yellow"/>
        </w:rPr>
      </w:pPr>
      <w:r w:rsidRPr="00DF2062">
        <w:rPr>
          <w:rFonts w:asciiTheme="majorBidi" w:eastAsia="Times New Roman" w:hAnsiTheme="majorBidi" w:cstheme="majorBidi"/>
          <w:highlight w:val="yellow"/>
        </w:rPr>
        <w:t>Washington + Alabama has a foreseeability + harm requirement with trespass of particulate particles</w:t>
      </w:r>
    </w:p>
    <w:p w14:paraId="02498E79" w14:textId="77777777" w:rsidR="008350F6" w:rsidRPr="00DF2062" w:rsidRDefault="008350F6" w:rsidP="003F67CC">
      <w:pPr>
        <w:pStyle w:val="ListParagraph"/>
        <w:numPr>
          <w:ilvl w:val="1"/>
          <w:numId w:val="217"/>
        </w:numPr>
        <w:spacing w:after="0" w:line="240" w:lineRule="auto"/>
        <w:rPr>
          <w:rFonts w:asciiTheme="majorBidi" w:eastAsia="Times New Roman" w:hAnsiTheme="majorBidi" w:cstheme="majorBidi"/>
          <w:highlight w:val="yellow"/>
        </w:rPr>
      </w:pPr>
      <w:r w:rsidRPr="00DF2062">
        <w:rPr>
          <w:rFonts w:asciiTheme="majorBidi" w:eastAsia="Times New Roman" w:hAnsiTheme="majorBidi" w:cstheme="majorBidi"/>
          <w:highlight w:val="yellow"/>
        </w:rPr>
        <w:t>Paynesville – trespass at its core is protecting a right to exclude and adding a harm requirement would be diluting the bundle of rights.</w:t>
      </w:r>
    </w:p>
    <w:p w14:paraId="33960150" w14:textId="4F201984" w:rsidR="008350F6" w:rsidRPr="00DF2062" w:rsidRDefault="008350F6" w:rsidP="003F67CC">
      <w:pPr>
        <w:pStyle w:val="ListParagraph"/>
        <w:numPr>
          <w:ilvl w:val="2"/>
          <w:numId w:val="217"/>
        </w:numPr>
        <w:spacing w:after="0" w:line="240" w:lineRule="auto"/>
        <w:rPr>
          <w:rFonts w:asciiTheme="majorBidi" w:eastAsia="Times New Roman" w:hAnsiTheme="majorBidi" w:cstheme="majorBidi"/>
          <w:highlight w:val="yellow"/>
        </w:rPr>
      </w:pPr>
      <w:r w:rsidRPr="00DF2062">
        <w:rPr>
          <w:rFonts w:asciiTheme="majorBidi" w:eastAsia="Times New Roman" w:hAnsiTheme="majorBidi" w:cstheme="majorBidi"/>
          <w:highlight w:val="yellow"/>
        </w:rPr>
        <w:t xml:space="preserve">Preserved distinction between law of trespass and </w:t>
      </w:r>
      <w:proofErr w:type="spellStart"/>
      <w:r w:rsidRPr="00DF2062">
        <w:rPr>
          <w:rFonts w:asciiTheme="majorBidi" w:eastAsia="Times New Roman" w:hAnsiTheme="majorBidi" w:cstheme="majorBidi"/>
          <w:highlight w:val="yellow"/>
        </w:rPr>
        <w:t>nuisanc</w:t>
      </w:r>
      <w:proofErr w:type="spellEnd"/>
    </w:p>
    <w:p w14:paraId="2EFB9AC8" w14:textId="77777777" w:rsidR="00B3192E" w:rsidRPr="00FE6876" w:rsidRDefault="00B3192E" w:rsidP="00B3192E">
      <w:pPr>
        <w:spacing w:after="0" w:line="240" w:lineRule="auto"/>
        <w:rPr>
          <w:rFonts w:asciiTheme="majorBidi" w:eastAsia="Times New Roman" w:hAnsiTheme="majorBidi" w:cstheme="majorBidi"/>
        </w:rPr>
      </w:pPr>
    </w:p>
    <w:p w14:paraId="056DAA46" w14:textId="77777777" w:rsidR="00B3192E" w:rsidRPr="00FE6876" w:rsidRDefault="00B3192E" w:rsidP="00B3192E">
      <w:pPr>
        <w:spacing w:after="0" w:line="240" w:lineRule="auto"/>
        <w:rPr>
          <w:rFonts w:asciiTheme="majorBidi" w:eastAsia="Times New Roman" w:hAnsiTheme="majorBidi" w:cstheme="majorBidi"/>
        </w:rPr>
      </w:pPr>
      <w:r w:rsidRPr="00FE6876">
        <w:rPr>
          <w:rFonts w:asciiTheme="majorBidi" w:eastAsia="Times New Roman" w:hAnsiTheme="majorBidi" w:cstheme="majorBidi"/>
        </w:rPr>
        <w:t>WHEN TO BRING A NUISANCE CLAIM:</w:t>
      </w:r>
    </w:p>
    <w:p w14:paraId="5B29FB12" w14:textId="401D747D" w:rsidR="00B3192E" w:rsidRPr="00FE6876" w:rsidRDefault="00B3192E" w:rsidP="003F67CC">
      <w:pPr>
        <w:numPr>
          <w:ilvl w:val="0"/>
          <w:numId w:val="97"/>
        </w:numPr>
        <w:spacing w:after="0" w:line="240" w:lineRule="auto"/>
        <w:rPr>
          <w:rFonts w:asciiTheme="majorBidi" w:eastAsia="Times New Roman" w:hAnsiTheme="majorBidi" w:cstheme="majorBidi"/>
        </w:rPr>
      </w:pPr>
      <w:r w:rsidRPr="004B38C1">
        <w:rPr>
          <w:rFonts w:asciiTheme="majorBidi" w:eastAsia="Times New Roman" w:hAnsiTheme="majorBidi" w:cstheme="majorBidi"/>
          <w:u w:val="single"/>
        </w:rPr>
        <w:t>Ex ante</w:t>
      </w:r>
      <w:r w:rsidR="004B38C1">
        <w:rPr>
          <w:rFonts w:asciiTheme="majorBidi" w:eastAsia="Times New Roman" w:hAnsiTheme="majorBidi" w:cstheme="majorBidi"/>
        </w:rPr>
        <w:t>:</w:t>
      </w:r>
      <w:r w:rsidRPr="00FE6876">
        <w:rPr>
          <w:rFonts w:asciiTheme="majorBidi" w:eastAsia="Times New Roman" w:hAnsiTheme="majorBidi" w:cstheme="majorBidi"/>
        </w:rPr>
        <w:t xml:space="preserve"> Not to</w:t>
      </w:r>
      <w:r w:rsidR="004B38C1">
        <w:rPr>
          <w:rFonts w:asciiTheme="majorBidi" w:eastAsia="Times New Roman" w:hAnsiTheme="majorBidi" w:cstheme="majorBidi"/>
        </w:rPr>
        <w:t>o</w:t>
      </w:r>
      <w:r w:rsidRPr="00FE6876">
        <w:rPr>
          <w:rFonts w:asciiTheme="majorBidi" w:eastAsia="Times New Roman" w:hAnsiTheme="majorBidi" w:cstheme="majorBidi"/>
        </w:rPr>
        <w:t xml:space="preserve"> early under the </w:t>
      </w:r>
      <w:r w:rsidRPr="00F4462B">
        <w:rPr>
          <w:rFonts w:asciiTheme="majorBidi" w:eastAsia="Times New Roman" w:hAnsiTheme="majorBidi" w:cstheme="majorBidi"/>
          <w:b/>
          <w:highlight w:val="yellow"/>
        </w:rPr>
        <w:t>doctrine of anticipatory nuisance</w:t>
      </w:r>
      <w:r w:rsidRPr="00FE6876">
        <w:rPr>
          <w:rFonts w:asciiTheme="majorBidi" w:eastAsia="Times New Roman" w:hAnsiTheme="majorBidi" w:cstheme="majorBidi"/>
        </w:rPr>
        <w:t xml:space="preserve">, which bars a nuisance claim before the use is in place. </w:t>
      </w:r>
    </w:p>
    <w:p w14:paraId="7491D1DB" w14:textId="77777777" w:rsidR="00B3192E" w:rsidRPr="00FE6876" w:rsidRDefault="00B3192E" w:rsidP="003F67CC">
      <w:pPr>
        <w:numPr>
          <w:ilvl w:val="1"/>
          <w:numId w:val="97"/>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Could enter world of contracts (servitudes - contracts that run with the land forever and bind future people there; zoning ordinances - pass law)</w:t>
      </w:r>
    </w:p>
    <w:p w14:paraId="192CA31D" w14:textId="77777777" w:rsidR="00B3192E" w:rsidRPr="00FE6876" w:rsidRDefault="00B3192E" w:rsidP="003F67CC">
      <w:pPr>
        <w:numPr>
          <w:ilvl w:val="1"/>
          <w:numId w:val="97"/>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You have to prove two things:</w:t>
      </w:r>
    </w:p>
    <w:p w14:paraId="607A6062" w14:textId="77777777" w:rsidR="00B3192E" w:rsidRPr="00FE6876" w:rsidRDefault="00B3192E" w:rsidP="003F67CC">
      <w:pPr>
        <w:numPr>
          <w:ilvl w:val="2"/>
          <w:numId w:val="97"/>
        </w:numPr>
        <w:spacing w:after="0" w:line="240" w:lineRule="auto"/>
        <w:rPr>
          <w:rFonts w:asciiTheme="majorBidi" w:eastAsia="Times New Roman" w:hAnsiTheme="majorBidi" w:cstheme="majorBidi"/>
        </w:rPr>
      </w:pPr>
      <w:r w:rsidRPr="0034028F">
        <w:rPr>
          <w:rFonts w:asciiTheme="majorBidi" w:eastAsia="Times New Roman" w:hAnsiTheme="majorBidi" w:cstheme="majorBidi"/>
          <w:highlight w:val="yellow"/>
        </w:rPr>
        <w:t>“Near certainty”</w:t>
      </w:r>
      <w:r w:rsidRPr="00FE6876">
        <w:rPr>
          <w:rFonts w:asciiTheme="majorBidi" w:eastAsia="Times New Roman" w:hAnsiTheme="majorBidi" w:cstheme="majorBidi"/>
        </w:rPr>
        <w:t xml:space="preserve"> that the nuisance would take place</w:t>
      </w:r>
    </w:p>
    <w:p w14:paraId="51D06911" w14:textId="77777777" w:rsidR="00B3192E" w:rsidRPr="00FE6876" w:rsidRDefault="00B3192E" w:rsidP="003F67CC">
      <w:pPr>
        <w:numPr>
          <w:ilvl w:val="2"/>
          <w:numId w:val="97"/>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That once nuisance-causing activity begins, cost of dismantling may weigh against finding a nuisance</w:t>
      </w:r>
    </w:p>
    <w:p w14:paraId="435B865F" w14:textId="67945103" w:rsidR="00B3192E" w:rsidRPr="00FE6876" w:rsidRDefault="00B3192E" w:rsidP="003F67CC">
      <w:pPr>
        <w:numPr>
          <w:ilvl w:val="0"/>
          <w:numId w:val="97"/>
        </w:numPr>
        <w:spacing w:after="0" w:line="240" w:lineRule="auto"/>
        <w:rPr>
          <w:rFonts w:asciiTheme="majorBidi" w:eastAsia="Times New Roman" w:hAnsiTheme="majorBidi" w:cstheme="majorBidi"/>
        </w:rPr>
      </w:pPr>
      <w:r w:rsidRPr="004B38C1">
        <w:rPr>
          <w:rFonts w:asciiTheme="majorBidi" w:eastAsia="Times New Roman" w:hAnsiTheme="majorBidi" w:cstheme="majorBidi"/>
          <w:u w:val="single"/>
        </w:rPr>
        <w:t>Ex post</w:t>
      </w:r>
      <w:r w:rsidR="004B38C1">
        <w:rPr>
          <w:rFonts w:asciiTheme="majorBidi" w:eastAsia="Times New Roman" w:hAnsiTheme="majorBidi" w:cstheme="majorBidi"/>
        </w:rPr>
        <w:t>:</w:t>
      </w:r>
      <w:r w:rsidRPr="00FE6876">
        <w:rPr>
          <w:rFonts w:asciiTheme="majorBidi" w:eastAsia="Times New Roman" w:hAnsiTheme="majorBidi" w:cstheme="majorBidi"/>
        </w:rPr>
        <w:t xml:space="preserve"> Not too late. You must sue before the </w:t>
      </w:r>
      <w:r w:rsidRPr="00FE6876">
        <w:rPr>
          <w:rFonts w:asciiTheme="majorBidi" w:eastAsia="Times New Roman" w:hAnsiTheme="majorBidi" w:cstheme="majorBidi"/>
          <w:b/>
        </w:rPr>
        <w:t>statute of limitations</w:t>
      </w:r>
      <w:r w:rsidRPr="00FE6876">
        <w:rPr>
          <w:rFonts w:asciiTheme="majorBidi" w:eastAsia="Times New Roman" w:hAnsiTheme="majorBidi" w:cstheme="majorBidi"/>
        </w:rPr>
        <w:t xml:space="preserve"> runs out.</w:t>
      </w:r>
    </w:p>
    <w:p w14:paraId="654501CB" w14:textId="77777777" w:rsidR="00B3192E" w:rsidRPr="00FE6876" w:rsidRDefault="00B3192E" w:rsidP="003F67CC">
      <w:pPr>
        <w:numPr>
          <w:ilvl w:val="1"/>
          <w:numId w:val="97"/>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Many courts distinguish between a </w:t>
      </w:r>
      <w:r w:rsidRPr="00FE6876">
        <w:rPr>
          <w:rFonts w:asciiTheme="majorBidi" w:eastAsia="Times New Roman" w:hAnsiTheme="majorBidi" w:cstheme="majorBidi"/>
          <w:b/>
        </w:rPr>
        <w:t xml:space="preserve">temporary </w:t>
      </w:r>
      <w:r w:rsidRPr="00FE6876">
        <w:rPr>
          <w:rFonts w:asciiTheme="majorBidi" w:eastAsia="Times New Roman" w:hAnsiTheme="majorBidi" w:cstheme="majorBidi"/>
        </w:rPr>
        <w:t xml:space="preserve">and </w:t>
      </w:r>
      <w:r w:rsidRPr="00FE6876">
        <w:rPr>
          <w:rFonts w:asciiTheme="majorBidi" w:eastAsia="Times New Roman" w:hAnsiTheme="majorBidi" w:cstheme="majorBidi"/>
          <w:b/>
        </w:rPr>
        <w:t xml:space="preserve">permanent </w:t>
      </w:r>
      <w:r w:rsidRPr="00FE6876">
        <w:rPr>
          <w:rFonts w:asciiTheme="majorBidi" w:eastAsia="Times New Roman" w:hAnsiTheme="majorBidi" w:cstheme="majorBidi"/>
        </w:rPr>
        <w:t>nuisance:</w:t>
      </w:r>
    </w:p>
    <w:p w14:paraId="2362A61C" w14:textId="77777777" w:rsidR="00B3192E" w:rsidRPr="00FE6876" w:rsidRDefault="00B3192E" w:rsidP="003F67CC">
      <w:pPr>
        <w:numPr>
          <w:ilvl w:val="2"/>
          <w:numId w:val="97"/>
        </w:numPr>
        <w:spacing w:after="0" w:line="240" w:lineRule="auto"/>
        <w:rPr>
          <w:rFonts w:asciiTheme="majorBidi" w:eastAsia="Times New Roman" w:hAnsiTheme="majorBidi" w:cstheme="majorBidi"/>
        </w:rPr>
      </w:pPr>
      <w:r w:rsidRPr="00FE6876">
        <w:rPr>
          <w:rFonts w:asciiTheme="majorBidi" w:eastAsia="Times New Roman" w:hAnsiTheme="majorBidi" w:cstheme="majorBidi"/>
          <w:b/>
        </w:rPr>
        <w:t>Permanent</w:t>
      </w:r>
      <w:r w:rsidRPr="00FE6876">
        <w:rPr>
          <w:rFonts w:asciiTheme="majorBidi" w:eastAsia="Times New Roman" w:hAnsiTheme="majorBidi" w:cstheme="majorBidi"/>
        </w:rPr>
        <w:t xml:space="preserve"> - statute of limitations begins at the time nuisance begins</w:t>
      </w:r>
    </w:p>
    <w:p w14:paraId="1A8B4017" w14:textId="77777777" w:rsidR="00B3192E" w:rsidRPr="00FE6876" w:rsidRDefault="00B3192E" w:rsidP="003F67CC">
      <w:pPr>
        <w:numPr>
          <w:ilvl w:val="2"/>
          <w:numId w:val="97"/>
        </w:numPr>
        <w:spacing w:after="0" w:line="240" w:lineRule="auto"/>
        <w:rPr>
          <w:rFonts w:asciiTheme="majorBidi" w:eastAsia="Times New Roman" w:hAnsiTheme="majorBidi" w:cstheme="majorBidi"/>
        </w:rPr>
      </w:pPr>
      <w:r w:rsidRPr="00FE6876">
        <w:rPr>
          <w:rFonts w:asciiTheme="majorBidi" w:eastAsia="Times New Roman" w:hAnsiTheme="majorBidi" w:cstheme="majorBidi"/>
          <w:b/>
        </w:rPr>
        <w:t>Temporary</w:t>
      </w:r>
      <w:r w:rsidRPr="00FE6876">
        <w:rPr>
          <w:rFonts w:asciiTheme="majorBidi" w:eastAsia="Times New Roman" w:hAnsiTheme="majorBidi" w:cstheme="majorBidi"/>
        </w:rPr>
        <w:t xml:space="preserve"> - your claim “accrues anew upon each injury”</w:t>
      </w:r>
    </w:p>
    <w:p w14:paraId="18FF9CF9" w14:textId="77777777" w:rsidR="006C4E62" w:rsidRPr="006C4E62" w:rsidRDefault="006C4E62" w:rsidP="006C4E62">
      <w:pPr>
        <w:spacing w:after="0"/>
        <w:rPr>
          <w:rFonts w:asciiTheme="majorBidi" w:eastAsia="Times New Roman" w:hAnsiTheme="majorBidi" w:cstheme="majorBidi"/>
        </w:rPr>
      </w:pPr>
      <w:bookmarkStart w:id="143" w:name="_heading=h.15pcddm929jn"/>
      <w:bookmarkEnd w:id="143"/>
    </w:p>
    <w:p w14:paraId="3AC4520F" w14:textId="490F8A9E" w:rsidR="00B3192E" w:rsidRPr="00FE6876" w:rsidRDefault="00B3192E" w:rsidP="00B3192E">
      <w:pPr>
        <w:spacing w:after="0" w:line="240" w:lineRule="auto"/>
        <w:rPr>
          <w:rFonts w:asciiTheme="majorBidi" w:eastAsia="Times New Roman" w:hAnsiTheme="majorBidi" w:cstheme="majorBidi"/>
        </w:rPr>
      </w:pPr>
      <w:r w:rsidRPr="004B38C1">
        <w:rPr>
          <w:rFonts w:asciiTheme="majorBidi" w:eastAsia="Times New Roman" w:hAnsiTheme="majorBidi" w:cstheme="majorBidi"/>
          <w:b/>
          <w:bCs/>
        </w:rPr>
        <w:t>MAJORITY RULE: REASONABLE USE TEST</w:t>
      </w:r>
      <w:r w:rsidR="004B38C1">
        <w:rPr>
          <w:rFonts w:asciiTheme="majorBidi" w:eastAsia="Times New Roman" w:hAnsiTheme="majorBidi" w:cstheme="majorBidi"/>
          <w:b/>
          <w:bCs/>
        </w:rPr>
        <w:t>:</w:t>
      </w:r>
      <w:r w:rsidRPr="00FE6876">
        <w:rPr>
          <w:rFonts w:asciiTheme="majorBidi" w:eastAsia="Times New Roman" w:hAnsiTheme="majorBidi" w:cstheme="majorBidi"/>
        </w:rPr>
        <w:t xml:space="preserve"> </w:t>
      </w:r>
      <w:r w:rsidRPr="00771BB0">
        <w:rPr>
          <w:rFonts w:asciiTheme="majorBidi" w:eastAsia="Times New Roman" w:hAnsiTheme="majorBidi" w:cstheme="majorBidi"/>
          <w:highlight w:val="yellow"/>
        </w:rPr>
        <w:t>Restatement (Second) of Torts, 3-4</w:t>
      </w:r>
    </w:p>
    <w:p w14:paraId="188CEF94" w14:textId="77777777" w:rsidR="00B3192E" w:rsidRPr="00FE6876" w:rsidRDefault="00B3192E" w:rsidP="003F67CC">
      <w:pPr>
        <w:numPr>
          <w:ilvl w:val="0"/>
          <w:numId w:val="98"/>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Is defendant’s act a proximate cause?</w:t>
      </w:r>
    </w:p>
    <w:p w14:paraId="71CFCA58" w14:textId="397896C9" w:rsidR="00B3192E" w:rsidRDefault="00B3192E" w:rsidP="003F67CC">
      <w:pPr>
        <w:numPr>
          <w:ilvl w:val="0"/>
          <w:numId w:val="98"/>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Is the plaintiff’s interest within the right to the “use and enjoyment of land”?</w:t>
      </w:r>
    </w:p>
    <w:p w14:paraId="623D7549" w14:textId="42909156" w:rsidR="00B71A34" w:rsidRPr="00FE6876" w:rsidRDefault="00B71A34" w:rsidP="00B71A34">
      <w:pPr>
        <w:numPr>
          <w:ilvl w:val="1"/>
          <w:numId w:val="98"/>
        </w:numPr>
        <w:spacing w:after="0" w:line="240" w:lineRule="auto"/>
        <w:rPr>
          <w:rFonts w:asciiTheme="majorBidi" w:eastAsia="Times New Roman" w:hAnsiTheme="majorBidi" w:cstheme="majorBidi"/>
        </w:rPr>
      </w:pPr>
      <w:bookmarkStart w:id="144" w:name="_Hlk70550960"/>
      <w:r>
        <w:rPr>
          <w:rFonts w:asciiTheme="majorBidi" w:eastAsia="Times New Roman" w:hAnsiTheme="majorBidi" w:cstheme="majorBidi"/>
        </w:rPr>
        <w:t>Examples:</w:t>
      </w:r>
      <w:r w:rsidRPr="00FE6876">
        <w:rPr>
          <w:rFonts w:asciiTheme="majorBidi" w:eastAsia="Times New Roman" w:hAnsiTheme="majorBidi" w:cstheme="majorBidi"/>
        </w:rPr>
        <w:t xml:space="preserve"> </w:t>
      </w:r>
      <w:r>
        <w:rPr>
          <w:rFonts w:asciiTheme="majorBidi" w:eastAsia="Times New Roman" w:hAnsiTheme="majorBidi" w:cstheme="majorBidi"/>
        </w:rPr>
        <w:t xml:space="preserve">(1) </w:t>
      </w:r>
      <w:r w:rsidRPr="00FE6876">
        <w:rPr>
          <w:rFonts w:asciiTheme="majorBidi" w:eastAsia="Times New Roman" w:hAnsiTheme="majorBidi" w:cstheme="majorBidi"/>
        </w:rPr>
        <w:t xml:space="preserve">freedom from pollution, </w:t>
      </w:r>
      <w:r>
        <w:rPr>
          <w:rFonts w:asciiTheme="majorBidi" w:eastAsia="Times New Roman" w:hAnsiTheme="majorBidi" w:cstheme="majorBidi"/>
        </w:rPr>
        <w:t xml:space="preserve">(2) </w:t>
      </w:r>
      <w:r w:rsidRPr="00FE6876">
        <w:rPr>
          <w:rFonts w:asciiTheme="majorBidi" w:eastAsia="Times New Roman" w:hAnsiTheme="majorBidi" w:cstheme="majorBidi"/>
        </w:rPr>
        <w:t xml:space="preserve">noise, </w:t>
      </w:r>
      <w:r>
        <w:rPr>
          <w:rFonts w:asciiTheme="majorBidi" w:eastAsia="Times New Roman" w:hAnsiTheme="majorBidi" w:cstheme="majorBidi"/>
        </w:rPr>
        <w:t xml:space="preserve">(3) </w:t>
      </w:r>
      <w:r w:rsidRPr="00FE6876">
        <w:rPr>
          <w:rFonts w:asciiTheme="majorBidi" w:eastAsia="Times New Roman" w:hAnsiTheme="majorBidi" w:cstheme="majorBidi"/>
        </w:rPr>
        <w:t xml:space="preserve">odor, and </w:t>
      </w:r>
      <w:r>
        <w:rPr>
          <w:rFonts w:asciiTheme="majorBidi" w:eastAsia="Times New Roman" w:hAnsiTheme="majorBidi" w:cstheme="majorBidi"/>
        </w:rPr>
        <w:t xml:space="preserve">(4) </w:t>
      </w:r>
      <w:r w:rsidRPr="00FE6876">
        <w:rPr>
          <w:rFonts w:asciiTheme="majorBidi" w:eastAsia="Times New Roman" w:hAnsiTheme="majorBidi" w:cstheme="majorBidi"/>
        </w:rPr>
        <w:t>smoke</w:t>
      </w:r>
      <w:bookmarkEnd w:id="144"/>
      <w:r w:rsidRPr="00FE6876">
        <w:rPr>
          <w:rFonts w:asciiTheme="majorBidi" w:eastAsia="Times New Roman" w:hAnsiTheme="majorBidi" w:cstheme="majorBidi"/>
        </w:rPr>
        <w:t>.</w:t>
      </w:r>
    </w:p>
    <w:p w14:paraId="1FA5F3BD" w14:textId="77777777" w:rsidR="00B71A34" w:rsidRDefault="00B3192E" w:rsidP="00B71A34">
      <w:pPr>
        <w:numPr>
          <w:ilvl w:val="0"/>
          <w:numId w:val="98"/>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Is the interference substantial?</w:t>
      </w:r>
    </w:p>
    <w:p w14:paraId="16502231" w14:textId="501FE160" w:rsidR="00B71A34" w:rsidRPr="00B71A34" w:rsidRDefault="00B71A34" w:rsidP="00B71A34">
      <w:pPr>
        <w:numPr>
          <w:ilvl w:val="1"/>
          <w:numId w:val="98"/>
        </w:numPr>
        <w:spacing w:after="0" w:line="240" w:lineRule="auto"/>
        <w:rPr>
          <w:rFonts w:asciiTheme="majorBidi" w:eastAsia="Times New Roman" w:hAnsiTheme="majorBidi" w:cstheme="majorBidi"/>
        </w:rPr>
      </w:pPr>
      <w:r w:rsidRPr="00B71A34">
        <w:rPr>
          <w:rFonts w:asciiTheme="majorBidi" w:eastAsia="Times New Roman" w:hAnsiTheme="majorBidi" w:cstheme="majorBidi"/>
        </w:rPr>
        <w:t xml:space="preserve">A court will consider the </w:t>
      </w:r>
      <w:r w:rsidRPr="00B71A34">
        <w:rPr>
          <w:rFonts w:asciiTheme="majorBidi" w:eastAsia="Times New Roman" w:hAnsiTheme="majorBidi" w:cstheme="majorBidi"/>
          <w:b/>
          <w:bCs/>
        </w:rPr>
        <w:t>effect on a normal person of ordinary habits and sensibilities</w:t>
      </w:r>
      <w:r w:rsidRPr="00B71A34">
        <w:rPr>
          <w:rFonts w:asciiTheme="majorBidi" w:eastAsia="Times New Roman" w:hAnsiTheme="majorBidi" w:cstheme="majorBidi"/>
        </w:rPr>
        <w:t>, focusing on factors that include the:</w:t>
      </w:r>
    </w:p>
    <w:p w14:paraId="4D60DD60" w14:textId="03ACC6B8" w:rsidR="00B3192E" w:rsidRPr="00FE6876" w:rsidRDefault="00B3192E" w:rsidP="003F67CC">
      <w:pPr>
        <w:numPr>
          <w:ilvl w:val="1"/>
          <w:numId w:val="98"/>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What is the </w:t>
      </w:r>
      <w:r w:rsidRPr="00B71A34">
        <w:rPr>
          <w:rFonts w:asciiTheme="majorBidi" w:eastAsia="Times New Roman" w:hAnsiTheme="majorBidi" w:cstheme="majorBidi"/>
          <w:b/>
          <w:bCs/>
        </w:rPr>
        <w:t>extent</w:t>
      </w:r>
      <w:r w:rsidRPr="00FE6876">
        <w:rPr>
          <w:rFonts w:asciiTheme="majorBidi" w:eastAsia="Times New Roman" w:hAnsiTheme="majorBidi" w:cstheme="majorBidi"/>
        </w:rPr>
        <w:t xml:space="preserve"> of the harm?</w:t>
      </w:r>
    </w:p>
    <w:p w14:paraId="18197C80" w14:textId="77777777" w:rsidR="00B3192E" w:rsidRPr="00FE6876" w:rsidRDefault="00B3192E" w:rsidP="003F67CC">
      <w:pPr>
        <w:numPr>
          <w:ilvl w:val="1"/>
          <w:numId w:val="98"/>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What is the </w:t>
      </w:r>
      <w:r w:rsidRPr="00B71A34">
        <w:rPr>
          <w:rFonts w:asciiTheme="majorBidi" w:eastAsia="Times New Roman" w:hAnsiTheme="majorBidi" w:cstheme="majorBidi"/>
          <w:b/>
          <w:bCs/>
        </w:rPr>
        <w:t>character</w:t>
      </w:r>
      <w:r w:rsidRPr="00FE6876">
        <w:rPr>
          <w:rFonts w:asciiTheme="majorBidi" w:eastAsia="Times New Roman" w:hAnsiTheme="majorBidi" w:cstheme="majorBidi"/>
        </w:rPr>
        <w:t xml:space="preserve"> of the harm?</w:t>
      </w:r>
    </w:p>
    <w:p w14:paraId="3A099120" w14:textId="585906F9" w:rsidR="009D032C" w:rsidRDefault="009D032C" w:rsidP="003F67CC">
      <w:pPr>
        <w:numPr>
          <w:ilvl w:val="0"/>
          <w:numId w:val="98"/>
        </w:numPr>
        <w:spacing w:after="0" w:line="240" w:lineRule="auto"/>
        <w:rPr>
          <w:rFonts w:asciiTheme="majorBidi" w:eastAsia="Times New Roman" w:hAnsiTheme="majorBidi" w:cstheme="majorBidi"/>
        </w:rPr>
      </w:pPr>
      <w:r w:rsidRPr="008350F6">
        <w:rPr>
          <w:rFonts w:asciiTheme="majorBidi" w:eastAsia="Times New Roman" w:hAnsiTheme="majorBidi" w:cstheme="majorBidi"/>
        </w:rPr>
        <w:t xml:space="preserve">[Is the invasion </w:t>
      </w:r>
      <w:r w:rsidRPr="008350F6">
        <w:rPr>
          <w:rFonts w:asciiTheme="majorBidi" w:eastAsia="Times New Roman" w:hAnsiTheme="majorBidi" w:cstheme="majorBidi"/>
          <w:b/>
        </w:rPr>
        <w:t>intentional or negligent</w:t>
      </w:r>
      <w:r w:rsidRPr="008350F6">
        <w:rPr>
          <w:rFonts w:asciiTheme="majorBidi" w:eastAsia="Times New Roman" w:hAnsiTheme="majorBidi" w:cstheme="majorBidi"/>
        </w:rPr>
        <w:t>? ]</w:t>
      </w:r>
    </w:p>
    <w:p w14:paraId="24C9FF10" w14:textId="2F004FFE" w:rsidR="00B3192E" w:rsidRPr="00FE6876" w:rsidRDefault="00B3192E" w:rsidP="003F67CC">
      <w:pPr>
        <w:numPr>
          <w:ilvl w:val="0"/>
          <w:numId w:val="98"/>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Is the harm </w:t>
      </w:r>
      <w:r w:rsidRPr="00771BB0">
        <w:rPr>
          <w:rFonts w:asciiTheme="majorBidi" w:eastAsia="Times New Roman" w:hAnsiTheme="majorBidi" w:cstheme="majorBidi"/>
          <w:b/>
          <w:bCs/>
        </w:rPr>
        <w:t>unreasonable</w:t>
      </w:r>
      <w:r w:rsidRPr="00FE6876">
        <w:rPr>
          <w:rFonts w:asciiTheme="majorBidi" w:eastAsia="Times New Roman" w:hAnsiTheme="majorBidi" w:cstheme="majorBidi"/>
        </w:rPr>
        <w:t>?</w:t>
      </w:r>
    </w:p>
    <w:p w14:paraId="744AC401" w14:textId="77777777" w:rsidR="00B3192E" w:rsidRPr="00FE6876" w:rsidRDefault="00B3192E" w:rsidP="003F67CC">
      <w:pPr>
        <w:numPr>
          <w:ilvl w:val="1"/>
          <w:numId w:val="98"/>
        </w:numPr>
        <w:spacing w:after="0" w:line="240" w:lineRule="auto"/>
        <w:rPr>
          <w:rFonts w:asciiTheme="majorBidi" w:eastAsia="Times New Roman" w:hAnsiTheme="majorBidi" w:cstheme="majorBidi"/>
        </w:rPr>
      </w:pPr>
      <w:bookmarkStart w:id="145" w:name="_Hlk70551325"/>
      <w:r w:rsidRPr="00FE6876">
        <w:rPr>
          <w:rFonts w:asciiTheme="majorBidi" w:eastAsia="Times New Roman" w:hAnsiTheme="majorBidi" w:cstheme="majorBidi"/>
        </w:rPr>
        <w:t>What are the economic and social values of the activity?</w:t>
      </w:r>
    </w:p>
    <w:p w14:paraId="734E473B" w14:textId="77777777" w:rsidR="00B3192E" w:rsidRPr="00FE6876" w:rsidRDefault="00B3192E" w:rsidP="003F67CC">
      <w:pPr>
        <w:numPr>
          <w:ilvl w:val="1"/>
          <w:numId w:val="98"/>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Is the activity suitable for the location?</w:t>
      </w:r>
    </w:p>
    <w:p w14:paraId="1D0F9FCB" w14:textId="77777777" w:rsidR="00B3192E" w:rsidRPr="00FE6876" w:rsidRDefault="00B3192E" w:rsidP="003F67CC">
      <w:pPr>
        <w:numPr>
          <w:ilvl w:val="1"/>
          <w:numId w:val="98"/>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Who came first, plaintiff or activity?</w:t>
      </w:r>
    </w:p>
    <w:p w14:paraId="3D1C3516" w14:textId="77777777" w:rsidR="009D032C" w:rsidRDefault="00B3192E" w:rsidP="009D032C">
      <w:pPr>
        <w:numPr>
          <w:ilvl w:val="1"/>
          <w:numId w:val="98"/>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What is the practicability and fairness of making either party avoid the conflict?</w:t>
      </w:r>
    </w:p>
    <w:p w14:paraId="55AD8588" w14:textId="77777777" w:rsidR="009D032C" w:rsidRDefault="009D032C" w:rsidP="009D032C">
      <w:pPr>
        <w:numPr>
          <w:ilvl w:val="1"/>
          <w:numId w:val="98"/>
        </w:numPr>
        <w:spacing w:after="0" w:line="240" w:lineRule="auto"/>
        <w:rPr>
          <w:rFonts w:asciiTheme="majorBidi" w:eastAsia="Times New Roman" w:hAnsiTheme="majorBidi" w:cstheme="majorBidi"/>
        </w:rPr>
      </w:pPr>
      <w:r w:rsidRPr="009D032C">
        <w:rPr>
          <w:rFonts w:asciiTheme="majorBidi" w:eastAsia="Times New Roman" w:hAnsiTheme="majorBidi" w:cstheme="majorBidi"/>
        </w:rPr>
        <w:t>A court will weigh the gravity of the harm done to the plaintiffs against the benefits caused by the defendant’s use of the land and the suitability of the use (</w:t>
      </w:r>
      <w:proofErr w:type="spellStart"/>
      <w:r w:rsidRPr="009D032C">
        <w:rPr>
          <w:rFonts w:asciiTheme="majorBidi" w:eastAsia="Times New Roman" w:hAnsiTheme="majorBidi" w:cstheme="majorBidi"/>
          <w:highlight w:val="yellow"/>
        </w:rPr>
        <w:t>Coasean</w:t>
      </w:r>
      <w:proofErr w:type="spellEnd"/>
      <w:r w:rsidRPr="009D032C">
        <w:rPr>
          <w:rFonts w:asciiTheme="majorBidi" w:eastAsia="Times New Roman" w:hAnsiTheme="majorBidi" w:cstheme="majorBidi"/>
          <w:highlight w:val="yellow"/>
        </w:rPr>
        <w:t xml:space="preserve"> Influence</w:t>
      </w:r>
      <w:r w:rsidRPr="009D032C">
        <w:rPr>
          <w:rFonts w:asciiTheme="majorBidi" w:eastAsia="Times New Roman" w:hAnsiTheme="majorBidi" w:cstheme="majorBidi"/>
        </w:rPr>
        <w:t>). A court may consider the:</w:t>
      </w:r>
    </w:p>
    <w:p w14:paraId="1F5D920C" w14:textId="77777777" w:rsidR="009D032C" w:rsidRDefault="009D032C" w:rsidP="009D032C">
      <w:pPr>
        <w:numPr>
          <w:ilvl w:val="2"/>
          <w:numId w:val="98"/>
        </w:numPr>
        <w:spacing w:after="0" w:line="240" w:lineRule="auto"/>
        <w:rPr>
          <w:rFonts w:asciiTheme="majorBidi" w:eastAsia="Times New Roman" w:hAnsiTheme="majorBidi" w:cstheme="majorBidi"/>
        </w:rPr>
      </w:pPr>
      <w:r w:rsidRPr="009D032C">
        <w:rPr>
          <w:rFonts w:asciiTheme="majorBidi" w:eastAsia="Times New Roman" w:hAnsiTheme="majorBidi" w:cstheme="majorBidi"/>
          <w:highlight w:val="yellow"/>
        </w:rPr>
        <w:t>Economic and social value of the conflicting activities</w:t>
      </w:r>
    </w:p>
    <w:p w14:paraId="6FA1EC05" w14:textId="77777777" w:rsidR="009D032C" w:rsidRDefault="009D032C" w:rsidP="009D032C">
      <w:pPr>
        <w:numPr>
          <w:ilvl w:val="2"/>
          <w:numId w:val="98"/>
        </w:numPr>
        <w:spacing w:after="0" w:line="240" w:lineRule="auto"/>
        <w:rPr>
          <w:rFonts w:asciiTheme="majorBidi" w:eastAsia="Times New Roman" w:hAnsiTheme="majorBidi" w:cstheme="majorBidi"/>
        </w:rPr>
      </w:pPr>
      <w:r w:rsidRPr="009D032C">
        <w:rPr>
          <w:rFonts w:asciiTheme="majorBidi" w:eastAsia="Times New Roman" w:hAnsiTheme="majorBidi" w:cstheme="majorBidi"/>
          <w:highlight w:val="yellow"/>
        </w:rPr>
        <w:t>Suitability of the activities for the location</w:t>
      </w:r>
    </w:p>
    <w:p w14:paraId="2E0D206D" w14:textId="77777777" w:rsidR="009D032C" w:rsidRDefault="009D032C" w:rsidP="009D032C">
      <w:pPr>
        <w:numPr>
          <w:ilvl w:val="2"/>
          <w:numId w:val="98"/>
        </w:numPr>
        <w:spacing w:after="0" w:line="240" w:lineRule="auto"/>
        <w:rPr>
          <w:rFonts w:asciiTheme="majorBidi" w:eastAsia="Times New Roman" w:hAnsiTheme="majorBidi" w:cstheme="majorBidi"/>
        </w:rPr>
      </w:pPr>
      <w:r w:rsidRPr="009D032C">
        <w:rPr>
          <w:rFonts w:asciiTheme="majorBidi" w:eastAsia="Times New Roman" w:hAnsiTheme="majorBidi" w:cstheme="majorBidi"/>
          <w:highlight w:val="yellow"/>
        </w:rPr>
        <w:t>Ability of either party to avoid the conflict and practicability of and fairness of making the party do so.</w:t>
      </w:r>
    </w:p>
    <w:p w14:paraId="6580B543" w14:textId="77777777" w:rsidR="009D032C" w:rsidRDefault="009D032C" w:rsidP="009D032C">
      <w:pPr>
        <w:numPr>
          <w:ilvl w:val="1"/>
          <w:numId w:val="98"/>
        </w:numPr>
        <w:spacing w:after="0" w:line="240" w:lineRule="auto"/>
        <w:rPr>
          <w:rFonts w:asciiTheme="majorBidi" w:eastAsia="Times New Roman" w:hAnsiTheme="majorBidi" w:cstheme="majorBidi"/>
        </w:rPr>
      </w:pPr>
      <w:r w:rsidRPr="009D032C">
        <w:rPr>
          <w:rFonts w:asciiTheme="majorBidi" w:eastAsia="Times New Roman" w:hAnsiTheme="majorBidi" w:cstheme="majorBidi"/>
          <w:b/>
          <w:bCs/>
          <w:highlight w:val="yellow"/>
        </w:rPr>
        <w:t>NOTE:</w:t>
      </w:r>
      <w:r w:rsidRPr="009D032C">
        <w:rPr>
          <w:rFonts w:asciiTheme="majorBidi" w:eastAsia="Times New Roman" w:hAnsiTheme="majorBidi" w:cstheme="majorBidi"/>
          <w:highlight w:val="yellow"/>
        </w:rPr>
        <w:t xml:space="preserve"> In determining whether to classify the defendant’s conduct as a nuisance, courts weigh the utility of the defendant’s conduct in the defendant’s favor</w:t>
      </w:r>
      <w:r w:rsidRPr="009D032C">
        <w:rPr>
          <w:rFonts w:asciiTheme="majorBidi" w:eastAsia="Times New Roman" w:hAnsiTheme="majorBidi" w:cstheme="majorBidi"/>
        </w:rPr>
        <w:t xml:space="preserve"> </w:t>
      </w:r>
      <w:r w:rsidRPr="0095782F">
        <w:rPr>
          <w:rFonts w:asciiTheme="majorBidi" w:eastAsia="Times New Roman" w:hAnsiTheme="majorBidi" w:cstheme="majorBidi"/>
        </w:rPr>
        <w:sym w:font="Wingdings" w:char="F0E0"/>
      </w:r>
      <w:r w:rsidRPr="009D032C">
        <w:rPr>
          <w:rFonts w:asciiTheme="majorBidi" w:eastAsia="Times New Roman" w:hAnsiTheme="majorBidi" w:cstheme="majorBidi"/>
        </w:rPr>
        <w:t xml:space="preserve"> A </w:t>
      </w:r>
      <w:r w:rsidRPr="009D032C">
        <w:rPr>
          <w:rFonts w:asciiTheme="majorBidi" w:eastAsia="Times New Roman" w:hAnsiTheme="majorBidi" w:cstheme="majorBidi"/>
        </w:rPr>
        <w:lastRenderedPageBreak/>
        <w:t xml:space="preserve">defendant whose behavior is socially beneficial gets more leeway to impose costs on its neighbors than a defendant whose behavior is not socially beneficial. </w:t>
      </w:r>
    </w:p>
    <w:p w14:paraId="5A55F7FA" w14:textId="2CE4EDBA" w:rsidR="009D032C" w:rsidRPr="009D032C" w:rsidRDefault="009D032C" w:rsidP="009D032C">
      <w:pPr>
        <w:numPr>
          <w:ilvl w:val="1"/>
          <w:numId w:val="98"/>
        </w:numPr>
        <w:spacing w:after="0" w:line="240" w:lineRule="auto"/>
        <w:rPr>
          <w:rFonts w:asciiTheme="majorBidi" w:eastAsia="Times New Roman" w:hAnsiTheme="majorBidi" w:cstheme="majorBidi"/>
        </w:rPr>
      </w:pPr>
      <w:r w:rsidRPr="009D032C">
        <w:rPr>
          <w:rFonts w:asciiTheme="majorBidi" w:eastAsia="Times New Roman" w:hAnsiTheme="majorBidi" w:cstheme="majorBidi"/>
        </w:rPr>
        <w:t xml:space="preserve">However, the focus remains on the </w:t>
      </w:r>
      <w:r w:rsidRPr="009D032C">
        <w:rPr>
          <w:rFonts w:asciiTheme="majorBidi" w:eastAsia="Times New Roman" w:hAnsiTheme="majorBidi" w:cstheme="majorBidi"/>
          <w:b/>
        </w:rPr>
        <w:t xml:space="preserve">impact of the defendant’s conduct on the plaintiff </w:t>
      </w:r>
      <w:r w:rsidRPr="009D032C">
        <w:rPr>
          <w:rFonts w:asciiTheme="majorBidi" w:eastAsia="Times New Roman" w:hAnsiTheme="majorBidi" w:cstheme="majorBidi"/>
          <w:bCs/>
        </w:rPr>
        <w:t>(</w:t>
      </w:r>
      <w:r w:rsidRPr="009D032C">
        <w:rPr>
          <w:rFonts w:asciiTheme="majorBidi" w:eastAsia="Times New Roman" w:hAnsiTheme="majorBidi" w:cstheme="majorBidi"/>
          <w:bCs/>
          <w:highlight w:val="yellow"/>
        </w:rPr>
        <w:t>Classical Influence</w:t>
      </w:r>
      <w:r w:rsidRPr="009D032C">
        <w:rPr>
          <w:rFonts w:asciiTheme="majorBidi" w:eastAsia="Times New Roman" w:hAnsiTheme="majorBidi" w:cstheme="majorBidi"/>
          <w:bCs/>
        </w:rPr>
        <w:t>)</w:t>
      </w:r>
      <w:r w:rsidRPr="009D032C">
        <w:rPr>
          <w:rFonts w:asciiTheme="majorBidi" w:eastAsia="Times New Roman" w:hAnsiTheme="majorBidi" w:cstheme="majorBidi"/>
        </w:rPr>
        <w:t xml:space="preserve">. The fact that a defendant’s conduct is socially valuable is </w:t>
      </w:r>
      <w:r w:rsidRPr="009D032C">
        <w:rPr>
          <w:rFonts w:asciiTheme="majorBidi" w:eastAsia="Times New Roman" w:hAnsiTheme="majorBidi" w:cstheme="majorBidi"/>
          <w:caps/>
        </w:rPr>
        <w:t>not decisive</w:t>
      </w:r>
      <w:r w:rsidRPr="009D032C">
        <w:rPr>
          <w:rFonts w:asciiTheme="majorBidi" w:eastAsia="Times New Roman" w:hAnsiTheme="majorBidi" w:cstheme="majorBidi"/>
        </w:rPr>
        <w:t>.</w:t>
      </w:r>
    </w:p>
    <w:p w14:paraId="61A29A01" w14:textId="77777777" w:rsidR="009D032C" w:rsidRPr="00FE6876" w:rsidRDefault="009D032C" w:rsidP="009D032C">
      <w:pPr>
        <w:spacing w:after="0" w:line="240" w:lineRule="auto"/>
        <w:rPr>
          <w:rFonts w:asciiTheme="majorBidi" w:eastAsia="Times New Roman" w:hAnsiTheme="majorBidi" w:cstheme="majorBidi"/>
        </w:rPr>
      </w:pPr>
    </w:p>
    <w:bookmarkEnd w:id="145"/>
    <w:p w14:paraId="5A59BDE1" w14:textId="77777777" w:rsidR="00B3192E" w:rsidRPr="00FE6876" w:rsidRDefault="00B3192E" w:rsidP="003F67CC">
      <w:pPr>
        <w:numPr>
          <w:ilvl w:val="0"/>
          <w:numId w:val="98"/>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Any </w:t>
      </w:r>
      <w:r w:rsidRPr="00771BB0">
        <w:rPr>
          <w:rFonts w:asciiTheme="majorBidi" w:eastAsia="Times New Roman" w:hAnsiTheme="majorBidi" w:cstheme="majorBidi"/>
          <w:b/>
          <w:bCs/>
        </w:rPr>
        <w:t>additional fairness and/or welfare concerns</w:t>
      </w:r>
      <w:r w:rsidRPr="00FE6876">
        <w:rPr>
          <w:rFonts w:asciiTheme="majorBidi" w:eastAsia="Times New Roman" w:hAnsiTheme="majorBidi" w:cstheme="majorBidi"/>
        </w:rPr>
        <w:t>?</w:t>
      </w:r>
    </w:p>
    <w:p w14:paraId="3FD642F8" w14:textId="77777777" w:rsidR="00B3192E" w:rsidRPr="00FE6876" w:rsidRDefault="00B3192E" w:rsidP="003F67CC">
      <w:pPr>
        <w:numPr>
          <w:ilvl w:val="0"/>
          <w:numId w:val="99"/>
        </w:numPr>
        <w:spacing w:after="0" w:line="240" w:lineRule="auto"/>
        <w:ind w:left="1440"/>
        <w:rPr>
          <w:rFonts w:asciiTheme="majorBidi" w:eastAsia="Times New Roman" w:hAnsiTheme="majorBidi" w:cstheme="majorBidi"/>
        </w:rPr>
      </w:pPr>
      <w:r w:rsidRPr="00771BB0">
        <w:rPr>
          <w:rFonts w:asciiTheme="majorBidi" w:eastAsia="Times New Roman" w:hAnsiTheme="majorBidi" w:cstheme="majorBidi"/>
          <w:u w:val="single"/>
        </w:rPr>
        <w:t>Fairness</w:t>
      </w:r>
      <w:r w:rsidRPr="00FE6876">
        <w:rPr>
          <w:rFonts w:asciiTheme="majorBidi" w:eastAsia="Times New Roman" w:hAnsiTheme="majorBidi" w:cstheme="majorBidi"/>
        </w:rPr>
        <w:t>:</w:t>
      </w:r>
    </w:p>
    <w:p w14:paraId="19D402F5" w14:textId="01AC95D6" w:rsidR="00B3192E" w:rsidRDefault="00B3192E" w:rsidP="003F67CC">
      <w:pPr>
        <w:numPr>
          <w:ilvl w:val="0"/>
          <w:numId w:val="100"/>
        </w:numPr>
        <w:spacing w:after="0" w:line="240" w:lineRule="auto"/>
        <w:ind w:left="2160"/>
        <w:rPr>
          <w:rFonts w:asciiTheme="majorBidi" w:eastAsia="Times New Roman" w:hAnsiTheme="majorBidi" w:cstheme="majorBidi"/>
        </w:rPr>
      </w:pPr>
      <w:r w:rsidRPr="00FE6876">
        <w:rPr>
          <w:rFonts w:asciiTheme="majorBidi" w:eastAsia="Times New Roman" w:hAnsiTheme="majorBidi" w:cstheme="majorBidi"/>
        </w:rPr>
        <w:t>Character of the harm</w:t>
      </w:r>
      <w:r w:rsidR="00E02847">
        <w:rPr>
          <w:rFonts w:asciiTheme="majorBidi" w:eastAsia="Times New Roman" w:hAnsiTheme="majorBidi" w:cstheme="majorBidi"/>
        </w:rPr>
        <w:t xml:space="preserve">: </w:t>
      </w:r>
      <w:r w:rsidRPr="00FE6876">
        <w:rPr>
          <w:rFonts w:asciiTheme="majorBidi" w:eastAsia="Times New Roman" w:hAnsiTheme="majorBidi" w:cstheme="majorBidi"/>
        </w:rPr>
        <w:t xml:space="preserve">aesthetic </w:t>
      </w:r>
      <w:r w:rsidR="00E02847">
        <w:rPr>
          <w:rFonts w:asciiTheme="majorBidi" w:eastAsia="Times New Roman" w:hAnsiTheme="majorBidi" w:cstheme="majorBidi"/>
        </w:rPr>
        <w:t xml:space="preserve">harms will be viewed as not as </w:t>
      </w:r>
      <w:r w:rsidRPr="00FE6876">
        <w:rPr>
          <w:rFonts w:asciiTheme="majorBidi" w:eastAsia="Times New Roman" w:hAnsiTheme="majorBidi" w:cstheme="majorBidi"/>
        </w:rPr>
        <w:t xml:space="preserve">serious </w:t>
      </w:r>
      <w:r w:rsidR="00E02847">
        <w:rPr>
          <w:rFonts w:asciiTheme="majorBidi" w:eastAsia="Times New Roman" w:hAnsiTheme="majorBidi" w:cstheme="majorBidi"/>
        </w:rPr>
        <w:t xml:space="preserve">as </w:t>
      </w:r>
      <w:r w:rsidRPr="00FE6876">
        <w:rPr>
          <w:rFonts w:asciiTheme="majorBidi" w:eastAsia="Times New Roman" w:hAnsiTheme="majorBidi" w:cstheme="majorBidi"/>
        </w:rPr>
        <w:t>health</w:t>
      </w:r>
      <w:r w:rsidR="00E02847">
        <w:rPr>
          <w:rFonts w:asciiTheme="majorBidi" w:eastAsia="Times New Roman" w:hAnsiTheme="majorBidi" w:cstheme="majorBidi"/>
        </w:rPr>
        <w:t xml:space="preserve"> and </w:t>
      </w:r>
      <w:r w:rsidRPr="00FE6876">
        <w:rPr>
          <w:rFonts w:asciiTheme="majorBidi" w:eastAsia="Times New Roman" w:hAnsiTheme="majorBidi" w:cstheme="majorBidi"/>
        </w:rPr>
        <w:t>safety</w:t>
      </w:r>
    </w:p>
    <w:p w14:paraId="54FCDA14" w14:textId="3E4863FA" w:rsidR="00E02847" w:rsidRPr="00FE6876" w:rsidRDefault="00E02847" w:rsidP="003F67CC">
      <w:pPr>
        <w:numPr>
          <w:ilvl w:val="2"/>
          <w:numId w:val="100"/>
        </w:numPr>
        <w:spacing w:after="0" w:line="240" w:lineRule="auto"/>
        <w:rPr>
          <w:rFonts w:asciiTheme="majorBidi" w:eastAsia="Times New Roman" w:hAnsiTheme="majorBidi" w:cstheme="majorBidi"/>
        </w:rPr>
      </w:pPr>
      <w:r>
        <w:rPr>
          <w:rFonts w:asciiTheme="majorBidi" w:eastAsia="Times New Roman" w:hAnsiTheme="majorBidi" w:cstheme="majorBidi"/>
        </w:rPr>
        <w:t>Courts have historically been reluctant to find visual annoyances (without smell/threat to safety) to constitute a nuisance</w:t>
      </w:r>
      <w:r w:rsidR="008350F6">
        <w:rPr>
          <w:rFonts w:asciiTheme="majorBidi" w:eastAsia="Times New Roman" w:hAnsiTheme="majorBidi" w:cstheme="majorBidi"/>
        </w:rPr>
        <w:t>. But becoming more allowed to sue based on this (</w:t>
      </w:r>
      <w:r w:rsidR="008350F6" w:rsidRPr="008350F6">
        <w:rPr>
          <w:rFonts w:asciiTheme="majorBidi" w:eastAsia="Times New Roman" w:hAnsiTheme="majorBidi" w:cstheme="majorBidi"/>
          <w:i/>
          <w:iCs/>
        </w:rPr>
        <w:t>Rattigan v. Wile</w:t>
      </w:r>
      <w:r w:rsidR="008350F6">
        <w:rPr>
          <w:rFonts w:asciiTheme="majorBidi" w:eastAsia="Times New Roman" w:hAnsiTheme="majorBidi" w:cstheme="majorBidi"/>
          <w:i/>
          <w:iCs/>
        </w:rPr>
        <w:t xml:space="preserve">: </w:t>
      </w:r>
      <w:r w:rsidR="008350F6">
        <w:rPr>
          <w:rFonts w:asciiTheme="majorBidi" w:eastAsia="Times New Roman" w:hAnsiTheme="majorBidi" w:cstheme="majorBidi"/>
        </w:rPr>
        <w:t xml:space="preserve">p. 353). </w:t>
      </w:r>
    </w:p>
    <w:p w14:paraId="758222D4" w14:textId="3C1A8295" w:rsidR="00B3192E" w:rsidRPr="00FE6876" w:rsidRDefault="00B3192E" w:rsidP="003F67CC">
      <w:pPr>
        <w:numPr>
          <w:ilvl w:val="0"/>
          <w:numId w:val="100"/>
        </w:numPr>
        <w:spacing w:after="0" w:line="240" w:lineRule="auto"/>
        <w:ind w:left="2160"/>
        <w:rPr>
          <w:rFonts w:asciiTheme="majorBidi" w:eastAsia="Times New Roman" w:hAnsiTheme="majorBidi" w:cstheme="majorBidi"/>
        </w:rPr>
      </w:pPr>
      <w:r w:rsidRPr="00FE6876">
        <w:rPr>
          <w:rFonts w:asciiTheme="majorBidi" w:eastAsia="Times New Roman" w:hAnsiTheme="majorBidi" w:cstheme="majorBidi"/>
        </w:rPr>
        <w:t>Distributive considerations</w:t>
      </w:r>
      <w:r w:rsidR="00E02847">
        <w:rPr>
          <w:rFonts w:asciiTheme="majorBidi" w:eastAsia="Times New Roman" w:hAnsiTheme="majorBidi" w:cstheme="majorBidi"/>
        </w:rPr>
        <w:t>:</w:t>
      </w:r>
      <w:r w:rsidRPr="00FE6876">
        <w:rPr>
          <w:rFonts w:asciiTheme="majorBidi" w:eastAsia="Times New Roman" w:hAnsiTheme="majorBidi" w:cstheme="majorBidi"/>
        </w:rPr>
        <w:t xml:space="preserve"> is it fair to make owner bear costs of defendant’s socially beneficial activity, or should the costs be spread to the owner causing damage?</w:t>
      </w:r>
    </w:p>
    <w:p w14:paraId="1C7F1734" w14:textId="0670A6EF" w:rsidR="00B3192E" w:rsidRPr="00FE6876" w:rsidRDefault="00B3192E" w:rsidP="003F67CC">
      <w:pPr>
        <w:numPr>
          <w:ilvl w:val="0"/>
          <w:numId w:val="100"/>
        </w:numPr>
        <w:spacing w:after="0" w:line="240" w:lineRule="auto"/>
        <w:ind w:left="2160"/>
        <w:rPr>
          <w:rFonts w:asciiTheme="majorBidi" w:eastAsia="Times New Roman" w:hAnsiTheme="majorBidi" w:cstheme="majorBidi"/>
        </w:rPr>
      </w:pPr>
      <w:r w:rsidRPr="00FE6876">
        <w:rPr>
          <w:rFonts w:asciiTheme="majorBidi" w:eastAsia="Times New Roman" w:hAnsiTheme="majorBidi" w:cstheme="majorBidi"/>
        </w:rPr>
        <w:t>Fault</w:t>
      </w:r>
      <w:r w:rsidR="00E02847">
        <w:rPr>
          <w:rFonts w:asciiTheme="majorBidi" w:eastAsia="Times New Roman" w:hAnsiTheme="majorBidi" w:cstheme="majorBidi"/>
        </w:rPr>
        <w:t>:</w:t>
      </w:r>
      <w:r w:rsidRPr="00FE6876">
        <w:rPr>
          <w:rFonts w:asciiTheme="majorBidi" w:eastAsia="Times New Roman" w:hAnsiTheme="majorBidi" w:cstheme="majorBidi"/>
        </w:rPr>
        <w:t xml:space="preserve"> is owner engaged in disfavored activity? Inappropriate for area?  Did plaintiff come to the nuisance?</w:t>
      </w:r>
    </w:p>
    <w:p w14:paraId="52A9E6DA" w14:textId="77777777" w:rsidR="00B3192E" w:rsidRPr="00FE6876" w:rsidRDefault="00B3192E" w:rsidP="003F67CC">
      <w:pPr>
        <w:numPr>
          <w:ilvl w:val="0"/>
          <w:numId w:val="99"/>
        </w:numPr>
        <w:spacing w:after="0" w:line="240" w:lineRule="auto"/>
        <w:ind w:left="1440"/>
        <w:rPr>
          <w:rFonts w:asciiTheme="majorBidi" w:eastAsia="Times New Roman" w:hAnsiTheme="majorBidi" w:cstheme="majorBidi"/>
        </w:rPr>
      </w:pPr>
      <w:r w:rsidRPr="00771BB0">
        <w:rPr>
          <w:rFonts w:asciiTheme="majorBidi" w:eastAsia="Times New Roman" w:hAnsiTheme="majorBidi" w:cstheme="majorBidi"/>
          <w:u w:val="single"/>
        </w:rPr>
        <w:t>Welfare</w:t>
      </w:r>
      <w:r w:rsidRPr="00FE6876">
        <w:rPr>
          <w:rFonts w:asciiTheme="majorBidi" w:eastAsia="Times New Roman" w:hAnsiTheme="majorBidi" w:cstheme="majorBidi"/>
        </w:rPr>
        <w:t xml:space="preserve">: </w:t>
      </w:r>
    </w:p>
    <w:p w14:paraId="5B0A258A" w14:textId="30DE3AB6" w:rsidR="00B3192E" w:rsidRPr="00FE6876" w:rsidRDefault="00B3192E" w:rsidP="003F67CC">
      <w:pPr>
        <w:numPr>
          <w:ilvl w:val="0"/>
          <w:numId w:val="101"/>
        </w:numPr>
        <w:spacing w:after="0" w:line="240" w:lineRule="auto"/>
        <w:ind w:left="2160"/>
        <w:rPr>
          <w:rFonts w:asciiTheme="majorBidi" w:eastAsia="Times New Roman" w:hAnsiTheme="majorBidi" w:cstheme="majorBidi"/>
        </w:rPr>
      </w:pPr>
      <w:r w:rsidRPr="00FE6876">
        <w:rPr>
          <w:rFonts w:asciiTheme="majorBidi" w:eastAsia="Times New Roman" w:hAnsiTheme="majorBidi" w:cstheme="majorBidi"/>
        </w:rPr>
        <w:t xml:space="preserve">Costs and benefits of allowing the harmful conduct v. </w:t>
      </w:r>
      <w:r w:rsidR="00E02847">
        <w:rPr>
          <w:rFonts w:asciiTheme="majorBidi" w:eastAsia="Times New Roman" w:hAnsiTheme="majorBidi" w:cstheme="majorBidi"/>
        </w:rPr>
        <w:t xml:space="preserve">cost of </w:t>
      </w:r>
      <w:r w:rsidRPr="00FE6876">
        <w:rPr>
          <w:rFonts w:asciiTheme="majorBidi" w:eastAsia="Times New Roman" w:hAnsiTheme="majorBidi" w:cstheme="majorBidi"/>
        </w:rPr>
        <w:t>prohibiting it</w:t>
      </w:r>
    </w:p>
    <w:p w14:paraId="2F4F1200" w14:textId="5F6A5552" w:rsidR="00B3192E" w:rsidRPr="00FE6876" w:rsidRDefault="00B3192E" w:rsidP="003F67CC">
      <w:pPr>
        <w:numPr>
          <w:ilvl w:val="0"/>
          <w:numId w:val="101"/>
        </w:numPr>
        <w:spacing w:after="0" w:line="240" w:lineRule="auto"/>
        <w:ind w:left="2160"/>
        <w:rPr>
          <w:rFonts w:asciiTheme="majorBidi" w:eastAsia="Times New Roman" w:hAnsiTheme="majorBidi" w:cstheme="majorBidi"/>
        </w:rPr>
      </w:pPr>
      <w:r w:rsidRPr="00FE6876">
        <w:rPr>
          <w:rFonts w:asciiTheme="majorBidi" w:eastAsia="Times New Roman" w:hAnsiTheme="majorBidi" w:cstheme="majorBidi"/>
        </w:rPr>
        <w:t>Incentives</w:t>
      </w:r>
      <w:r w:rsidR="00E02847">
        <w:rPr>
          <w:rFonts w:asciiTheme="majorBidi" w:eastAsia="Times New Roman" w:hAnsiTheme="majorBidi" w:cstheme="majorBidi"/>
        </w:rPr>
        <w:t xml:space="preserve">: </w:t>
      </w:r>
      <w:r w:rsidRPr="00FE6876">
        <w:rPr>
          <w:rFonts w:asciiTheme="majorBidi" w:eastAsia="Times New Roman" w:hAnsiTheme="majorBidi" w:cstheme="majorBidi"/>
        </w:rPr>
        <w:t>to engage in the respective activities. What effects will liability/immunity have?</w:t>
      </w:r>
    </w:p>
    <w:p w14:paraId="07724EF0" w14:textId="77C59CBC" w:rsidR="00B3192E" w:rsidRPr="00FE6876" w:rsidRDefault="00B3192E" w:rsidP="003F67CC">
      <w:pPr>
        <w:numPr>
          <w:ilvl w:val="0"/>
          <w:numId w:val="101"/>
        </w:numPr>
        <w:spacing w:after="0" w:line="240" w:lineRule="auto"/>
        <w:ind w:left="2160"/>
        <w:rPr>
          <w:rFonts w:asciiTheme="majorBidi" w:eastAsia="Times New Roman" w:hAnsiTheme="majorBidi" w:cstheme="majorBidi"/>
        </w:rPr>
      </w:pPr>
      <w:r w:rsidRPr="00FE6876">
        <w:rPr>
          <w:rFonts w:asciiTheme="majorBidi" w:eastAsia="Times New Roman" w:hAnsiTheme="majorBidi" w:cstheme="majorBidi"/>
        </w:rPr>
        <w:t>Lower cost avoider</w:t>
      </w:r>
      <w:r w:rsidR="00E02847">
        <w:rPr>
          <w:rFonts w:asciiTheme="majorBidi" w:eastAsia="Times New Roman" w:hAnsiTheme="majorBidi" w:cstheme="majorBidi"/>
        </w:rPr>
        <w:t xml:space="preserve">: </w:t>
      </w:r>
      <w:r w:rsidRPr="00FE6876">
        <w:rPr>
          <w:rFonts w:asciiTheme="majorBidi" w:eastAsia="Times New Roman" w:hAnsiTheme="majorBidi" w:cstheme="majorBidi"/>
        </w:rPr>
        <w:t>which party can more cheaply avoid the cost?</w:t>
      </w:r>
    </w:p>
    <w:p w14:paraId="474B04DC" w14:textId="4BDC207B" w:rsidR="00B3192E" w:rsidRPr="00FE6876" w:rsidRDefault="00B3192E" w:rsidP="003F67CC">
      <w:pPr>
        <w:numPr>
          <w:ilvl w:val="0"/>
          <w:numId w:val="98"/>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What is the </w:t>
      </w:r>
      <w:r w:rsidRPr="009F3F6C">
        <w:rPr>
          <w:rFonts w:asciiTheme="majorBidi" w:eastAsia="Times New Roman" w:hAnsiTheme="majorBidi" w:cstheme="majorBidi"/>
          <w:b/>
          <w:bCs/>
        </w:rPr>
        <w:t>appropriate remedy</w:t>
      </w:r>
      <w:r w:rsidRPr="00FE6876">
        <w:rPr>
          <w:rFonts w:asciiTheme="majorBidi" w:eastAsia="Times New Roman" w:hAnsiTheme="majorBidi" w:cstheme="majorBidi"/>
        </w:rPr>
        <w:t>?</w:t>
      </w:r>
      <w:r w:rsidR="00771BB0">
        <w:rPr>
          <w:rFonts w:asciiTheme="majorBidi" w:eastAsia="Times New Roman" w:hAnsiTheme="majorBidi" w:cstheme="majorBidi"/>
        </w:rPr>
        <w:t xml:space="preserve"> (discussed </w:t>
      </w:r>
      <w:r w:rsidR="00860EF3">
        <w:rPr>
          <w:rFonts w:asciiTheme="majorBidi" w:eastAsia="Times New Roman" w:hAnsiTheme="majorBidi" w:cstheme="majorBidi"/>
        </w:rPr>
        <w:t>below</w:t>
      </w:r>
      <w:r w:rsidR="00771BB0">
        <w:rPr>
          <w:rFonts w:asciiTheme="majorBidi" w:eastAsia="Times New Roman" w:hAnsiTheme="majorBidi" w:cstheme="majorBidi"/>
        </w:rPr>
        <w:t>)</w:t>
      </w:r>
    </w:p>
    <w:p w14:paraId="322C712F" w14:textId="77777777" w:rsidR="00E02847" w:rsidRDefault="00E02847" w:rsidP="00E02847">
      <w:pPr>
        <w:spacing w:after="0" w:line="240" w:lineRule="auto"/>
        <w:rPr>
          <w:rFonts w:asciiTheme="majorBidi" w:eastAsia="Times New Roman" w:hAnsiTheme="majorBidi" w:cstheme="majorBidi"/>
          <w:b/>
        </w:rPr>
      </w:pPr>
    </w:p>
    <w:p w14:paraId="39A3D451" w14:textId="77777777" w:rsidR="00E02847" w:rsidRPr="009F3F6C" w:rsidRDefault="00B3192E" w:rsidP="00E02847">
      <w:pPr>
        <w:spacing w:after="0" w:line="240" w:lineRule="auto"/>
        <w:rPr>
          <w:rFonts w:asciiTheme="majorBidi" w:eastAsia="Times New Roman" w:hAnsiTheme="majorBidi" w:cstheme="majorBidi"/>
          <w:b/>
          <w:u w:val="single"/>
        </w:rPr>
      </w:pPr>
      <w:r w:rsidRPr="009F3F6C">
        <w:rPr>
          <w:rFonts w:asciiTheme="majorBidi" w:eastAsia="Times New Roman" w:hAnsiTheme="majorBidi" w:cstheme="majorBidi"/>
          <w:b/>
          <w:u w:val="single"/>
        </w:rPr>
        <w:t>Policy Critiques</w:t>
      </w:r>
    </w:p>
    <w:p w14:paraId="00A6FBE7" w14:textId="7716519A" w:rsidR="00E02847" w:rsidRPr="00E02847" w:rsidRDefault="00B3192E" w:rsidP="003F67CC">
      <w:pPr>
        <w:pStyle w:val="ListParagraph"/>
        <w:numPr>
          <w:ilvl w:val="0"/>
          <w:numId w:val="218"/>
        </w:numPr>
        <w:spacing w:after="0" w:line="240" w:lineRule="auto"/>
        <w:rPr>
          <w:rFonts w:asciiTheme="majorBidi" w:eastAsia="Times New Roman" w:hAnsiTheme="majorBidi" w:cstheme="majorBidi"/>
          <w:b/>
        </w:rPr>
      </w:pPr>
      <w:r w:rsidRPr="00E02847">
        <w:rPr>
          <w:rFonts w:asciiTheme="majorBidi" w:eastAsia="Times New Roman" w:hAnsiTheme="majorBidi" w:cstheme="majorBidi"/>
        </w:rPr>
        <w:t>Standard, not rule. No hard and fast test, no hierarchy of how factors weigh, so gives a lot of power to trial judg</w:t>
      </w:r>
      <w:r w:rsidR="00E02847">
        <w:rPr>
          <w:rFonts w:asciiTheme="majorBidi" w:eastAsia="Times New Roman" w:hAnsiTheme="majorBidi" w:cstheme="majorBidi"/>
        </w:rPr>
        <w:t>e</w:t>
      </w:r>
    </w:p>
    <w:p w14:paraId="05404004" w14:textId="77777777" w:rsidR="00E02847" w:rsidRPr="00E02847" w:rsidRDefault="00B3192E" w:rsidP="003F67CC">
      <w:pPr>
        <w:pStyle w:val="ListParagraph"/>
        <w:numPr>
          <w:ilvl w:val="0"/>
          <w:numId w:val="218"/>
        </w:numPr>
        <w:spacing w:after="0" w:line="240" w:lineRule="auto"/>
        <w:rPr>
          <w:rFonts w:asciiTheme="majorBidi" w:eastAsia="Times New Roman" w:hAnsiTheme="majorBidi" w:cstheme="majorBidi"/>
          <w:b/>
        </w:rPr>
      </w:pPr>
      <w:r w:rsidRPr="00E02847">
        <w:rPr>
          <w:rFonts w:asciiTheme="majorBidi" w:eastAsia="Times New Roman" w:hAnsiTheme="majorBidi" w:cstheme="majorBidi"/>
        </w:rPr>
        <w:t>Rule would be more administrable/efficient. Clear, so people would sue each other less</w:t>
      </w:r>
    </w:p>
    <w:p w14:paraId="4F435C26" w14:textId="56513A8E" w:rsidR="00B3192E" w:rsidRPr="00E02847" w:rsidRDefault="00B3192E" w:rsidP="003F67CC">
      <w:pPr>
        <w:pStyle w:val="ListParagraph"/>
        <w:numPr>
          <w:ilvl w:val="0"/>
          <w:numId w:val="218"/>
        </w:numPr>
        <w:spacing w:after="0" w:line="240" w:lineRule="auto"/>
        <w:rPr>
          <w:rFonts w:asciiTheme="majorBidi" w:eastAsia="Times New Roman" w:hAnsiTheme="majorBidi" w:cstheme="majorBidi"/>
          <w:b/>
        </w:rPr>
      </w:pPr>
      <w:r w:rsidRPr="00E02847">
        <w:rPr>
          <w:rFonts w:asciiTheme="majorBidi" w:eastAsia="Times New Roman" w:hAnsiTheme="majorBidi" w:cstheme="majorBidi"/>
        </w:rPr>
        <w:t>Doesn’t give adequate warning to person who might create the nuisance. What’s too loud for your neighbors?</w:t>
      </w:r>
    </w:p>
    <w:p w14:paraId="66330D25" w14:textId="77777777" w:rsidR="00B3192E" w:rsidRPr="00FE6876" w:rsidRDefault="00B3192E" w:rsidP="00B3192E">
      <w:pPr>
        <w:spacing w:after="0" w:line="240" w:lineRule="auto"/>
        <w:rPr>
          <w:rFonts w:asciiTheme="majorBidi" w:eastAsia="Times New Roman" w:hAnsiTheme="majorBidi" w:cstheme="majorBidi"/>
        </w:rPr>
      </w:pPr>
    </w:p>
    <w:p w14:paraId="4F8C417F" w14:textId="77777777" w:rsidR="00B3192E" w:rsidRPr="00E02847" w:rsidRDefault="00B3192E" w:rsidP="00B3192E">
      <w:pPr>
        <w:spacing w:after="0" w:line="240" w:lineRule="auto"/>
        <w:rPr>
          <w:rFonts w:asciiTheme="majorBidi" w:eastAsia="Times New Roman" w:hAnsiTheme="majorBidi" w:cstheme="majorBidi"/>
          <w:b/>
          <w:bCs/>
        </w:rPr>
      </w:pPr>
      <w:r w:rsidRPr="00E02847">
        <w:rPr>
          <w:rFonts w:asciiTheme="majorBidi" w:eastAsia="Times New Roman" w:hAnsiTheme="majorBidi" w:cstheme="majorBidi"/>
          <w:b/>
          <w:bCs/>
        </w:rPr>
        <w:t xml:space="preserve">CIVIL LAW/NATURAL FLOW RULE (“sic </w:t>
      </w:r>
      <w:proofErr w:type="spellStart"/>
      <w:r w:rsidRPr="00E02847">
        <w:rPr>
          <w:rFonts w:asciiTheme="majorBidi" w:eastAsia="Times New Roman" w:hAnsiTheme="majorBidi" w:cstheme="majorBidi"/>
          <w:b/>
          <w:bCs/>
        </w:rPr>
        <w:t>utere</w:t>
      </w:r>
      <w:proofErr w:type="spellEnd"/>
      <w:r w:rsidRPr="00E02847">
        <w:rPr>
          <w:rFonts w:asciiTheme="majorBidi" w:eastAsia="Times New Roman" w:hAnsiTheme="majorBidi" w:cstheme="majorBidi"/>
          <w:b/>
          <w:bCs/>
        </w:rPr>
        <w:t>”)</w:t>
      </w:r>
    </w:p>
    <w:p w14:paraId="52B9850B" w14:textId="77777777" w:rsidR="00B3192E" w:rsidRPr="00FE6876" w:rsidRDefault="00B3192E" w:rsidP="00B3192E">
      <w:pPr>
        <w:spacing w:after="0" w:line="240" w:lineRule="auto"/>
        <w:rPr>
          <w:rFonts w:asciiTheme="majorBidi" w:eastAsia="Times New Roman" w:hAnsiTheme="majorBidi" w:cstheme="majorBidi"/>
        </w:rPr>
      </w:pPr>
      <w:r w:rsidRPr="00FE6876">
        <w:rPr>
          <w:rFonts w:asciiTheme="majorBidi" w:eastAsia="Times New Roman" w:hAnsiTheme="majorBidi" w:cstheme="majorBidi"/>
        </w:rPr>
        <w:t>Property owners must use their property in a way that does not injure their neighbors. You have a strict liability/veto rights remedy—the injured plaintiff has legal rights to injunction and damages</w:t>
      </w:r>
    </w:p>
    <w:p w14:paraId="3231E405" w14:textId="77777777" w:rsidR="00B3192E" w:rsidRPr="00FE6876" w:rsidRDefault="00B3192E" w:rsidP="003F67CC">
      <w:pPr>
        <w:numPr>
          <w:ilvl w:val="0"/>
          <w:numId w:val="102"/>
        </w:numPr>
        <w:spacing w:after="0" w:line="240" w:lineRule="auto"/>
        <w:rPr>
          <w:rFonts w:asciiTheme="majorBidi" w:eastAsia="Calibri" w:hAnsiTheme="majorBidi" w:cstheme="majorBidi"/>
        </w:rPr>
      </w:pPr>
      <w:r w:rsidRPr="00FE6876">
        <w:rPr>
          <w:rFonts w:asciiTheme="majorBidi" w:eastAsia="Times New Roman" w:hAnsiTheme="majorBidi" w:cstheme="majorBidi"/>
          <w:b/>
        </w:rPr>
        <w:t>Justifications</w:t>
      </w:r>
      <w:r w:rsidRPr="00FE6876">
        <w:rPr>
          <w:rFonts w:asciiTheme="majorBidi" w:eastAsia="Times New Roman" w:hAnsiTheme="majorBidi" w:cstheme="majorBidi"/>
        </w:rPr>
        <w:t xml:space="preserve">: </w:t>
      </w:r>
    </w:p>
    <w:p w14:paraId="3F05524F" w14:textId="77777777" w:rsidR="00B3192E" w:rsidRPr="00FE6876" w:rsidRDefault="00B3192E" w:rsidP="003F67CC">
      <w:pPr>
        <w:numPr>
          <w:ilvl w:val="0"/>
          <w:numId w:val="103"/>
        </w:numPr>
        <w:spacing w:after="0" w:line="240" w:lineRule="auto"/>
        <w:rPr>
          <w:rFonts w:asciiTheme="majorBidi" w:eastAsia="Times New Roman" w:hAnsiTheme="majorBidi" w:cstheme="majorBidi"/>
        </w:rPr>
      </w:pPr>
      <w:r w:rsidRPr="00FE6876">
        <w:rPr>
          <w:rFonts w:asciiTheme="majorBidi" w:eastAsia="Times New Roman" w:hAnsiTheme="majorBidi" w:cstheme="majorBidi"/>
          <w:b/>
        </w:rPr>
        <w:t>Fair</w:t>
      </w:r>
      <w:r w:rsidRPr="00FE6876">
        <w:rPr>
          <w:rFonts w:asciiTheme="majorBidi" w:eastAsia="Times New Roman" w:hAnsiTheme="majorBidi" w:cstheme="majorBidi"/>
        </w:rPr>
        <w:t xml:space="preserve">—everyone gets protection from damages to their investment—you get security. </w:t>
      </w:r>
    </w:p>
    <w:p w14:paraId="4A3366E8" w14:textId="77777777" w:rsidR="00B3192E" w:rsidRPr="00FE6876" w:rsidRDefault="00B3192E" w:rsidP="003F67CC">
      <w:pPr>
        <w:numPr>
          <w:ilvl w:val="0"/>
          <w:numId w:val="104"/>
        </w:numPr>
        <w:spacing w:after="0" w:line="240" w:lineRule="auto"/>
        <w:rPr>
          <w:rFonts w:asciiTheme="majorBidi" w:eastAsia="Times New Roman" w:hAnsiTheme="majorBidi" w:cstheme="majorBidi"/>
        </w:rPr>
      </w:pPr>
      <w:r w:rsidRPr="00FE6876">
        <w:rPr>
          <w:rFonts w:asciiTheme="majorBidi" w:eastAsia="Times New Roman" w:hAnsiTheme="majorBidi" w:cstheme="majorBidi"/>
          <w:b/>
        </w:rPr>
        <w:t>Efficient</w:t>
      </w:r>
      <w:r w:rsidRPr="00FE6876">
        <w:rPr>
          <w:rFonts w:asciiTheme="majorBidi" w:eastAsia="Times New Roman" w:hAnsiTheme="majorBidi" w:cstheme="majorBidi"/>
        </w:rPr>
        <w:t>—it would give incentives against property damage and to make your investment safe to use</w:t>
      </w:r>
    </w:p>
    <w:p w14:paraId="5E02F9F0" w14:textId="2D23CD22" w:rsidR="00B3192E" w:rsidRPr="00B3192E" w:rsidRDefault="00B3192E" w:rsidP="003F67CC">
      <w:pPr>
        <w:numPr>
          <w:ilvl w:val="0"/>
          <w:numId w:val="102"/>
        </w:numPr>
        <w:spacing w:after="0" w:line="240" w:lineRule="auto"/>
        <w:rPr>
          <w:rFonts w:asciiTheme="majorBidi" w:eastAsia="Calibri" w:hAnsiTheme="majorBidi" w:cstheme="majorBidi"/>
        </w:rPr>
      </w:pPr>
      <w:r w:rsidRPr="00FE6876">
        <w:rPr>
          <w:rFonts w:asciiTheme="majorBidi" w:eastAsia="Times New Roman" w:hAnsiTheme="majorBidi" w:cstheme="majorBidi"/>
          <w:b/>
        </w:rPr>
        <w:t>Problems</w:t>
      </w:r>
      <w:r w:rsidRPr="00FE6876">
        <w:rPr>
          <w:rFonts w:asciiTheme="majorBidi" w:eastAsia="Times New Roman" w:hAnsiTheme="majorBidi" w:cstheme="majorBidi"/>
        </w:rPr>
        <w:t xml:space="preserve">: </w:t>
      </w:r>
      <w:r w:rsidRPr="00FE6876">
        <w:rPr>
          <w:rFonts w:asciiTheme="majorBidi" w:eastAsia="Times New Roman" w:hAnsiTheme="majorBidi" w:cstheme="majorBidi"/>
          <w:b/>
        </w:rPr>
        <w:t>Not Socially Useful</w:t>
      </w:r>
      <w:r w:rsidRPr="00FE6876">
        <w:rPr>
          <w:rFonts w:asciiTheme="majorBidi" w:eastAsia="Times New Roman" w:hAnsiTheme="majorBidi" w:cstheme="majorBidi"/>
        </w:rPr>
        <w:t xml:space="preserve"> (disincentivizes development)</w:t>
      </w:r>
    </w:p>
    <w:p w14:paraId="7BA8CB51" w14:textId="672254A6" w:rsidR="00AD6674" w:rsidRDefault="00AD6674" w:rsidP="00AD6674">
      <w:pPr>
        <w:spacing w:after="0" w:line="240" w:lineRule="auto"/>
        <w:rPr>
          <w:rFonts w:asciiTheme="majorBidi" w:eastAsia="Times New Roman" w:hAnsiTheme="majorBidi" w:cstheme="majorBidi"/>
        </w:rPr>
      </w:pPr>
    </w:p>
    <w:p w14:paraId="7E700D9E" w14:textId="77777777" w:rsidR="006C4E62" w:rsidRPr="0008278C" w:rsidRDefault="006C4E62" w:rsidP="006C4E62">
      <w:pPr>
        <w:spacing w:after="0" w:line="240" w:lineRule="auto"/>
        <w:rPr>
          <w:rFonts w:asciiTheme="majorBidi" w:eastAsia="Times New Roman" w:hAnsiTheme="majorBidi" w:cstheme="majorBidi"/>
          <w:b/>
          <w:bCs/>
          <w:u w:val="single"/>
        </w:rPr>
      </w:pPr>
      <w:r w:rsidRPr="0008278C">
        <w:rPr>
          <w:rFonts w:asciiTheme="majorBidi" w:eastAsia="Times New Roman" w:hAnsiTheme="majorBidi" w:cstheme="majorBidi"/>
          <w:b/>
          <w:bCs/>
          <w:u w:val="single"/>
        </w:rPr>
        <w:t xml:space="preserve">What is the remedy? </w:t>
      </w:r>
    </w:p>
    <w:p w14:paraId="2BC75C43" w14:textId="6EBDE002" w:rsidR="006C4E62" w:rsidRPr="00AF6874" w:rsidRDefault="006C4E62" w:rsidP="003F67CC">
      <w:pPr>
        <w:numPr>
          <w:ilvl w:val="1"/>
          <w:numId w:val="220"/>
        </w:numPr>
        <w:tabs>
          <w:tab w:val="clear" w:pos="1440"/>
        </w:tabs>
        <w:spacing w:after="0" w:line="240" w:lineRule="auto"/>
        <w:ind w:left="720"/>
        <w:rPr>
          <w:rFonts w:asciiTheme="majorBidi" w:eastAsia="Times New Roman" w:hAnsiTheme="majorBidi" w:cstheme="majorBidi"/>
        </w:rPr>
      </w:pPr>
      <w:r w:rsidRPr="00AF6874">
        <w:rPr>
          <w:rFonts w:asciiTheme="majorBidi" w:eastAsia="Times New Roman" w:hAnsiTheme="majorBidi" w:cstheme="majorBidi"/>
        </w:rPr>
        <w:t>Court decide which remedy to apply.</w:t>
      </w:r>
    </w:p>
    <w:p w14:paraId="1A2B458B" w14:textId="4B0F0819" w:rsidR="006C4E62" w:rsidRDefault="006C4E62" w:rsidP="003F67CC">
      <w:pPr>
        <w:numPr>
          <w:ilvl w:val="1"/>
          <w:numId w:val="220"/>
        </w:numPr>
        <w:tabs>
          <w:tab w:val="clear" w:pos="1440"/>
        </w:tabs>
        <w:spacing w:after="0" w:line="240" w:lineRule="auto"/>
        <w:ind w:left="720"/>
        <w:rPr>
          <w:rFonts w:asciiTheme="majorBidi" w:eastAsia="Times New Roman" w:hAnsiTheme="majorBidi" w:cstheme="majorBidi"/>
        </w:rPr>
      </w:pPr>
      <w:r w:rsidRPr="00AF6874">
        <w:rPr>
          <w:rFonts w:asciiTheme="majorBidi" w:eastAsia="Times New Roman" w:hAnsiTheme="majorBidi" w:cstheme="majorBidi"/>
        </w:rPr>
        <w:lastRenderedPageBreak/>
        <w:t xml:space="preserve">In deciding which remedy to apply, courts will consider variety of factors, focusing in particular on the </w:t>
      </w:r>
      <w:r w:rsidRPr="00AF6874">
        <w:rPr>
          <w:rFonts w:asciiTheme="majorBidi" w:eastAsia="Times New Roman" w:hAnsiTheme="majorBidi" w:cstheme="majorBidi"/>
          <w:b/>
        </w:rPr>
        <w:t>costs and benefits of the defendant’s conduc</w:t>
      </w:r>
      <w:r w:rsidRPr="00AF6874">
        <w:rPr>
          <w:rFonts w:asciiTheme="majorBidi" w:eastAsia="Times New Roman" w:hAnsiTheme="majorBidi" w:cstheme="majorBidi"/>
        </w:rPr>
        <w:t xml:space="preserve">t. </w:t>
      </w:r>
    </w:p>
    <w:p w14:paraId="2B1648A3" w14:textId="2886B278" w:rsidR="006C4E62" w:rsidRDefault="006C4E62" w:rsidP="003F67CC">
      <w:pPr>
        <w:numPr>
          <w:ilvl w:val="1"/>
          <w:numId w:val="220"/>
        </w:numPr>
        <w:tabs>
          <w:tab w:val="clear" w:pos="1440"/>
        </w:tabs>
        <w:spacing w:after="0" w:line="240" w:lineRule="auto"/>
        <w:ind w:left="720"/>
        <w:rPr>
          <w:rFonts w:asciiTheme="majorBidi" w:eastAsia="Times New Roman" w:hAnsiTheme="majorBidi" w:cstheme="majorBidi"/>
        </w:rPr>
      </w:pPr>
      <w:r w:rsidRPr="00AF6874">
        <w:rPr>
          <w:rFonts w:asciiTheme="majorBidi" w:eastAsia="Times New Roman" w:hAnsiTheme="majorBidi" w:cstheme="majorBidi"/>
        </w:rPr>
        <w:t>This focus on the costs and benefits of the defendant’s conduct reflects the influence of law and economics analysis of nuisance.</w:t>
      </w:r>
    </w:p>
    <w:p w14:paraId="29D432B1" w14:textId="135DD5CA" w:rsidR="006C4E62" w:rsidRPr="00A871E9" w:rsidRDefault="00A871E9" w:rsidP="003F67CC">
      <w:pPr>
        <w:numPr>
          <w:ilvl w:val="2"/>
          <w:numId w:val="220"/>
        </w:numPr>
        <w:tabs>
          <w:tab w:val="clear" w:pos="2160"/>
        </w:tabs>
        <w:spacing w:after="0"/>
        <w:ind w:left="1440"/>
        <w:rPr>
          <w:rFonts w:asciiTheme="majorBidi" w:eastAsia="Times New Roman" w:hAnsiTheme="majorBidi" w:cstheme="majorBidi"/>
          <w:highlight w:val="yellow"/>
          <w:lang w:bidi="he-IL"/>
        </w:rPr>
      </w:pPr>
      <w:r>
        <w:rPr>
          <w:rFonts w:asciiTheme="majorBidi" w:eastAsia="Times New Roman" w:hAnsiTheme="majorBidi" w:cstheme="majorBidi"/>
          <w:highlight w:val="yellow"/>
          <w:lang w:bidi="he-IL"/>
        </w:rPr>
        <w:t>**</w:t>
      </w:r>
      <w:r w:rsidR="00135A50" w:rsidRPr="00A871E9">
        <w:rPr>
          <w:rFonts w:asciiTheme="majorBidi" w:eastAsia="Times New Roman" w:hAnsiTheme="majorBidi" w:cstheme="majorBidi"/>
          <w:highlight w:val="yellow"/>
          <w:lang w:bidi="he-IL"/>
        </w:rPr>
        <w:t>Instead of simply granting an injunction, a court will consider a variety of factors to decide how to protect the entitlement in an efficient way. These factors include transaction costs, i.e. the likelihood that the parties will bargain. [</w:t>
      </w:r>
      <w:proofErr w:type="spellStart"/>
      <w:r w:rsidR="00135A50" w:rsidRPr="00A871E9">
        <w:rPr>
          <w:rFonts w:asciiTheme="majorBidi" w:eastAsia="Times New Roman" w:hAnsiTheme="majorBidi" w:cstheme="majorBidi"/>
          <w:highlight w:val="yellow"/>
          <w:lang w:bidi="he-IL"/>
        </w:rPr>
        <w:t>Coasean</w:t>
      </w:r>
      <w:proofErr w:type="spellEnd"/>
      <w:r w:rsidR="00135A50" w:rsidRPr="00A871E9">
        <w:rPr>
          <w:rFonts w:asciiTheme="majorBidi" w:eastAsia="Times New Roman" w:hAnsiTheme="majorBidi" w:cstheme="majorBidi"/>
          <w:highlight w:val="yellow"/>
          <w:lang w:bidi="he-IL"/>
        </w:rPr>
        <w:t xml:space="preserve"> Influence; Melamed &amp; </w:t>
      </w:r>
      <w:proofErr w:type="spellStart"/>
      <w:r w:rsidR="00135A50" w:rsidRPr="00A871E9">
        <w:rPr>
          <w:rFonts w:asciiTheme="majorBidi" w:eastAsia="Times New Roman" w:hAnsiTheme="majorBidi" w:cstheme="majorBidi"/>
          <w:highlight w:val="yellow"/>
          <w:lang w:bidi="he-IL"/>
        </w:rPr>
        <w:t>Calabresi</w:t>
      </w:r>
      <w:proofErr w:type="spellEnd"/>
      <w:r w:rsidR="00135A50" w:rsidRPr="00A871E9">
        <w:rPr>
          <w:rFonts w:asciiTheme="majorBidi" w:eastAsia="Times New Roman" w:hAnsiTheme="majorBidi" w:cstheme="majorBidi"/>
          <w:highlight w:val="yellow"/>
          <w:lang w:bidi="he-IL"/>
        </w:rPr>
        <w:t xml:space="preserve"> Influence] </w:t>
      </w:r>
    </w:p>
    <w:p w14:paraId="396701CF" w14:textId="77777777" w:rsidR="00135A50" w:rsidRPr="00135A50" w:rsidRDefault="00135A50" w:rsidP="00135A50">
      <w:pPr>
        <w:spacing w:after="0"/>
        <w:rPr>
          <w:rFonts w:asciiTheme="majorBidi" w:eastAsia="Times New Roman" w:hAnsiTheme="majorBidi" w:cstheme="majorBidi"/>
          <w:lang w:bidi="he-IL"/>
        </w:rPr>
      </w:pPr>
    </w:p>
    <w:p w14:paraId="094FC2FD" w14:textId="77777777" w:rsidR="006C4E62" w:rsidRPr="00AF6874" w:rsidRDefault="006C4E62" w:rsidP="006C4E62">
      <w:pPr>
        <w:spacing w:after="0"/>
        <w:rPr>
          <w:rFonts w:asciiTheme="majorBidi" w:eastAsia="Times New Roman" w:hAnsiTheme="majorBidi" w:cstheme="majorBidi"/>
        </w:rPr>
      </w:pPr>
      <w:r w:rsidRPr="00AF6874">
        <w:rPr>
          <w:rFonts w:asciiTheme="majorBidi" w:eastAsia="Times New Roman" w:hAnsiTheme="majorBidi" w:cstheme="majorBidi"/>
        </w:rPr>
        <w:t xml:space="preserve">The question of whether there is a nuisance and what is the remedy is </w:t>
      </w:r>
      <w:r w:rsidRPr="00230003">
        <w:rPr>
          <w:rFonts w:asciiTheme="majorBidi" w:eastAsia="Times New Roman" w:hAnsiTheme="majorBidi" w:cstheme="majorBidi"/>
          <w:highlight w:val="yellow"/>
        </w:rPr>
        <w:t>2 prongs and should NOT be conflated with one another.</w:t>
      </w:r>
      <w:r w:rsidRPr="00AF6874">
        <w:rPr>
          <w:rFonts w:asciiTheme="majorBidi" w:eastAsia="Times New Roman" w:hAnsiTheme="majorBidi" w:cstheme="majorBidi"/>
        </w:rPr>
        <w:t xml:space="preserve"> In assessing whether invasion of interest was unreasonable court should weigh utility of D conduct. But the social utility of the D’s actions is NOT definitive. </w:t>
      </w:r>
    </w:p>
    <w:p w14:paraId="53F81609" w14:textId="77777777" w:rsidR="006C4E62" w:rsidRPr="00FE6876" w:rsidRDefault="006C4E62" w:rsidP="003F67CC">
      <w:pPr>
        <w:pStyle w:val="ListParagraph"/>
        <w:numPr>
          <w:ilvl w:val="0"/>
          <w:numId w:val="113"/>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First step on P, second step is on the D’s conduct,</w:t>
      </w:r>
    </w:p>
    <w:p w14:paraId="029889D4" w14:textId="312DF705" w:rsidR="006C4E62" w:rsidRPr="006C4E62" w:rsidRDefault="006C4E62" w:rsidP="003F67CC">
      <w:pPr>
        <w:pStyle w:val="ListParagraph"/>
        <w:numPr>
          <w:ilvl w:val="1"/>
          <w:numId w:val="113"/>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Cost/benefits focused on the second part of the analysis</w:t>
      </w:r>
    </w:p>
    <w:p w14:paraId="245AC540" w14:textId="77777777" w:rsidR="006C4E62" w:rsidRDefault="006C4E62" w:rsidP="00AD6674">
      <w:pPr>
        <w:spacing w:after="0" w:line="240" w:lineRule="auto"/>
        <w:rPr>
          <w:rFonts w:asciiTheme="majorBidi" w:eastAsia="Times New Roman" w:hAnsiTheme="majorBidi" w:cstheme="majorBidi"/>
        </w:rPr>
      </w:pPr>
    </w:p>
    <w:p w14:paraId="0E7A5AD8" w14:textId="6E488CAF" w:rsidR="00805DE5" w:rsidRPr="00230003" w:rsidRDefault="00805DE5" w:rsidP="00AD6674">
      <w:pPr>
        <w:spacing w:after="0" w:line="240" w:lineRule="auto"/>
        <w:rPr>
          <w:rFonts w:asciiTheme="majorBidi" w:eastAsia="Times New Roman" w:hAnsiTheme="majorBidi" w:cstheme="majorBidi"/>
          <w:u w:val="single"/>
        </w:rPr>
      </w:pPr>
      <w:r w:rsidRPr="00230003">
        <w:rPr>
          <w:rFonts w:asciiTheme="majorBidi" w:eastAsia="Times New Roman" w:hAnsiTheme="majorBidi" w:cstheme="majorBidi"/>
          <w:b/>
          <w:bCs/>
          <w:u w:val="single"/>
        </w:rPr>
        <w:t xml:space="preserve">Public Nuisance </w:t>
      </w:r>
      <w:r w:rsidRPr="00230003">
        <w:rPr>
          <w:rFonts w:asciiTheme="majorBidi" w:eastAsia="Times New Roman" w:hAnsiTheme="majorBidi" w:cstheme="majorBidi"/>
          <w:u w:val="single"/>
        </w:rPr>
        <w:t>(p. 354)</w:t>
      </w:r>
    </w:p>
    <w:p w14:paraId="7049FFF8" w14:textId="05FE07FF" w:rsidR="00805DE5" w:rsidRPr="00805DE5" w:rsidRDefault="00805DE5" w:rsidP="003F67CC">
      <w:pPr>
        <w:pStyle w:val="ListParagraph"/>
        <w:numPr>
          <w:ilvl w:val="0"/>
          <w:numId w:val="221"/>
        </w:numPr>
        <w:spacing w:after="0" w:line="240" w:lineRule="auto"/>
        <w:rPr>
          <w:rFonts w:asciiTheme="majorBidi" w:eastAsia="Times New Roman" w:hAnsiTheme="majorBidi" w:cstheme="majorBidi"/>
          <w:b/>
          <w:bCs/>
        </w:rPr>
      </w:pPr>
      <w:r>
        <w:rPr>
          <w:rFonts w:asciiTheme="majorBidi" w:eastAsia="Times New Roman" w:hAnsiTheme="majorBidi" w:cstheme="majorBidi"/>
          <w:b/>
          <w:bCs/>
        </w:rPr>
        <w:t>“</w:t>
      </w:r>
      <w:r>
        <w:rPr>
          <w:rFonts w:asciiTheme="majorBidi" w:eastAsia="Times New Roman" w:hAnsiTheme="majorBidi" w:cstheme="majorBidi"/>
        </w:rPr>
        <w:t>an unreasonable interference with a right common to the general public</w:t>
      </w:r>
      <w:r w:rsidRPr="00805DE5">
        <w:rPr>
          <w:rFonts w:asciiTheme="majorBidi" w:eastAsia="Times New Roman" w:hAnsiTheme="majorBidi" w:cstheme="majorBidi"/>
        </w:rPr>
        <w:t>” (</w:t>
      </w:r>
      <w:r>
        <w:rPr>
          <w:rFonts w:asciiTheme="majorBidi" w:eastAsia="Times New Roman" w:hAnsiTheme="majorBidi" w:cstheme="majorBidi"/>
        </w:rPr>
        <w:t>Torts Second Restatement</w:t>
      </w:r>
      <w:r w:rsidRPr="00805DE5">
        <w:rPr>
          <w:rFonts w:asciiTheme="majorBidi" w:eastAsia="Times New Roman" w:hAnsiTheme="majorBidi" w:cstheme="majorBidi"/>
        </w:rPr>
        <w:t>)</w:t>
      </w:r>
    </w:p>
    <w:p w14:paraId="7D857C01" w14:textId="0ADB5474" w:rsidR="00805DE5" w:rsidRDefault="00805DE5" w:rsidP="003F67CC">
      <w:pPr>
        <w:pStyle w:val="ListParagraph"/>
        <w:numPr>
          <w:ilvl w:val="0"/>
          <w:numId w:val="221"/>
        </w:numPr>
        <w:spacing w:after="0" w:line="240" w:lineRule="auto"/>
        <w:rPr>
          <w:rFonts w:asciiTheme="majorBidi" w:eastAsia="Times New Roman" w:hAnsiTheme="majorBidi" w:cstheme="majorBidi"/>
        </w:rPr>
      </w:pPr>
      <w:bookmarkStart w:id="146" w:name="_Hlk70583525"/>
      <w:r w:rsidRPr="00805DE5">
        <w:rPr>
          <w:rFonts w:asciiTheme="majorBidi" w:eastAsia="Times New Roman" w:hAnsiTheme="majorBidi" w:cstheme="majorBidi"/>
        </w:rPr>
        <w:t xml:space="preserve">Used to </w:t>
      </w:r>
      <w:r>
        <w:rPr>
          <w:rFonts w:asciiTheme="majorBidi" w:eastAsia="Times New Roman" w:hAnsiTheme="majorBidi" w:cstheme="majorBidi"/>
        </w:rPr>
        <w:t>only be able to sue if public official. Trend is to allow any member of the public affected by the activity to bring claim (Second Restatement)</w:t>
      </w:r>
      <w:bookmarkEnd w:id="146"/>
      <w:r>
        <w:rPr>
          <w:rFonts w:asciiTheme="majorBidi" w:eastAsia="Times New Roman" w:hAnsiTheme="majorBidi" w:cstheme="majorBidi"/>
        </w:rPr>
        <w:t>.</w:t>
      </w:r>
      <w:r w:rsidR="006C4E62">
        <w:rPr>
          <w:rFonts w:asciiTheme="majorBidi" w:eastAsia="Times New Roman" w:hAnsiTheme="majorBidi" w:cstheme="majorBidi"/>
        </w:rPr>
        <w:t xml:space="preserve"> Can sue for injunction or monetary damages. </w:t>
      </w:r>
      <w:r>
        <w:rPr>
          <w:rFonts w:asciiTheme="majorBidi" w:eastAsia="Times New Roman" w:hAnsiTheme="majorBidi" w:cstheme="majorBidi"/>
        </w:rPr>
        <w:t xml:space="preserve"> </w:t>
      </w:r>
    </w:p>
    <w:p w14:paraId="075272C1" w14:textId="7510968B" w:rsidR="00805DE5" w:rsidRDefault="00805DE5" w:rsidP="003F67CC">
      <w:pPr>
        <w:pStyle w:val="ListParagraph"/>
        <w:numPr>
          <w:ilvl w:val="1"/>
          <w:numId w:val="221"/>
        </w:numPr>
        <w:spacing w:after="0" w:line="240" w:lineRule="auto"/>
        <w:rPr>
          <w:rFonts w:asciiTheme="majorBidi" w:eastAsia="Times New Roman" w:hAnsiTheme="majorBidi" w:cstheme="majorBidi"/>
        </w:rPr>
      </w:pPr>
      <w:bookmarkStart w:id="147" w:name="_Hlk70583540"/>
      <w:r>
        <w:rPr>
          <w:rFonts w:asciiTheme="majorBidi" w:eastAsia="Times New Roman" w:hAnsiTheme="majorBidi" w:cstheme="majorBidi"/>
        </w:rPr>
        <w:t>Statutes may authorize this (</w:t>
      </w:r>
      <w:r>
        <w:rPr>
          <w:rFonts w:asciiTheme="majorBidi" w:eastAsia="Times New Roman" w:hAnsiTheme="majorBidi" w:cstheme="majorBidi"/>
          <w:i/>
          <w:iCs/>
        </w:rPr>
        <w:t xml:space="preserve">Kellner v. </w:t>
      </w:r>
      <w:proofErr w:type="spellStart"/>
      <w:r>
        <w:rPr>
          <w:rFonts w:asciiTheme="majorBidi" w:eastAsia="Times New Roman" w:hAnsiTheme="majorBidi" w:cstheme="majorBidi"/>
          <w:i/>
          <w:iCs/>
        </w:rPr>
        <w:t>Capelini</w:t>
      </w:r>
      <w:proofErr w:type="spellEnd"/>
      <w:r>
        <w:rPr>
          <w:rFonts w:asciiTheme="majorBidi" w:eastAsia="Times New Roman" w:hAnsiTheme="majorBidi" w:cstheme="majorBidi"/>
        </w:rPr>
        <w:t>)</w:t>
      </w:r>
      <w:bookmarkEnd w:id="147"/>
    </w:p>
    <w:p w14:paraId="186C41FE" w14:textId="5AC85415" w:rsidR="00805DE5" w:rsidRDefault="00805DE5" w:rsidP="003F67CC">
      <w:pPr>
        <w:pStyle w:val="ListParagraph"/>
        <w:numPr>
          <w:ilvl w:val="0"/>
          <w:numId w:val="221"/>
        </w:numPr>
        <w:spacing w:after="0" w:line="240" w:lineRule="auto"/>
        <w:rPr>
          <w:rFonts w:asciiTheme="majorBidi" w:eastAsia="Times New Roman" w:hAnsiTheme="majorBidi" w:cstheme="majorBidi"/>
        </w:rPr>
      </w:pPr>
      <w:r>
        <w:rPr>
          <w:rFonts w:asciiTheme="majorBidi" w:eastAsia="Times New Roman" w:hAnsiTheme="majorBidi" w:cstheme="majorBidi"/>
        </w:rPr>
        <w:t xml:space="preserve">Been used against </w:t>
      </w:r>
      <w:r w:rsidRPr="00230003">
        <w:rPr>
          <w:rFonts w:asciiTheme="majorBidi" w:eastAsia="Times New Roman" w:hAnsiTheme="majorBidi" w:cstheme="majorBidi"/>
          <w:highlight w:val="yellow"/>
        </w:rPr>
        <w:t>liquor stores selling to minors</w:t>
      </w:r>
      <w:r>
        <w:rPr>
          <w:rFonts w:asciiTheme="majorBidi" w:eastAsia="Times New Roman" w:hAnsiTheme="majorBidi" w:cstheme="majorBidi"/>
        </w:rPr>
        <w:t>, motels &amp; prostitution (</w:t>
      </w:r>
      <w:r>
        <w:rPr>
          <w:rFonts w:asciiTheme="majorBidi" w:eastAsia="Times New Roman" w:hAnsiTheme="majorBidi" w:cstheme="majorBidi"/>
          <w:i/>
          <w:iCs/>
        </w:rPr>
        <w:t xml:space="preserve">Miami v. </w:t>
      </w:r>
      <w:proofErr w:type="spellStart"/>
      <w:r>
        <w:rPr>
          <w:rFonts w:asciiTheme="majorBidi" w:eastAsia="Times New Roman" w:hAnsiTheme="majorBidi" w:cstheme="majorBidi"/>
          <w:i/>
          <w:iCs/>
        </w:rPr>
        <w:t>Keshbro</w:t>
      </w:r>
      <w:proofErr w:type="spellEnd"/>
      <w:r>
        <w:rPr>
          <w:rFonts w:asciiTheme="majorBidi" w:eastAsia="Times New Roman" w:hAnsiTheme="majorBidi" w:cstheme="majorBidi"/>
        </w:rPr>
        <w:t xml:space="preserve">), theatre/stores selling or showing pornographic material. </w:t>
      </w:r>
    </w:p>
    <w:p w14:paraId="524E8C75" w14:textId="64193DFA" w:rsidR="006351F0" w:rsidRDefault="006351F0" w:rsidP="006351F0">
      <w:pPr>
        <w:spacing w:after="0" w:line="240" w:lineRule="auto"/>
        <w:rPr>
          <w:rFonts w:asciiTheme="majorBidi" w:eastAsia="Times New Roman" w:hAnsiTheme="majorBidi" w:cstheme="majorBidi"/>
        </w:rPr>
      </w:pPr>
    </w:p>
    <w:p w14:paraId="376B97A2" w14:textId="4161E078" w:rsidR="006351F0" w:rsidRDefault="006351F0" w:rsidP="006351F0">
      <w:pPr>
        <w:spacing w:after="0" w:line="240" w:lineRule="auto"/>
        <w:rPr>
          <w:rFonts w:asciiTheme="majorBidi" w:eastAsia="Times New Roman" w:hAnsiTheme="majorBidi" w:cstheme="majorBidi"/>
          <w:b/>
          <w:bCs/>
        </w:rPr>
      </w:pPr>
      <w:r w:rsidRPr="006351F0">
        <w:rPr>
          <w:rFonts w:asciiTheme="majorBidi" w:eastAsia="Times New Roman" w:hAnsiTheme="majorBidi" w:cstheme="majorBidi"/>
          <w:b/>
          <w:bCs/>
        </w:rPr>
        <w:t>Nuisance Defenses</w:t>
      </w:r>
      <w:r>
        <w:rPr>
          <w:rFonts w:asciiTheme="majorBidi" w:eastAsia="Times New Roman" w:hAnsiTheme="majorBidi" w:cstheme="majorBidi"/>
          <w:b/>
          <w:bCs/>
        </w:rPr>
        <w:t xml:space="preserve"> </w:t>
      </w:r>
      <w:r w:rsidRPr="006351F0">
        <w:rPr>
          <w:rFonts w:asciiTheme="majorBidi" w:eastAsia="Times New Roman" w:hAnsiTheme="majorBidi" w:cstheme="majorBidi"/>
        </w:rPr>
        <w:t>(</w:t>
      </w:r>
      <w:r>
        <w:rPr>
          <w:rFonts w:asciiTheme="majorBidi" w:eastAsia="Times New Roman" w:hAnsiTheme="majorBidi" w:cstheme="majorBidi"/>
        </w:rPr>
        <w:t xml:space="preserve">p. </w:t>
      </w:r>
      <w:r w:rsidR="009478DA">
        <w:rPr>
          <w:rFonts w:asciiTheme="majorBidi" w:eastAsia="Times New Roman" w:hAnsiTheme="majorBidi" w:cstheme="majorBidi"/>
        </w:rPr>
        <w:t>352</w:t>
      </w:r>
      <w:r w:rsidRPr="006351F0">
        <w:rPr>
          <w:rFonts w:asciiTheme="majorBidi" w:eastAsia="Times New Roman" w:hAnsiTheme="majorBidi" w:cstheme="majorBidi"/>
        </w:rPr>
        <w:t>)</w:t>
      </w:r>
      <w:r w:rsidRPr="006351F0">
        <w:rPr>
          <w:rFonts w:asciiTheme="majorBidi" w:eastAsia="Times New Roman" w:hAnsiTheme="majorBidi" w:cstheme="majorBidi"/>
          <w:b/>
          <w:bCs/>
        </w:rPr>
        <w:t xml:space="preserve"> </w:t>
      </w:r>
    </w:p>
    <w:p w14:paraId="0FFE8536" w14:textId="77777777" w:rsidR="009478DA" w:rsidRDefault="009478DA" w:rsidP="003F67CC">
      <w:pPr>
        <w:pStyle w:val="ListParagraph"/>
        <w:numPr>
          <w:ilvl w:val="0"/>
          <w:numId w:val="229"/>
        </w:numPr>
        <w:spacing w:after="0" w:line="240" w:lineRule="auto"/>
        <w:rPr>
          <w:rFonts w:asciiTheme="majorBidi" w:eastAsia="Times New Roman" w:hAnsiTheme="majorBidi" w:cstheme="majorBidi"/>
        </w:rPr>
      </w:pPr>
      <w:r>
        <w:rPr>
          <w:rFonts w:asciiTheme="majorBidi" w:eastAsia="Times New Roman" w:hAnsiTheme="majorBidi" w:cstheme="majorBidi"/>
        </w:rPr>
        <w:t xml:space="preserve">Two common defenses: </w:t>
      </w:r>
    </w:p>
    <w:p w14:paraId="68904DF8" w14:textId="5B639742" w:rsidR="009478DA" w:rsidRPr="009478DA" w:rsidRDefault="009478DA" w:rsidP="003F67CC">
      <w:pPr>
        <w:pStyle w:val="ListParagraph"/>
        <w:numPr>
          <w:ilvl w:val="0"/>
          <w:numId w:val="230"/>
        </w:numPr>
        <w:spacing w:after="0" w:line="240" w:lineRule="auto"/>
        <w:rPr>
          <w:rFonts w:asciiTheme="majorBidi" w:eastAsia="Times New Roman" w:hAnsiTheme="majorBidi" w:cstheme="majorBidi"/>
          <w:u w:val="single"/>
        </w:rPr>
      </w:pPr>
      <w:r w:rsidRPr="009478DA">
        <w:rPr>
          <w:rFonts w:asciiTheme="majorBidi" w:eastAsia="Times New Roman" w:hAnsiTheme="majorBidi" w:cstheme="majorBidi"/>
          <w:u w:val="single"/>
        </w:rPr>
        <w:t>D got there first</w:t>
      </w:r>
    </w:p>
    <w:p w14:paraId="306EC4E8" w14:textId="163C6303" w:rsidR="009478DA" w:rsidRDefault="009478DA" w:rsidP="003F67CC">
      <w:pPr>
        <w:pStyle w:val="ListParagraph"/>
        <w:numPr>
          <w:ilvl w:val="1"/>
          <w:numId w:val="230"/>
        </w:numPr>
        <w:spacing w:after="0" w:line="240" w:lineRule="auto"/>
        <w:rPr>
          <w:rFonts w:asciiTheme="majorBidi" w:eastAsia="Times New Roman" w:hAnsiTheme="majorBidi" w:cstheme="majorBidi"/>
        </w:rPr>
      </w:pPr>
      <w:r>
        <w:rPr>
          <w:rFonts w:asciiTheme="majorBidi" w:eastAsia="Times New Roman" w:hAnsiTheme="majorBidi" w:cstheme="majorBidi"/>
        </w:rPr>
        <w:t>Not an absolute defense usually</w:t>
      </w:r>
    </w:p>
    <w:p w14:paraId="25AF1BEB" w14:textId="0837FD52" w:rsidR="009478DA" w:rsidRDefault="009478DA" w:rsidP="003F67CC">
      <w:pPr>
        <w:pStyle w:val="ListParagraph"/>
        <w:numPr>
          <w:ilvl w:val="1"/>
          <w:numId w:val="230"/>
        </w:numPr>
        <w:spacing w:after="0" w:line="240" w:lineRule="auto"/>
        <w:rPr>
          <w:rFonts w:asciiTheme="majorBidi" w:eastAsia="Times New Roman" w:hAnsiTheme="majorBidi" w:cstheme="majorBidi"/>
        </w:rPr>
      </w:pPr>
      <w:r>
        <w:rPr>
          <w:rFonts w:asciiTheme="majorBidi" w:eastAsia="Times New Roman" w:hAnsiTheme="majorBidi" w:cstheme="majorBidi"/>
        </w:rPr>
        <w:t>Some states allow it to be an absolute defense when P came to nuisance and knew about it beforehand</w:t>
      </w:r>
    </w:p>
    <w:p w14:paraId="66FDE510" w14:textId="22C564C4" w:rsidR="009478DA" w:rsidRPr="009478DA" w:rsidRDefault="009478DA" w:rsidP="003F67CC">
      <w:pPr>
        <w:pStyle w:val="ListParagraph"/>
        <w:numPr>
          <w:ilvl w:val="1"/>
          <w:numId w:val="230"/>
        </w:numPr>
        <w:spacing w:after="0" w:line="240" w:lineRule="auto"/>
        <w:rPr>
          <w:rFonts w:asciiTheme="majorBidi" w:eastAsia="Times New Roman" w:hAnsiTheme="majorBidi" w:cstheme="majorBidi"/>
        </w:rPr>
      </w:pPr>
      <w:r>
        <w:rPr>
          <w:rFonts w:asciiTheme="majorBidi" w:eastAsia="Times New Roman" w:hAnsiTheme="majorBidi" w:cstheme="majorBidi"/>
        </w:rPr>
        <w:t xml:space="preserve">In </w:t>
      </w:r>
      <w:r>
        <w:rPr>
          <w:rFonts w:asciiTheme="majorBidi" w:eastAsia="Times New Roman" w:hAnsiTheme="majorBidi" w:cstheme="majorBidi"/>
          <w:i/>
          <w:iCs/>
        </w:rPr>
        <w:t xml:space="preserve">Spur </w:t>
      </w:r>
      <w:r>
        <w:rPr>
          <w:rFonts w:asciiTheme="majorBidi" w:eastAsia="Times New Roman" w:hAnsiTheme="majorBidi" w:cstheme="majorBidi"/>
        </w:rPr>
        <w:t>(development set up near farm which was already there) court granted injunction to P on condition that they pay for D relocation costs</w:t>
      </w:r>
    </w:p>
    <w:p w14:paraId="62ED3BBA" w14:textId="78354B61" w:rsidR="009478DA" w:rsidRDefault="009478DA" w:rsidP="003F67CC">
      <w:pPr>
        <w:pStyle w:val="ListParagraph"/>
        <w:numPr>
          <w:ilvl w:val="0"/>
          <w:numId w:val="230"/>
        </w:numPr>
        <w:spacing w:after="0" w:line="240" w:lineRule="auto"/>
        <w:rPr>
          <w:rFonts w:asciiTheme="majorBidi" w:eastAsia="Times New Roman" w:hAnsiTheme="majorBidi" w:cstheme="majorBidi"/>
          <w:u w:val="single"/>
        </w:rPr>
      </w:pPr>
      <w:r w:rsidRPr="009478DA">
        <w:rPr>
          <w:rFonts w:asciiTheme="majorBidi" w:eastAsia="Times New Roman" w:hAnsiTheme="majorBidi" w:cstheme="majorBidi"/>
          <w:u w:val="single"/>
        </w:rPr>
        <w:t>P is too sensitive</w:t>
      </w:r>
      <w:r>
        <w:rPr>
          <w:rFonts w:asciiTheme="majorBidi" w:eastAsia="Times New Roman" w:hAnsiTheme="majorBidi" w:cstheme="majorBidi"/>
          <w:u w:val="single"/>
        </w:rPr>
        <w:t>/Unusual Sensitivity</w:t>
      </w:r>
      <w:r w:rsidRPr="009478DA">
        <w:rPr>
          <w:rFonts w:asciiTheme="majorBidi" w:eastAsia="Times New Roman" w:hAnsiTheme="majorBidi" w:cstheme="majorBidi"/>
          <w:u w:val="single"/>
        </w:rPr>
        <w:t xml:space="preserve"> </w:t>
      </w:r>
    </w:p>
    <w:p w14:paraId="4E19A1FE" w14:textId="45796CEE" w:rsidR="009478DA" w:rsidRPr="009478DA" w:rsidRDefault="009478DA" w:rsidP="003F67CC">
      <w:pPr>
        <w:pStyle w:val="ListParagraph"/>
        <w:numPr>
          <w:ilvl w:val="1"/>
          <w:numId w:val="230"/>
        </w:numPr>
        <w:spacing w:after="0" w:line="240" w:lineRule="auto"/>
        <w:rPr>
          <w:rFonts w:asciiTheme="majorBidi" w:eastAsia="Times New Roman" w:hAnsiTheme="majorBidi" w:cstheme="majorBidi"/>
        </w:rPr>
      </w:pPr>
      <w:bookmarkStart w:id="148" w:name="_Hlk70583568"/>
      <w:r w:rsidRPr="009478DA">
        <w:rPr>
          <w:rFonts w:asciiTheme="majorBidi" w:eastAsia="Times New Roman" w:hAnsiTheme="majorBidi" w:cstheme="majorBidi"/>
          <w:i/>
          <w:iCs/>
        </w:rPr>
        <w:t>Jenkins</w:t>
      </w:r>
      <w:r>
        <w:rPr>
          <w:rFonts w:asciiTheme="majorBidi" w:eastAsia="Times New Roman" w:hAnsiTheme="majorBidi" w:cstheme="majorBidi"/>
          <w:i/>
          <w:iCs/>
        </w:rPr>
        <w:t xml:space="preserve">: </w:t>
      </w:r>
      <w:r>
        <w:rPr>
          <w:rFonts w:asciiTheme="majorBidi" w:eastAsia="Times New Roman" w:hAnsiTheme="majorBidi" w:cstheme="majorBidi"/>
        </w:rPr>
        <w:t>NO remedy for P who had extremely sensitive allergy to fumes</w:t>
      </w:r>
      <w:bookmarkEnd w:id="148"/>
    </w:p>
    <w:p w14:paraId="591AAD4F" w14:textId="7BD74CD6" w:rsidR="00805DE5" w:rsidRPr="00FE6876" w:rsidRDefault="00805DE5" w:rsidP="00AD6674">
      <w:pPr>
        <w:spacing w:after="0" w:line="240" w:lineRule="auto"/>
        <w:rPr>
          <w:rFonts w:asciiTheme="majorBidi" w:eastAsia="Times New Roman" w:hAnsiTheme="majorBidi" w:cstheme="majorBidi"/>
        </w:rPr>
      </w:pPr>
    </w:p>
    <w:p w14:paraId="158CCB67" w14:textId="77777777" w:rsidR="00AD6674" w:rsidRPr="004F35BE" w:rsidRDefault="00AD6674" w:rsidP="00AD6674">
      <w:pPr>
        <w:spacing w:after="0" w:line="240" w:lineRule="auto"/>
        <w:rPr>
          <w:rFonts w:asciiTheme="majorBidi" w:eastAsia="Times New Roman" w:hAnsiTheme="majorBidi" w:cstheme="majorBidi"/>
          <w:b/>
          <w:bCs/>
        </w:rPr>
      </w:pPr>
      <w:r w:rsidRPr="004F35BE">
        <w:rPr>
          <w:rFonts w:asciiTheme="majorBidi" w:eastAsia="Times New Roman" w:hAnsiTheme="majorBidi" w:cstheme="majorBidi"/>
          <w:b/>
          <w:bCs/>
          <w:i/>
          <w:color w:val="000000"/>
        </w:rPr>
        <w:t>Johnson v. Paynesville</w:t>
      </w:r>
      <w:r w:rsidRPr="004F35BE">
        <w:rPr>
          <w:rFonts w:asciiTheme="majorBidi" w:eastAsia="Times New Roman" w:hAnsiTheme="majorBidi" w:cstheme="majorBidi"/>
          <w:b/>
          <w:bCs/>
          <w:color w:val="000000"/>
        </w:rPr>
        <w:t xml:space="preserve"> (Minn. 2012)</w:t>
      </w:r>
      <w:r w:rsidRPr="004F35BE">
        <w:rPr>
          <w:rFonts w:asciiTheme="majorBidi" w:eastAsia="Times New Roman" w:hAnsiTheme="majorBidi" w:cstheme="majorBidi"/>
          <w:b/>
          <w:bCs/>
        </w:rPr>
        <w:t>: ESTABLISHING CAUSATION</w:t>
      </w:r>
    </w:p>
    <w:p w14:paraId="4BBD6DE9" w14:textId="77777777" w:rsidR="004F35BE" w:rsidRDefault="00AD6674" w:rsidP="003F67CC">
      <w:pPr>
        <w:pStyle w:val="ListParagraph"/>
        <w:numPr>
          <w:ilvl w:val="0"/>
          <w:numId w:val="108"/>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Facts</w:t>
      </w:r>
      <w:r w:rsidRPr="00FE6876">
        <w:rPr>
          <w:rFonts w:asciiTheme="majorBidi" w:eastAsia="Times New Roman" w:hAnsiTheme="majorBidi" w:cstheme="majorBidi"/>
        </w:rPr>
        <w:t xml:space="preserve">: Johnsons owned organic fields next to conventional non-organic fields. Paynesville sprayed pesticides onto adjacent fields and wind allegedly caused some pesticides to drift onto Johnsons’ fields, so Johnsons stopped selling their soybeans and alfalfa as organic for 3 years. </w:t>
      </w:r>
    </w:p>
    <w:p w14:paraId="5563F453" w14:textId="325D98D8" w:rsidR="00AD6674" w:rsidRPr="00FE6876" w:rsidRDefault="00AD6674" w:rsidP="003F67CC">
      <w:pPr>
        <w:pStyle w:val="ListParagraph"/>
        <w:numPr>
          <w:ilvl w:val="1"/>
          <w:numId w:val="108"/>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rPr>
        <w:t>Brought suit for trespass AND nuisance</w:t>
      </w:r>
      <w:r w:rsidRPr="00FE6876">
        <w:rPr>
          <w:rFonts w:asciiTheme="majorBidi" w:eastAsia="Times New Roman" w:hAnsiTheme="majorBidi" w:cstheme="majorBidi"/>
        </w:rPr>
        <w:tab/>
        <w:t>.</w:t>
      </w:r>
    </w:p>
    <w:p w14:paraId="20AF9F08" w14:textId="2FAAE782" w:rsidR="00AD6674" w:rsidRDefault="00AD6674" w:rsidP="003F67CC">
      <w:pPr>
        <w:pStyle w:val="ListParagraph"/>
        <w:numPr>
          <w:ilvl w:val="0"/>
          <w:numId w:val="108"/>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Holding</w:t>
      </w:r>
      <w:r w:rsidRPr="00FE6876">
        <w:rPr>
          <w:rFonts w:asciiTheme="majorBidi" w:eastAsia="Times New Roman" w:hAnsiTheme="majorBidi" w:cstheme="majorBidi"/>
        </w:rPr>
        <w:t xml:space="preserve">: The sprayed pesticides are intangible, particulate matter. Thus, even if they did drift onto the Johnsons’ crops, such drift </w:t>
      </w:r>
      <w:r w:rsidR="004F35BE">
        <w:rPr>
          <w:rFonts w:asciiTheme="majorBidi" w:eastAsia="Times New Roman" w:hAnsiTheme="majorBidi" w:cstheme="majorBidi"/>
        </w:rPr>
        <w:t xml:space="preserve">CANNOT </w:t>
      </w:r>
      <w:r w:rsidRPr="00FE6876">
        <w:rPr>
          <w:rFonts w:asciiTheme="majorBidi" w:eastAsia="Times New Roman" w:hAnsiTheme="majorBidi" w:cstheme="majorBidi"/>
        </w:rPr>
        <w:t xml:space="preserve">constitute trespass under Minnesota law. The Johnsons do not assert that the Cooperative’s spraying prevented them from </w:t>
      </w:r>
      <w:r w:rsidRPr="00FE6876">
        <w:rPr>
          <w:rFonts w:asciiTheme="majorBidi" w:eastAsia="Times New Roman" w:hAnsiTheme="majorBidi" w:cstheme="majorBidi"/>
        </w:rPr>
        <w:lastRenderedPageBreak/>
        <w:t xml:space="preserve">possessing their land exclusively. Rather, the Johnsons’ claim is that the spraying prevented them from selling their crops organically. </w:t>
      </w:r>
      <w:r w:rsidRPr="004F35BE">
        <w:rPr>
          <w:rFonts w:asciiTheme="majorBidi" w:eastAsia="Times New Roman" w:hAnsiTheme="majorBidi" w:cstheme="majorBidi"/>
          <w:highlight w:val="yellow"/>
        </w:rPr>
        <w:t>This is a claim of interference with the Johnsons’ use of their land, which is a claim for nuisance.</w:t>
      </w:r>
    </w:p>
    <w:p w14:paraId="007CEF5D" w14:textId="77777777" w:rsidR="004F35BE" w:rsidRPr="00FE6876" w:rsidRDefault="004F35BE" w:rsidP="003F67CC">
      <w:pPr>
        <w:pStyle w:val="ListParagraph"/>
        <w:numPr>
          <w:ilvl w:val="0"/>
          <w:numId w:val="108"/>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Importance:</w:t>
      </w:r>
      <w:r w:rsidRPr="00FE6876">
        <w:rPr>
          <w:rFonts w:asciiTheme="majorBidi" w:eastAsia="Times New Roman" w:hAnsiTheme="majorBidi" w:cstheme="majorBidi"/>
        </w:rPr>
        <w:t xml:space="preserve"> Court declines to get rid of the distinctions between trespass and nuisance. </w:t>
      </w:r>
    </w:p>
    <w:p w14:paraId="5681D94E" w14:textId="39E6A661" w:rsidR="004F35BE" w:rsidRPr="004F35BE" w:rsidRDefault="004F35BE" w:rsidP="003F67CC">
      <w:pPr>
        <w:pStyle w:val="ListParagraph"/>
        <w:numPr>
          <w:ilvl w:val="0"/>
          <w:numId w:val="108"/>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Rule</w:t>
      </w:r>
      <w:r w:rsidRPr="00FE6876">
        <w:rPr>
          <w:rFonts w:asciiTheme="majorBidi" w:eastAsia="Times New Roman" w:hAnsiTheme="majorBidi" w:cstheme="majorBidi"/>
        </w:rPr>
        <w:t xml:space="preserve">: When the invasion of a plaintiff’s land is committed by an intangible agency, such as particulate matter, such invasion does </w:t>
      </w:r>
      <w:r>
        <w:rPr>
          <w:rFonts w:asciiTheme="majorBidi" w:eastAsia="Times New Roman" w:hAnsiTheme="majorBidi" w:cstheme="majorBidi"/>
        </w:rPr>
        <w:t xml:space="preserve">NOT </w:t>
      </w:r>
      <w:r w:rsidRPr="00FE6876">
        <w:rPr>
          <w:rFonts w:asciiTheme="majorBidi" w:eastAsia="Times New Roman" w:hAnsiTheme="majorBidi" w:cstheme="majorBidi"/>
        </w:rPr>
        <w:t>constitute trespass</w:t>
      </w:r>
      <w:r>
        <w:rPr>
          <w:rFonts w:asciiTheme="majorBidi" w:eastAsia="Times New Roman" w:hAnsiTheme="majorBidi" w:cstheme="majorBidi"/>
        </w:rPr>
        <w:t>.</w:t>
      </w:r>
      <w:r w:rsidRPr="00FE6876">
        <w:rPr>
          <w:rFonts w:asciiTheme="majorBidi" w:eastAsia="Times New Roman" w:hAnsiTheme="majorBidi" w:cstheme="majorBidi"/>
        </w:rPr>
        <w:t xml:space="preserve"> But, this type of </w:t>
      </w:r>
      <w:r w:rsidRPr="00994E77">
        <w:rPr>
          <w:rFonts w:asciiTheme="majorBidi" w:eastAsia="Times New Roman" w:hAnsiTheme="majorBidi" w:cstheme="majorBidi"/>
          <w:highlight w:val="yellow"/>
        </w:rPr>
        <w:t xml:space="preserve">invasion may constitute nuisance if the intangible agency </w:t>
      </w:r>
      <w:r w:rsidRPr="00994E77">
        <w:rPr>
          <w:rFonts w:asciiTheme="majorBidi" w:eastAsia="Times New Roman" w:hAnsiTheme="majorBidi" w:cstheme="majorBidi"/>
          <w:caps/>
          <w:highlight w:val="yellow"/>
        </w:rPr>
        <w:t>interferes with the landowner’s use or enjoyment of his land</w:t>
      </w:r>
      <w:r w:rsidRPr="00FE6876">
        <w:rPr>
          <w:rFonts w:asciiTheme="majorBidi" w:eastAsia="Times New Roman" w:hAnsiTheme="majorBidi" w:cstheme="majorBidi"/>
        </w:rPr>
        <w:t xml:space="preserve">. </w:t>
      </w:r>
    </w:p>
    <w:p w14:paraId="0C74B24D" w14:textId="77777777" w:rsidR="00AD6674" w:rsidRPr="00FE6876" w:rsidRDefault="00AD6674" w:rsidP="00AD6674">
      <w:p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rPr>
        <w:t>Notes</w:t>
      </w:r>
    </w:p>
    <w:p w14:paraId="73E8F6E1" w14:textId="4098DFB1" w:rsidR="00AD6674" w:rsidRPr="00FE6876" w:rsidRDefault="00AD6674" w:rsidP="003F67CC">
      <w:pPr>
        <w:pStyle w:val="ListParagraph"/>
        <w:numPr>
          <w:ilvl w:val="0"/>
          <w:numId w:val="109"/>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Court cites </w:t>
      </w:r>
      <w:bookmarkStart w:id="149" w:name="_Hlk70583090"/>
      <w:r w:rsidRPr="00FE6876">
        <w:rPr>
          <w:rFonts w:asciiTheme="majorBidi" w:eastAsia="Times New Roman" w:hAnsiTheme="majorBidi" w:cstheme="majorBidi"/>
          <w:i/>
          <w:iCs/>
        </w:rPr>
        <w:t>Bradley</w:t>
      </w:r>
      <w:r w:rsidRPr="00FE6876">
        <w:rPr>
          <w:rFonts w:asciiTheme="majorBidi" w:eastAsia="Times New Roman" w:hAnsiTheme="majorBidi" w:cstheme="majorBidi"/>
        </w:rPr>
        <w:t xml:space="preserve"> (Alabama law) which says that particulate matter CAN be trespass</w:t>
      </w:r>
      <w:bookmarkEnd w:id="149"/>
      <w:r w:rsidRPr="00FE6876">
        <w:rPr>
          <w:rFonts w:asciiTheme="majorBidi" w:eastAsia="Times New Roman" w:hAnsiTheme="majorBidi" w:cstheme="majorBidi"/>
        </w:rPr>
        <w:t xml:space="preserve">. </w:t>
      </w:r>
    </w:p>
    <w:p w14:paraId="4B541DCF" w14:textId="351269E7" w:rsidR="00AD6674" w:rsidRPr="00FE6876" w:rsidRDefault="00AD6674" w:rsidP="003F67CC">
      <w:pPr>
        <w:pStyle w:val="ListParagraph"/>
        <w:numPr>
          <w:ilvl w:val="1"/>
          <w:numId w:val="109"/>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Concern would be that this would open up floodgates of litigation. </w:t>
      </w:r>
      <w:bookmarkStart w:id="150" w:name="_Hlk70583131"/>
      <w:r w:rsidRPr="00FE6876">
        <w:rPr>
          <w:rFonts w:asciiTheme="majorBidi" w:eastAsia="Times New Roman" w:hAnsiTheme="majorBidi" w:cstheme="majorBidi"/>
        </w:rPr>
        <w:t xml:space="preserve">To mitigate against this risk </w:t>
      </w:r>
      <w:r w:rsidRPr="00FE6876">
        <w:rPr>
          <w:rFonts w:asciiTheme="majorBidi" w:eastAsia="Times New Roman" w:hAnsiTheme="majorBidi" w:cstheme="majorBidi"/>
          <w:i/>
          <w:iCs/>
        </w:rPr>
        <w:t>Bradley</w:t>
      </w:r>
      <w:r w:rsidRPr="00FE6876">
        <w:rPr>
          <w:rFonts w:asciiTheme="majorBidi" w:eastAsia="Times New Roman" w:hAnsiTheme="majorBidi" w:cstheme="majorBidi"/>
        </w:rPr>
        <w:t xml:space="preserve"> requires </w:t>
      </w:r>
      <w:r w:rsidRPr="004F35BE">
        <w:rPr>
          <w:rFonts w:asciiTheme="majorBidi" w:eastAsia="Times New Roman" w:hAnsiTheme="majorBidi" w:cstheme="majorBidi"/>
          <w:b/>
          <w:bCs/>
        </w:rPr>
        <w:t>reasonable foresee</w:t>
      </w:r>
      <w:r w:rsidR="004F35BE" w:rsidRPr="004F35BE">
        <w:rPr>
          <w:rFonts w:asciiTheme="majorBidi" w:eastAsia="Times New Roman" w:hAnsiTheme="majorBidi" w:cstheme="majorBidi"/>
          <w:b/>
          <w:bCs/>
        </w:rPr>
        <w:t>-</w:t>
      </w:r>
      <w:r w:rsidRPr="004F35BE">
        <w:rPr>
          <w:rFonts w:asciiTheme="majorBidi" w:eastAsia="Times New Roman" w:hAnsiTheme="majorBidi" w:cstheme="majorBidi"/>
          <w:b/>
          <w:bCs/>
        </w:rPr>
        <w:t>ableness that it will cause damage.</w:t>
      </w:r>
      <w:r w:rsidRPr="00FE6876">
        <w:rPr>
          <w:rFonts w:asciiTheme="majorBidi" w:eastAsia="Times New Roman" w:hAnsiTheme="majorBidi" w:cstheme="majorBidi"/>
        </w:rPr>
        <w:t xml:space="preserve"> </w:t>
      </w:r>
      <w:bookmarkEnd w:id="150"/>
    </w:p>
    <w:p w14:paraId="750862A4" w14:textId="77777777" w:rsidR="00AD6674" w:rsidRPr="004F35BE" w:rsidRDefault="00AD6674" w:rsidP="003F67CC">
      <w:pPr>
        <w:pStyle w:val="ListParagraph"/>
        <w:numPr>
          <w:ilvl w:val="1"/>
          <w:numId w:val="109"/>
        </w:numPr>
        <w:tabs>
          <w:tab w:val="left" w:pos="2393"/>
        </w:tabs>
        <w:spacing w:after="0" w:line="240" w:lineRule="auto"/>
        <w:rPr>
          <w:rFonts w:asciiTheme="majorBidi" w:eastAsia="Times New Roman" w:hAnsiTheme="majorBidi" w:cstheme="majorBidi"/>
          <w:highlight w:val="yellow"/>
        </w:rPr>
      </w:pPr>
      <w:r w:rsidRPr="004F35BE">
        <w:rPr>
          <w:rFonts w:asciiTheme="majorBidi" w:eastAsia="Times New Roman" w:hAnsiTheme="majorBidi" w:cstheme="majorBidi"/>
          <w:highlight w:val="yellow"/>
        </w:rPr>
        <w:t xml:space="preserve">Common law should change b/c of how we live. </w:t>
      </w:r>
    </w:p>
    <w:p w14:paraId="5DBD229D" w14:textId="759BBC2A" w:rsidR="00AD6674" w:rsidRPr="00FE6876" w:rsidRDefault="00AD6674" w:rsidP="003F67CC">
      <w:pPr>
        <w:pStyle w:val="ListParagraph"/>
        <w:numPr>
          <w:ilvl w:val="0"/>
          <w:numId w:val="109"/>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Court rules against this logic, saying that </w:t>
      </w:r>
      <w:r w:rsidRPr="00FE6876">
        <w:rPr>
          <w:rFonts w:asciiTheme="majorBidi" w:eastAsia="Times New Roman" w:hAnsiTheme="majorBidi" w:cstheme="majorBidi"/>
          <w:i/>
          <w:iCs/>
        </w:rPr>
        <w:t xml:space="preserve">Bradley </w:t>
      </w:r>
      <w:r w:rsidRPr="00FE6876">
        <w:rPr>
          <w:rFonts w:asciiTheme="majorBidi" w:eastAsia="Times New Roman" w:hAnsiTheme="majorBidi" w:cstheme="majorBidi"/>
        </w:rPr>
        <w:t>mixed up trespass and nuisance. So</w:t>
      </w:r>
      <w:r w:rsidR="004F35BE">
        <w:rPr>
          <w:rFonts w:asciiTheme="majorBidi" w:eastAsia="Times New Roman" w:hAnsiTheme="majorBidi" w:cstheme="majorBidi"/>
        </w:rPr>
        <w:t>,</w:t>
      </w:r>
      <w:r w:rsidRPr="00FE6876">
        <w:rPr>
          <w:rFonts w:asciiTheme="majorBidi" w:eastAsia="Times New Roman" w:hAnsiTheme="majorBidi" w:cstheme="majorBidi"/>
        </w:rPr>
        <w:t xml:space="preserve"> if you only say its trespass when there is damage (b/c you are mixing it up with nuisance) then you are taking away one of the main aspects of trespass law (</w:t>
      </w:r>
      <w:r w:rsidRPr="00FE6876">
        <w:rPr>
          <w:rFonts w:asciiTheme="majorBidi" w:eastAsia="Times New Roman" w:hAnsiTheme="majorBidi" w:cstheme="majorBidi"/>
          <w:i/>
          <w:iCs/>
        </w:rPr>
        <w:t>Jack v. Steinberg</w:t>
      </w:r>
      <w:r w:rsidRPr="00FE6876">
        <w:rPr>
          <w:rFonts w:asciiTheme="majorBidi" w:eastAsia="Times New Roman" w:hAnsiTheme="majorBidi" w:cstheme="majorBidi"/>
        </w:rPr>
        <w:t xml:space="preserve"> case of pulling mobile home across the land </w:t>
      </w:r>
      <w:r w:rsidRPr="00FE6876">
        <w:rPr>
          <w:rFonts w:asciiTheme="majorBidi" w:eastAsia="Times New Roman" w:hAnsiTheme="majorBidi" w:cstheme="majorBidi"/>
        </w:rPr>
        <w:sym w:font="Wingdings" w:char="F0E0"/>
      </w:r>
      <w:r w:rsidRPr="00FE6876">
        <w:rPr>
          <w:rFonts w:asciiTheme="majorBidi" w:eastAsia="Times New Roman" w:hAnsiTheme="majorBidi" w:cstheme="majorBidi"/>
        </w:rPr>
        <w:t xml:space="preserve"> court applied trespass even though there was no damage). </w:t>
      </w:r>
    </w:p>
    <w:p w14:paraId="62CDD4B5" w14:textId="3C7AB08A" w:rsidR="00AD6674" w:rsidRPr="00E67FC9" w:rsidRDefault="00994E77" w:rsidP="003F67CC">
      <w:pPr>
        <w:pStyle w:val="ListParagraph"/>
        <w:numPr>
          <w:ilvl w:val="1"/>
          <w:numId w:val="109"/>
        </w:numPr>
        <w:tabs>
          <w:tab w:val="left" w:pos="2393"/>
        </w:tabs>
        <w:spacing w:after="0" w:line="240" w:lineRule="auto"/>
        <w:rPr>
          <w:rFonts w:asciiTheme="majorBidi" w:eastAsia="Times New Roman" w:hAnsiTheme="majorBidi" w:cstheme="majorBidi"/>
          <w:highlight w:val="yellow"/>
        </w:rPr>
      </w:pPr>
      <w:bookmarkStart w:id="151" w:name="_Hlk68272239"/>
      <w:r>
        <w:rPr>
          <w:rFonts w:asciiTheme="majorBidi" w:eastAsia="Times New Roman" w:hAnsiTheme="majorBidi" w:cstheme="majorBidi"/>
          <w:highlight w:val="yellow"/>
        </w:rPr>
        <w:t>*</w:t>
      </w:r>
      <w:r w:rsidR="004F35BE">
        <w:rPr>
          <w:rFonts w:asciiTheme="majorBidi" w:eastAsia="Times New Roman" w:hAnsiTheme="majorBidi" w:cstheme="majorBidi"/>
          <w:highlight w:val="yellow"/>
        </w:rPr>
        <w:t>N</w:t>
      </w:r>
      <w:r w:rsidR="00AD6674" w:rsidRPr="004F35BE">
        <w:rPr>
          <w:rFonts w:asciiTheme="majorBidi" w:eastAsia="Times New Roman" w:hAnsiTheme="majorBidi" w:cstheme="majorBidi"/>
          <w:highlight w:val="yellow"/>
        </w:rPr>
        <w:t>uisance is about harm, and trespass is the right to exclude</w:t>
      </w:r>
    </w:p>
    <w:bookmarkEnd w:id="151"/>
    <w:p w14:paraId="0D661978" w14:textId="77777777" w:rsidR="00AD6674" w:rsidRPr="00FE6876" w:rsidRDefault="00AD6674" w:rsidP="00AD6674">
      <w:pPr>
        <w:tabs>
          <w:tab w:val="left" w:pos="2393"/>
        </w:tabs>
        <w:spacing w:after="0" w:line="240" w:lineRule="auto"/>
        <w:rPr>
          <w:rFonts w:asciiTheme="majorBidi" w:eastAsia="Times New Roman" w:hAnsiTheme="majorBidi" w:cstheme="majorBidi"/>
        </w:rPr>
      </w:pPr>
    </w:p>
    <w:p w14:paraId="20EBD1C9" w14:textId="14CA1F77" w:rsidR="00AD6674" w:rsidRPr="00994E77" w:rsidRDefault="00AD6674" w:rsidP="00AD6674">
      <w:pPr>
        <w:tabs>
          <w:tab w:val="left" w:pos="2393"/>
        </w:tabs>
        <w:spacing w:after="0" w:line="240" w:lineRule="auto"/>
        <w:rPr>
          <w:rFonts w:asciiTheme="majorBidi" w:eastAsia="Times New Roman" w:hAnsiTheme="majorBidi" w:cstheme="majorBidi"/>
          <w:highlight w:val="yellow"/>
        </w:rPr>
      </w:pPr>
      <w:r w:rsidRPr="00994E77">
        <w:rPr>
          <w:rFonts w:asciiTheme="majorBidi" w:eastAsia="Times New Roman" w:hAnsiTheme="majorBidi" w:cstheme="majorBidi"/>
          <w:b/>
          <w:bCs/>
          <w:highlight w:val="yellow"/>
        </w:rPr>
        <w:t>Coase Theorem</w:t>
      </w:r>
      <w:r w:rsidRPr="00994E77">
        <w:rPr>
          <w:rFonts w:asciiTheme="majorBidi" w:eastAsia="Times New Roman" w:hAnsiTheme="majorBidi" w:cstheme="majorBidi"/>
          <w:highlight w:val="yellow"/>
        </w:rPr>
        <w:t xml:space="preserve">: Asks the court to neutralize the assumption that the person who is causing the damage is the only person creating costs. </w:t>
      </w:r>
      <w:r w:rsidR="00E67FC9" w:rsidRPr="00994E77">
        <w:rPr>
          <w:rFonts w:asciiTheme="majorBidi" w:eastAsia="Times New Roman" w:hAnsiTheme="majorBidi" w:cstheme="majorBidi"/>
          <w:highlight w:val="yellow"/>
        </w:rPr>
        <w:t>C</w:t>
      </w:r>
      <w:r w:rsidRPr="00994E77">
        <w:rPr>
          <w:rFonts w:asciiTheme="majorBidi" w:eastAsia="Times New Roman" w:hAnsiTheme="majorBidi" w:cstheme="majorBidi"/>
          <w:highlight w:val="yellow"/>
        </w:rPr>
        <w:t>ourt</w:t>
      </w:r>
      <w:r w:rsidR="00E67FC9" w:rsidRPr="00994E77">
        <w:rPr>
          <w:rFonts w:asciiTheme="majorBidi" w:eastAsia="Times New Roman" w:hAnsiTheme="majorBidi" w:cstheme="majorBidi"/>
          <w:highlight w:val="yellow"/>
        </w:rPr>
        <w:t>s</w:t>
      </w:r>
      <w:r w:rsidRPr="00994E77">
        <w:rPr>
          <w:rFonts w:asciiTheme="majorBidi" w:eastAsia="Times New Roman" w:hAnsiTheme="majorBidi" w:cstheme="majorBidi"/>
          <w:highlight w:val="yellow"/>
        </w:rPr>
        <w:t xml:space="preserve"> should consider the action which the person must refra</w:t>
      </w:r>
      <w:r w:rsidR="00E67FC9" w:rsidRPr="00994E77">
        <w:rPr>
          <w:rFonts w:asciiTheme="majorBidi" w:eastAsia="Times New Roman" w:hAnsiTheme="majorBidi" w:cstheme="majorBidi"/>
          <w:highlight w:val="yellow"/>
        </w:rPr>
        <w:t>in</w:t>
      </w:r>
      <w:r w:rsidRPr="00994E77">
        <w:rPr>
          <w:rFonts w:asciiTheme="majorBidi" w:eastAsia="Times New Roman" w:hAnsiTheme="majorBidi" w:cstheme="majorBidi"/>
          <w:highlight w:val="yellow"/>
        </w:rPr>
        <w:t xml:space="preserve"> from as a cost. </w:t>
      </w:r>
    </w:p>
    <w:p w14:paraId="11DBC08C" w14:textId="77777777" w:rsidR="00AD6674" w:rsidRPr="00994E77" w:rsidRDefault="00AD6674" w:rsidP="003F67CC">
      <w:pPr>
        <w:pStyle w:val="ListParagraph"/>
        <w:numPr>
          <w:ilvl w:val="0"/>
          <w:numId w:val="110"/>
        </w:numPr>
        <w:tabs>
          <w:tab w:val="left" w:pos="2393"/>
        </w:tabs>
        <w:spacing w:after="0" w:line="240" w:lineRule="auto"/>
        <w:rPr>
          <w:rFonts w:asciiTheme="majorBidi" w:eastAsia="Times New Roman" w:hAnsiTheme="majorBidi" w:cstheme="majorBidi"/>
          <w:highlight w:val="yellow"/>
        </w:rPr>
      </w:pPr>
      <w:r w:rsidRPr="00994E77">
        <w:rPr>
          <w:rFonts w:asciiTheme="majorBidi" w:eastAsia="Times New Roman" w:hAnsiTheme="majorBidi" w:cstheme="majorBidi"/>
          <w:highlight w:val="yellow"/>
        </w:rPr>
        <w:t>Reciprocal nature of costs – Costs are imposed on both sides.</w:t>
      </w:r>
    </w:p>
    <w:p w14:paraId="36767B00" w14:textId="77777777" w:rsidR="00AD6674" w:rsidRPr="00FE6876" w:rsidRDefault="00AD6674" w:rsidP="00AD6674">
      <w:pPr>
        <w:tabs>
          <w:tab w:val="left" w:pos="2393"/>
        </w:tabs>
        <w:spacing w:after="0" w:line="240" w:lineRule="auto"/>
        <w:rPr>
          <w:rFonts w:asciiTheme="majorBidi" w:eastAsia="Times New Roman" w:hAnsiTheme="majorBidi" w:cstheme="majorBidi"/>
        </w:rPr>
      </w:pPr>
    </w:p>
    <w:p w14:paraId="7A59750E" w14:textId="77777777" w:rsidR="00AD6674" w:rsidRPr="00D35ABE" w:rsidRDefault="00AD6674" w:rsidP="00AD6674">
      <w:pPr>
        <w:spacing w:after="0" w:line="240" w:lineRule="auto"/>
        <w:rPr>
          <w:rFonts w:asciiTheme="majorBidi" w:eastAsia="Times New Roman" w:hAnsiTheme="majorBidi" w:cstheme="majorBidi"/>
          <w:b/>
          <w:bCs/>
        </w:rPr>
      </w:pPr>
      <w:r w:rsidRPr="00D35ABE">
        <w:rPr>
          <w:rFonts w:asciiTheme="majorBidi" w:eastAsia="Times New Roman" w:hAnsiTheme="majorBidi" w:cstheme="majorBidi"/>
          <w:b/>
          <w:bCs/>
          <w:i/>
          <w:color w:val="000000"/>
        </w:rPr>
        <w:t xml:space="preserve">Dobbs v. Wiggins </w:t>
      </w:r>
      <w:r w:rsidRPr="00D35ABE">
        <w:rPr>
          <w:rFonts w:asciiTheme="majorBidi" w:eastAsia="Times New Roman" w:hAnsiTheme="majorBidi" w:cstheme="majorBidi"/>
          <w:b/>
          <w:bCs/>
          <w:color w:val="000000"/>
        </w:rPr>
        <w:t>(Ill. 2016)</w:t>
      </w:r>
      <w:r w:rsidRPr="00D35ABE">
        <w:rPr>
          <w:rFonts w:asciiTheme="majorBidi" w:eastAsia="Times New Roman" w:hAnsiTheme="majorBidi" w:cstheme="majorBidi"/>
          <w:b/>
          <w:bCs/>
        </w:rPr>
        <w:t>: ESTABLISHING SUBSTANTIAL AND UNREASONABLE HARM; DECIDING REMEDIES</w:t>
      </w:r>
    </w:p>
    <w:p w14:paraId="54EC93EB" w14:textId="20297329" w:rsidR="00AD6674" w:rsidRPr="00FE6876" w:rsidRDefault="00AD6674" w:rsidP="003F67CC">
      <w:pPr>
        <w:pStyle w:val="ListParagraph"/>
        <w:numPr>
          <w:ilvl w:val="0"/>
          <w:numId w:val="110"/>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Facts</w:t>
      </w:r>
      <w:r w:rsidRPr="00FE6876">
        <w:rPr>
          <w:rFonts w:asciiTheme="majorBidi" w:eastAsia="Times New Roman" w:hAnsiTheme="majorBidi" w:cstheme="majorBidi"/>
        </w:rPr>
        <w:t xml:space="preserve">: Wiggins moved in next door </w:t>
      </w:r>
      <w:r w:rsidRPr="00994E77">
        <w:rPr>
          <w:rFonts w:asciiTheme="majorBidi" w:eastAsia="Times New Roman" w:hAnsiTheme="majorBidi" w:cstheme="majorBidi"/>
          <w:highlight w:val="yellow"/>
        </w:rPr>
        <w:t xml:space="preserve">15 years after </w:t>
      </w:r>
      <w:proofErr w:type="spellStart"/>
      <w:r w:rsidRPr="00994E77">
        <w:rPr>
          <w:rFonts w:asciiTheme="majorBidi" w:eastAsia="Times New Roman" w:hAnsiTheme="majorBidi" w:cstheme="majorBidi"/>
          <w:highlight w:val="yellow"/>
        </w:rPr>
        <w:t>Dobbses</w:t>
      </w:r>
      <w:proofErr w:type="spellEnd"/>
      <w:r w:rsidRPr="00994E77">
        <w:rPr>
          <w:rFonts w:asciiTheme="majorBidi" w:eastAsia="Times New Roman" w:hAnsiTheme="majorBidi" w:cstheme="majorBidi"/>
          <w:highlight w:val="yellow"/>
        </w:rPr>
        <w:t xml:space="preserve"> and began breeding</w:t>
      </w:r>
      <w:r w:rsidRPr="00FE6876">
        <w:rPr>
          <w:rFonts w:asciiTheme="majorBidi" w:eastAsia="Times New Roman" w:hAnsiTheme="majorBidi" w:cstheme="majorBidi"/>
        </w:rPr>
        <w:t>, selling, kenneling dogs</w:t>
      </w:r>
      <w:r w:rsidR="00D35ABE">
        <w:rPr>
          <w:rFonts w:asciiTheme="majorBidi" w:eastAsia="Times New Roman" w:hAnsiTheme="majorBidi" w:cstheme="majorBidi"/>
        </w:rPr>
        <w:t>.</w:t>
      </w:r>
      <w:r w:rsidRPr="00FE6876">
        <w:rPr>
          <w:rFonts w:asciiTheme="majorBidi" w:eastAsia="Times New Roman" w:hAnsiTheme="majorBidi" w:cstheme="majorBidi"/>
        </w:rPr>
        <w:t xml:space="preserve"> </w:t>
      </w:r>
      <w:r w:rsidR="00D35ABE">
        <w:rPr>
          <w:rFonts w:asciiTheme="majorBidi" w:eastAsia="Times New Roman" w:hAnsiTheme="majorBidi" w:cstheme="majorBidi"/>
        </w:rPr>
        <w:t>H</w:t>
      </w:r>
      <w:r w:rsidRPr="00FE6876">
        <w:rPr>
          <w:rFonts w:asciiTheme="majorBidi" w:eastAsia="Times New Roman" w:hAnsiTheme="majorBidi" w:cstheme="majorBidi"/>
        </w:rPr>
        <w:t xml:space="preserve">ad up to 100 on his property at one point. As he increased number of dogs on his property, neighbors began complaining and he attempted unsuccessfully to mitigate the noise. </w:t>
      </w:r>
      <w:proofErr w:type="spellStart"/>
      <w:r w:rsidRPr="00FE6876">
        <w:rPr>
          <w:rFonts w:asciiTheme="majorBidi" w:eastAsia="Times New Roman" w:hAnsiTheme="majorBidi" w:cstheme="majorBidi"/>
        </w:rPr>
        <w:t>Dobbses</w:t>
      </w:r>
      <w:proofErr w:type="spellEnd"/>
      <w:r w:rsidRPr="00FE6876">
        <w:rPr>
          <w:rFonts w:asciiTheme="majorBidi" w:eastAsia="Times New Roman" w:hAnsiTheme="majorBidi" w:cstheme="majorBidi"/>
        </w:rPr>
        <w:t xml:space="preserve"> sought an injunction on grounds that Wiggins’s barking dogs constituted a nuisance. Testified that noise prevented them from enjoying their land as they had before he moved in: kept windows open, yard work, sat/hosted outside. </w:t>
      </w:r>
    </w:p>
    <w:p w14:paraId="2A76E50C" w14:textId="77777777" w:rsidR="00D35ABE" w:rsidRDefault="00AD6674" w:rsidP="003F67CC">
      <w:pPr>
        <w:pStyle w:val="ListParagraph"/>
        <w:numPr>
          <w:ilvl w:val="0"/>
          <w:numId w:val="110"/>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Holding</w:t>
      </w:r>
      <w:r w:rsidRPr="00FE6876">
        <w:rPr>
          <w:rFonts w:asciiTheme="majorBidi" w:eastAsia="Times New Roman" w:hAnsiTheme="majorBidi" w:cstheme="majorBidi"/>
        </w:rPr>
        <w:t xml:space="preserve">: The noise was </w:t>
      </w:r>
      <w:r w:rsidRPr="00FE6876">
        <w:rPr>
          <w:rFonts w:asciiTheme="majorBidi" w:eastAsia="Times New Roman" w:hAnsiTheme="majorBidi" w:cstheme="majorBidi"/>
          <w:b/>
          <w:bCs/>
        </w:rPr>
        <w:t>substantial</w:t>
      </w:r>
      <w:r w:rsidRPr="00FE6876">
        <w:rPr>
          <w:rFonts w:asciiTheme="majorBidi" w:eastAsia="Times New Roman" w:hAnsiTheme="majorBidi" w:cstheme="majorBidi"/>
        </w:rPr>
        <w:t xml:space="preserve"> and </w:t>
      </w:r>
      <w:r w:rsidRPr="00FE6876">
        <w:rPr>
          <w:rFonts w:asciiTheme="majorBidi" w:eastAsia="Times New Roman" w:hAnsiTheme="majorBidi" w:cstheme="majorBidi"/>
          <w:b/>
          <w:bCs/>
        </w:rPr>
        <w:t>unreasonable</w:t>
      </w:r>
      <w:r w:rsidRPr="00FE6876">
        <w:rPr>
          <w:rFonts w:asciiTheme="majorBidi" w:eastAsia="Times New Roman" w:hAnsiTheme="majorBidi" w:cstheme="majorBidi"/>
        </w:rPr>
        <w:t xml:space="preserve">. The circuit court was within its discretion to outweigh the harm to the </w:t>
      </w:r>
      <w:proofErr w:type="spellStart"/>
      <w:r w:rsidRPr="00FE6876">
        <w:rPr>
          <w:rFonts w:asciiTheme="majorBidi" w:eastAsia="Times New Roman" w:hAnsiTheme="majorBidi" w:cstheme="majorBidi"/>
        </w:rPr>
        <w:t>Dobbses</w:t>
      </w:r>
      <w:proofErr w:type="spellEnd"/>
      <w:r w:rsidRPr="00FE6876">
        <w:rPr>
          <w:rFonts w:asciiTheme="majorBidi" w:eastAsia="Times New Roman" w:hAnsiTheme="majorBidi" w:cstheme="majorBidi"/>
        </w:rPr>
        <w:t xml:space="preserve"> v. the utility of Wiggins’s business &amp; the suitability of his land for such a business</w:t>
      </w:r>
      <w:r w:rsidRPr="00FE6876">
        <w:rPr>
          <w:rFonts w:asciiTheme="majorBidi" w:eastAsia="Times New Roman" w:hAnsiTheme="majorBidi" w:cstheme="majorBidi"/>
          <w:u w:val="single"/>
        </w:rPr>
        <w:t>,</w:t>
      </w:r>
      <w:r w:rsidRPr="00FE6876">
        <w:rPr>
          <w:rFonts w:asciiTheme="majorBidi" w:eastAsia="Times New Roman" w:hAnsiTheme="majorBidi" w:cstheme="majorBidi"/>
        </w:rPr>
        <w:t xml:space="preserve"> and determine that the use was a nuisance. </w:t>
      </w:r>
    </w:p>
    <w:p w14:paraId="0661BB82" w14:textId="77777777" w:rsidR="00D35ABE" w:rsidRDefault="00AD6674" w:rsidP="003F67CC">
      <w:pPr>
        <w:pStyle w:val="ListParagraph"/>
        <w:numPr>
          <w:ilvl w:val="1"/>
          <w:numId w:val="110"/>
        </w:numPr>
        <w:tabs>
          <w:tab w:val="left" w:pos="2393"/>
        </w:tabs>
        <w:spacing w:after="0" w:line="240" w:lineRule="auto"/>
        <w:rPr>
          <w:rFonts w:asciiTheme="majorBidi" w:eastAsia="Times New Roman" w:hAnsiTheme="majorBidi" w:cstheme="majorBidi"/>
        </w:rPr>
      </w:pPr>
      <w:proofErr w:type="spellStart"/>
      <w:r w:rsidRPr="00FE6876">
        <w:rPr>
          <w:rFonts w:asciiTheme="majorBidi" w:eastAsia="Times New Roman" w:hAnsiTheme="majorBidi" w:cstheme="majorBidi"/>
        </w:rPr>
        <w:t>Dobbses</w:t>
      </w:r>
      <w:proofErr w:type="spellEnd"/>
      <w:r w:rsidRPr="00FE6876">
        <w:rPr>
          <w:rFonts w:asciiTheme="majorBidi" w:eastAsia="Times New Roman" w:hAnsiTheme="majorBidi" w:cstheme="majorBidi"/>
        </w:rPr>
        <w:t xml:space="preserve"> were on the land first, and given Wiggins’s prior failed attempts, mitigating the noise without limiting the number of dogs is not possible. </w:t>
      </w:r>
    </w:p>
    <w:p w14:paraId="12F385B3" w14:textId="33B1AB09" w:rsidR="00AD6674" w:rsidRPr="00FE6876" w:rsidRDefault="00D35ABE" w:rsidP="003F67CC">
      <w:pPr>
        <w:pStyle w:val="ListParagraph"/>
        <w:numPr>
          <w:ilvl w:val="1"/>
          <w:numId w:val="110"/>
        </w:numPr>
        <w:tabs>
          <w:tab w:val="left" w:pos="2393"/>
        </w:tabs>
        <w:spacing w:after="0" w:line="240" w:lineRule="auto"/>
        <w:rPr>
          <w:rFonts w:asciiTheme="majorBidi" w:eastAsia="Times New Roman" w:hAnsiTheme="majorBidi" w:cstheme="majorBidi"/>
        </w:rPr>
      </w:pPr>
      <w:r>
        <w:rPr>
          <w:rFonts w:asciiTheme="majorBidi" w:eastAsia="Times New Roman" w:hAnsiTheme="majorBidi" w:cstheme="majorBidi"/>
        </w:rPr>
        <w:t>A</w:t>
      </w:r>
      <w:r w:rsidR="00AD6674" w:rsidRPr="00FE6876">
        <w:rPr>
          <w:rFonts w:asciiTheme="majorBidi" w:eastAsia="Times New Roman" w:hAnsiTheme="majorBidi" w:cstheme="majorBidi"/>
        </w:rPr>
        <w:t>ffirmed but remanded to determine the correct number of bird dogs allowed(erred in limiting to only 6, must be some number between 6 and 69 that won’t tank the business and won’t be a substantial invasion for plaintiffs.)</w:t>
      </w:r>
    </w:p>
    <w:p w14:paraId="36B00445" w14:textId="77777777" w:rsidR="00D35ABE" w:rsidRDefault="00AD6674" w:rsidP="003F67CC">
      <w:pPr>
        <w:pStyle w:val="ListParagraph"/>
        <w:numPr>
          <w:ilvl w:val="0"/>
          <w:numId w:val="110"/>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Rule</w:t>
      </w:r>
      <w:r w:rsidRPr="00FE6876">
        <w:rPr>
          <w:rFonts w:asciiTheme="majorBidi" w:eastAsia="Times New Roman" w:hAnsiTheme="majorBidi" w:cstheme="majorBidi"/>
        </w:rPr>
        <w:t xml:space="preserve">: </w:t>
      </w:r>
      <w:r w:rsidRPr="00994E77">
        <w:rPr>
          <w:rFonts w:asciiTheme="majorBidi" w:eastAsia="Times New Roman" w:hAnsiTheme="majorBidi" w:cstheme="majorBidi"/>
          <w:color w:val="000000"/>
          <w:highlight w:val="yellow"/>
        </w:rPr>
        <w:t xml:space="preserve">Reasonable Use Test </w:t>
      </w:r>
      <w:r w:rsidR="00D35ABE" w:rsidRPr="00994E77">
        <w:rPr>
          <w:rFonts w:asciiTheme="majorBidi" w:eastAsia="Times New Roman" w:hAnsiTheme="majorBidi" w:cstheme="majorBidi"/>
          <w:color w:val="000000"/>
          <w:highlight w:val="yellow"/>
        </w:rPr>
        <w:t>(majority rule)</w:t>
      </w:r>
      <w:r w:rsidR="00D35ABE">
        <w:rPr>
          <w:rFonts w:asciiTheme="majorBidi" w:eastAsia="Times New Roman" w:hAnsiTheme="majorBidi" w:cstheme="majorBidi"/>
          <w:color w:val="000000"/>
        </w:rPr>
        <w:t xml:space="preserve"> </w:t>
      </w:r>
      <w:r w:rsidRPr="00FE6876">
        <w:rPr>
          <w:rFonts w:asciiTheme="majorBidi" w:eastAsia="Times New Roman" w:hAnsiTheme="majorBidi" w:cstheme="majorBidi"/>
          <w:color w:val="000000"/>
        </w:rPr>
        <w:t xml:space="preserve">– </w:t>
      </w:r>
      <w:r w:rsidRPr="00FE6876">
        <w:rPr>
          <w:rFonts w:asciiTheme="majorBidi" w:eastAsia="Times New Roman" w:hAnsiTheme="majorBidi" w:cstheme="majorBidi"/>
        </w:rPr>
        <w:t xml:space="preserve">To maintain a claim for nuisance, a plaintiff must prove that the alleged invasion of his right to use/enjoy his property is (1) </w:t>
      </w:r>
      <w:r w:rsidRPr="00D35ABE">
        <w:rPr>
          <w:rFonts w:asciiTheme="majorBidi" w:eastAsia="Times New Roman" w:hAnsiTheme="majorBidi" w:cstheme="majorBidi"/>
          <w:b/>
          <w:bCs/>
        </w:rPr>
        <w:t>substantial</w:t>
      </w:r>
      <w:r w:rsidRPr="00FE6876">
        <w:rPr>
          <w:rFonts w:asciiTheme="majorBidi" w:eastAsia="Times New Roman" w:hAnsiTheme="majorBidi" w:cstheme="majorBidi"/>
        </w:rPr>
        <w:t xml:space="preserve">, (2) </w:t>
      </w:r>
      <w:r w:rsidRPr="00D35ABE">
        <w:rPr>
          <w:rFonts w:asciiTheme="majorBidi" w:eastAsia="Times New Roman" w:hAnsiTheme="majorBidi" w:cstheme="majorBidi"/>
          <w:b/>
          <w:bCs/>
        </w:rPr>
        <w:t>intentional or negligent,</w:t>
      </w:r>
      <w:r w:rsidRPr="00FE6876">
        <w:rPr>
          <w:rFonts w:asciiTheme="majorBidi" w:eastAsia="Times New Roman" w:hAnsiTheme="majorBidi" w:cstheme="majorBidi"/>
        </w:rPr>
        <w:t xml:space="preserve"> (3) </w:t>
      </w:r>
      <w:r w:rsidRPr="00D35ABE">
        <w:rPr>
          <w:rFonts w:asciiTheme="majorBidi" w:eastAsia="Times New Roman" w:hAnsiTheme="majorBidi" w:cstheme="majorBidi"/>
          <w:b/>
          <w:bCs/>
        </w:rPr>
        <w:t>unreasonable</w:t>
      </w:r>
      <w:r w:rsidRPr="00FE6876">
        <w:rPr>
          <w:rFonts w:asciiTheme="majorBidi" w:eastAsia="Times New Roman" w:hAnsiTheme="majorBidi" w:cstheme="majorBidi"/>
        </w:rPr>
        <w:t xml:space="preserve">. </w:t>
      </w:r>
    </w:p>
    <w:p w14:paraId="06C64421" w14:textId="39B0F94B" w:rsidR="008350F6" w:rsidRPr="006C4E62" w:rsidRDefault="00AD6674" w:rsidP="003F67CC">
      <w:pPr>
        <w:pStyle w:val="ListParagraph"/>
        <w:numPr>
          <w:ilvl w:val="1"/>
          <w:numId w:val="110"/>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rPr>
        <w:lastRenderedPageBreak/>
        <w:t xml:space="preserve">In determination, courts examine the effects of the invasive conduct on a reasonable person. The allegedly invasive conduct must be substantially physically offensive to the senses. </w:t>
      </w:r>
    </w:p>
    <w:p w14:paraId="082ABB89" w14:textId="14CEE27C" w:rsidR="00AD6674" w:rsidRDefault="00AD6674" w:rsidP="00AD6674">
      <w:pPr>
        <w:pBdr>
          <w:bottom w:val="single" w:sz="6" w:space="1" w:color="auto"/>
        </w:pBdr>
        <w:spacing w:after="0" w:line="240" w:lineRule="auto"/>
        <w:rPr>
          <w:rFonts w:asciiTheme="majorBidi" w:eastAsia="Times New Roman" w:hAnsiTheme="majorBidi" w:cstheme="majorBidi"/>
        </w:rPr>
      </w:pPr>
    </w:p>
    <w:p w14:paraId="5558EBE1" w14:textId="77777777" w:rsidR="00F5052D" w:rsidRPr="00FE6876" w:rsidRDefault="00F5052D" w:rsidP="00AD6674">
      <w:pPr>
        <w:spacing w:after="0" w:line="240" w:lineRule="auto"/>
        <w:rPr>
          <w:rFonts w:asciiTheme="majorBidi" w:eastAsia="Times New Roman" w:hAnsiTheme="majorBidi" w:cstheme="majorBidi"/>
        </w:rPr>
      </w:pPr>
    </w:p>
    <w:p w14:paraId="60EAF485" w14:textId="05E3DB8B" w:rsidR="00AD6674" w:rsidRPr="00F5052D" w:rsidRDefault="00AD6674" w:rsidP="00F5052D">
      <w:pPr>
        <w:pStyle w:val="Heading3"/>
      </w:pPr>
      <w:r w:rsidRPr="00FE6876">
        <w:t xml:space="preserve">Nuisance Part 2: Choice of </w:t>
      </w:r>
      <w:r w:rsidRPr="00994E77">
        <w:rPr>
          <w:caps/>
          <w:highlight w:val="yellow"/>
        </w:rPr>
        <w:t>Remedy</w:t>
      </w:r>
      <w:bookmarkStart w:id="152" w:name="_heading=h.db5yp4vclp3s" w:colFirst="0" w:colLast="0"/>
      <w:bookmarkEnd w:id="152"/>
    </w:p>
    <w:p w14:paraId="72201FF9" w14:textId="5AAA48C9" w:rsidR="00AD6674" w:rsidRDefault="00AD6674" w:rsidP="003801EA">
      <w:pPr>
        <w:spacing w:after="0" w:line="240" w:lineRule="auto"/>
        <w:rPr>
          <w:rFonts w:asciiTheme="majorBidi" w:eastAsia="Times New Roman" w:hAnsiTheme="majorBidi" w:cstheme="majorBidi"/>
        </w:rPr>
      </w:pPr>
      <w:bookmarkStart w:id="153" w:name="_heading=h.rf1oko5l4hy" w:colFirst="0" w:colLast="0"/>
      <w:bookmarkEnd w:id="153"/>
      <w:r w:rsidRPr="00FE6876">
        <w:rPr>
          <w:rFonts w:asciiTheme="majorBidi" w:eastAsia="Times New Roman" w:hAnsiTheme="majorBidi" w:cstheme="majorBidi"/>
          <w:b/>
        </w:rPr>
        <w:t>CASES</w:t>
      </w:r>
      <w:r w:rsidRPr="00FE6876">
        <w:rPr>
          <w:rFonts w:asciiTheme="majorBidi" w:eastAsia="Times New Roman" w:hAnsiTheme="majorBidi" w:cstheme="majorBidi"/>
        </w:rPr>
        <w:t xml:space="preserve">: </w:t>
      </w:r>
      <w:r w:rsidRPr="00FE6876">
        <w:rPr>
          <w:rFonts w:asciiTheme="majorBidi" w:eastAsia="Times New Roman" w:hAnsiTheme="majorBidi" w:cstheme="majorBidi"/>
          <w:i/>
        </w:rPr>
        <w:t xml:space="preserve">Boomer v. Atlantic Cement Co. </w:t>
      </w:r>
      <w:r w:rsidRPr="00FE6876">
        <w:rPr>
          <w:rFonts w:asciiTheme="majorBidi" w:eastAsia="Times New Roman" w:hAnsiTheme="majorBidi" w:cstheme="majorBidi"/>
        </w:rPr>
        <w:t xml:space="preserve">(NY 1969), </w:t>
      </w:r>
      <w:r w:rsidRPr="00FE6876">
        <w:rPr>
          <w:rFonts w:asciiTheme="majorBidi" w:eastAsia="Times New Roman" w:hAnsiTheme="majorBidi" w:cstheme="majorBidi"/>
          <w:i/>
        </w:rPr>
        <w:t>Fontainebleau v. Forty Five</w:t>
      </w:r>
      <w:r w:rsidRPr="00FE6876">
        <w:rPr>
          <w:rFonts w:asciiTheme="majorBidi" w:eastAsia="Times New Roman" w:hAnsiTheme="majorBidi" w:cstheme="majorBidi"/>
        </w:rPr>
        <w:t xml:space="preserve"> (Fla. 1959)</w:t>
      </w:r>
    </w:p>
    <w:p w14:paraId="6726FFC6" w14:textId="2F285EB8" w:rsidR="003801EA" w:rsidRDefault="003801EA" w:rsidP="003801EA">
      <w:pPr>
        <w:spacing w:after="0" w:line="240" w:lineRule="auto"/>
        <w:rPr>
          <w:rFonts w:asciiTheme="majorBidi" w:eastAsia="Times New Roman" w:hAnsiTheme="majorBidi" w:cstheme="majorBidi"/>
        </w:rPr>
      </w:pPr>
      <w:r w:rsidRPr="00C025D9">
        <w:rPr>
          <w:rFonts w:asciiTheme="majorBidi" w:eastAsia="Times New Roman" w:hAnsiTheme="majorBidi" w:cstheme="majorBidi"/>
        </w:rPr>
        <w:t>Early America: Nuisance → Automatic Injunction. Industrialized America: Retreat from Automatic Injunction.</w:t>
      </w:r>
    </w:p>
    <w:p w14:paraId="76760B26" w14:textId="77777777" w:rsidR="003801EA" w:rsidRPr="00FE6876" w:rsidRDefault="003801EA" w:rsidP="00AD6674">
      <w:pPr>
        <w:spacing w:after="0" w:line="240" w:lineRule="auto"/>
        <w:rPr>
          <w:rFonts w:asciiTheme="majorBidi" w:eastAsia="Times New Roman" w:hAnsiTheme="majorBidi" w:cstheme="majorBidi"/>
        </w:rPr>
      </w:pPr>
    </w:p>
    <w:p w14:paraId="47364B6C" w14:textId="2B378A0E" w:rsidR="00AD6674" w:rsidRPr="00FE6876" w:rsidRDefault="00AD6674" w:rsidP="00F5052D">
      <w:pPr>
        <w:spacing w:after="0" w:line="240" w:lineRule="auto"/>
        <w:rPr>
          <w:rFonts w:asciiTheme="majorBidi" w:eastAsia="Times New Roman" w:hAnsiTheme="majorBidi" w:cstheme="majorBidi"/>
          <w:b/>
          <w:bCs/>
        </w:rPr>
      </w:pPr>
      <w:r w:rsidRPr="00FE6876">
        <w:rPr>
          <w:rFonts w:asciiTheme="majorBidi" w:eastAsia="Times New Roman" w:hAnsiTheme="majorBidi" w:cstheme="majorBidi"/>
          <w:b/>
          <w:bCs/>
        </w:rPr>
        <w:t>Law and Economics Theories</w:t>
      </w:r>
      <w:r w:rsidR="00FA16C5">
        <w:rPr>
          <w:rFonts w:asciiTheme="majorBidi" w:eastAsia="Times New Roman" w:hAnsiTheme="majorBidi" w:cstheme="majorBidi"/>
          <w:b/>
          <w:bCs/>
        </w:rPr>
        <w:t xml:space="preserve"> (380-92)</w:t>
      </w:r>
    </w:p>
    <w:p w14:paraId="793FB30C" w14:textId="6F1C6DED" w:rsidR="00075F8E" w:rsidRDefault="00AD6674" w:rsidP="00075F8E">
      <w:p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According to economic analysis we try to have the most efficient outcome and rule of law. This would try and minimize externalities.   </w:t>
      </w:r>
    </w:p>
    <w:p w14:paraId="0EB621B1" w14:textId="77777777" w:rsidR="00075F8E" w:rsidRPr="00FE6876" w:rsidRDefault="00075F8E" w:rsidP="00075F8E">
      <w:pPr>
        <w:spacing w:after="0" w:line="240" w:lineRule="auto"/>
        <w:rPr>
          <w:rFonts w:asciiTheme="majorBidi" w:eastAsia="Times New Roman" w:hAnsiTheme="majorBidi" w:cstheme="majorBidi"/>
        </w:rPr>
      </w:pPr>
    </w:p>
    <w:p w14:paraId="009A3FC3" w14:textId="6DB0F1D5" w:rsidR="00AD6674" w:rsidRPr="00FE6876" w:rsidRDefault="00AD6674" w:rsidP="003F67CC">
      <w:pPr>
        <w:numPr>
          <w:ilvl w:val="0"/>
          <w:numId w:val="105"/>
        </w:numPr>
        <w:spacing w:after="0" w:line="240" w:lineRule="auto"/>
        <w:rPr>
          <w:rFonts w:asciiTheme="majorBidi" w:eastAsia="Times New Roman" w:hAnsiTheme="majorBidi" w:cstheme="majorBidi"/>
        </w:rPr>
      </w:pPr>
      <w:r w:rsidRPr="00F5052D">
        <w:rPr>
          <w:rFonts w:asciiTheme="majorBidi" w:eastAsia="Times New Roman" w:hAnsiTheme="majorBidi" w:cstheme="majorBidi"/>
          <w:b/>
          <w:bCs/>
        </w:rPr>
        <w:t>Classical Economics</w:t>
      </w:r>
      <w:r w:rsidRPr="00FE6876">
        <w:rPr>
          <w:rFonts w:asciiTheme="majorBidi" w:eastAsia="Times New Roman" w:hAnsiTheme="majorBidi" w:cstheme="majorBidi"/>
        </w:rPr>
        <w:t xml:space="preserve"> – Externalities: costs imposed on third parties that are </w:t>
      </w:r>
      <w:r w:rsidR="00F5052D">
        <w:rPr>
          <w:rFonts w:asciiTheme="majorBidi" w:eastAsia="Times New Roman" w:hAnsiTheme="majorBidi" w:cstheme="majorBidi"/>
        </w:rPr>
        <w:t xml:space="preserve">NOT </w:t>
      </w:r>
      <w:r w:rsidRPr="00FE6876">
        <w:rPr>
          <w:rFonts w:asciiTheme="majorBidi" w:eastAsia="Times New Roman" w:hAnsiTheme="majorBidi" w:cstheme="majorBidi"/>
        </w:rPr>
        <w:t xml:space="preserve">taken into account in the actor’s own cost-benefit determinations. </w:t>
      </w:r>
    </w:p>
    <w:p w14:paraId="388CCB58" w14:textId="77777777" w:rsidR="00AD6674" w:rsidRPr="00FE6876" w:rsidRDefault="00AD6674" w:rsidP="003F67CC">
      <w:pPr>
        <w:numPr>
          <w:ilvl w:val="1"/>
          <w:numId w:val="105"/>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Internalize: classic economic analysis of nuisance sought to make the factory to pay for and therefore internalize the external harms that its operation causes.</w:t>
      </w:r>
    </w:p>
    <w:p w14:paraId="0C61CEF5" w14:textId="77777777" w:rsidR="00AD6674" w:rsidRPr="00FE6876" w:rsidRDefault="00AD6674" w:rsidP="003F67CC">
      <w:pPr>
        <w:numPr>
          <w:ilvl w:val="1"/>
          <w:numId w:val="105"/>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Internalize externality harm to 3</w:t>
      </w:r>
      <w:r w:rsidRPr="00FE6876">
        <w:rPr>
          <w:rFonts w:asciiTheme="majorBidi" w:eastAsia="Times New Roman" w:hAnsiTheme="majorBidi" w:cstheme="majorBidi"/>
          <w:vertAlign w:val="superscript"/>
        </w:rPr>
        <w:t>rd</w:t>
      </w:r>
      <w:r w:rsidRPr="00FE6876">
        <w:rPr>
          <w:rFonts w:asciiTheme="majorBidi" w:eastAsia="Times New Roman" w:hAnsiTheme="majorBidi" w:cstheme="majorBidi"/>
        </w:rPr>
        <w:t xml:space="preserve"> party and would just have to pay</w:t>
      </w:r>
    </w:p>
    <w:p w14:paraId="1F4D3FBC" w14:textId="77777777" w:rsidR="00AD6674" w:rsidRPr="00FE6876" w:rsidRDefault="00AD6674" w:rsidP="003F67CC">
      <w:pPr>
        <w:numPr>
          <w:ilvl w:val="0"/>
          <w:numId w:val="105"/>
        </w:numPr>
        <w:spacing w:after="0" w:line="240" w:lineRule="auto"/>
        <w:rPr>
          <w:rFonts w:asciiTheme="majorBidi" w:eastAsia="Times New Roman" w:hAnsiTheme="majorBidi" w:cstheme="majorBidi"/>
        </w:rPr>
      </w:pPr>
      <w:r w:rsidRPr="00F5052D">
        <w:rPr>
          <w:rFonts w:asciiTheme="majorBidi" w:eastAsia="Times New Roman" w:hAnsiTheme="majorBidi" w:cstheme="majorBidi"/>
          <w:b/>
          <w:bCs/>
        </w:rPr>
        <w:t>Coase Style Argument (1960):</w:t>
      </w:r>
      <w:r w:rsidRPr="00FE6876">
        <w:rPr>
          <w:rFonts w:asciiTheme="majorBidi" w:eastAsia="Times New Roman" w:hAnsiTheme="majorBidi" w:cstheme="majorBidi"/>
        </w:rPr>
        <w:t xml:space="preserve"> think about reciprocal costs – costs on BOTH parties (externalities are reciprocal). Therefore, the judge must think about JOINT costs. </w:t>
      </w:r>
    </w:p>
    <w:p w14:paraId="1903F4BA" w14:textId="77777777" w:rsidR="006351F0" w:rsidRPr="006021CB" w:rsidRDefault="006351F0" w:rsidP="003F67CC">
      <w:pPr>
        <w:numPr>
          <w:ilvl w:val="1"/>
          <w:numId w:val="105"/>
        </w:numPr>
        <w:spacing w:after="0" w:line="240" w:lineRule="auto"/>
        <w:rPr>
          <w:rFonts w:asciiTheme="majorBidi" w:eastAsia="Times New Roman" w:hAnsiTheme="majorBidi" w:cstheme="majorBidi"/>
          <w:highlight w:val="yellow"/>
        </w:rPr>
      </w:pPr>
      <w:r w:rsidRPr="006021CB">
        <w:rPr>
          <w:rFonts w:asciiTheme="majorBidi" w:eastAsia="Times New Roman" w:hAnsiTheme="majorBidi" w:cstheme="majorBidi"/>
          <w:highlight w:val="yellow"/>
        </w:rPr>
        <w:t xml:space="preserve">In Coase’s view, the classical economics approach doesn’t help courts decide who, as between two conflicting land uses, should be internalizing the externalities. </w:t>
      </w:r>
    </w:p>
    <w:p w14:paraId="023E9D7F" w14:textId="36814A16" w:rsidR="006351F0" w:rsidRDefault="006351F0" w:rsidP="003F67CC">
      <w:pPr>
        <w:numPr>
          <w:ilvl w:val="2"/>
          <w:numId w:val="105"/>
        </w:numPr>
        <w:spacing w:after="0" w:line="240" w:lineRule="auto"/>
        <w:rPr>
          <w:rFonts w:asciiTheme="majorBidi" w:eastAsia="Times New Roman" w:hAnsiTheme="majorBidi" w:cstheme="majorBidi"/>
        </w:rPr>
      </w:pPr>
      <w:r w:rsidRPr="006351F0">
        <w:rPr>
          <w:rFonts w:asciiTheme="majorBidi" w:eastAsia="Times New Roman" w:hAnsiTheme="majorBidi" w:cstheme="majorBidi"/>
        </w:rPr>
        <w:t>In a world where every land use generates costs, why not instead ask homeowners to internalize the costs of their land use (homeowning next to a factory) by asking these homeowners to pay $100,000  to a factory to install pollution control devices…or leave?</w:t>
      </w:r>
    </w:p>
    <w:p w14:paraId="7192C1A5" w14:textId="0874C1E2" w:rsidR="00AD6674" w:rsidRPr="00FE6876" w:rsidRDefault="00AD6674" w:rsidP="003F67CC">
      <w:pPr>
        <w:numPr>
          <w:ilvl w:val="1"/>
          <w:numId w:val="105"/>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Care about who values the land/entitlement the most. When not able to determine who values the cost the most the court will look to who is able to avoid the costs best. </w:t>
      </w:r>
    </w:p>
    <w:p w14:paraId="261BD98B" w14:textId="77777777" w:rsidR="00AD6674" w:rsidRPr="00FE6876" w:rsidRDefault="00AD6674" w:rsidP="003F67CC">
      <w:pPr>
        <w:numPr>
          <w:ilvl w:val="1"/>
          <w:numId w:val="105"/>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Case-by-Case – Both parties will buy back their entitlements in a second transaction. </w:t>
      </w:r>
    </w:p>
    <w:p w14:paraId="1575740D" w14:textId="6E45DB39" w:rsidR="00AD6674" w:rsidRDefault="00AD6674" w:rsidP="003F67CC">
      <w:pPr>
        <w:numPr>
          <w:ilvl w:val="2"/>
          <w:numId w:val="105"/>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If transaction costs are zero and property rights over the relevant resources are well-defined, parties involved in an externality situation will bargain to an efficient resolution, regardless of to whom the property rights are initially assigned. </w:t>
      </w:r>
    </w:p>
    <w:p w14:paraId="4A86C64D" w14:textId="19E38791" w:rsidR="00075F8E" w:rsidRDefault="00075F8E" w:rsidP="00075F8E">
      <w:pPr>
        <w:spacing w:after="0" w:line="240" w:lineRule="auto"/>
        <w:rPr>
          <w:rFonts w:asciiTheme="majorBidi" w:eastAsia="Times New Roman" w:hAnsiTheme="majorBidi" w:cstheme="majorBidi"/>
        </w:rPr>
      </w:pPr>
      <w:r>
        <w:rPr>
          <w:rFonts w:asciiTheme="majorBidi" w:eastAsia="Times New Roman" w:hAnsiTheme="majorBidi" w:cstheme="majorBidi"/>
        </w:rPr>
        <w:t>Other theories:</w:t>
      </w:r>
    </w:p>
    <w:p w14:paraId="080DB0BF" w14:textId="77777777" w:rsidR="00075F8E" w:rsidRPr="00075F8E" w:rsidRDefault="00075F8E" w:rsidP="003F67CC">
      <w:pPr>
        <w:numPr>
          <w:ilvl w:val="0"/>
          <w:numId w:val="282"/>
        </w:numPr>
        <w:spacing w:after="0" w:line="240" w:lineRule="auto"/>
        <w:rPr>
          <w:rFonts w:eastAsia="Times New Roman"/>
        </w:rPr>
      </w:pPr>
      <w:r w:rsidRPr="00075F8E">
        <w:rPr>
          <w:rFonts w:eastAsia="Times New Roman"/>
          <w:u w:val="single"/>
        </w:rPr>
        <w:t>Pigou Style Argument:</w:t>
      </w:r>
      <w:r w:rsidRPr="00075F8E">
        <w:rPr>
          <w:rFonts w:eastAsia="Times New Roman"/>
        </w:rPr>
        <w:t xml:space="preserve"> Bright-Line Rule – Nuisance-</w:t>
      </w:r>
      <w:proofErr w:type="spellStart"/>
      <w:r w:rsidRPr="00075F8E">
        <w:rPr>
          <w:rFonts w:eastAsia="Times New Roman"/>
        </w:rPr>
        <w:t>feasors</w:t>
      </w:r>
      <w:proofErr w:type="spellEnd"/>
      <w:r w:rsidRPr="00075F8E">
        <w:rPr>
          <w:rFonts w:eastAsia="Times New Roman"/>
        </w:rPr>
        <w:t xml:space="preserve"> should have to internalize its costs of doing business. Assign entitlements to injured parties to be free of harm.</w:t>
      </w:r>
    </w:p>
    <w:p w14:paraId="10424CE8" w14:textId="77777777" w:rsidR="00075F8E" w:rsidRPr="00075F8E" w:rsidRDefault="00075F8E" w:rsidP="003F67CC">
      <w:pPr>
        <w:numPr>
          <w:ilvl w:val="0"/>
          <w:numId w:val="282"/>
        </w:numPr>
        <w:spacing w:after="0" w:line="240" w:lineRule="auto"/>
        <w:rPr>
          <w:rFonts w:eastAsia="Times New Roman"/>
        </w:rPr>
      </w:pPr>
      <w:r w:rsidRPr="00075F8E">
        <w:rPr>
          <w:rFonts w:eastAsia="Times New Roman"/>
          <w:u w:val="single"/>
        </w:rPr>
        <w:t>Sunstein and Thaler</w:t>
      </w:r>
      <w:r w:rsidRPr="00075F8E">
        <w:rPr>
          <w:rFonts w:eastAsia="Times New Roman"/>
        </w:rPr>
        <w:t>: Case-by-case – Coase is wrong! Transaction costs are too high and people are not rational enough! Courts should assign the entitlement to the party most willing to pay in order to maximize total welfare.</w:t>
      </w:r>
    </w:p>
    <w:p w14:paraId="5A8D18A0" w14:textId="77777777" w:rsidR="00075F8E" w:rsidRPr="00075F8E" w:rsidRDefault="00075F8E" w:rsidP="003F67CC">
      <w:pPr>
        <w:numPr>
          <w:ilvl w:val="0"/>
          <w:numId w:val="282"/>
        </w:numPr>
        <w:spacing w:after="0" w:line="240" w:lineRule="auto"/>
        <w:rPr>
          <w:rFonts w:eastAsia="Times New Roman"/>
        </w:rPr>
      </w:pPr>
      <w:r w:rsidRPr="00075F8E">
        <w:rPr>
          <w:rFonts w:eastAsia="Times New Roman"/>
          <w:u w:val="single"/>
        </w:rPr>
        <w:t>Posner</w:t>
      </w:r>
      <w:r w:rsidRPr="00075F8E">
        <w:rPr>
          <w:rFonts w:eastAsia="Times New Roman"/>
        </w:rPr>
        <w:t xml:space="preserve">: Case-by-Case – But if initial distributions of wealth are unjust, deriving entitlements from willingness to pay will undermine claims to justice.  </w:t>
      </w:r>
    </w:p>
    <w:p w14:paraId="71F6A2BD" w14:textId="77777777" w:rsidR="00075F8E" w:rsidRPr="00075F8E" w:rsidRDefault="00075F8E" w:rsidP="003F67CC">
      <w:pPr>
        <w:numPr>
          <w:ilvl w:val="0"/>
          <w:numId w:val="282"/>
        </w:numPr>
        <w:spacing w:after="0" w:line="240" w:lineRule="auto"/>
        <w:rPr>
          <w:rFonts w:eastAsia="Times New Roman"/>
        </w:rPr>
      </w:pPr>
      <w:proofErr w:type="spellStart"/>
      <w:r w:rsidRPr="00075F8E">
        <w:rPr>
          <w:rFonts w:eastAsia="Times New Roman"/>
          <w:u w:val="single"/>
        </w:rPr>
        <w:lastRenderedPageBreak/>
        <w:t>Prioritarianism</w:t>
      </w:r>
      <w:proofErr w:type="spellEnd"/>
      <w:r w:rsidRPr="00075F8E">
        <w:rPr>
          <w:rFonts w:eastAsia="Times New Roman"/>
        </w:rPr>
        <w:t xml:space="preserve"> (a): Case-by-Case – Weigh costs/benefits felt by worse-off party more heavily than those felt by better-off.</w:t>
      </w:r>
    </w:p>
    <w:p w14:paraId="1DCE2D17" w14:textId="77777777" w:rsidR="00075F8E" w:rsidRPr="00075F8E" w:rsidRDefault="00075F8E" w:rsidP="003F67CC">
      <w:pPr>
        <w:numPr>
          <w:ilvl w:val="0"/>
          <w:numId w:val="282"/>
        </w:numPr>
        <w:spacing w:after="0" w:line="240" w:lineRule="auto"/>
        <w:rPr>
          <w:rFonts w:eastAsia="Times New Roman"/>
        </w:rPr>
      </w:pPr>
      <w:proofErr w:type="spellStart"/>
      <w:r w:rsidRPr="00075F8E">
        <w:rPr>
          <w:rFonts w:eastAsia="Times New Roman"/>
          <w:u w:val="single"/>
        </w:rPr>
        <w:t>Prioritarianism</w:t>
      </w:r>
      <w:proofErr w:type="spellEnd"/>
      <w:r w:rsidRPr="00075F8E">
        <w:rPr>
          <w:rFonts w:eastAsia="Times New Roman"/>
        </w:rPr>
        <w:t xml:space="preserve"> (b): Bright-Line Rule – Serve distributive justice and anti-commodification values by creating bright-line rules to protect vulnerable populations!</w:t>
      </w:r>
    </w:p>
    <w:p w14:paraId="48D4849E" w14:textId="77777777" w:rsidR="00075F8E" w:rsidRDefault="00075F8E" w:rsidP="00075F8E">
      <w:pPr>
        <w:spacing w:after="0" w:line="240" w:lineRule="auto"/>
        <w:rPr>
          <w:rFonts w:asciiTheme="majorBidi" w:eastAsia="Times New Roman" w:hAnsiTheme="majorBidi" w:cstheme="majorBidi"/>
        </w:rPr>
      </w:pPr>
    </w:p>
    <w:p w14:paraId="085309E4" w14:textId="77777777" w:rsidR="00075F8E" w:rsidRPr="00FE6876" w:rsidRDefault="00075F8E" w:rsidP="00075F8E">
      <w:pPr>
        <w:spacing w:after="0" w:line="240" w:lineRule="auto"/>
        <w:rPr>
          <w:rFonts w:asciiTheme="majorBidi" w:eastAsia="Times New Roman" w:hAnsiTheme="majorBidi" w:cstheme="majorBidi"/>
        </w:rPr>
      </w:pPr>
    </w:p>
    <w:p w14:paraId="55F1E64C" w14:textId="0AA967A0" w:rsidR="00AD6674" w:rsidRPr="00F5052D" w:rsidRDefault="00AD6674" w:rsidP="00075F8E">
      <w:pPr>
        <w:spacing w:after="0" w:line="240" w:lineRule="auto"/>
        <w:rPr>
          <w:rFonts w:asciiTheme="majorBidi" w:eastAsia="Times New Roman" w:hAnsiTheme="majorBidi" w:cstheme="majorBidi"/>
        </w:rPr>
      </w:pPr>
      <w:r w:rsidRPr="00F5052D">
        <w:rPr>
          <w:rFonts w:asciiTheme="majorBidi" w:eastAsia="Times New Roman" w:hAnsiTheme="majorBidi" w:cstheme="majorBidi"/>
        </w:rPr>
        <w:t xml:space="preserve">A court that has moved from classical model to Coase, the remedy is formulated as most efficient outcome. </w:t>
      </w:r>
    </w:p>
    <w:p w14:paraId="3761AD23" w14:textId="77777777" w:rsidR="00075F8E" w:rsidRDefault="00AD6674" w:rsidP="003F67CC">
      <w:pPr>
        <w:pStyle w:val="ListParagraph"/>
        <w:numPr>
          <w:ilvl w:val="0"/>
          <w:numId w:val="283"/>
        </w:numPr>
        <w:spacing w:after="0" w:line="240" w:lineRule="auto"/>
        <w:rPr>
          <w:rFonts w:asciiTheme="majorBidi" w:eastAsia="Times New Roman" w:hAnsiTheme="majorBidi" w:cstheme="majorBidi"/>
        </w:rPr>
      </w:pPr>
      <w:r w:rsidRPr="00075F8E">
        <w:rPr>
          <w:rFonts w:asciiTheme="majorBidi" w:eastAsia="Times New Roman" w:hAnsiTheme="majorBidi" w:cstheme="majorBidi"/>
        </w:rPr>
        <w:t xml:space="preserve">After the court has handed out their </w:t>
      </w:r>
      <w:r w:rsidRPr="00075F8E">
        <w:rPr>
          <w:rFonts w:asciiTheme="majorBidi" w:eastAsia="Times New Roman" w:hAnsiTheme="majorBidi" w:cstheme="majorBidi"/>
          <w:b/>
          <w:bCs/>
        </w:rPr>
        <w:t>initial legal allocation</w:t>
      </w:r>
      <w:r w:rsidRPr="00075F8E">
        <w:rPr>
          <w:rFonts w:asciiTheme="majorBidi" w:eastAsia="Times New Roman" w:hAnsiTheme="majorBidi" w:cstheme="majorBidi"/>
        </w:rPr>
        <w:t>, the parties are able to bargain and theoretically whoever values the property the most can either keep it or buy it from opposing party.</w:t>
      </w:r>
    </w:p>
    <w:p w14:paraId="19D7B0EC" w14:textId="77777777" w:rsidR="00075F8E" w:rsidRDefault="00AD6674" w:rsidP="003F67CC">
      <w:pPr>
        <w:pStyle w:val="ListParagraph"/>
        <w:numPr>
          <w:ilvl w:val="1"/>
          <w:numId w:val="283"/>
        </w:numPr>
        <w:spacing w:after="0" w:line="240" w:lineRule="auto"/>
        <w:rPr>
          <w:rFonts w:asciiTheme="majorBidi" w:eastAsia="Times New Roman" w:hAnsiTheme="majorBidi" w:cstheme="majorBidi"/>
        </w:rPr>
      </w:pPr>
      <w:r w:rsidRPr="00075F8E">
        <w:rPr>
          <w:rFonts w:asciiTheme="majorBidi" w:eastAsia="Times New Roman" w:hAnsiTheme="majorBidi" w:cstheme="majorBidi"/>
        </w:rPr>
        <w:t>This assumes that there is NO transaction costs</w:t>
      </w:r>
    </w:p>
    <w:p w14:paraId="1DB92D38" w14:textId="77777777" w:rsidR="00075F8E" w:rsidRDefault="00AD6674" w:rsidP="003F67CC">
      <w:pPr>
        <w:pStyle w:val="ListParagraph"/>
        <w:numPr>
          <w:ilvl w:val="0"/>
          <w:numId w:val="283"/>
        </w:numPr>
        <w:spacing w:after="0" w:line="240" w:lineRule="auto"/>
        <w:rPr>
          <w:rFonts w:asciiTheme="majorBidi" w:eastAsia="Times New Roman" w:hAnsiTheme="majorBidi" w:cstheme="majorBidi"/>
        </w:rPr>
      </w:pPr>
      <w:r w:rsidRPr="00075F8E">
        <w:rPr>
          <w:rFonts w:asciiTheme="majorBidi" w:eastAsia="Times New Roman" w:hAnsiTheme="majorBidi" w:cstheme="majorBidi"/>
        </w:rPr>
        <w:t xml:space="preserve">But there are transaction costs which would make it hard for parties to properly bargain for efficiency </w:t>
      </w:r>
      <w:r w:rsidRPr="00FE6876">
        <w:sym w:font="Wingdings" w:char="F0E0"/>
      </w:r>
      <w:r w:rsidRPr="00075F8E">
        <w:rPr>
          <w:rFonts w:asciiTheme="majorBidi" w:eastAsia="Times New Roman" w:hAnsiTheme="majorBidi" w:cstheme="majorBidi"/>
        </w:rPr>
        <w:t xml:space="preserve"> p. 384 lists transaction costs </w:t>
      </w:r>
    </w:p>
    <w:p w14:paraId="17285188" w14:textId="77777777" w:rsidR="00075F8E" w:rsidRDefault="00AD6674" w:rsidP="003F67CC">
      <w:pPr>
        <w:pStyle w:val="ListParagraph"/>
        <w:numPr>
          <w:ilvl w:val="0"/>
          <w:numId w:val="283"/>
        </w:numPr>
        <w:spacing w:after="0" w:line="240" w:lineRule="auto"/>
        <w:rPr>
          <w:rFonts w:asciiTheme="majorBidi" w:eastAsia="Times New Roman" w:hAnsiTheme="majorBidi" w:cstheme="majorBidi"/>
        </w:rPr>
      </w:pPr>
      <w:r w:rsidRPr="00075F8E">
        <w:rPr>
          <w:rFonts w:asciiTheme="majorBidi" w:eastAsia="Times New Roman" w:hAnsiTheme="majorBidi" w:cstheme="majorBidi"/>
          <w:b/>
          <w:bCs/>
        </w:rPr>
        <w:t>So the court could help efficiency by assigning entitlement to the parties who values the entitlement the most.</w:t>
      </w:r>
      <w:r w:rsidRPr="00075F8E">
        <w:rPr>
          <w:rFonts w:asciiTheme="majorBidi" w:eastAsia="Times New Roman" w:hAnsiTheme="majorBidi" w:cstheme="majorBidi"/>
        </w:rPr>
        <w:t xml:space="preserve"> </w:t>
      </w:r>
    </w:p>
    <w:p w14:paraId="3F1D0E35" w14:textId="77777777" w:rsidR="00075F8E" w:rsidRDefault="00AD6674" w:rsidP="003F67CC">
      <w:pPr>
        <w:pStyle w:val="ListParagraph"/>
        <w:numPr>
          <w:ilvl w:val="1"/>
          <w:numId w:val="283"/>
        </w:numPr>
        <w:spacing w:after="0" w:line="240" w:lineRule="auto"/>
        <w:rPr>
          <w:rFonts w:asciiTheme="majorBidi" w:eastAsia="Times New Roman" w:hAnsiTheme="majorBidi" w:cstheme="majorBidi"/>
        </w:rPr>
      </w:pPr>
      <w:r w:rsidRPr="00075F8E">
        <w:rPr>
          <w:rFonts w:asciiTheme="majorBidi" w:eastAsia="Times New Roman" w:hAnsiTheme="majorBidi" w:cstheme="majorBidi"/>
        </w:rPr>
        <w:t xml:space="preserve">Issue with this is how does the court decide who values it the most? </w:t>
      </w:r>
    </w:p>
    <w:p w14:paraId="7428904B" w14:textId="77777777" w:rsidR="00075F8E" w:rsidRDefault="00AD6674" w:rsidP="003F67CC">
      <w:pPr>
        <w:pStyle w:val="ListParagraph"/>
        <w:numPr>
          <w:ilvl w:val="1"/>
          <w:numId w:val="283"/>
        </w:numPr>
        <w:spacing w:after="0" w:line="240" w:lineRule="auto"/>
        <w:rPr>
          <w:rFonts w:asciiTheme="majorBidi" w:eastAsia="Times New Roman" w:hAnsiTheme="majorBidi" w:cstheme="majorBidi"/>
        </w:rPr>
      </w:pPr>
      <w:r w:rsidRPr="00075F8E">
        <w:rPr>
          <w:rFonts w:asciiTheme="majorBidi" w:eastAsia="Times New Roman" w:hAnsiTheme="majorBidi" w:cstheme="majorBidi"/>
        </w:rPr>
        <w:t xml:space="preserve">Can measure value on open market, etc. </w:t>
      </w:r>
    </w:p>
    <w:p w14:paraId="7A277DFC" w14:textId="77777777" w:rsidR="00075F8E" w:rsidRPr="00994E77" w:rsidRDefault="00AD6674" w:rsidP="003F67CC">
      <w:pPr>
        <w:pStyle w:val="ListParagraph"/>
        <w:numPr>
          <w:ilvl w:val="0"/>
          <w:numId w:val="283"/>
        </w:numPr>
        <w:spacing w:after="0" w:line="240" w:lineRule="auto"/>
        <w:rPr>
          <w:rFonts w:asciiTheme="majorBidi" w:eastAsia="Times New Roman" w:hAnsiTheme="majorBidi" w:cstheme="majorBidi"/>
          <w:highlight w:val="yellow"/>
        </w:rPr>
      </w:pPr>
      <w:r w:rsidRPr="00994E77">
        <w:rPr>
          <w:rFonts w:asciiTheme="majorBidi" w:eastAsia="Times New Roman" w:hAnsiTheme="majorBidi" w:cstheme="majorBidi"/>
          <w:highlight w:val="yellow"/>
        </w:rPr>
        <w:t xml:space="preserve">If the court can’t evaluate who values the costs the most, then liability rules should be applied. </w:t>
      </w:r>
    </w:p>
    <w:p w14:paraId="1C95F4DA" w14:textId="77777777" w:rsidR="00075F8E" w:rsidRDefault="00AD6674" w:rsidP="003F67CC">
      <w:pPr>
        <w:pStyle w:val="ListParagraph"/>
        <w:numPr>
          <w:ilvl w:val="1"/>
          <w:numId w:val="283"/>
        </w:numPr>
        <w:spacing w:after="0" w:line="240" w:lineRule="auto"/>
        <w:rPr>
          <w:rFonts w:asciiTheme="majorBidi" w:eastAsia="Times New Roman" w:hAnsiTheme="majorBidi" w:cstheme="majorBidi"/>
        </w:rPr>
      </w:pPr>
      <w:r w:rsidRPr="00075F8E">
        <w:rPr>
          <w:rFonts w:asciiTheme="majorBidi" w:eastAsia="Times New Roman" w:hAnsiTheme="majorBidi" w:cstheme="majorBidi"/>
          <w:highlight w:val="yellow"/>
        </w:rPr>
        <w:t xml:space="preserve">Property is injunction, liability is damages </w:t>
      </w:r>
      <w:r w:rsidRPr="00F5052D">
        <w:rPr>
          <w:highlight w:val="yellow"/>
        </w:rPr>
        <w:sym w:font="Wingdings" w:char="F0E0"/>
      </w:r>
      <w:r w:rsidRPr="00075F8E">
        <w:rPr>
          <w:rFonts w:asciiTheme="majorBidi" w:eastAsia="Times New Roman" w:hAnsiTheme="majorBidi" w:cstheme="majorBidi"/>
          <w:highlight w:val="yellow"/>
        </w:rPr>
        <w:t xml:space="preserve"> </w:t>
      </w:r>
      <w:proofErr w:type="spellStart"/>
      <w:r w:rsidRPr="00075F8E">
        <w:rPr>
          <w:rFonts w:asciiTheme="majorBidi" w:eastAsia="Times New Roman" w:hAnsiTheme="majorBidi" w:cstheme="majorBidi"/>
          <w:highlight w:val="yellow"/>
        </w:rPr>
        <w:t>Calabresi</w:t>
      </w:r>
      <w:proofErr w:type="spellEnd"/>
      <w:r w:rsidRPr="00075F8E">
        <w:rPr>
          <w:rFonts w:asciiTheme="majorBidi" w:eastAsia="Times New Roman" w:hAnsiTheme="majorBidi" w:cstheme="majorBidi"/>
          <w:highlight w:val="yellow"/>
        </w:rPr>
        <w:t xml:space="preserve"> &amp; Melamed article</w:t>
      </w:r>
    </w:p>
    <w:p w14:paraId="14CEDE73" w14:textId="3151722D" w:rsidR="00AD6674" w:rsidRPr="00075F8E" w:rsidRDefault="00AD6674" w:rsidP="003F67CC">
      <w:pPr>
        <w:pStyle w:val="ListParagraph"/>
        <w:numPr>
          <w:ilvl w:val="1"/>
          <w:numId w:val="283"/>
        </w:numPr>
        <w:spacing w:after="0" w:line="240" w:lineRule="auto"/>
        <w:rPr>
          <w:rFonts w:asciiTheme="majorBidi" w:eastAsia="Times New Roman" w:hAnsiTheme="majorBidi" w:cstheme="majorBidi"/>
        </w:rPr>
      </w:pPr>
      <w:r w:rsidRPr="00075F8E">
        <w:rPr>
          <w:rFonts w:asciiTheme="majorBidi" w:eastAsia="Times New Roman" w:hAnsiTheme="majorBidi" w:cstheme="majorBidi"/>
        </w:rPr>
        <w:t xml:space="preserve">Under </w:t>
      </w:r>
      <w:proofErr w:type="spellStart"/>
      <w:r w:rsidRPr="00075F8E">
        <w:rPr>
          <w:rFonts w:asciiTheme="majorBidi" w:eastAsia="Times New Roman" w:hAnsiTheme="majorBidi" w:cstheme="majorBidi"/>
        </w:rPr>
        <w:t>Calebrisi</w:t>
      </w:r>
      <w:proofErr w:type="spellEnd"/>
      <w:r w:rsidRPr="00075F8E">
        <w:rPr>
          <w:rFonts w:asciiTheme="majorBidi" w:eastAsia="Times New Roman" w:hAnsiTheme="majorBidi" w:cstheme="majorBidi"/>
        </w:rPr>
        <w:t xml:space="preserve"> the parties can bargain </w:t>
      </w:r>
    </w:p>
    <w:p w14:paraId="5F38A36A" w14:textId="77777777" w:rsidR="00AD6674" w:rsidRPr="00FE6876" w:rsidRDefault="00AD6674" w:rsidP="00AD6674">
      <w:pPr>
        <w:spacing w:after="0" w:line="240" w:lineRule="auto"/>
        <w:rPr>
          <w:rFonts w:asciiTheme="majorBidi" w:hAnsiTheme="majorBidi" w:cstheme="majorBidi"/>
          <w:noProof/>
        </w:rPr>
      </w:pPr>
    </w:p>
    <w:p w14:paraId="58086E6D" w14:textId="145CB954" w:rsidR="00C025D9" w:rsidRDefault="00AD6674" w:rsidP="005D5C0B">
      <w:pPr>
        <w:spacing w:after="0" w:line="240" w:lineRule="auto"/>
        <w:rPr>
          <w:rFonts w:asciiTheme="majorBidi" w:eastAsia="Times New Roman" w:hAnsiTheme="majorBidi" w:cstheme="majorBidi"/>
        </w:rPr>
      </w:pPr>
      <w:r w:rsidRPr="00FE6876">
        <w:rPr>
          <w:rFonts w:asciiTheme="majorBidi" w:hAnsiTheme="majorBidi" w:cstheme="majorBidi"/>
          <w:noProof/>
        </w:rPr>
        <w:drawing>
          <wp:inline distT="0" distB="0" distL="0" distR="0" wp14:anchorId="165D12CF" wp14:editId="13567B63">
            <wp:extent cx="5521325" cy="3109756"/>
            <wp:effectExtent l="0" t="0" r="317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r="585"/>
                    <a:stretch/>
                  </pic:blipFill>
                  <pic:spPr bwMode="auto">
                    <a:xfrm>
                      <a:off x="0" y="0"/>
                      <a:ext cx="5522325" cy="3110319"/>
                    </a:xfrm>
                    <a:prstGeom prst="rect">
                      <a:avLst/>
                    </a:prstGeom>
                    <a:ln>
                      <a:noFill/>
                    </a:ln>
                    <a:extLst>
                      <a:ext uri="{53640926-AAD7-44D8-BBD7-CCE9431645EC}">
                        <a14:shadowObscured xmlns:a14="http://schemas.microsoft.com/office/drawing/2010/main"/>
                      </a:ext>
                    </a:extLst>
                  </pic:spPr>
                </pic:pic>
              </a:graphicData>
            </a:graphic>
          </wp:inline>
        </w:drawing>
      </w:r>
    </w:p>
    <w:p w14:paraId="2D9E8C10" w14:textId="77777777" w:rsidR="00AD6674" w:rsidRPr="00FE6876" w:rsidRDefault="00AD6674" w:rsidP="00AD6674">
      <w:pPr>
        <w:spacing w:after="0" w:line="240" w:lineRule="auto"/>
        <w:rPr>
          <w:rFonts w:asciiTheme="majorBidi" w:eastAsia="Times New Roman" w:hAnsiTheme="majorBidi" w:cstheme="majorBidi"/>
        </w:rPr>
      </w:pPr>
    </w:p>
    <w:p w14:paraId="14ECF26A" w14:textId="77777777" w:rsidR="00C025D9" w:rsidRPr="00FE6876" w:rsidRDefault="00C025D9" w:rsidP="00C025D9">
      <w:pPr>
        <w:spacing w:after="0" w:line="240" w:lineRule="auto"/>
        <w:rPr>
          <w:rFonts w:asciiTheme="majorBidi" w:eastAsia="Times New Roman" w:hAnsiTheme="majorBidi" w:cstheme="majorBidi"/>
        </w:rPr>
      </w:pPr>
    </w:p>
    <w:tbl>
      <w:tblPr>
        <w:tblStyle w:val="TableGrid"/>
        <w:tblW w:w="9895" w:type="dxa"/>
        <w:tblInd w:w="-275" w:type="dxa"/>
        <w:tblLayout w:type="fixed"/>
        <w:tblLook w:val="0400" w:firstRow="0" w:lastRow="0" w:firstColumn="0" w:lastColumn="0" w:noHBand="0" w:noVBand="1"/>
      </w:tblPr>
      <w:tblGrid>
        <w:gridCol w:w="2115"/>
        <w:gridCol w:w="4470"/>
        <w:gridCol w:w="3310"/>
      </w:tblGrid>
      <w:tr w:rsidR="00AD6674" w:rsidRPr="00FE6876" w14:paraId="6386ECB2" w14:textId="77777777" w:rsidTr="00FE6876">
        <w:trPr>
          <w:trHeight w:val="540"/>
        </w:trPr>
        <w:tc>
          <w:tcPr>
            <w:tcW w:w="9895" w:type="dxa"/>
            <w:gridSpan w:val="3"/>
          </w:tcPr>
          <w:p w14:paraId="6DB14AD6" w14:textId="77777777" w:rsidR="00AD6674" w:rsidRPr="00FE6876" w:rsidRDefault="00AD6674" w:rsidP="00FE6876">
            <w:pPr>
              <w:jc w:val="center"/>
              <w:rPr>
                <w:rFonts w:asciiTheme="majorBidi" w:eastAsia="Times New Roman" w:hAnsiTheme="majorBidi" w:cstheme="majorBidi"/>
                <w:b/>
              </w:rPr>
            </w:pPr>
            <w:r w:rsidRPr="00FE6876">
              <w:rPr>
                <w:rFonts w:asciiTheme="majorBidi" w:eastAsia="Times New Roman" w:hAnsiTheme="majorBidi" w:cstheme="majorBidi"/>
                <w:b/>
              </w:rPr>
              <w:t>HYPOTHETICAL DAMAGES BASED ON EACH THEOREM</w:t>
            </w:r>
          </w:p>
          <w:p w14:paraId="4590EAA7" w14:textId="77777777" w:rsidR="00AD6674" w:rsidRPr="00FE6876" w:rsidRDefault="00AD6674" w:rsidP="00FE6876">
            <w:pPr>
              <w:jc w:val="center"/>
              <w:rPr>
                <w:rFonts w:asciiTheme="majorBidi" w:eastAsia="Times New Roman" w:hAnsiTheme="majorBidi" w:cstheme="majorBidi"/>
              </w:rPr>
            </w:pPr>
            <w:proofErr w:type="spellStart"/>
            <w:r w:rsidRPr="00FE6876">
              <w:rPr>
                <w:rFonts w:asciiTheme="majorBidi" w:eastAsia="Times New Roman" w:hAnsiTheme="majorBidi" w:cstheme="majorBidi"/>
              </w:rPr>
              <w:t>Calabresi</w:t>
            </w:r>
            <w:proofErr w:type="spellEnd"/>
            <w:r w:rsidRPr="00FE6876">
              <w:rPr>
                <w:rFonts w:asciiTheme="majorBidi" w:eastAsia="Times New Roman" w:hAnsiTheme="majorBidi" w:cstheme="majorBidi"/>
              </w:rPr>
              <w:t xml:space="preserve"> &amp; Melamed, Property Rules, Liability Rules, and Inalienability: One View of the Cathedral, Harv. L. Rev. (1972)</w:t>
            </w:r>
          </w:p>
        </w:tc>
      </w:tr>
      <w:tr w:rsidR="00AD6674" w:rsidRPr="00FE6876" w14:paraId="6D47F303" w14:textId="77777777" w:rsidTr="00FE6876">
        <w:trPr>
          <w:trHeight w:val="300"/>
        </w:trPr>
        <w:tc>
          <w:tcPr>
            <w:tcW w:w="2115" w:type="dxa"/>
          </w:tcPr>
          <w:p w14:paraId="4A33554F" w14:textId="77777777" w:rsidR="00AD6674" w:rsidRPr="00FE6876" w:rsidRDefault="00AD6674" w:rsidP="00FE6876">
            <w:pPr>
              <w:rPr>
                <w:rFonts w:asciiTheme="majorBidi" w:eastAsia="Times New Roman" w:hAnsiTheme="majorBidi" w:cstheme="majorBidi"/>
                <w:b/>
              </w:rPr>
            </w:pPr>
            <w:r w:rsidRPr="00FE6876">
              <w:rPr>
                <w:rFonts w:asciiTheme="majorBidi" w:eastAsia="Times New Roman" w:hAnsiTheme="majorBidi" w:cstheme="majorBidi"/>
                <w:b/>
              </w:rPr>
              <w:lastRenderedPageBreak/>
              <w:t>REMEDIES</w:t>
            </w:r>
          </w:p>
        </w:tc>
        <w:tc>
          <w:tcPr>
            <w:tcW w:w="4470" w:type="dxa"/>
          </w:tcPr>
          <w:p w14:paraId="2E5CA013" w14:textId="77777777" w:rsidR="00AD6674" w:rsidRPr="00FE6876" w:rsidRDefault="00AD6674" w:rsidP="00FE6876">
            <w:pPr>
              <w:rPr>
                <w:rFonts w:asciiTheme="majorBidi" w:eastAsia="Times New Roman" w:hAnsiTheme="majorBidi" w:cstheme="majorBidi"/>
                <w:b/>
              </w:rPr>
            </w:pPr>
            <w:r w:rsidRPr="00FE6876">
              <w:rPr>
                <w:rFonts w:asciiTheme="majorBidi" w:eastAsia="Times New Roman" w:hAnsiTheme="majorBidi" w:cstheme="majorBidi"/>
                <w:b/>
              </w:rPr>
              <w:t>PLAINTIFF’S ENTITLEMENT</w:t>
            </w:r>
          </w:p>
        </w:tc>
        <w:tc>
          <w:tcPr>
            <w:tcW w:w="3310" w:type="dxa"/>
          </w:tcPr>
          <w:p w14:paraId="3275D3B7" w14:textId="77777777" w:rsidR="00AD6674" w:rsidRPr="00FE6876" w:rsidRDefault="00AD6674" w:rsidP="00FE6876">
            <w:pPr>
              <w:rPr>
                <w:rFonts w:asciiTheme="majorBidi" w:eastAsia="Times New Roman" w:hAnsiTheme="majorBidi" w:cstheme="majorBidi"/>
                <w:b/>
              </w:rPr>
            </w:pPr>
            <w:r w:rsidRPr="00FE6876">
              <w:rPr>
                <w:rFonts w:asciiTheme="majorBidi" w:eastAsia="Times New Roman" w:hAnsiTheme="majorBidi" w:cstheme="majorBidi"/>
                <w:b/>
              </w:rPr>
              <w:t>DEFENDANT’S ENTITLEMENT</w:t>
            </w:r>
          </w:p>
        </w:tc>
      </w:tr>
      <w:tr w:rsidR="00AD6674" w:rsidRPr="00FE6876" w14:paraId="2E27A679" w14:textId="77777777" w:rsidTr="0002777D">
        <w:trPr>
          <w:trHeight w:val="500"/>
        </w:trPr>
        <w:tc>
          <w:tcPr>
            <w:tcW w:w="2115" w:type="dxa"/>
            <w:vMerge w:val="restart"/>
          </w:tcPr>
          <w:p w14:paraId="7C42AAA1" w14:textId="77777777" w:rsidR="00AD6674" w:rsidRPr="00FE6876" w:rsidRDefault="00AD6674" w:rsidP="00FE6876">
            <w:pPr>
              <w:rPr>
                <w:rFonts w:asciiTheme="majorBidi" w:eastAsia="Times New Roman" w:hAnsiTheme="majorBidi" w:cstheme="majorBidi"/>
              </w:rPr>
            </w:pPr>
          </w:p>
          <w:p w14:paraId="2498DC19" w14:textId="77777777" w:rsidR="00AD6674" w:rsidRPr="00FE6876" w:rsidRDefault="00AD6674" w:rsidP="00FE6876">
            <w:pPr>
              <w:rPr>
                <w:rFonts w:asciiTheme="majorBidi" w:eastAsia="Times New Roman" w:hAnsiTheme="majorBidi" w:cstheme="majorBidi"/>
                <w:b/>
              </w:rPr>
            </w:pPr>
            <w:r w:rsidRPr="00FE6876">
              <w:rPr>
                <w:rFonts w:asciiTheme="majorBidi" w:eastAsia="Times New Roman" w:hAnsiTheme="majorBidi" w:cstheme="majorBidi"/>
                <w:b/>
              </w:rPr>
              <w:t>Property Rule</w:t>
            </w:r>
          </w:p>
          <w:p w14:paraId="17407D6E" w14:textId="77777777" w:rsidR="00AD6674" w:rsidRPr="00FE6876" w:rsidRDefault="00AD6674" w:rsidP="00FE6876">
            <w:pPr>
              <w:rPr>
                <w:rFonts w:asciiTheme="majorBidi" w:eastAsia="Times New Roman" w:hAnsiTheme="majorBidi" w:cstheme="majorBidi"/>
              </w:rPr>
            </w:pPr>
            <w:r w:rsidRPr="00FE6876">
              <w:rPr>
                <w:rFonts w:asciiTheme="majorBidi" w:eastAsia="Times New Roman" w:hAnsiTheme="majorBidi" w:cstheme="majorBidi"/>
              </w:rPr>
              <w:t>(old)</w:t>
            </w:r>
          </w:p>
          <w:p w14:paraId="2018B057" w14:textId="77777777" w:rsidR="00AD6674" w:rsidRPr="00FE6876" w:rsidRDefault="00AD6674" w:rsidP="00FE6876">
            <w:pPr>
              <w:rPr>
                <w:rFonts w:asciiTheme="majorBidi" w:eastAsia="Times New Roman" w:hAnsiTheme="majorBidi" w:cstheme="majorBidi"/>
              </w:rPr>
            </w:pPr>
          </w:p>
          <w:p w14:paraId="6E31C91A" w14:textId="77777777" w:rsidR="00AD6674" w:rsidRPr="00FE6876" w:rsidRDefault="00AD6674" w:rsidP="00FE6876">
            <w:pPr>
              <w:rPr>
                <w:rFonts w:asciiTheme="majorBidi" w:eastAsia="Times New Roman" w:hAnsiTheme="majorBidi" w:cstheme="majorBidi"/>
              </w:rPr>
            </w:pPr>
            <w:r w:rsidRPr="00FE6876">
              <w:rPr>
                <w:rFonts w:asciiTheme="majorBidi" w:eastAsia="Times New Roman" w:hAnsiTheme="majorBidi" w:cstheme="majorBidi"/>
              </w:rPr>
              <w:t>(preferable if low transaction costs of second transaction)</w:t>
            </w:r>
          </w:p>
        </w:tc>
        <w:tc>
          <w:tcPr>
            <w:tcW w:w="7780" w:type="dxa"/>
            <w:gridSpan w:val="2"/>
            <w:shd w:val="clear" w:color="auto" w:fill="FFFF00"/>
          </w:tcPr>
          <w:p w14:paraId="06FCDFF0" w14:textId="77777777" w:rsidR="00AD6674" w:rsidRPr="00FE6876" w:rsidRDefault="00AD6674" w:rsidP="00FE6876">
            <w:pPr>
              <w:rPr>
                <w:rFonts w:asciiTheme="majorBidi" w:eastAsia="Times New Roman" w:hAnsiTheme="majorBidi" w:cstheme="majorBidi"/>
              </w:rPr>
            </w:pPr>
            <w:r w:rsidRPr="00FE6876">
              <w:rPr>
                <w:rFonts w:asciiTheme="majorBidi" w:eastAsia="Times New Roman" w:hAnsiTheme="majorBidi" w:cstheme="majorBidi"/>
              </w:rPr>
              <w:t xml:space="preserve">Courts fix an absolute entitlement (injunction or a no liability) and parties can bargain around it in a second transaction. </w:t>
            </w:r>
            <w:r w:rsidRPr="0002777D">
              <w:rPr>
                <w:rFonts w:asciiTheme="majorBidi" w:eastAsia="Times New Roman" w:hAnsiTheme="majorBidi" w:cstheme="majorBidi"/>
                <w:b/>
                <w:bCs/>
              </w:rPr>
              <w:t>Price of the entitlement is fixed by private bargaining rather than court later.</w:t>
            </w:r>
          </w:p>
        </w:tc>
      </w:tr>
      <w:tr w:rsidR="00AD6674" w:rsidRPr="00FE6876" w14:paraId="4387B910" w14:textId="77777777" w:rsidTr="0002777D">
        <w:trPr>
          <w:trHeight w:val="300"/>
        </w:trPr>
        <w:tc>
          <w:tcPr>
            <w:tcW w:w="2115" w:type="dxa"/>
            <w:vMerge/>
          </w:tcPr>
          <w:p w14:paraId="422A30D8" w14:textId="77777777" w:rsidR="00AD6674" w:rsidRPr="00FE6876" w:rsidRDefault="00AD6674" w:rsidP="00FE6876">
            <w:pPr>
              <w:rPr>
                <w:rFonts w:asciiTheme="majorBidi" w:eastAsia="Times New Roman" w:hAnsiTheme="majorBidi" w:cstheme="majorBidi"/>
              </w:rPr>
            </w:pPr>
          </w:p>
        </w:tc>
        <w:tc>
          <w:tcPr>
            <w:tcW w:w="4470" w:type="dxa"/>
            <w:shd w:val="clear" w:color="auto" w:fill="FFFF00"/>
          </w:tcPr>
          <w:p w14:paraId="67A0B3D8" w14:textId="77777777" w:rsidR="00AD6674" w:rsidRPr="00FE6876" w:rsidRDefault="00AD6674" w:rsidP="00FE6876">
            <w:pPr>
              <w:rPr>
                <w:rFonts w:asciiTheme="majorBidi" w:eastAsia="Times New Roman" w:hAnsiTheme="majorBidi" w:cstheme="majorBidi"/>
              </w:rPr>
            </w:pPr>
            <w:r w:rsidRPr="00FE6876">
              <w:rPr>
                <w:rFonts w:asciiTheme="majorBidi" w:eastAsia="Times New Roman" w:hAnsiTheme="majorBidi" w:cstheme="majorBidi"/>
              </w:rPr>
              <w:t>Injunction</w:t>
            </w:r>
          </w:p>
        </w:tc>
        <w:tc>
          <w:tcPr>
            <w:tcW w:w="3310" w:type="dxa"/>
            <w:shd w:val="clear" w:color="auto" w:fill="FFFF00"/>
          </w:tcPr>
          <w:p w14:paraId="1B205C75" w14:textId="77777777" w:rsidR="00AD6674" w:rsidRPr="00FE6876" w:rsidRDefault="00AD6674" w:rsidP="00FE6876">
            <w:pPr>
              <w:rPr>
                <w:rFonts w:asciiTheme="majorBidi" w:eastAsia="Times New Roman" w:hAnsiTheme="majorBidi" w:cstheme="majorBidi"/>
              </w:rPr>
            </w:pPr>
            <w:r w:rsidRPr="00FE6876">
              <w:rPr>
                <w:rFonts w:asciiTheme="majorBidi" w:eastAsia="Times New Roman" w:hAnsiTheme="majorBidi" w:cstheme="majorBidi"/>
              </w:rPr>
              <w:t>No nuisance</w:t>
            </w:r>
          </w:p>
        </w:tc>
      </w:tr>
      <w:tr w:rsidR="00AD6674" w:rsidRPr="00FE6876" w14:paraId="647082F9" w14:textId="77777777" w:rsidTr="00FE6876">
        <w:trPr>
          <w:trHeight w:val="1300"/>
        </w:trPr>
        <w:tc>
          <w:tcPr>
            <w:tcW w:w="2115" w:type="dxa"/>
            <w:vMerge/>
          </w:tcPr>
          <w:p w14:paraId="48D37C5E" w14:textId="77777777" w:rsidR="00AD6674" w:rsidRPr="00FE6876" w:rsidRDefault="00AD6674" w:rsidP="00FE6876">
            <w:pPr>
              <w:rPr>
                <w:rFonts w:asciiTheme="majorBidi" w:eastAsia="Times New Roman" w:hAnsiTheme="majorBidi" w:cstheme="majorBidi"/>
              </w:rPr>
            </w:pPr>
          </w:p>
        </w:tc>
        <w:tc>
          <w:tcPr>
            <w:tcW w:w="4470" w:type="dxa"/>
          </w:tcPr>
          <w:p w14:paraId="74570F04" w14:textId="77777777" w:rsidR="00AD6674" w:rsidRPr="00FE6876" w:rsidRDefault="00AD6674" w:rsidP="00FE6876">
            <w:pPr>
              <w:rPr>
                <w:rFonts w:asciiTheme="majorBidi" w:eastAsia="Times New Roman" w:hAnsiTheme="majorBidi" w:cstheme="majorBidi"/>
              </w:rPr>
            </w:pPr>
            <w:r w:rsidRPr="00FE6876">
              <w:rPr>
                <w:rFonts w:asciiTheme="majorBidi" w:eastAsia="Times New Roman" w:hAnsiTheme="majorBidi" w:cstheme="majorBidi"/>
              </w:rPr>
              <w:t>P can get an injunction ordering D to stop the harmful conduct.</w:t>
            </w:r>
          </w:p>
          <w:p w14:paraId="4AE809BC" w14:textId="77777777" w:rsidR="00AD6674" w:rsidRPr="00FE6876" w:rsidRDefault="00AD6674" w:rsidP="00FE6876">
            <w:pPr>
              <w:rPr>
                <w:rFonts w:asciiTheme="majorBidi" w:eastAsia="Times New Roman" w:hAnsiTheme="majorBidi" w:cstheme="majorBidi"/>
              </w:rPr>
            </w:pPr>
            <w:r w:rsidRPr="00FE6876">
              <w:rPr>
                <w:rFonts w:asciiTheme="majorBidi" w:eastAsia="Times New Roman" w:hAnsiTheme="majorBidi" w:cstheme="majorBidi"/>
              </w:rPr>
              <w:t>D may continue to commit the harm, provided D offers P enough money to induce P to give up P’s right to be safe from harm.</w:t>
            </w:r>
          </w:p>
        </w:tc>
        <w:tc>
          <w:tcPr>
            <w:tcW w:w="3310" w:type="dxa"/>
          </w:tcPr>
          <w:p w14:paraId="42CA3FBF" w14:textId="77777777" w:rsidR="00AD6674" w:rsidRPr="00FE6876" w:rsidRDefault="00AD6674" w:rsidP="00FE6876">
            <w:pPr>
              <w:rPr>
                <w:rFonts w:asciiTheme="majorBidi" w:eastAsia="Times New Roman" w:hAnsiTheme="majorBidi" w:cstheme="majorBidi"/>
              </w:rPr>
            </w:pPr>
            <w:r w:rsidRPr="00FE6876">
              <w:rPr>
                <w:rFonts w:asciiTheme="majorBidi" w:eastAsia="Times New Roman" w:hAnsiTheme="majorBidi" w:cstheme="majorBidi"/>
              </w:rPr>
              <w:t>D has an entitlement to commit the harm without liability.</w:t>
            </w:r>
          </w:p>
          <w:p w14:paraId="63FC630B" w14:textId="77777777" w:rsidR="00AD6674" w:rsidRPr="00FE6876" w:rsidRDefault="00AD6674" w:rsidP="00FE6876">
            <w:pPr>
              <w:rPr>
                <w:rFonts w:asciiTheme="majorBidi" w:eastAsia="Times New Roman" w:hAnsiTheme="majorBidi" w:cstheme="majorBidi"/>
              </w:rPr>
            </w:pPr>
            <w:r w:rsidRPr="00FE6876">
              <w:rPr>
                <w:rFonts w:asciiTheme="majorBidi" w:eastAsia="Times New Roman" w:hAnsiTheme="majorBidi" w:cstheme="majorBidi"/>
              </w:rPr>
              <w:t>P may prevent the harm, provided P offers D enough money to induce D to agree to stop the harmful conduct.</w:t>
            </w:r>
          </w:p>
        </w:tc>
      </w:tr>
      <w:tr w:rsidR="00AD6674" w:rsidRPr="00FE6876" w14:paraId="7CC16480" w14:textId="77777777" w:rsidTr="0002777D">
        <w:trPr>
          <w:trHeight w:val="520"/>
        </w:trPr>
        <w:tc>
          <w:tcPr>
            <w:tcW w:w="2115" w:type="dxa"/>
            <w:vMerge w:val="restart"/>
          </w:tcPr>
          <w:p w14:paraId="4B5D6C76" w14:textId="77777777" w:rsidR="00AD6674" w:rsidRPr="00FE6876" w:rsidRDefault="00AD6674" w:rsidP="00FE6876">
            <w:pPr>
              <w:rPr>
                <w:rFonts w:asciiTheme="majorBidi" w:eastAsia="Times New Roman" w:hAnsiTheme="majorBidi" w:cstheme="majorBidi"/>
              </w:rPr>
            </w:pPr>
          </w:p>
          <w:p w14:paraId="5A16DB2F" w14:textId="77777777" w:rsidR="00AD6674" w:rsidRPr="00FE6876" w:rsidRDefault="00AD6674" w:rsidP="00FE6876">
            <w:pPr>
              <w:rPr>
                <w:rFonts w:asciiTheme="majorBidi" w:eastAsia="Times New Roman" w:hAnsiTheme="majorBidi" w:cstheme="majorBidi"/>
                <w:b/>
              </w:rPr>
            </w:pPr>
            <w:r w:rsidRPr="00FE6876">
              <w:rPr>
                <w:rFonts w:asciiTheme="majorBidi" w:eastAsia="Times New Roman" w:hAnsiTheme="majorBidi" w:cstheme="majorBidi"/>
                <w:b/>
              </w:rPr>
              <w:t>Liability Rule</w:t>
            </w:r>
          </w:p>
          <w:p w14:paraId="39E37EA1" w14:textId="77777777" w:rsidR="00AD6674" w:rsidRPr="00FE6876" w:rsidRDefault="00AD6674" w:rsidP="00FE6876">
            <w:pPr>
              <w:rPr>
                <w:rFonts w:asciiTheme="majorBidi" w:eastAsia="Times New Roman" w:hAnsiTheme="majorBidi" w:cstheme="majorBidi"/>
              </w:rPr>
            </w:pPr>
            <w:r w:rsidRPr="00FE6876">
              <w:rPr>
                <w:rFonts w:asciiTheme="majorBidi" w:eastAsia="Times New Roman" w:hAnsiTheme="majorBidi" w:cstheme="majorBidi"/>
              </w:rPr>
              <w:t>(new)</w:t>
            </w:r>
          </w:p>
          <w:p w14:paraId="677DB72F" w14:textId="77777777" w:rsidR="00AD6674" w:rsidRPr="00FE6876" w:rsidRDefault="00AD6674" w:rsidP="00FE6876">
            <w:pPr>
              <w:rPr>
                <w:rFonts w:asciiTheme="majorBidi" w:eastAsia="Times New Roman" w:hAnsiTheme="majorBidi" w:cstheme="majorBidi"/>
              </w:rPr>
            </w:pPr>
          </w:p>
          <w:p w14:paraId="5CE977F7" w14:textId="77777777" w:rsidR="00AD6674" w:rsidRPr="00FE6876" w:rsidRDefault="00AD6674" w:rsidP="00FE6876">
            <w:pPr>
              <w:rPr>
                <w:rFonts w:asciiTheme="majorBidi" w:eastAsia="Times New Roman" w:hAnsiTheme="majorBidi" w:cstheme="majorBidi"/>
              </w:rPr>
            </w:pPr>
            <w:r w:rsidRPr="00FE6876">
              <w:rPr>
                <w:rFonts w:asciiTheme="majorBidi" w:eastAsia="Times New Roman" w:hAnsiTheme="majorBidi" w:cstheme="majorBidi"/>
              </w:rPr>
              <w:t>(preferable if high transaction costs of second transaction)</w:t>
            </w:r>
          </w:p>
        </w:tc>
        <w:tc>
          <w:tcPr>
            <w:tcW w:w="7780" w:type="dxa"/>
            <w:gridSpan w:val="2"/>
            <w:shd w:val="clear" w:color="auto" w:fill="FFFF00"/>
          </w:tcPr>
          <w:p w14:paraId="03AC1C2C" w14:textId="77777777" w:rsidR="00AD6674" w:rsidRPr="00FE6876" w:rsidRDefault="00AD6674" w:rsidP="00FE6876">
            <w:pPr>
              <w:rPr>
                <w:rFonts w:asciiTheme="majorBidi" w:eastAsia="Times New Roman" w:hAnsiTheme="majorBidi" w:cstheme="majorBidi"/>
              </w:rPr>
            </w:pPr>
            <w:r w:rsidRPr="00FE6876">
              <w:rPr>
                <w:rFonts w:asciiTheme="majorBidi" w:eastAsia="Times New Roman" w:hAnsiTheme="majorBidi" w:cstheme="majorBidi"/>
              </w:rPr>
              <w:t>Court determines cost of entitlement. Either D must pay damages to continue use to which she is not otherwise entitled, or P must pay damages in order to get injunction to stop use to which D is entitled.</w:t>
            </w:r>
          </w:p>
        </w:tc>
      </w:tr>
      <w:tr w:rsidR="00AD6674" w:rsidRPr="00FE6876" w14:paraId="6C68E191" w14:textId="77777777" w:rsidTr="0002777D">
        <w:trPr>
          <w:trHeight w:val="300"/>
        </w:trPr>
        <w:tc>
          <w:tcPr>
            <w:tcW w:w="2115" w:type="dxa"/>
            <w:vMerge/>
          </w:tcPr>
          <w:p w14:paraId="22397C43" w14:textId="77777777" w:rsidR="00AD6674" w:rsidRPr="00FE6876" w:rsidRDefault="00AD6674" w:rsidP="00FE6876">
            <w:pPr>
              <w:rPr>
                <w:rFonts w:asciiTheme="majorBidi" w:eastAsia="Times New Roman" w:hAnsiTheme="majorBidi" w:cstheme="majorBidi"/>
              </w:rPr>
            </w:pPr>
          </w:p>
        </w:tc>
        <w:tc>
          <w:tcPr>
            <w:tcW w:w="4470" w:type="dxa"/>
            <w:shd w:val="clear" w:color="auto" w:fill="FFFF00"/>
          </w:tcPr>
          <w:p w14:paraId="1260D043" w14:textId="77777777" w:rsidR="00AD6674" w:rsidRPr="00FE6876" w:rsidRDefault="00AD6674" w:rsidP="00FE6876">
            <w:pPr>
              <w:rPr>
                <w:rFonts w:asciiTheme="majorBidi" w:eastAsia="Times New Roman" w:hAnsiTheme="majorBidi" w:cstheme="majorBidi"/>
              </w:rPr>
            </w:pPr>
            <w:r w:rsidRPr="00FE6876">
              <w:rPr>
                <w:rFonts w:asciiTheme="majorBidi" w:eastAsia="Times New Roman" w:hAnsiTheme="majorBidi" w:cstheme="majorBidi"/>
              </w:rPr>
              <w:t>Damages</w:t>
            </w:r>
          </w:p>
        </w:tc>
        <w:tc>
          <w:tcPr>
            <w:tcW w:w="3310" w:type="dxa"/>
            <w:shd w:val="clear" w:color="auto" w:fill="FFFF00"/>
          </w:tcPr>
          <w:p w14:paraId="27225D7A" w14:textId="77777777" w:rsidR="00AD6674" w:rsidRPr="00FE6876" w:rsidRDefault="00AD6674" w:rsidP="00FE6876">
            <w:pPr>
              <w:rPr>
                <w:rFonts w:asciiTheme="majorBidi" w:eastAsia="Times New Roman" w:hAnsiTheme="majorBidi" w:cstheme="majorBidi"/>
              </w:rPr>
            </w:pPr>
            <w:r w:rsidRPr="00FE6876">
              <w:rPr>
                <w:rFonts w:asciiTheme="majorBidi" w:eastAsia="Times New Roman" w:hAnsiTheme="majorBidi" w:cstheme="majorBidi"/>
              </w:rPr>
              <w:t>Purchased injunction</w:t>
            </w:r>
          </w:p>
        </w:tc>
      </w:tr>
      <w:tr w:rsidR="00AD6674" w:rsidRPr="00FE6876" w14:paraId="5C51EA37" w14:textId="77777777" w:rsidTr="00FE6876">
        <w:trPr>
          <w:trHeight w:val="1280"/>
        </w:trPr>
        <w:tc>
          <w:tcPr>
            <w:tcW w:w="2115" w:type="dxa"/>
            <w:vMerge/>
          </w:tcPr>
          <w:p w14:paraId="0EA26620" w14:textId="77777777" w:rsidR="00AD6674" w:rsidRPr="00FE6876" w:rsidRDefault="00AD6674" w:rsidP="00FE6876">
            <w:pPr>
              <w:rPr>
                <w:rFonts w:asciiTheme="majorBidi" w:eastAsia="Times New Roman" w:hAnsiTheme="majorBidi" w:cstheme="majorBidi"/>
              </w:rPr>
            </w:pPr>
          </w:p>
        </w:tc>
        <w:tc>
          <w:tcPr>
            <w:tcW w:w="4470" w:type="dxa"/>
          </w:tcPr>
          <w:p w14:paraId="07348337" w14:textId="77777777" w:rsidR="00AD6674" w:rsidRPr="00FE6876" w:rsidRDefault="00AD6674" w:rsidP="00FE6876">
            <w:pPr>
              <w:rPr>
                <w:rFonts w:asciiTheme="majorBidi" w:eastAsia="Times New Roman" w:hAnsiTheme="majorBidi" w:cstheme="majorBidi"/>
              </w:rPr>
            </w:pPr>
            <w:r w:rsidRPr="00FE6876">
              <w:rPr>
                <w:rFonts w:asciiTheme="majorBidi" w:eastAsia="Times New Roman" w:hAnsiTheme="majorBidi" w:cstheme="majorBidi"/>
              </w:rPr>
              <w:t>P can get damages from D for committing the harm, but no injunction.</w:t>
            </w:r>
          </w:p>
          <w:p w14:paraId="049A8131" w14:textId="77777777" w:rsidR="00AD6674" w:rsidRPr="00FE6876" w:rsidRDefault="00AD6674" w:rsidP="00FE6876">
            <w:pPr>
              <w:rPr>
                <w:rFonts w:asciiTheme="majorBidi" w:eastAsia="Times New Roman" w:hAnsiTheme="majorBidi" w:cstheme="majorBidi"/>
              </w:rPr>
            </w:pPr>
          </w:p>
          <w:p w14:paraId="365AEEB9" w14:textId="77777777" w:rsidR="00AD6674" w:rsidRPr="00FE6876" w:rsidRDefault="00AD6674" w:rsidP="00FE6876">
            <w:pPr>
              <w:rPr>
                <w:rFonts w:asciiTheme="majorBidi" w:eastAsia="Times New Roman" w:hAnsiTheme="majorBidi" w:cstheme="majorBidi"/>
              </w:rPr>
            </w:pPr>
            <w:r w:rsidRPr="00FE6876">
              <w:rPr>
                <w:rFonts w:asciiTheme="majorBidi" w:eastAsia="Times New Roman" w:hAnsiTheme="majorBidi" w:cstheme="majorBidi"/>
              </w:rPr>
              <w:t>D may continue to commit the harm, provided D pays the court determined amount.</w:t>
            </w:r>
          </w:p>
        </w:tc>
        <w:tc>
          <w:tcPr>
            <w:tcW w:w="3310" w:type="dxa"/>
          </w:tcPr>
          <w:p w14:paraId="5984F257" w14:textId="77777777" w:rsidR="00AD6674" w:rsidRPr="00FE6876" w:rsidRDefault="00AD6674" w:rsidP="00FE6876">
            <w:pPr>
              <w:rPr>
                <w:rFonts w:asciiTheme="majorBidi" w:eastAsia="Times New Roman" w:hAnsiTheme="majorBidi" w:cstheme="majorBidi"/>
              </w:rPr>
            </w:pPr>
            <w:r w:rsidRPr="00FE6876">
              <w:rPr>
                <w:rFonts w:asciiTheme="majorBidi" w:eastAsia="Times New Roman" w:hAnsiTheme="majorBidi" w:cstheme="majorBidi"/>
              </w:rPr>
              <w:t>P can stop D’s conduct if P is willing to pay damages as determined by a court to compensate D for D’s loss of profits.</w:t>
            </w:r>
          </w:p>
        </w:tc>
      </w:tr>
    </w:tbl>
    <w:p w14:paraId="7114B153" w14:textId="77777777" w:rsidR="00994E77" w:rsidRDefault="00994E77" w:rsidP="00994E77">
      <w:pPr>
        <w:spacing w:after="0" w:line="240" w:lineRule="auto"/>
        <w:rPr>
          <w:rFonts w:asciiTheme="majorBidi" w:eastAsia="Times New Roman" w:hAnsiTheme="majorBidi" w:cstheme="majorBidi"/>
        </w:rPr>
      </w:pPr>
      <w:r>
        <w:rPr>
          <w:rFonts w:asciiTheme="majorBidi" w:eastAsia="Times New Roman" w:hAnsiTheme="majorBidi" w:cstheme="majorBidi"/>
          <w:highlight w:val="yellow"/>
        </w:rPr>
        <w:t>**</w:t>
      </w:r>
      <w:r w:rsidRPr="00FE6876">
        <w:rPr>
          <w:rFonts w:asciiTheme="majorBidi" w:eastAsia="Times New Roman" w:hAnsiTheme="majorBidi" w:cstheme="majorBidi"/>
          <w:highlight w:val="yellow"/>
        </w:rPr>
        <w:t>USE RULE OF THUMBS IN MAKING ARGUMENT</w:t>
      </w:r>
    </w:p>
    <w:p w14:paraId="41E3B69C" w14:textId="77777777" w:rsidR="00994E77" w:rsidRPr="00135A50" w:rsidRDefault="00994E77" w:rsidP="00994E77">
      <w:pPr>
        <w:spacing w:after="0" w:line="240" w:lineRule="auto"/>
        <w:rPr>
          <w:rFonts w:asciiTheme="majorBidi" w:eastAsia="Times New Roman" w:hAnsiTheme="majorBidi" w:cstheme="majorBidi"/>
          <w:b/>
          <w:bCs/>
          <w:highlight w:val="yellow"/>
        </w:rPr>
      </w:pPr>
      <w:r w:rsidRPr="00135A50">
        <w:rPr>
          <w:rFonts w:asciiTheme="majorBidi" w:eastAsia="Times New Roman" w:hAnsiTheme="majorBidi" w:cstheme="majorBidi"/>
          <w:b/>
          <w:bCs/>
          <w:highlight w:val="yellow"/>
        </w:rPr>
        <w:t>RULES OF THUMB</w:t>
      </w:r>
      <w:r>
        <w:rPr>
          <w:rFonts w:asciiTheme="majorBidi" w:eastAsia="Times New Roman" w:hAnsiTheme="majorBidi" w:cstheme="majorBidi"/>
          <w:b/>
          <w:bCs/>
          <w:highlight w:val="yellow"/>
        </w:rPr>
        <w:t xml:space="preserve"> in Deciding REMEDY</w:t>
      </w:r>
      <w:r w:rsidRPr="00135A50">
        <w:rPr>
          <w:rFonts w:asciiTheme="majorBidi" w:eastAsia="Times New Roman" w:hAnsiTheme="majorBidi" w:cstheme="majorBidi"/>
          <w:b/>
          <w:bCs/>
          <w:highlight w:val="yellow"/>
        </w:rPr>
        <w:t xml:space="preserve">: </w:t>
      </w:r>
    </w:p>
    <w:p w14:paraId="57E16972" w14:textId="77777777" w:rsidR="00994E77" w:rsidRPr="005C79E4" w:rsidRDefault="00994E77" w:rsidP="00994E77">
      <w:pPr>
        <w:pStyle w:val="ListParagraph"/>
        <w:numPr>
          <w:ilvl w:val="0"/>
          <w:numId w:val="222"/>
        </w:numPr>
        <w:spacing w:after="0" w:line="240" w:lineRule="auto"/>
        <w:rPr>
          <w:rFonts w:asciiTheme="majorBidi" w:eastAsia="Times New Roman" w:hAnsiTheme="majorBidi" w:cstheme="majorBidi"/>
          <w:highlight w:val="yellow"/>
        </w:rPr>
      </w:pPr>
      <w:r w:rsidRPr="005C79E4">
        <w:rPr>
          <w:rFonts w:asciiTheme="majorBidi" w:eastAsia="Times New Roman" w:hAnsiTheme="majorBidi" w:cstheme="majorBidi"/>
          <w:highlight w:val="yellow"/>
        </w:rPr>
        <w:t xml:space="preserve">Low Transaction Costs </w:t>
      </w:r>
      <w:r w:rsidRPr="005C79E4">
        <w:rPr>
          <w:rFonts w:asciiTheme="majorBidi" w:eastAsia="Times New Roman" w:hAnsiTheme="majorBidi" w:cstheme="majorBidi"/>
          <w:highlight w:val="yellow"/>
        </w:rPr>
        <w:sym w:font="Wingdings" w:char="F0E0"/>
      </w:r>
      <w:r w:rsidRPr="005C79E4">
        <w:rPr>
          <w:rFonts w:asciiTheme="majorBidi" w:eastAsia="Times New Roman" w:hAnsiTheme="majorBidi" w:cstheme="majorBidi"/>
          <w:highlight w:val="yellow"/>
        </w:rPr>
        <w:t xml:space="preserve"> Property rules should be used – parties will negotiate.  </w:t>
      </w:r>
    </w:p>
    <w:p w14:paraId="7D970E08" w14:textId="77777777" w:rsidR="00994E77" w:rsidRPr="005C79E4" w:rsidRDefault="00994E77" w:rsidP="00994E77">
      <w:pPr>
        <w:pStyle w:val="ListParagraph"/>
        <w:numPr>
          <w:ilvl w:val="0"/>
          <w:numId w:val="222"/>
        </w:numPr>
        <w:spacing w:after="0" w:line="240" w:lineRule="auto"/>
        <w:rPr>
          <w:rFonts w:asciiTheme="majorBidi" w:eastAsia="Times New Roman" w:hAnsiTheme="majorBidi" w:cstheme="majorBidi"/>
          <w:highlight w:val="yellow"/>
        </w:rPr>
      </w:pPr>
      <w:r w:rsidRPr="005C79E4">
        <w:rPr>
          <w:rFonts w:asciiTheme="majorBidi" w:eastAsia="Times New Roman" w:hAnsiTheme="majorBidi" w:cstheme="majorBidi"/>
          <w:highlight w:val="yellow"/>
        </w:rPr>
        <w:t xml:space="preserve">High Transaction Costs </w:t>
      </w:r>
      <w:r w:rsidRPr="005C79E4">
        <w:rPr>
          <w:rFonts w:asciiTheme="majorBidi" w:eastAsia="Times New Roman" w:hAnsiTheme="majorBidi" w:cstheme="majorBidi"/>
          <w:highlight w:val="yellow"/>
        </w:rPr>
        <w:sym w:font="Wingdings" w:char="F0E0"/>
      </w:r>
      <w:r w:rsidRPr="005C79E4">
        <w:rPr>
          <w:rFonts w:asciiTheme="majorBidi" w:eastAsia="Times New Roman" w:hAnsiTheme="majorBidi" w:cstheme="majorBidi"/>
          <w:highlight w:val="yellow"/>
        </w:rPr>
        <w:t xml:space="preserve"> Liability rules should be used – parties will NOT be able to negotiate, court should approximate damages.</w:t>
      </w:r>
    </w:p>
    <w:p w14:paraId="27023E05" w14:textId="77777777" w:rsidR="00994E77" w:rsidRPr="005C79E4" w:rsidRDefault="00994E77" w:rsidP="00994E77">
      <w:pPr>
        <w:pStyle w:val="ListParagraph"/>
        <w:numPr>
          <w:ilvl w:val="0"/>
          <w:numId w:val="222"/>
        </w:numPr>
        <w:spacing w:after="0" w:line="240" w:lineRule="auto"/>
        <w:rPr>
          <w:rFonts w:asciiTheme="majorBidi" w:eastAsia="Times New Roman" w:hAnsiTheme="majorBidi" w:cstheme="majorBidi"/>
          <w:highlight w:val="yellow"/>
          <w:lang w:bidi="he-IL"/>
        </w:rPr>
      </w:pPr>
      <w:r w:rsidRPr="00135A50">
        <w:rPr>
          <w:rFonts w:asciiTheme="majorBidi" w:eastAsia="Times New Roman" w:hAnsiTheme="majorBidi" w:cstheme="majorBidi"/>
          <w:highlight w:val="yellow"/>
          <w:lang w:bidi="he-IL"/>
        </w:rPr>
        <w:t>Easier for court to more accurately obtain information about damages than to determine who values an entitlement</w:t>
      </w:r>
      <w:r w:rsidRPr="005C79E4">
        <w:rPr>
          <w:rFonts w:asciiTheme="majorBidi" w:eastAsia="Times New Roman" w:hAnsiTheme="majorBidi" w:cstheme="majorBidi"/>
          <w:highlight w:val="yellow"/>
          <w:lang w:bidi="he-IL"/>
        </w:rPr>
        <w:t xml:space="preserve"> </w:t>
      </w:r>
      <w:r w:rsidRPr="005C79E4">
        <w:rPr>
          <w:rFonts w:asciiTheme="majorBidi" w:eastAsia="Times New Roman" w:hAnsiTheme="majorBidi" w:cstheme="majorBidi"/>
          <w:highlight w:val="yellow"/>
          <w:lang w:bidi="he-IL"/>
        </w:rPr>
        <w:sym w:font="Wingdings" w:char="F0E0"/>
      </w:r>
      <w:r w:rsidRPr="005C79E4">
        <w:rPr>
          <w:rFonts w:asciiTheme="majorBidi" w:eastAsia="Times New Roman" w:hAnsiTheme="majorBidi" w:cstheme="majorBidi"/>
          <w:highlight w:val="yellow"/>
          <w:lang w:bidi="he-IL"/>
        </w:rPr>
        <w:t xml:space="preserve"> </w:t>
      </w:r>
      <w:r w:rsidRPr="00135A50">
        <w:rPr>
          <w:rFonts w:asciiTheme="majorBidi" w:eastAsia="Times New Roman" w:hAnsiTheme="majorBidi" w:cstheme="majorBidi"/>
          <w:highlight w:val="yellow"/>
          <w:lang w:bidi="he-IL"/>
        </w:rPr>
        <w:t>Liability rules (damages)</w:t>
      </w:r>
      <w:r w:rsidRPr="005C79E4">
        <w:rPr>
          <w:rFonts w:asciiTheme="majorBidi" w:eastAsia="Times New Roman" w:hAnsiTheme="majorBidi" w:cstheme="majorBidi"/>
          <w:highlight w:val="yellow"/>
          <w:lang w:bidi="he-IL"/>
        </w:rPr>
        <w:t>.</w:t>
      </w:r>
      <w:r w:rsidRPr="00135A50">
        <w:rPr>
          <w:rFonts w:asciiTheme="majorBidi" w:eastAsia="Times New Roman" w:hAnsiTheme="majorBidi" w:cstheme="majorBidi"/>
          <w:highlight w:val="yellow"/>
          <w:lang w:bidi="he-IL"/>
        </w:rPr>
        <w:t xml:space="preserve"> </w:t>
      </w:r>
    </w:p>
    <w:p w14:paraId="1C121C10" w14:textId="77777777" w:rsidR="00994E77" w:rsidRDefault="00994E77" w:rsidP="00994E77">
      <w:pPr>
        <w:pStyle w:val="ListParagraph"/>
        <w:numPr>
          <w:ilvl w:val="1"/>
          <w:numId w:val="222"/>
        </w:numPr>
        <w:spacing w:after="0" w:line="240" w:lineRule="auto"/>
        <w:rPr>
          <w:rFonts w:asciiTheme="majorBidi" w:eastAsia="Times New Roman" w:hAnsiTheme="majorBidi" w:cstheme="majorBidi"/>
          <w:highlight w:val="yellow"/>
          <w:lang w:bidi="he-IL"/>
        </w:rPr>
      </w:pPr>
      <w:r w:rsidRPr="005C79E4">
        <w:rPr>
          <w:rFonts w:asciiTheme="majorBidi" w:eastAsia="Times New Roman" w:hAnsiTheme="majorBidi" w:cstheme="majorBidi"/>
          <w:highlight w:val="yellow"/>
          <w:lang w:bidi="he-IL"/>
        </w:rPr>
        <w:t>E</w:t>
      </w:r>
      <w:r w:rsidRPr="00135A50">
        <w:rPr>
          <w:rFonts w:asciiTheme="majorBidi" w:eastAsia="Times New Roman" w:hAnsiTheme="majorBidi" w:cstheme="majorBidi"/>
          <w:highlight w:val="yellow"/>
          <w:lang w:bidi="he-IL"/>
        </w:rPr>
        <w:t>ven if the court assigns the entitlement incorrectly, a party who values the entitlement more highly will simply pay the damages remedy and proceed.</w:t>
      </w:r>
    </w:p>
    <w:p w14:paraId="7DCB47E8" w14:textId="77777777" w:rsidR="00994E77" w:rsidRPr="006351F0" w:rsidRDefault="00994E77" w:rsidP="00994E77">
      <w:pPr>
        <w:pStyle w:val="ListParagraph"/>
        <w:numPr>
          <w:ilvl w:val="0"/>
          <w:numId w:val="222"/>
        </w:numPr>
        <w:spacing w:line="240" w:lineRule="auto"/>
        <w:rPr>
          <w:rFonts w:asciiTheme="majorBidi" w:eastAsia="Times New Roman" w:hAnsiTheme="majorBidi" w:cstheme="majorBidi"/>
          <w:bCs/>
          <w:highlight w:val="yellow"/>
          <w:lang w:bidi="he-IL"/>
        </w:rPr>
      </w:pPr>
      <w:r w:rsidRPr="006351F0">
        <w:rPr>
          <w:rFonts w:asciiTheme="majorBidi" w:eastAsia="Times New Roman" w:hAnsiTheme="majorBidi" w:cstheme="majorBidi"/>
          <w:bCs/>
          <w:highlight w:val="yellow"/>
          <w:lang w:bidi="he-IL"/>
        </w:rPr>
        <w:t>TO KNOW WHO VALUES AN ENTITLEMENT MOST, A COURT MIGHT:</w:t>
      </w:r>
    </w:p>
    <w:p w14:paraId="7A929506" w14:textId="77777777" w:rsidR="00994E77" w:rsidRPr="006351F0" w:rsidRDefault="00994E77" w:rsidP="00994E77">
      <w:pPr>
        <w:pStyle w:val="ListParagraph"/>
        <w:numPr>
          <w:ilvl w:val="1"/>
          <w:numId w:val="222"/>
        </w:numPr>
        <w:spacing w:line="240" w:lineRule="auto"/>
        <w:rPr>
          <w:rFonts w:asciiTheme="majorBidi" w:eastAsia="Times New Roman" w:hAnsiTheme="majorBidi" w:cstheme="majorBidi"/>
          <w:bCs/>
          <w:highlight w:val="yellow"/>
          <w:lang w:bidi="he-IL"/>
        </w:rPr>
      </w:pPr>
      <w:r w:rsidRPr="006351F0">
        <w:rPr>
          <w:rFonts w:asciiTheme="majorBidi" w:eastAsia="Times New Roman" w:hAnsiTheme="majorBidi" w:cstheme="majorBidi"/>
          <w:bCs/>
          <w:highlight w:val="yellow"/>
          <w:lang w:bidi="he-IL"/>
        </w:rPr>
        <w:t>Measure the value of entitlement on the open market</w:t>
      </w:r>
    </w:p>
    <w:p w14:paraId="646C1039" w14:textId="77777777" w:rsidR="00994E77" w:rsidRDefault="00994E77" w:rsidP="00994E77">
      <w:pPr>
        <w:pStyle w:val="ListParagraph"/>
        <w:numPr>
          <w:ilvl w:val="1"/>
          <w:numId w:val="222"/>
        </w:numPr>
        <w:spacing w:line="240" w:lineRule="auto"/>
        <w:rPr>
          <w:rFonts w:asciiTheme="majorBidi" w:eastAsia="Times New Roman" w:hAnsiTheme="majorBidi" w:cstheme="majorBidi"/>
          <w:bCs/>
          <w:highlight w:val="yellow"/>
          <w:lang w:bidi="he-IL"/>
        </w:rPr>
      </w:pPr>
      <w:r w:rsidRPr="006351F0">
        <w:rPr>
          <w:rFonts w:asciiTheme="majorBidi" w:eastAsia="Times New Roman" w:hAnsiTheme="majorBidi" w:cstheme="majorBidi"/>
          <w:bCs/>
          <w:highlight w:val="yellow"/>
          <w:lang w:bidi="he-IL"/>
        </w:rPr>
        <w:t>Alternatively, determine who can avoid harm most cheaply</w:t>
      </w:r>
    </w:p>
    <w:p w14:paraId="20B73D17" w14:textId="77777777" w:rsidR="00994E77" w:rsidRPr="006351F0" w:rsidRDefault="00994E77" w:rsidP="00994E77">
      <w:pPr>
        <w:pStyle w:val="ListParagraph"/>
        <w:numPr>
          <w:ilvl w:val="1"/>
          <w:numId w:val="222"/>
        </w:numPr>
        <w:spacing w:line="240" w:lineRule="auto"/>
        <w:rPr>
          <w:rFonts w:asciiTheme="majorBidi" w:eastAsia="Times New Roman" w:hAnsiTheme="majorBidi" w:cstheme="majorBidi"/>
          <w:bCs/>
          <w:highlight w:val="yellow"/>
          <w:lang w:bidi="he-IL"/>
        </w:rPr>
      </w:pPr>
      <w:r w:rsidRPr="006351F0">
        <w:rPr>
          <w:rFonts w:asciiTheme="majorBidi" w:eastAsia="Times New Roman" w:hAnsiTheme="majorBidi" w:cstheme="majorBidi"/>
          <w:b/>
          <w:highlight w:val="yellow"/>
          <w:lang w:bidi="he-IL"/>
        </w:rPr>
        <w:t>If a court can measure damages more accurately than it can obtain information about who values an entitlement, it can encourage efficiency by resorting to a liability rule.</w:t>
      </w:r>
    </w:p>
    <w:p w14:paraId="45377A99" w14:textId="5187342A" w:rsidR="006351F0" w:rsidRDefault="006351F0" w:rsidP="006351F0">
      <w:pPr>
        <w:pBdr>
          <w:bottom w:val="single" w:sz="6" w:space="1" w:color="auto"/>
        </w:pBdr>
        <w:spacing w:line="240" w:lineRule="auto"/>
        <w:rPr>
          <w:rFonts w:asciiTheme="majorBidi" w:eastAsia="Times New Roman" w:hAnsiTheme="majorBidi" w:cstheme="majorBidi"/>
          <w:bCs/>
          <w:highlight w:val="yellow"/>
          <w:lang w:bidi="he-IL"/>
        </w:rPr>
      </w:pPr>
    </w:p>
    <w:p w14:paraId="7A18EE24" w14:textId="26EC6078" w:rsidR="006351F0" w:rsidRPr="009C30FA" w:rsidRDefault="006351F0" w:rsidP="006351F0">
      <w:pPr>
        <w:pStyle w:val="Heading3"/>
      </w:pPr>
      <w:bookmarkStart w:id="154" w:name="_Toc406519548"/>
      <w:r w:rsidRPr="009C30FA">
        <w:t>CALABRESI AND MELAME</w:t>
      </w:r>
      <w:bookmarkEnd w:id="154"/>
      <w:r>
        <w:t>D</w:t>
      </w:r>
    </w:p>
    <w:p w14:paraId="2974C33B" w14:textId="77777777" w:rsidR="006351F0" w:rsidRDefault="006351F0" w:rsidP="003F67CC">
      <w:pPr>
        <w:pStyle w:val="ListParagraph"/>
        <w:numPr>
          <w:ilvl w:val="0"/>
          <w:numId w:val="223"/>
        </w:numPr>
        <w:spacing w:after="0"/>
      </w:pPr>
      <w:r w:rsidRPr="002B4AFA">
        <w:rPr>
          <w:b/>
        </w:rPr>
        <w:t>Property rules</w:t>
      </w:r>
      <w:r>
        <w:t xml:space="preserve">: Define a legal entitlement </w:t>
      </w:r>
    </w:p>
    <w:p w14:paraId="7F72747D" w14:textId="77777777" w:rsidR="006351F0" w:rsidRDefault="006351F0" w:rsidP="003F67CC">
      <w:pPr>
        <w:pStyle w:val="ListParagraph"/>
        <w:numPr>
          <w:ilvl w:val="1"/>
          <w:numId w:val="223"/>
        </w:numPr>
        <w:spacing w:after="0"/>
      </w:pPr>
      <w:r>
        <w:t>Civil law rule: You have an entitlement not to be harmed</w:t>
      </w:r>
    </w:p>
    <w:p w14:paraId="46FA06D9" w14:textId="77777777" w:rsidR="006351F0" w:rsidRDefault="006351F0" w:rsidP="003F67CC">
      <w:pPr>
        <w:pStyle w:val="ListParagraph"/>
        <w:numPr>
          <w:ilvl w:val="1"/>
          <w:numId w:val="223"/>
        </w:numPr>
        <w:spacing w:after="0"/>
      </w:pPr>
      <w:proofErr w:type="spellStart"/>
      <w:r>
        <w:t>Calabresi</w:t>
      </w:r>
      <w:proofErr w:type="spellEnd"/>
      <w:r>
        <w:t xml:space="preserve"> and </w:t>
      </w:r>
      <w:proofErr w:type="spellStart"/>
      <w:r>
        <w:t>Melameht</w:t>
      </w:r>
      <w:proofErr w:type="spellEnd"/>
      <w:r>
        <w:t xml:space="preserve"> prefer this one—you should only deviate from the property rule if the transactions costs are so high that the parties can’t contract</w:t>
      </w:r>
    </w:p>
    <w:p w14:paraId="00E59F2F" w14:textId="51CC4428" w:rsidR="006351F0" w:rsidRDefault="006351F0" w:rsidP="003F67CC">
      <w:pPr>
        <w:pStyle w:val="ListParagraph"/>
        <w:numPr>
          <w:ilvl w:val="0"/>
          <w:numId w:val="223"/>
        </w:numPr>
        <w:spacing w:after="0"/>
      </w:pPr>
      <w:r w:rsidRPr="002B4AFA">
        <w:rPr>
          <w:b/>
        </w:rPr>
        <w:t>Liability rules</w:t>
      </w:r>
      <w:r>
        <w:t>: A court is trying to figure out who is responsible</w:t>
      </w:r>
    </w:p>
    <w:p w14:paraId="04187437" w14:textId="77777777" w:rsidR="006351F0" w:rsidRDefault="006351F0" w:rsidP="003F67CC">
      <w:pPr>
        <w:pStyle w:val="ListParagraph"/>
        <w:numPr>
          <w:ilvl w:val="1"/>
          <w:numId w:val="223"/>
        </w:numPr>
        <w:spacing w:after="0"/>
      </w:pPr>
      <w:r>
        <w:lastRenderedPageBreak/>
        <w:t>Reasonable use rule: were you substantially harmed enough that your neighbor has to pay?</w:t>
      </w:r>
    </w:p>
    <w:p w14:paraId="392F26EB" w14:textId="77777777" w:rsidR="006351F0" w:rsidRDefault="006351F0" w:rsidP="003F67CC">
      <w:pPr>
        <w:pStyle w:val="ListParagraph"/>
        <w:numPr>
          <w:ilvl w:val="0"/>
          <w:numId w:val="223"/>
        </w:numPr>
        <w:spacing w:after="0"/>
      </w:pPr>
      <w:r>
        <w:t xml:space="preserve">Difference from </w:t>
      </w:r>
      <w:r w:rsidRPr="009162D3">
        <w:rPr>
          <w:b/>
          <w:color w:val="7B7B7B" w:themeColor="accent3" w:themeShade="BF"/>
        </w:rPr>
        <w:t>Coase</w:t>
      </w:r>
      <w:r>
        <w:t xml:space="preserve">: wants to focus more on </w:t>
      </w:r>
      <w:r w:rsidRPr="009162D3">
        <w:rPr>
          <w:i/>
        </w:rPr>
        <w:t>remedies</w:t>
      </w:r>
      <w:r>
        <w:t xml:space="preserve">. </w:t>
      </w:r>
    </w:p>
    <w:tbl>
      <w:tblPr>
        <w:tblStyle w:val="TableGrid"/>
        <w:tblW w:w="0" w:type="auto"/>
        <w:tblLook w:val="04A0" w:firstRow="1" w:lastRow="0" w:firstColumn="1" w:lastColumn="0" w:noHBand="0" w:noVBand="1"/>
      </w:tblPr>
      <w:tblGrid>
        <w:gridCol w:w="2596"/>
        <w:gridCol w:w="3422"/>
        <w:gridCol w:w="3337"/>
      </w:tblGrid>
      <w:tr w:rsidR="006351F0" w14:paraId="28C98ACF" w14:textId="77777777" w:rsidTr="000812BC">
        <w:trPr>
          <w:trHeight w:val="1160"/>
        </w:trPr>
        <w:tc>
          <w:tcPr>
            <w:tcW w:w="2898" w:type="dxa"/>
            <w:tcBorders>
              <w:top w:val="nil"/>
              <w:left w:val="nil"/>
            </w:tcBorders>
          </w:tcPr>
          <w:p w14:paraId="60F4C88A" w14:textId="77777777" w:rsidR="006351F0" w:rsidRDefault="006351F0" w:rsidP="000812BC">
            <w:pPr>
              <w:jc w:val="center"/>
            </w:pPr>
          </w:p>
          <w:p w14:paraId="29BE3571" w14:textId="77777777" w:rsidR="006351F0" w:rsidRPr="0086718D" w:rsidRDefault="006351F0" w:rsidP="000812BC">
            <w:pPr>
              <w:jc w:val="center"/>
            </w:pPr>
          </w:p>
        </w:tc>
        <w:tc>
          <w:tcPr>
            <w:tcW w:w="4140" w:type="dxa"/>
            <w:shd w:val="clear" w:color="auto" w:fill="FBE4D5" w:themeFill="accent2" w:themeFillTint="33"/>
          </w:tcPr>
          <w:p w14:paraId="01150BB1" w14:textId="77777777" w:rsidR="006351F0" w:rsidRPr="00804816" w:rsidRDefault="006351F0" w:rsidP="000812BC">
            <w:pPr>
              <w:jc w:val="center"/>
              <w:rPr>
                <w:b/>
              </w:rPr>
            </w:pPr>
            <w:r w:rsidRPr="00804816">
              <w:rPr>
                <w:b/>
              </w:rPr>
              <w:t>PROPERTY RULE</w:t>
            </w:r>
          </w:p>
          <w:p w14:paraId="1F6E3E66" w14:textId="77777777" w:rsidR="006351F0" w:rsidRDefault="006351F0" w:rsidP="000812BC">
            <w:r>
              <w:t>The value of the entitlement is negotiated by the parties themselves—whoever values it most/is willing to pay the most gets the entitlement</w:t>
            </w:r>
          </w:p>
        </w:tc>
        <w:tc>
          <w:tcPr>
            <w:tcW w:w="3978" w:type="dxa"/>
            <w:shd w:val="clear" w:color="auto" w:fill="FBE4D5" w:themeFill="accent2" w:themeFillTint="33"/>
          </w:tcPr>
          <w:p w14:paraId="635C9244" w14:textId="77777777" w:rsidR="006351F0" w:rsidRPr="00804816" w:rsidRDefault="006351F0" w:rsidP="000812BC">
            <w:pPr>
              <w:jc w:val="center"/>
              <w:rPr>
                <w:b/>
              </w:rPr>
            </w:pPr>
            <w:r w:rsidRPr="00804816">
              <w:rPr>
                <w:b/>
              </w:rPr>
              <w:t>LIABILITY RULE</w:t>
            </w:r>
          </w:p>
          <w:p w14:paraId="71641D6B" w14:textId="77777777" w:rsidR="006351F0" w:rsidRDefault="006351F0" w:rsidP="000812BC">
            <w:r>
              <w:t>The Court decides how much the entitlement is worth</w:t>
            </w:r>
          </w:p>
        </w:tc>
      </w:tr>
      <w:tr w:rsidR="006351F0" w14:paraId="5707EE43" w14:textId="77777777" w:rsidTr="000812BC">
        <w:tc>
          <w:tcPr>
            <w:tcW w:w="2898" w:type="dxa"/>
            <w:shd w:val="clear" w:color="auto" w:fill="D5DCE4" w:themeFill="text2" w:themeFillTint="33"/>
          </w:tcPr>
          <w:p w14:paraId="56DEE145" w14:textId="77777777" w:rsidR="006351F0" w:rsidRPr="00EE183D" w:rsidRDefault="006351F0" w:rsidP="000812BC">
            <w:pPr>
              <w:rPr>
                <w:b/>
              </w:rPr>
            </w:pPr>
            <w:r>
              <w:rPr>
                <w:b/>
              </w:rPr>
              <w:t xml:space="preserve">P HAS </w:t>
            </w:r>
            <w:r w:rsidRPr="00EE183D">
              <w:rPr>
                <w:b/>
              </w:rPr>
              <w:t>ENTITLEMENT</w:t>
            </w:r>
          </w:p>
        </w:tc>
        <w:tc>
          <w:tcPr>
            <w:tcW w:w="4140" w:type="dxa"/>
            <w:shd w:val="clear" w:color="auto" w:fill="FFF2CC" w:themeFill="accent4" w:themeFillTint="33"/>
          </w:tcPr>
          <w:p w14:paraId="3F74E524" w14:textId="026E860B" w:rsidR="006351F0" w:rsidRDefault="006351F0" w:rsidP="000812BC">
            <w:r w:rsidRPr="00EE183D">
              <w:rPr>
                <w:b/>
              </w:rPr>
              <w:t>RULE 1</w:t>
            </w:r>
            <w:r>
              <w:t>: Injunction</w:t>
            </w:r>
          </w:p>
          <w:p w14:paraId="02875E17" w14:textId="77777777" w:rsidR="006351F0" w:rsidRDefault="006351F0" w:rsidP="003F67CC">
            <w:pPr>
              <w:pStyle w:val="ListParagraph"/>
              <w:numPr>
                <w:ilvl w:val="0"/>
                <w:numId w:val="224"/>
              </w:numPr>
            </w:pPr>
            <w:r>
              <w:t>P gets the injunction</w:t>
            </w:r>
          </w:p>
          <w:p w14:paraId="1E313AD3" w14:textId="77777777" w:rsidR="006351F0" w:rsidRPr="00EE183D" w:rsidRDefault="006351F0" w:rsidP="003F67CC">
            <w:pPr>
              <w:pStyle w:val="ListParagraph"/>
              <w:numPr>
                <w:ilvl w:val="0"/>
                <w:numId w:val="224"/>
              </w:numPr>
            </w:pPr>
            <w:r>
              <w:t>P has the entitlement and D must pay P to give up the entitlement</w:t>
            </w:r>
          </w:p>
        </w:tc>
        <w:tc>
          <w:tcPr>
            <w:tcW w:w="3978" w:type="dxa"/>
            <w:shd w:val="clear" w:color="auto" w:fill="FFF2CC" w:themeFill="accent4" w:themeFillTint="33"/>
          </w:tcPr>
          <w:p w14:paraId="61AA7969" w14:textId="77777777" w:rsidR="006351F0" w:rsidRDefault="006351F0" w:rsidP="000812BC">
            <w:r w:rsidRPr="00EE183D">
              <w:rPr>
                <w:b/>
              </w:rPr>
              <w:t>RULE 2</w:t>
            </w:r>
            <w:r>
              <w:t>: Damages</w:t>
            </w:r>
          </w:p>
          <w:p w14:paraId="640089EF" w14:textId="77777777" w:rsidR="006351F0" w:rsidRDefault="006351F0" w:rsidP="003F67CC">
            <w:pPr>
              <w:pStyle w:val="ListParagraph"/>
              <w:numPr>
                <w:ilvl w:val="0"/>
                <w:numId w:val="225"/>
              </w:numPr>
            </w:pPr>
            <w:r>
              <w:t>P is awarded damages</w:t>
            </w:r>
          </w:p>
          <w:p w14:paraId="03B87909" w14:textId="77777777" w:rsidR="006351F0" w:rsidRDefault="006351F0" w:rsidP="003F67CC">
            <w:pPr>
              <w:pStyle w:val="ListParagraph"/>
              <w:numPr>
                <w:ilvl w:val="0"/>
                <w:numId w:val="225"/>
              </w:numPr>
            </w:pPr>
            <w:r>
              <w:t>P owns entitlement, but D may commit harm if D is willing/able to pay damages</w:t>
            </w:r>
          </w:p>
        </w:tc>
      </w:tr>
      <w:tr w:rsidR="006351F0" w14:paraId="699D81FA" w14:textId="77777777" w:rsidTr="000812BC">
        <w:tc>
          <w:tcPr>
            <w:tcW w:w="2898" w:type="dxa"/>
            <w:shd w:val="clear" w:color="auto" w:fill="D5DCE4" w:themeFill="text2" w:themeFillTint="33"/>
          </w:tcPr>
          <w:p w14:paraId="664C6FAE" w14:textId="77777777" w:rsidR="006351F0" w:rsidRPr="00EE183D" w:rsidRDefault="006351F0" w:rsidP="000812BC">
            <w:pPr>
              <w:rPr>
                <w:b/>
              </w:rPr>
            </w:pPr>
            <w:r>
              <w:rPr>
                <w:b/>
              </w:rPr>
              <w:t xml:space="preserve">D </w:t>
            </w:r>
            <w:r w:rsidRPr="00EE183D">
              <w:rPr>
                <w:b/>
              </w:rPr>
              <w:t>HAS</w:t>
            </w:r>
            <w:r>
              <w:rPr>
                <w:b/>
              </w:rPr>
              <w:t xml:space="preserve"> </w:t>
            </w:r>
            <w:r w:rsidRPr="00EE183D">
              <w:rPr>
                <w:b/>
              </w:rPr>
              <w:t>ENTITLEMENT</w:t>
            </w:r>
          </w:p>
        </w:tc>
        <w:tc>
          <w:tcPr>
            <w:tcW w:w="4140" w:type="dxa"/>
            <w:shd w:val="clear" w:color="auto" w:fill="FFF2CC" w:themeFill="accent4" w:themeFillTint="33"/>
          </w:tcPr>
          <w:p w14:paraId="1D656345" w14:textId="77777777" w:rsidR="006351F0" w:rsidRDefault="006351F0" w:rsidP="000812BC">
            <w:r w:rsidRPr="00EE183D">
              <w:rPr>
                <w:b/>
              </w:rPr>
              <w:t>RULE 3</w:t>
            </w:r>
            <w:r>
              <w:t xml:space="preserve"> (</w:t>
            </w:r>
            <w:proofErr w:type="spellStart"/>
            <w:r>
              <w:rPr>
                <w:i/>
              </w:rPr>
              <w:t>Fountainbleau</w:t>
            </w:r>
            <w:proofErr w:type="spellEnd"/>
            <w:r>
              <w:t>): No Nuisance</w:t>
            </w:r>
          </w:p>
          <w:p w14:paraId="559E079C" w14:textId="77777777" w:rsidR="006351F0" w:rsidRDefault="006351F0" w:rsidP="003F67CC">
            <w:pPr>
              <w:pStyle w:val="ListParagraph"/>
              <w:numPr>
                <w:ilvl w:val="0"/>
                <w:numId w:val="226"/>
              </w:numPr>
            </w:pPr>
            <w:r>
              <w:t>P does not get injunction, must pay D to stop</w:t>
            </w:r>
          </w:p>
          <w:p w14:paraId="2A96D8B2" w14:textId="77777777" w:rsidR="006351F0" w:rsidRPr="00EE183D" w:rsidRDefault="006351F0" w:rsidP="003F67CC">
            <w:pPr>
              <w:pStyle w:val="ListParagraph"/>
              <w:numPr>
                <w:ilvl w:val="0"/>
                <w:numId w:val="226"/>
              </w:numPr>
            </w:pPr>
            <w:r>
              <w:t>D has the entitlement</w:t>
            </w:r>
          </w:p>
        </w:tc>
        <w:tc>
          <w:tcPr>
            <w:tcW w:w="3978" w:type="dxa"/>
            <w:shd w:val="clear" w:color="auto" w:fill="FFF2CC" w:themeFill="accent4" w:themeFillTint="33"/>
          </w:tcPr>
          <w:p w14:paraId="7803E327" w14:textId="48BA764A" w:rsidR="006351F0" w:rsidRDefault="006351F0" w:rsidP="000812BC">
            <w:r w:rsidRPr="00EE183D">
              <w:rPr>
                <w:b/>
              </w:rPr>
              <w:t>RULE 4</w:t>
            </w:r>
            <w:r>
              <w:t>: Purchased Injunction</w:t>
            </w:r>
          </w:p>
          <w:p w14:paraId="482E3BBD" w14:textId="77777777" w:rsidR="006351F0" w:rsidRDefault="006351F0" w:rsidP="003F67CC">
            <w:pPr>
              <w:pStyle w:val="ListParagraph"/>
              <w:numPr>
                <w:ilvl w:val="0"/>
                <w:numId w:val="227"/>
              </w:numPr>
            </w:pPr>
            <w:r>
              <w:t>P purchases injunction</w:t>
            </w:r>
          </w:p>
          <w:p w14:paraId="30B6A325" w14:textId="77777777" w:rsidR="006351F0" w:rsidRPr="00EE183D" w:rsidRDefault="006351F0" w:rsidP="003F67CC">
            <w:pPr>
              <w:pStyle w:val="ListParagraph"/>
              <w:numPr>
                <w:ilvl w:val="0"/>
                <w:numId w:val="227"/>
              </w:numPr>
            </w:pPr>
            <w:r>
              <w:t>D has the entitlement</w:t>
            </w:r>
          </w:p>
        </w:tc>
      </w:tr>
    </w:tbl>
    <w:p w14:paraId="5A905538" w14:textId="77777777" w:rsidR="006351F0" w:rsidRDefault="006351F0" w:rsidP="006351F0">
      <w:pPr>
        <w:spacing w:after="0"/>
      </w:pPr>
    </w:p>
    <w:p w14:paraId="6E2239C8" w14:textId="77777777" w:rsidR="006351F0" w:rsidRPr="009D1EB9" w:rsidRDefault="006351F0" w:rsidP="006351F0">
      <w:pPr>
        <w:spacing w:after="0"/>
        <w:rPr>
          <w:b/>
        </w:rPr>
      </w:pPr>
      <w:r w:rsidRPr="009D1EB9">
        <w:rPr>
          <w:b/>
        </w:rPr>
        <w:t>APPLICATION TO CASES</w:t>
      </w:r>
    </w:p>
    <w:p w14:paraId="1A5A930A" w14:textId="1CB2158B" w:rsidR="006351F0" w:rsidRDefault="006351F0" w:rsidP="003F67CC">
      <w:pPr>
        <w:pStyle w:val="ListParagraph"/>
        <w:numPr>
          <w:ilvl w:val="0"/>
          <w:numId w:val="228"/>
        </w:numPr>
        <w:spacing w:after="0"/>
      </w:pPr>
      <w:r w:rsidRPr="0024674A">
        <w:rPr>
          <w:b/>
        </w:rPr>
        <w:t xml:space="preserve">In </w:t>
      </w:r>
      <w:r w:rsidRPr="0024674A">
        <w:rPr>
          <w:b/>
          <w:i/>
        </w:rPr>
        <w:t>Boomer</w:t>
      </w:r>
      <w:r w:rsidRPr="0024674A">
        <w:rPr>
          <w:b/>
        </w:rPr>
        <w:t>, Rule 2 applied</w:t>
      </w:r>
      <w:r>
        <w:t>: Boomer gets damages, and Atlantic Cement can continue to commit the harm if it can pay those damages</w:t>
      </w:r>
    </w:p>
    <w:p w14:paraId="7DABAA93" w14:textId="71247DAC" w:rsidR="006351F0" w:rsidRPr="006351F0" w:rsidRDefault="006351F0" w:rsidP="003F67CC">
      <w:pPr>
        <w:pStyle w:val="ListParagraph"/>
        <w:numPr>
          <w:ilvl w:val="0"/>
          <w:numId w:val="228"/>
        </w:numPr>
        <w:pBdr>
          <w:bottom w:val="single" w:sz="6" w:space="1" w:color="auto"/>
        </w:pBdr>
        <w:spacing w:after="0"/>
      </w:pPr>
      <w:r w:rsidRPr="0010525E">
        <w:rPr>
          <w:b/>
        </w:rPr>
        <w:t xml:space="preserve">In </w:t>
      </w:r>
      <w:proofErr w:type="spellStart"/>
      <w:r w:rsidRPr="0010525E">
        <w:rPr>
          <w:b/>
          <w:i/>
        </w:rPr>
        <w:t>Fontainbleu</w:t>
      </w:r>
      <w:proofErr w:type="spellEnd"/>
      <w:r w:rsidRPr="0010525E">
        <w:rPr>
          <w:b/>
        </w:rPr>
        <w:t>, Rule 3 applied</w:t>
      </w:r>
      <w:r>
        <w:t>: ER has to pay what FB is willing to accept to induce FB to stop building</w:t>
      </w:r>
    </w:p>
    <w:p w14:paraId="39AF4B81" w14:textId="77777777" w:rsidR="006351F0" w:rsidRPr="006351F0" w:rsidRDefault="006351F0" w:rsidP="006351F0">
      <w:pPr>
        <w:spacing w:line="240" w:lineRule="auto"/>
        <w:rPr>
          <w:rFonts w:asciiTheme="majorBidi" w:eastAsia="Times New Roman" w:hAnsiTheme="majorBidi" w:cstheme="majorBidi"/>
          <w:bCs/>
          <w:highlight w:val="yellow"/>
          <w:lang w:bidi="he-IL"/>
        </w:rPr>
      </w:pPr>
    </w:p>
    <w:p w14:paraId="2BB59CB1" w14:textId="2EFB3404" w:rsidR="00AD6674" w:rsidRPr="006351F0" w:rsidRDefault="00AD6674" w:rsidP="006351F0">
      <w:pPr>
        <w:spacing w:after="0" w:line="240" w:lineRule="auto"/>
        <w:rPr>
          <w:rFonts w:asciiTheme="majorBidi" w:eastAsia="Times New Roman" w:hAnsiTheme="majorBidi" w:cstheme="majorBidi"/>
          <w:b/>
          <w:bCs/>
        </w:rPr>
      </w:pPr>
      <w:bookmarkStart w:id="155" w:name="_heading=h.onm9m1" w:colFirst="0" w:colLast="0"/>
      <w:bookmarkEnd w:id="155"/>
      <w:r w:rsidRPr="00FE6876">
        <w:rPr>
          <w:rFonts w:asciiTheme="majorBidi" w:eastAsia="Times New Roman" w:hAnsiTheme="majorBidi" w:cstheme="majorBidi"/>
          <w:b/>
          <w:bCs/>
          <w:i/>
          <w:color w:val="000000"/>
        </w:rPr>
        <w:t xml:space="preserve">Boomer v. Atlantic Cement Co. </w:t>
      </w:r>
      <w:r w:rsidRPr="00FE6876">
        <w:rPr>
          <w:rFonts w:asciiTheme="majorBidi" w:eastAsia="Times New Roman" w:hAnsiTheme="majorBidi" w:cstheme="majorBidi"/>
          <w:b/>
          <w:bCs/>
          <w:color w:val="000000"/>
        </w:rPr>
        <w:t>(NY 1969)</w:t>
      </w:r>
      <w:r w:rsidRPr="00FE6876">
        <w:rPr>
          <w:rFonts w:asciiTheme="majorBidi" w:eastAsia="Times New Roman" w:hAnsiTheme="majorBidi" w:cstheme="majorBidi"/>
          <w:b/>
          <w:bCs/>
        </w:rPr>
        <w:t>:</w:t>
      </w:r>
      <w:r w:rsidR="006766FA" w:rsidRPr="006766FA">
        <w:t xml:space="preserve"> </w:t>
      </w:r>
      <w:r w:rsidR="006766FA" w:rsidRPr="006766FA">
        <w:rPr>
          <w:b/>
          <w:bCs/>
        </w:rPr>
        <w:t>INJUNCTION V. DAMAGES IN NUISANCE</w:t>
      </w:r>
    </w:p>
    <w:p w14:paraId="7148F476" w14:textId="77777777" w:rsidR="00AD6674" w:rsidRPr="00FE6876" w:rsidRDefault="00AD6674" w:rsidP="003F67CC">
      <w:pPr>
        <w:pStyle w:val="ListParagraph"/>
        <w:numPr>
          <w:ilvl w:val="0"/>
          <w:numId w:val="111"/>
        </w:numPr>
        <w:tabs>
          <w:tab w:val="left" w:pos="2393"/>
        </w:tabs>
        <w:spacing w:after="0" w:line="240" w:lineRule="auto"/>
        <w:rPr>
          <w:rFonts w:asciiTheme="majorBidi" w:eastAsia="Times New Roman" w:hAnsiTheme="majorBidi" w:cstheme="majorBidi"/>
          <w:color w:val="000000"/>
        </w:rPr>
      </w:pPr>
      <w:r w:rsidRPr="00FE6876">
        <w:rPr>
          <w:rFonts w:asciiTheme="majorBidi" w:eastAsia="Times New Roman" w:hAnsiTheme="majorBidi" w:cstheme="majorBidi"/>
          <w:u w:val="single"/>
        </w:rPr>
        <w:t>Facts</w:t>
      </w:r>
      <w:r w:rsidRPr="00FE6876">
        <w:rPr>
          <w:rFonts w:asciiTheme="majorBidi" w:eastAsia="Times New Roman" w:hAnsiTheme="majorBidi" w:cstheme="majorBidi"/>
        </w:rPr>
        <w:t xml:space="preserve">: Atlantic Cement has factory that releases dust, smoke, vibrations. Boomer and neighbors sued for injunction and damages alleging injury to property. </w:t>
      </w:r>
    </w:p>
    <w:p w14:paraId="16D73B9F" w14:textId="13C0E7CA" w:rsidR="00AD6674" w:rsidRPr="006766FA" w:rsidRDefault="00AD6674" w:rsidP="003F67CC">
      <w:pPr>
        <w:pStyle w:val="ListParagraph"/>
        <w:numPr>
          <w:ilvl w:val="0"/>
          <w:numId w:val="111"/>
        </w:numPr>
        <w:tabs>
          <w:tab w:val="left" w:pos="2393"/>
        </w:tabs>
        <w:spacing w:after="0" w:line="240" w:lineRule="auto"/>
        <w:rPr>
          <w:rFonts w:asciiTheme="majorBidi" w:eastAsia="Times New Roman" w:hAnsiTheme="majorBidi" w:cstheme="majorBidi"/>
          <w:color w:val="000000"/>
        </w:rPr>
      </w:pPr>
      <w:r w:rsidRPr="00FE6876">
        <w:rPr>
          <w:rFonts w:asciiTheme="majorBidi" w:eastAsia="Times New Roman" w:hAnsiTheme="majorBidi" w:cstheme="majorBidi"/>
          <w:u w:val="single"/>
        </w:rPr>
        <w:t>Holding</w:t>
      </w:r>
      <w:r w:rsidRPr="00FE6876">
        <w:rPr>
          <w:rFonts w:asciiTheme="majorBidi" w:eastAsia="Times New Roman" w:hAnsiTheme="majorBidi" w:cstheme="majorBidi"/>
        </w:rPr>
        <w:t xml:space="preserve">: </w:t>
      </w:r>
      <w:r w:rsidRPr="00994E77">
        <w:rPr>
          <w:rFonts w:asciiTheme="majorBidi" w:eastAsia="Times New Roman" w:hAnsiTheme="majorBidi" w:cstheme="majorBidi"/>
          <w:highlight w:val="yellow"/>
        </w:rPr>
        <w:t>Grants injunction until Atlantic Cement pays Boomer permanent damages</w:t>
      </w:r>
      <w:r w:rsidRPr="00FE6876">
        <w:rPr>
          <w:rFonts w:asciiTheme="majorBidi" w:eastAsia="Times New Roman" w:hAnsiTheme="majorBidi" w:cstheme="majorBidi"/>
        </w:rPr>
        <w:t>. Injunction here would require Atlantic to completely close its operation unless a cleaner method of producing cement could be found; unfair to Atlantic (pollution problem is experienced by all cement factories). The economic benefit of keeping the factory open is greater than the harm suffered by Boomer, so most equitable solution is to award a temporary injunction.</w:t>
      </w:r>
    </w:p>
    <w:p w14:paraId="0162F9EC" w14:textId="77777777" w:rsidR="006766FA" w:rsidRDefault="006766FA" w:rsidP="003F67CC">
      <w:pPr>
        <w:pStyle w:val="ListParagraph"/>
        <w:numPr>
          <w:ilvl w:val="1"/>
          <w:numId w:val="111"/>
        </w:numPr>
        <w:spacing w:after="0"/>
      </w:pPr>
      <w:r w:rsidRPr="002D232C">
        <w:rPr>
          <w:b/>
          <w:color w:val="2E74B5" w:themeColor="accent5" w:themeShade="BF"/>
        </w:rPr>
        <w:t>Efficient</w:t>
      </w:r>
      <w:r>
        <w:t>: Liability rule is the best here, because there are potential transactions costs that come with group bargaining on the Boomer side—“holdover” and “free rider” problems;</w:t>
      </w:r>
    </w:p>
    <w:p w14:paraId="4D1A8157" w14:textId="07280EEC" w:rsidR="006766FA" w:rsidRDefault="006766FA" w:rsidP="003F67CC">
      <w:pPr>
        <w:pStyle w:val="ListParagraph"/>
        <w:numPr>
          <w:ilvl w:val="2"/>
          <w:numId w:val="111"/>
        </w:numPr>
        <w:spacing w:after="0"/>
      </w:pPr>
      <w:r>
        <w:t>The court just decides how valuable the entitlement is- MUCH SIMPLER</w:t>
      </w:r>
    </w:p>
    <w:p w14:paraId="0CE0D6B2" w14:textId="2E5A06D6" w:rsidR="006766FA" w:rsidRDefault="006766FA" w:rsidP="003F67CC">
      <w:pPr>
        <w:pStyle w:val="ListParagraph"/>
        <w:numPr>
          <w:ilvl w:val="2"/>
          <w:numId w:val="111"/>
        </w:numPr>
        <w:spacing w:after="0"/>
      </w:pPr>
      <w:r w:rsidRPr="006766FA">
        <w:t>The</w:t>
      </w:r>
      <w:r>
        <w:t xml:space="preserve"> court might not value Boomer’s home as much as they do, since it is so personal to them </w:t>
      </w:r>
    </w:p>
    <w:p w14:paraId="28992735" w14:textId="77777777" w:rsidR="006766FA" w:rsidRDefault="006766FA" w:rsidP="003F67CC">
      <w:pPr>
        <w:pStyle w:val="ListParagraph"/>
        <w:numPr>
          <w:ilvl w:val="1"/>
          <w:numId w:val="111"/>
        </w:numPr>
        <w:spacing w:after="0"/>
      </w:pPr>
      <w:r w:rsidRPr="00B76FB5">
        <w:rPr>
          <w:b/>
          <w:color w:val="2E74B5" w:themeColor="accent5" w:themeShade="BF"/>
        </w:rPr>
        <w:t>Efficient</w:t>
      </w:r>
      <w:r>
        <w:t>: the factory internalizes its costs, rather than externalizing them onto Boomer</w:t>
      </w:r>
    </w:p>
    <w:p w14:paraId="1681ED1B" w14:textId="77777777" w:rsidR="006766FA" w:rsidRDefault="006766FA" w:rsidP="003F67CC">
      <w:pPr>
        <w:pStyle w:val="ListParagraph"/>
        <w:numPr>
          <w:ilvl w:val="1"/>
          <w:numId w:val="111"/>
        </w:numPr>
        <w:spacing w:after="0"/>
      </w:pPr>
      <w:r w:rsidRPr="004A338B">
        <w:rPr>
          <w:b/>
          <w:color w:val="2E74B5" w:themeColor="accent5" w:themeShade="BF"/>
        </w:rPr>
        <w:lastRenderedPageBreak/>
        <w:t>Socially useful</w:t>
      </w:r>
      <w:r>
        <w:t>: Atlantic Cement still gets to operate</w:t>
      </w:r>
    </w:p>
    <w:p w14:paraId="6A88DDC9" w14:textId="729AE727" w:rsidR="006766FA" w:rsidRPr="006766FA" w:rsidRDefault="006766FA" w:rsidP="003F67CC">
      <w:pPr>
        <w:pStyle w:val="ListParagraph"/>
        <w:numPr>
          <w:ilvl w:val="1"/>
          <w:numId w:val="111"/>
        </w:numPr>
        <w:spacing w:after="0"/>
      </w:pPr>
      <w:r w:rsidRPr="004A338B">
        <w:rPr>
          <w:b/>
          <w:color w:val="2E74B5" w:themeColor="accent5" w:themeShade="BF"/>
        </w:rPr>
        <w:t>Fair</w:t>
      </w:r>
      <w:r>
        <w:t>: everyone gets a little of what they want—Boomer gets damages, Atlantic Cement gets to operate</w:t>
      </w:r>
    </w:p>
    <w:p w14:paraId="5A16F3D7" w14:textId="748A0B71" w:rsidR="00AD6674" w:rsidRPr="003801EA" w:rsidRDefault="00AD6674" w:rsidP="003F67CC">
      <w:pPr>
        <w:pStyle w:val="ListParagraph"/>
        <w:numPr>
          <w:ilvl w:val="0"/>
          <w:numId w:val="111"/>
        </w:numPr>
        <w:tabs>
          <w:tab w:val="left" w:pos="2393"/>
        </w:tabs>
        <w:spacing w:after="0" w:line="240" w:lineRule="auto"/>
        <w:rPr>
          <w:rFonts w:asciiTheme="majorBidi" w:eastAsia="Times New Roman" w:hAnsiTheme="majorBidi" w:cstheme="majorBidi"/>
          <w:color w:val="000000"/>
        </w:rPr>
      </w:pPr>
      <w:r w:rsidRPr="00994E77">
        <w:rPr>
          <w:rFonts w:asciiTheme="majorBidi" w:eastAsia="Times New Roman" w:hAnsiTheme="majorBidi" w:cstheme="majorBidi"/>
          <w:b/>
          <w:bCs/>
          <w:u w:val="single"/>
        </w:rPr>
        <w:t>Dissent</w:t>
      </w:r>
      <w:r w:rsidRPr="00FE6876">
        <w:rPr>
          <w:rFonts w:asciiTheme="majorBidi" w:eastAsia="Times New Roman" w:hAnsiTheme="majorBidi" w:cstheme="majorBidi"/>
        </w:rPr>
        <w:t xml:space="preserve">: By deviating from the rule that continuous nuisances are </w:t>
      </w:r>
      <w:r w:rsidRPr="00BB5F05">
        <w:rPr>
          <w:rFonts w:asciiTheme="majorBidi" w:eastAsia="Times New Roman" w:hAnsiTheme="majorBidi" w:cstheme="majorBidi"/>
          <w:highlight w:val="yellow"/>
        </w:rPr>
        <w:t>subject to injunctions</w:t>
      </w:r>
      <w:r w:rsidRPr="00FE6876">
        <w:rPr>
          <w:rFonts w:asciiTheme="majorBidi" w:eastAsia="Times New Roman" w:hAnsiTheme="majorBidi" w:cstheme="majorBidi"/>
        </w:rPr>
        <w:t>, the majority is perpetuating the country’s pollution problem. By allowing Atlantic to continue its operations upon paying permanent damages, no further incentive to develop clean technology. Essentially, majority is allowing Atlantic to continue to commit a wrong, if they pay upfront for it.</w:t>
      </w:r>
    </w:p>
    <w:p w14:paraId="6EE5EB07" w14:textId="25670B32" w:rsidR="003801EA" w:rsidRPr="00994E77" w:rsidRDefault="003801EA" w:rsidP="003F67CC">
      <w:pPr>
        <w:pStyle w:val="ListParagraph"/>
        <w:numPr>
          <w:ilvl w:val="0"/>
          <w:numId w:val="111"/>
        </w:numPr>
        <w:tabs>
          <w:tab w:val="left" w:pos="2393"/>
        </w:tabs>
        <w:spacing w:after="0" w:line="240" w:lineRule="auto"/>
        <w:rPr>
          <w:rFonts w:asciiTheme="majorBidi" w:eastAsia="Times New Roman" w:hAnsiTheme="majorBidi" w:cstheme="majorBidi"/>
          <w:color w:val="000000"/>
          <w:highlight w:val="yellow"/>
        </w:rPr>
      </w:pPr>
      <w:r w:rsidRPr="006766FA">
        <w:rPr>
          <w:rFonts w:asciiTheme="majorBidi" w:eastAsia="Times New Roman" w:hAnsiTheme="majorBidi" w:cstheme="majorBidi"/>
          <w:color w:val="000000"/>
          <w:u w:val="single"/>
        </w:rPr>
        <w:t>Rule</w:t>
      </w:r>
      <w:r w:rsidRPr="003801EA">
        <w:rPr>
          <w:rFonts w:asciiTheme="majorBidi" w:eastAsia="Times New Roman" w:hAnsiTheme="majorBidi" w:cstheme="majorBidi"/>
          <w:color w:val="000000"/>
        </w:rPr>
        <w:t xml:space="preserve">: </w:t>
      </w:r>
      <w:bookmarkStart w:id="156" w:name="_Hlk70584940"/>
      <w:r w:rsidRPr="00994E77">
        <w:rPr>
          <w:rFonts w:asciiTheme="majorBidi" w:eastAsia="Times New Roman" w:hAnsiTheme="majorBidi" w:cstheme="majorBidi"/>
          <w:color w:val="000000"/>
          <w:highlight w:val="yellow"/>
        </w:rPr>
        <w:t>Permanent damages, as opposed to an injunction, are appropriate when the damages resulting from a nuisance are significantly less than the economic benefit derived from the party causing the harm.</w:t>
      </w:r>
      <w:bookmarkEnd w:id="156"/>
    </w:p>
    <w:p w14:paraId="3D9557F9" w14:textId="77777777" w:rsidR="00AD6674" w:rsidRPr="00FE6876" w:rsidRDefault="00AD6674" w:rsidP="00AD6674">
      <w:pPr>
        <w:tabs>
          <w:tab w:val="left" w:pos="1763"/>
        </w:tabs>
        <w:spacing w:after="0" w:line="240" w:lineRule="auto"/>
        <w:rPr>
          <w:rFonts w:asciiTheme="majorBidi" w:eastAsia="Times New Roman" w:hAnsiTheme="majorBidi" w:cstheme="majorBidi"/>
          <w:i/>
        </w:rPr>
      </w:pPr>
      <w:bookmarkStart w:id="157" w:name="_heading=h.jh0mgrljdg7r" w:colFirst="0" w:colLast="0"/>
      <w:bookmarkEnd w:id="157"/>
    </w:p>
    <w:p w14:paraId="255CAF45" w14:textId="77777777" w:rsidR="00AD6674" w:rsidRPr="00FE6876" w:rsidRDefault="00AD6674" w:rsidP="00AD6674">
      <w:pPr>
        <w:tabs>
          <w:tab w:val="left" w:pos="1763"/>
        </w:tabs>
        <w:spacing w:after="0" w:line="240" w:lineRule="auto"/>
        <w:rPr>
          <w:rFonts w:asciiTheme="majorBidi" w:eastAsia="Times New Roman" w:hAnsiTheme="majorBidi" w:cstheme="majorBidi"/>
          <w:b/>
          <w:bCs/>
        </w:rPr>
      </w:pPr>
      <w:bookmarkStart w:id="158" w:name="_heading=h.njauo7y2sv5" w:colFirst="0" w:colLast="0"/>
      <w:bookmarkEnd w:id="158"/>
      <w:proofErr w:type="spellStart"/>
      <w:r w:rsidRPr="00FE6876">
        <w:rPr>
          <w:rFonts w:asciiTheme="majorBidi" w:eastAsia="Times New Roman" w:hAnsiTheme="majorBidi" w:cstheme="majorBidi"/>
          <w:b/>
          <w:bCs/>
          <w:i/>
          <w:color w:val="000000"/>
        </w:rPr>
        <w:t>Fountainbleau</w:t>
      </w:r>
      <w:proofErr w:type="spellEnd"/>
      <w:r w:rsidRPr="00FE6876">
        <w:rPr>
          <w:rFonts w:asciiTheme="majorBidi" w:eastAsia="Times New Roman" w:hAnsiTheme="majorBidi" w:cstheme="majorBidi"/>
          <w:b/>
          <w:bCs/>
          <w:i/>
          <w:color w:val="000000"/>
        </w:rPr>
        <w:t xml:space="preserve"> v. Forty-Five Twenty-Five </w:t>
      </w:r>
      <w:r w:rsidRPr="00FE6876">
        <w:rPr>
          <w:rFonts w:asciiTheme="majorBidi" w:eastAsia="Times New Roman" w:hAnsiTheme="majorBidi" w:cstheme="majorBidi"/>
          <w:b/>
          <w:bCs/>
          <w:color w:val="000000"/>
        </w:rPr>
        <w:t>(Fla. 1959)</w:t>
      </w:r>
      <w:r w:rsidRPr="00FE6876">
        <w:rPr>
          <w:rFonts w:asciiTheme="majorBidi" w:eastAsia="Times New Roman" w:hAnsiTheme="majorBidi" w:cstheme="majorBidi"/>
          <w:b/>
          <w:bCs/>
        </w:rPr>
        <w:t>:</w:t>
      </w:r>
    </w:p>
    <w:p w14:paraId="342AF5B1" w14:textId="44C849F9" w:rsidR="00AD6674" w:rsidRDefault="00AD6674" w:rsidP="003F67CC">
      <w:pPr>
        <w:pStyle w:val="ListParagraph"/>
        <w:numPr>
          <w:ilvl w:val="0"/>
          <w:numId w:val="112"/>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Facts</w:t>
      </w:r>
      <w:r w:rsidRPr="00FE6876">
        <w:rPr>
          <w:rFonts w:asciiTheme="majorBidi" w:eastAsia="Times New Roman" w:hAnsiTheme="majorBidi" w:cstheme="majorBidi"/>
        </w:rPr>
        <w:t>: The Fontainebleau Hotel began constructing a fourteen-story addition. Eden Roc Hotel next door would have addition’s shadow (light and air). Eden Roc attempting to enjoin construction.</w:t>
      </w:r>
      <w:r w:rsidR="000812BC">
        <w:rPr>
          <w:rFonts w:asciiTheme="majorBidi" w:eastAsia="Times New Roman" w:hAnsiTheme="majorBidi" w:cstheme="majorBidi"/>
        </w:rPr>
        <w:t xml:space="preserve"> </w:t>
      </w:r>
    </w:p>
    <w:p w14:paraId="3E6D8088" w14:textId="52E84F20" w:rsidR="000812BC" w:rsidRPr="000812BC" w:rsidRDefault="000812BC" w:rsidP="003F67CC">
      <w:pPr>
        <w:pStyle w:val="ListParagraph"/>
        <w:numPr>
          <w:ilvl w:val="1"/>
          <w:numId w:val="112"/>
        </w:numPr>
        <w:tabs>
          <w:tab w:val="left" w:pos="2393"/>
        </w:tabs>
        <w:spacing w:after="0" w:line="240" w:lineRule="auto"/>
        <w:rPr>
          <w:rFonts w:asciiTheme="majorBidi" w:eastAsia="Times New Roman" w:hAnsiTheme="majorBidi" w:cstheme="majorBidi"/>
        </w:rPr>
      </w:pPr>
      <w:r>
        <w:rPr>
          <w:rFonts w:asciiTheme="majorBidi" w:eastAsia="Times New Roman" w:hAnsiTheme="majorBidi" w:cstheme="majorBidi"/>
        </w:rPr>
        <w:t xml:space="preserve">ER claims: </w:t>
      </w:r>
      <w:r w:rsidRPr="000812BC">
        <w:rPr>
          <w:rFonts w:asciiTheme="majorBidi" w:eastAsia="Times New Roman" w:hAnsiTheme="majorBidi" w:cstheme="majorBidi"/>
        </w:rPr>
        <w:t>(1) cause irreparable damage, that (2) FB is motivated by malice, that (3) FB’s plan is violating building ordinances, and that (4) FB is interfering with ER’s easements of light and air it has enjoyed for the past 20 years</w:t>
      </w:r>
    </w:p>
    <w:p w14:paraId="3DA00666" w14:textId="2CF2AE2B" w:rsidR="000812BC" w:rsidRDefault="00AD6674" w:rsidP="003F67CC">
      <w:pPr>
        <w:pStyle w:val="ListParagraph"/>
        <w:numPr>
          <w:ilvl w:val="0"/>
          <w:numId w:val="112"/>
        </w:numPr>
        <w:tabs>
          <w:tab w:val="left" w:pos="2393"/>
        </w:tabs>
        <w:spacing w:after="0" w:line="240" w:lineRule="auto"/>
        <w:rPr>
          <w:rFonts w:asciiTheme="majorBidi" w:eastAsia="Times New Roman" w:hAnsiTheme="majorBidi" w:cstheme="majorBidi"/>
        </w:rPr>
      </w:pPr>
      <w:r w:rsidRPr="000812BC">
        <w:rPr>
          <w:rFonts w:asciiTheme="majorBidi" w:eastAsia="Times New Roman" w:hAnsiTheme="majorBidi" w:cstheme="majorBidi"/>
          <w:u w:val="single"/>
        </w:rPr>
        <w:t>Holding</w:t>
      </w:r>
      <w:r w:rsidRPr="000812BC">
        <w:rPr>
          <w:rFonts w:asciiTheme="majorBidi" w:eastAsia="Times New Roman" w:hAnsiTheme="majorBidi" w:cstheme="majorBidi"/>
        </w:rPr>
        <w:t xml:space="preserve">: There is </w:t>
      </w:r>
      <w:bookmarkStart w:id="159" w:name="_Hlk70585017"/>
      <w:r w:rsidR="000812BC" w:rsidRPr="00FE1A3E">
        <w:rPr>
          <w:rFonts w:asciiTheme="majorBidi" w:eastAsia="Times New Roman" w:hAnsiTheme="majorBidi" w:cstheme="majorBidi"/>
          <w:highlight w:val="yellow"/>
        </w:rPr>
        <w:t xml:space="preserve">NO </w:t>
      </w:r>
      <w:r w:rsidRPr="00FE1A3E">
        <w:rPr>
          <w:rFonts w:asciiTheme="majorBidi" w:eastAsia="Times New Roman" w:hAnsiTheme="majorBidi" w:cstheme="majorBidi"/>
          <w:highlight w:val="yellow"/>
        </w:rPr>
        <w:t>legal right to the free flow of light or air across one’s property, absent a contractual or statutory obligation to the contrary</w:t>
      </w:r>
      <w:bookmarkEnd w:id="159"/>
      <w:r w:rsidRPr="000812BC">
        <w:rPr>
          <w:rFonts w:asciiTheme="majorBidi" w:eastAsia="Times New Roman" w:hAnsiTheme="majorBidi" w:cstheme="majorBidi"/>
        </w:rPr>
        <w:t xml:space="preserve">. </w:t>
      </w:r>
    </w:p>
    <w:p w14:paraId="56944734" w14:textId="5D33D71B" w:rsidR="000812BC" w:rsidRDefault="000812BC" w:rsidP="003F67CC">
      <w:pPr>
        <w:pStyle w:val="ListParagraph"/>
        <w:numPr>
          <w:ilvl w:val="1"/>
          <w:numId w:val="112"/>
        </w:numPr>
        <w:spacing w:after="0"/>
      </w:pPr>
      <w:r w:rsidRPr="000812BC">
        <w:rPr>
          <w:b/>
          <w:color w:val="2E74B5" w:themeColor="accent5" w:themeShade="BF"/>
          <w:u w:val="single"/>
        </w:rPr>
        <w:t>Socially useful:</w:t>
      </w:r>
      <w:r>
        <w:rPr>
          <w:b/>
          <w:color w:val="2E74B5" w:themeColor="accent5" w:themeShade="BF"/>
        </w:rPr>
        <w:t xml:space="preserve"> </w:t>
      </w:r>
      <w:r>
        <w:t>where a structure serves a useful purpose, it does not give rise to a cause of action, either for damages or an injunction, even though it causes injury</w:t>
      </w:r>
    </w:p>
    <w:p w14:paraId="117C6F49" w14:textId="35272069" w:rsidR="000812BC" w:rsidRDefault="000812BC" w:rsidP="003F67CC">
      <w:pPr>
        <w:pStyle w:val="ListParagraph"/>
        <w:numPr>
          <w:ilvl w:val="1"/>
          <w:numId w:val="112"/>
        </w:numPr>
        <w:spacing w:after="0"/>
      </w:pPr>
      <w:r w:rsidRPr="000812BC">
        <w:rPr>
          <w:b/>
          <w:color w:val="2E74B5" w:themeColor="accent5" w:themeShade="BF"/>
          <w:u w:val="single"/>
        </w:rPr>
        <w:t>Public Policy</w:t>
      </w:r>
      <w:r w:rsidRPr="000812BC">
        <w:rPr>
          <w:u w:val="single"/>
        </w:rPr>
        <w:t>:</w:t>
      </w:r>
      <w:r>
        <w:t xml:space="preserve"> Miami wants to encourage development, especially during such a massive boom in tourism. </w:t>
      </w:r>
    </w:p>
    <w:p w14:paraId="6DC5EB61" w14:textId="06AC935A" w:rsidR="000812BC" w:rsidRDefault="000812BC" w:rsidP="003F67CC">
      <w:pPr>
        <w:pStyle w:val="ListParagraph"/>
        <w:numPr>
          <w:ilvl w:val="2"/>
          <w:numId w:val="112"/>
        </w:numPr>
        <w:spacing w:after="0"/>
      </w:pPr>
      <w:r>
        <w:t>Why court rejects the “ancient lights” rule—interferes with development</w:t>
      </w:r>
    </w:p>
    <w:p w14:paraId="5CE3DA5A" w14:textId="069DCBEE" w:rsidR="000812BC" w:rsidRPr="00FE1A3E" w:rsidRDefault="000812BC" w:rsidP="003F67CC">
      <w:pPr>
        <w:pStyle w:val="ListParagraph"/>
        <w:numPr>
          <w:ilvl w:val="1"/>
          <w:numId w:val="112"/>
        </w:numPr>
        <w:spacing w:after="0"/>
        <w:rPr>
          <w:highlight w:val="yellow"/>
        </w:rPr>
      </w:pPr>
      <w:r w:rsidRPr="00FE1A3E">
        <w:rPr>
          <w:b/>
          <w:bCs/>
          <w:highlight w:val="yellow"/>
          <w:u w:val="single"/>
        </w:rPr>
        <w:t>Judicial role</w:t>
      </w:r>
      <w:r w:rsidRPr="00FE1A3E">
        <w:rPr>
          <w:b/>
          <w:bCs/>
          <w:highlight w:val="yellow"/>
        </w:rPr>
        <w:t>:</w:t>
      </w:r>
      <w:r w:rsidRPr="00FE1A3E">
        <w:rPr>
          <w:highlight w:val="yellow"/>
        </w:rPr>
        <w:t xml:space="preserve"> this is a </w:t>
      </w:r>
      <w:r w:rsidRPr="00FE1A3E">
        <w:rPr>
          <w:caps/>
          <w:highlight w:val="yellow"/>
        </w:rPr>
        <w:t>zoning problem</w:t>
      </w:r>
      <w:r w:rsidRPr="00FE1A3E">
        <w:rPr>
          <w:highlight w:val="yellow"/>
        </w:rPr>
        <w:t xml:space="preserve"> in a rapidly changing society, it might be better for the Miami legislature to figure out what it wants to preference here</w:t>
      </w:r>
    </w:p>
    <w:p w14:paraId="039FAE8B" w14:textId="566D65C2" w:rsidR="000812BC" w:rsidRPr="000812BC" w:rsidRDefault="000812BC" w:rsidP="003F67CC">
      <w:pPr>
        <w:pStyle w:val="ListParagraph"/>
        <w:numPr>
          <w:ilvl w:val="2"/>
          <w:numId w:val="112"/>
        </w:numPr>
        <w:spacing w:after="0"/>
      </w:pPr>
      <w:r>
        <w:t>A court could never predict how its decisions would change Miami—so it should stick to the existing rule (which it does)</w:t>
      </w:r>
    </w:p>
    <w:p w14:paraId="76C54615" w14:textId="3D3E4F92" w:rsidR="000812BC" w:rsidRPr="0095763E" w:rsidRDefault="000812BC" w:rsidP="003F67CC">
      <w:pPr>
        <w:pStyle w:val="ListParagraph"/>
        <w:numPr>
          <w:ilvl w:val="0"/>
          <w:numId w:val="112"/>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Rule</w:t>
      </w:r>
      <w:r w:rsidRPr="00FE6876">
        <w:rPr>
          <w:rFonts w:asciiTheme="majorBidi" w:eastAsia="Times New Roman" w:hAnsiTheme="majorBidi" w:cstheme="majorBidi"/>
        </w:rPr>
        <w:t xml:space="preserve">: </w:t>
      </w:r>
      <w:bookmarkStart w:id="160" w:name="_Hlk70585035"/>
      <w:r w:rsidRPr="00FE6876">
        <w:rPr>
          <w:rFonts w:asciiTheme="majorBidi" w:eastAsia="Times New Roman" w:hAnsiTheme="majorBidi" w:cstheme="majorBidi"/>
        </w:rPr>
        <w:t>A landowner may use his property in a reasonable way as long as it does not injure the legal rights of another.</w:t>
      </w:r>
      <w:r w:rsidR="00AD6674" w:rsidRPr="000812BC">
        <w:rPr>
          <w:rFonts w:asciiTheme="majorBidi" w:eastAsia="Times New Roman" w:hAnsiTheme="majorBidi" w:cstheme="majorBidi"/>
        </w:rPr>
        <w:t xml:space="preserve"> </w:t>
      </w:r>
      <w:bookmarkEnd w:id="160"/>
    </w:p>
    <w:p w14:paraId="1B116636" w14:textId="728F192A" w:rsidR="000812BC" w:rsidRPr="00944A04" w:rsidRDefault="000812BC" w:rsidP="000812BC">
      <w:pPr>
        <w:spacing w:after="0"/>
        <w:rPr>
          <w:b/>
        </w:rPr>
      </w:pPr>
      <w:r w:rsidRPr="00944A04">
        <w:rPr>
          <w:b/>
        </w:rPr>
        <w:t>LAW AND ECONOMICS PERSPECTIVE</w:t>
      </w:r>
    </w:p>
    <w:p w14:paraId="73AE1B3C" w14:textId="77777777" w:rsidR="0095763E" w:rsidRPr="0095763E" w:rsidRDefault="000812BC" w:rsidP="003F67CC">
      <w:pPr>
        <w:pStyle w:val="ListParagraph"/>
        <w:numPr>
          <w:ilvl w:val="0"/>
          <w:numId w:val="114"/>
        </w:numPr>
        <w:spacing w:after="0" w:line="240" w:lineRule="auto"/>
        <w:rPr>
          <w:rFonts w:asciiTheme="majorBidi" w:eastAsia="Times New Roman" w:hAnsiTheme="majorBidi" w:cstheme="majorBidi"/>
          <w:b/>
          <w:bCs/>
        </w:rPr>
      </w:pPr>
      <w:r>
        <w:t xml:space="preserve">The court rejects the civil law rule here and adopts the </w:t>
      </w:r>
      <w:r w:rsidRPr="00FE1A3E">
        <w:rPr>
          <w:caps/>
          <w:highlight w:val="yellow"/>
        </w:rPr>
        <w:t>common enemy rule</w:t>
      </w:r>
      <w:r>
        <w:t xml:space="preserve">. </w:t>
      </w:r>
      <w:r w:rsidRPr="00FE6876">
        <w:rPr>
          <w:rFonts w:asciiTheme="majorBidi" w:eastAsia="Times New Roman" w:hAnsiTheme="majorBidi" w:cstheme="majorBidi"/>
        </w:rPr>
        <w:t>E</w:t>
      </w:r>
      <w:r>
        <w:rPr>
          <w:rFonts w:asciiTheme="majorBidi" w:eastAsia="Times New Roman" w:hAnsiTheme="majorBidi" w:cstheme="majorBidi"/>
        </w:rPr>
        <w:t xml:space="preserve">R </w:t>
      </w:r>
      <w:r w:rsidRPr="00FE6876">
        <w:rPr>
          <w:rFonts w:asciiTheme="majorBidi" w:eastAsia="Times New Roman" w:hAnsiTheme="majorBidi" w:cstheme="majorBidi"/>
        </w:rPr>
        <w:t xml:space="preserve">might NOT want the Coase theory applied and would rather want </w:t>
      </w:r>
      <w:r>
        <w:rPr>
          <w:rFonts w:asciiTheme="majorBidi" w:eastAsia="Times New Roman" w:hAnsiTheme="majorBidi" w:cstheme="majorBidi"/>
        </w:rPr>
        <w:t xml:space="preserve">FB </w:t>
      </w:r>
      <w:r w:rsidRPr="00FE6876">
        <w:rPr>
          <w:rFonts w:asciiTheme="majorBidi" w:eastAsia="Times New Roman" w:hAnsiTheme="majorBidi" w:cstheme="majorBidi"/>
        </w:rPr>
        <w:t xml:space="preserve">to </w:t>
      </w:r>
      <w:r w:rsidRPr="00FE1A3E">
        <w:rPr>
          <w:rFonts w:asciiTheme="majorBidi" w:eastAsia="Times New Roman" w:hAnsiTheme="majorBidi" w:cstheme="majorBidi"/>
          <w:b/>
          <w:bCs/>
        </w:rPr>
        <w:t>internalize costs of the harms</w:t>
      </w:r>
      <w:r w:rsidRPr="00FE6876">
        <w:rPr>
          <w:rFonts w:asciiTheme="majorBidi" w:eastAsia="Times New Roman" w:hAnsiTheme="majorBidi" w:cstheme="majorBidi"/>
        </w:rPr>
        <w:t xml:space="preserve">. </w:t>
      </w:r>
    </w:p>
    <w:p w14:paraId="5D42267A" w14:textId="713D0269" w:rsidR="0095763E" w:rsidRPr="0095763E" w:rsidRDefault="0095763E" w:rsidP="003F67CC">
      <w:pPr>
        <w:pStyle w:val="ListParagraph"/>
        <w:numPr>
          <w:ilvl w:val="0"/>
          <w:numId w:val="114"/>
        </w:numPr>
        <w:spacing w:after="0" w:line="240" w:lineRule="auto"/>
        <w:rPr>
          <w:rFonts w:asciiTheme="majorBidi" w:eastAsia="Times New Roman" w:hAnsiTheme="majorBidi" w:cstheme="majorBidi"/>
          <w:b/>
          <w:bCs/>
        </w:rPr>
      </w:pPr>
      <w:r w:rsidRPr="0095763E">
        <w:rPr>
          <w:rFonts w:asciiTheme="majorBidi" w:eastAsia="Times New Roman" w:hAnsiTheme="majorBidi" w:cstheme="majorBidi"/>
        </w:rPr>
        <w:t xml:space="preserve">ER would </w:t>
      </w:r>
      <w:r>
        <w:rPr>
          <w:rFonts w:asciiTheme="majorBidi" w:eastAsia="Times New Roman" w:hAnsiTheme="majorBidi" w:cstheme="majorBidi"/>
        </w:rPr>
        <w:t xml:space="preserve">claim that </w:t>
      </w:r>
      <w:r w:rsidRPr="0095763E">
        <w:rPr>
          <w:rFonts w:asciiTheme="majorBidi" w:eastAsia="Times New Roman" w:hAnsiTheme="majorBidi" w:cstheme="majorBidi"/>
        </w:rPr>
        <w:t xml:space="preserve">there ARE </w:t>
      </w:r>
      <w:r w:rsidRPr="00FE1A3E">
        <w:rPr>
          <w:rFonts w:asciiTheme="majorBidi" w:eastAsia="Times New Roman" w:hAnsiTheme="majorBidi" w:cstheme="majorBidi"/>
          <w:highlight w:val="yellow"/>
        </w:rPr>
        <w:t>transaction costs and we have parties who don’t seem to be acting rationally,</w:t>
      </w:r>
      <w:r w:rsidRPr="0095763E">
        <w:rPr>
          <w:rFonts w:asciiTheme="majorBidi" w:eastAsia="Times New Roman" w:hAnsiTheme="majorBidi" w:cstheme="majorBidi"/>
        </w:rPr>
        <w:t xml:space="preserve"> so the party who may get the entitlement is NOT the one who values it the most but rather the one who is acting the MOST irrationally. </w:t>
      </w:r>
    </w:p>
    <w:p w14:paraId="7E03B812" w14:textId="77777777" w:rsidR="0095763E" w:rsidRPr="0095763E" w:rsidRDefault="0095763E" w:rsidP="003F67CC">
      <w:pPr>
        <w:pStyle w:val="ListParagraph"/>
        <w:numPr>
          <w:ilvl w:val="1"/>
          <w:numId w:val="114"/>
        </w:numPr>
        <w:spacing w:after="0" w:line="240" w:lineRule="auto"/>
        <w:rPr>
          <w:rFonts w:asciiTheme="majorBidi" w:eastAsia="Times New Roman" w:hAnsiTheme="majorBidi" w:cstheme="majorBidi"/>
          <w:b/>
          <w:bCs/>
        </w:rPr>
      </w:pPr>
      <w:r w:rsidRPr="00FE6876">
        <w:rPr>
          <w:rFonts w:asciiTheme="majorBidi" w:eastAsia="Times New Roman" w:hAnsiTheme="majorBidi" w:cstheme="majorBidi"/>
        </w:rPr>
        <w:t>Also have a bi-lateral monopoly situation here so might not be good negotiations her</w:t>
      </w:r>
      <w:r>
        <w:rPr>
          <w:rFonts w:asciiTheme="majorBidi" w:eastAsia="Times New Roman" w:hAnsiTheme="majorBidi" w:cstheme="majorBidi"/>
        </w:rPr>
        <w:t>e</w:t>
      </w:r>
    </w:p>
    <w:p w14:paraId="26DBBAC4" w14:textId="0B716F07" w:rsidR="000812BC" w:rsidRPr="0095763E" w:rsidRDefault="000812BC" w:rsidP="003F67CC">
      <w:pPr>
        <w:pStyle w:val="ListParagraph"/>
        <w:numPr>
          <w:ilvl w:val="0"/>
          <w:numId w:val="114"/>
        </w:numPr>
        <w:spacing w:after="0" w:line="240" w:lineRule="auto"/>
        <w:rPr>
          <w:rFonts w:asciiTheme="majorBidi" w:eastAsia="Times New Roman" w:hAnsiTheme="majorBidi" w:cstheme="majorBidi"/>
          <w:b/>
          <w:bCs/>
        </w:rPr>
      </w:pPr>
      <w:r w:rsidRPr="00BB5F05">
        <w:rPr>
          <w:highlight w:val="yellow"/>
        </w:rPr>
        <w:t>Why a civil law rule might be more efficient (ER’s argument):</w:t>
      </w:r>
      <w:r>
        <w:t xml:space="preserve"> </w:t>
      </w:r>
    </w:p>
    <w:p w14:paraId="3E113DE9" w14:textId="5A0C816E" w:rsidR="000812BC" w:rsidRDefault="000812BC" w:rsidP="003F67CC">
      <w:pPr>
        <w:pStyle w:val="ListParagraph"/>
        <w:numPr>
          <w:ilvl w:val="1"/>
          <w:numId w:val="231"/>
        </w:numPr>
        <w:spacing w:after="0"/>
      </w:pPr>
      <w:r>
        <w:lastRenderedPageBreak/>
        <w:t xml:space="preserve">The balance of the number of rooms gained by FB probably will </w:t>
      </w:r>
      <w:r w:rsidR="0095763E">
        <w:t xml:space="preserve">NOT </w:t>
      </w:r>
      <w:r>
        <w:t>outweigh the balance of rooms lost by ER</w:t>
      </w:r>
      <w:r w:rsidR="0095763E">
        <w:t xml:space="preserve">. </w:t>
      </w:r>
      <w:r>
        <w:t>If ER goes out of business, this is ultimately losing Miami more rooms</w:t>
      </w:r>
      <w:r w:rsidR="0095763E">
        <w:t>.</w:t>
      </w:r>
    </w:p>
    <w:p w14:paraId="3680EDA2" w14:textId="7C16BCF8" w:rsidR="000812BC" w:rsidRDefault="000812BC" w:rsidP="003F67CC">
      <w:pPr>
        <w:pStyle w:val="ListParagraph"/>
        <w:numPr>
          <w:ilvl w:val="1"/>
          <w:numId w:val="231"/>
        </w:numPr>
        <w:spacing w:after="0"/>
      </w:pPr>
      <w:r>
        <w:t xml:space="preserve">So FB should </w:t>
      </w:r>
      <w:r w:rsidR="0095763E">
        <w:t xml:space="preserve">INTERNALIZE </w:t>
      </w:r>
      <w:r>
        <w:t>the costs by not building, rather than externalizing the costs onto ER.</w:t>
      </w:r>
    </w:p>
    <w:p w14:paraId="15FF844F" w14:textId="34C8D43F" w:rsidR="00AD6674" w:rsidRPr="006766FA" w:rsidRDefault="000812BC" w:rsidP="003F67CC">
      <w:pPr>
        <w:pStyle w:val="ListParagraph"/>
        <w:numPr>
          <w:ilvl w:val="1"/>
          <w:numId w:val="231"/>
        </w:numPr>
        <w:spacing w:after="0"/>
      </w:pPr>
      <w:r w:rsidRPr="00BB5F05">
        <w:rPr>
          <w:b/>
          <w:bCs/>
          <w:highlight w:val="yellow"/>
        </w:rPr>
        <w:t>FB’s response:</w:t>
      </w:r>
      <w:r>
        <w:t xml:space="preserve"> you can just as easily flip it and say that ER is hurting FB by keeping FB from developing its land</w:t>
      </w:r>
    </w:p>
    <w:p w14:paraId="068382AD" w14:textId="77777777" w:rsidR="00AD6674" w:rsidRPr="00FE6876" w:rsidRDefault="00AD6674" w:rsidP="00AD6674">
      <w:pPr>
        <w:pBdr>
          <w:bottom w:val="single" w:sz="6" w:space="1" w:color="auto"/>
        </w:pBdr>
        <w:spacing w:after="0" w:line="240" w:lineRule="auto"/>
        <w:rPr>
          <w:rFonts w:asciiTheme="majorBidi" w:eastAsia="Times New Roman" w:hAnsiTheme="majorBidi" w:cstheme="majorBidi"/>
          <w:b/>
          <w:bCs/>
        </w:rPr>
      </w:pPr>
    </w:p>
    <w:p w14:paraId="7E38CE42" w14:textId="61240CD5" w:rsidR="00AD6674" w:rsidRDefault="006766FA" w:rsidP="006766FA">
      <w:pPr>
        <w:pStyle w:val="Heading2"/>
      </w:pPr>
      <w:r w:rsidRPr="006766FA">
        <w:t>Regulating the Right to Use through Servitudes</w:t>
      </w:r>
    </w:p>
    <w:p w14:paraId="3F0D2D22" w14:textId="77777777" w:rsidR="006766FA" w:rsidRPr="006766FA" w:rsidRDefault="006766FA" w:rsidP="006766FA">
      <w:pPr>
        <w:spacing w:after="0"/>
      </w:pPr>
    </w:p>
    <w:p w14:paraId="644DA8A5" w14:textId="77777777" w:rsidR="00AD6674" w:rsidRPr="00FE6876" w:rsidRDefault="00AD6674" w:rsidP="006766FA">
      <w:pPr>
        <w:pStyle w:val="Heading3"/>
        <w:rPr>
          <w:sz w:val="20"/>
          <w:szCs w:val="20"/>
        </w:rPr>
      </w:pPr>
      <w:r w:rsidRPr="00FE6876">
        <w:t>Law of Servitudes: Express Easements</w:t>
      </w:r>
    </w:p>
    <w:p w14:paraId="124BA6B9" w14:textId="77777777" w:rsidR="00AD6674" w:rsidRPr="00FE6876" w:rsidRDefault="00AD6674" w:rsidP="00AD6674">
      <w:pPr>
        <w:spacing w:after="0" w:line="240" w:lineRule="auto"/>
        <w:rPr>
          <w:rFonts w:asciiTheme="majorBidi" w:eastAsia="Times New Roman" w:hAnsiTheme="majorBidi" w:cstheme="majorBidi"/>
        </w:rPr>
      </w:pPr>
      <w:r w:rsidRPr="00FE6876">
        <w:rPr>
          <w:rFonts w:asciiTheme="majorBidi" w:eastAsia="Times New Roman" w:hAnsiTheme="majorBidi" w:cstheme="majorBidi"/>
          <w:b/>
        </w:rPr>
        <w:t>CASES</w:t>
      </w:r>
      <w:r w:rsidRPr="00FE6876">
        <w:rPr>
          <w:rFonts w:asciiTheme="majorBidi" w:eastAsia="Times New Roman" w:hAnsiTheme="majorBidi" w:cstheme="majorBidi"/>
        </w:rPr>
        <w:t xml:space="preserve">: </w:t>
      </w:r>
      <w:r w:rsidRPr="00FE6876">
        <w:rPr>
          <w:rFonts w:asciiTheme="majorBidi" w:eastAsia="Times New Roman" w:hAnsiTheme="majorBidi" w:cstheme="majorBidi"/>
          <w:i/>
        </w:rPr>
        <w:t xml:space="preserve">Green v. </w:t>
      </w:r>
      <w:proofErr w:type="spellStart"/>
      <w:r w:rsidRPr="00FE6876">
        <w:rPr>
          <w:rFonts w:asciiTheme="majorBidi" w:eastAsia="Times New Roman" w:hAnsiTheme="majorBidi" w:cstheme="majorBidi"/>
          <w:i/>
        </w:rPr>
        <w:t>Lupo</w:t>
      </w:r>
      <w:proofErr w:type="spellEnd"/>
      <w:r w:rsidRPr="00FE6876">
        <w:rPr>
          <w:rFonts w:asciiTheme="majorBidi" w:eastAsia="Times New Roman" w:hAnsiTheme="majorBidi" w:cstheme="majorBidi"/>
        </w:rPr>
        <w:t xml:space="preserve"> (Wash. 1982), </w:t>
      </w:r>
      <w:r w:rsidRPr="00FE6876">
        <w:rPr>
          <w:rFonts w:asciiTheme="majorBidi" w:eastAsia="Times New Roman" w:hAnsiTheme="majorBidi" w:cstheme="majorBidi"/>
          <w:i/>
        </w:rPr>
        <w:t xml:space="preserve">Cox v. Glenbrook Co. </w:t>
      </w:r>
      <w:r w:rsidRPr="00FE6876">
        <w:rPr>
          <w:rFonts w:asciiTheme="majorBidi" w:eastAsia="Times New Roman" w:hAnsiTheme="majorBidi" w:cstheme="majorBidi"/>
        </w:rPr>
        <w:t>(Nev. 1962)</w:t>
      </w:r>
    </w:p>
    <w:p w14:paraId="7B47C671" w14:textId="77777777" w:rsidR="00AD6674" w:rsidRPr="00FE6876" w:rsidRDefault="00AD6674" w:rsidP="00AD6674">
      <w:pPr>
        <w:spacing w:after="0" w:line="240" w:lineRule="auto"/>
        <w:rPr>
          <w:rFonts w:asciiTheme="majorBidi" w:eastAsia="Times New Roman" w:hAnsiTheme="majorBidi" w:cstheme="majorBidi"/>
        </w:rPr>
      </w:pPr>
    </w:p>
    <w:p w14:paraId="0B94E8F2" w14:textId="649B99D5" w:rsidR="00AD6674" w:rsidRPr="00FE6876" w:rsidRDefault="00AD6674" w:rsidP="00AD6674">
      <w:pPr>
        <w:spacing w:after="0" w:line="240" w:lineRule="auto"/>
        <w:rPr>
          <w:rFonts w:asciiTheme="majorBidi" w:eastAsia="Times New Roman" w:hAnsiTheme="majorBidi" w:cstheme="majorBidi"/>
        </w:rPr>
      </w:pPr>
      <w:r w:rsidRPr="00FE6876">
        <w:rPr>
          <w:rFonts w:asciiTheme="majorBidi" w:eastAsia="Times New Roman" w:hAnsiTheme="majorBidi" w:cstheme="majorBidi"/>
          <w:b/>
        </w:rPr>
        <w:t>Servitude</w:t>
      </w:r>
      <w:r w:rsidR="0098413A">
        <w:rPr>
          <w:rFonts w:asciiTheme="majorBidi" w:eastAsia="Times New Roman" w:hAnsiTheme="majorBidi" w:cstheme="majorBidi"/>
        </w:rPr>
        <w:t xml:space="preserve">: </w:t>
      </w:r>
      <w:r w:rsidRPr="00FE6876">
        <w:rPr>
          <w:rFonts w:asciiTheme="majorBidi" w:eastAsia="Times New Roman" w:hAnsiTheme="majorBidi" w:cstheme="majorBidi"/>
        </w:rPr>
        <w:t xml:space="preserve">right or an obligation that </w:t>
      </w:r>
      <w:r w:rsidRPr="00FE1A3E">
        <w:rPr>
          <w:rFonts w:asciiTheme="majorBidi" w:eastAsia="Times New Roman" w:hAnsiTheme="majorBidi" w:cstheme="majorBidi"/>
          <w:highlight w:val="yellow"/>
        </w:rPr>
        <w:t>“runs with the land”</w:t>
      </w:r>
      <w:r w:rsidRPr="00FE6876">
        <w:rPr>
          <w:rFonts w:asciiTheme="majorBidi" w:eastAsia="Times New Roman" w:hAnsiTheme="majorBidi" w:cstheme="majorBidi"/>
        </w:rPr>
        <w:t xml:space="preserve"> meaning that it automatically passes to subsequent owners or possessors of the land.</w:t>
      </w:r>
    </w:p>
    <w:p w14:paraId="6AB9442F" w14:textId="77777777" w:rsidR="00AD6674" w:rsidRPr="00FE6876" w:rsidRDefault="00AD6674" w:rsidP="003F67CC">
      <w:pPr>
        <w:pStyle w:val="ListParagraph"/>
        <w:numPr>
          <w:ilvl w:val="0"/>
          <w:numId w:val="118"/>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More akin to law of contracts than of nuisance</w:t>
      </w:r>
    </w:p>
    <w:p w14:paraId="6079A8B9" w14:textId="77777777" w:rsidR="00AD6674" w:rsidRPr="00FE6876" w:rsidRDefault="00AD6674" w:rsidP="00AD6674">
      <w:pPr>
        <w:spacing w:after="0" w:line="240" w:lineRule="auto"/>
        <w:rPr>
          <w:rFonts w:asciiTheme="majorBidi" w:eastAsia="Times New Roman" w:hAnsiTheme="majorBidi" w:cstheme="majorBidi"/>
        </w:rPr>
      </w:pPr>
    </w:p>
    <w:p w14:paraId="364A9F65" w14:textId="77777777" w:rsidR="00AD6674" w:rsidRPr="00FE1A3E" w:rsidRDefault="00AD6674" w:rsidP="00AD6674">
      <w:pPr>
        <w:spacing w:after="0"/>
        <w:rPr>
          <w:rFonts w:asciiTheme="majorBidi" w:hAnsiTheme="majorBidi" w:cstheme="majorBidi"/>
          <w:b/>
          <w:u w:val="single"/>
        </w:rPr>
      </w:pPr>
      <w:r w:rsidRPr="00FE1A3E">
        <w:rPr>
          <w:rFonts w:asciiTheme="majorBidi" w:hAnsiTheme="majorBidi" w:cstheme="majorBidi"/>
          <w:b/>
          <w:u w:val="single"/>
        </w:rPr>
        <w:t>SOME BASIC VOCAB</w:t>
      </w:r>
    </w:p>
    <w:p w14:paraId="67D1A587" w14:textId="4FE4716D" w:rsidR="00AD6674" w:rsidRPr="00FE6876" w:rsidRDefault="00AD6674" w:rsidP="003F67CC">
      <w:pPr>
        <w:pStyle w:val="ListParagraph"/>
        <w:numPr>
          <w:ilvl w:val="0"/>
          <w:numId w:val="119"/>
        </w:numPr>
        <w:spacing w:after="0"/>
        <w:rPr>
          <w:rFonts w:asciiTheme="majorBidi" w:hAnsiTheme="majorBidi" w:cstheme="majorBidi"/>
        </w:rPr>
      </w:pPr>
      <w:r w:rsidRPr="00FE6876">
        <w:rPr>
          <w:rFonts w:asciiTheme="majorBidi" w:hAnsiTheme="majorBidi" w:cstheme="majorBidi"/>
          <w:b/>
        </w:rPr>
        <w:t>Affirmative servitude</w:t>
      </w:r>
      <w:r w:rsidR="003B1DED">
        <w:rPr>
          <w:rFonts w:asciiTheme="majorBidi" w:hAnsiTheme="majorBidi" w:cstheme="majorBidi"/>
          <w:b/>
        </w:rPr>
        <w:t xml:space="preserve"> (Easement)</w:t>
      </w:r>
      <w:r w:rsidR="00CF3935">
        <w:rPr>
          <w:rFonts w:asciiTheme="majorBidi" w:hAnsiTheme="majorBidi" w:cstheme="majorBidi"/>
        </w:rPr>
        <w:t xml:space="preserve">: </w:t>
      </w:r>
      <w:r w:rsidRPr="00FE6876">
        <w:rPr>
          <w:rFonts w:asciiTheme="majorBidi" w:hAnsiTheme="majorBidi" w:cstheme="majorBidi"/>
        </w:rPr>
        <w:t xml:space="preserve">a right to use </w:t>
      </w:r>
      <w:r w:rsidR="00CF3935" w:rsidRPr="00FE6876">
        <w:rPr>
          <w:rFonts w:asciiTheme="majorBidi" w:hAnsiTheme="majorBidi" w:cstheme="majorBidi"/>
        </w:rPr>
        <w:t xml:space="preserve">ANOTHER’S </w:t>
      </w:r>
      <w:r w:rsidRPr="00FE6876">
        <w:rPr>
          <w:rFonts w:asciiTheme="majorBidi" w:hAnsiTheme="majorBidi" w:cstheme="majorBidi"/>
        </w:rPr>
        <w:t>land for a limited purpose</w:t>
      </w:r>
    </w:p>
    <w:p w14:paraId="70C822F4" w14:textId="77777777" w:rsidR="00AD6674" w:rsidRPr="00FE6876" w:rsidRDefault="00AD6674" w:rsidP="003F67CC">
      <w:pPr>
        <w:pStyle w:val="ListParagraph"/>
        <w:numPr>
          <w:ilvl w:val="1"/>
          <w:numId w:val="119"/>
        </w:numPr>
        <w:spacing w:after="0"/>
        <w:rPr>
          <w:rFonts w:asciiTheme="majorBidi" w:hAnsiTheme="majorBidi" w:cstheme="majorBidi"/>
        </w:rPr>
      </w:pPr>
      <w:r w:rsidRPr="00CF3935">
        <w:rPr>
          <w:rFonts w:asciiTheme="majorBidi" w:hAnsiTheme="majorBidi" w:cstheme="majorBidi"/>
          <w:highlight w:val="yellow"/>
        </w:rPr>
        <w:t>Easements</w:t>
      </w:r>
      <w:r w:rsidRPr="00FE6876">
        <w:rPr>
          <w:rFonts w:asciiTheme="majorBidi" w:hAnsiTheme="majorBidi" w:cstheme="majorBidi"/>
        </w:rPr>
        <w:t>, right of way for ingress/egress, leases, and profits (right to gather resources from another’s land)</w:t>
      </w:r>
    </w:p>
    <w:p w14:paraId="48F1CE98" w14:textId="1A04AC4A" w:rsidR="00AD6674" w:rsidRPr="00FE6876" w:rsidRDefault="00AD6674" w:rsidP="003F67CC">
      <w:pPr>
        <w:pStyle w:val="ListParagraph"/>
        <w:numPr>
          <w:ilvl w:val="0"/>
          <w:numId w:val="119"/>
        </w:numPr>
        <w:spacing w:after="0"/>
        <w:rPr>
          <w:rFonts w:asciiTheme="majorBidi" w:hAnsiTheme="majorBidi" w:cstheme="majorBidi"/>
        </w:rPr>
      </w:pPr>
      <w:r w:rsidRPr="00FE6876">
        <w:rPr>
          <w:rFonts w:asciiTheme="majorBidi" w:hAnsiTheme="majorBidi" w:cstheme="majorBidi"/>
          <w:b/>
        </w:rPr>
        <w:t>Negative servitude</w:t>
      </w:r>
      <w:r w:rsidR="003B1DED">
        <w:rPr>
          <w:rFonts w:asciiTheme="majorBidi" w:hAnsiTheme="majorBidi" w:cstheme="majorBidi"/>
          <w:b/>
        </w:rPr>
        <w:t xml:space="preserve"> (Covenant)</w:t>
      </w:r>
      <w:r w:rsidR="00CF3935">
        <w:rPr>
          <w:rFonts w:asciiTheme="majorBidi" w:hAnsiTheme="majorBidi" w:cstheme="majorBidi"/>
        </w:rPr>
        <w:t xml:space="preserve">: </w:t>
      </w:r>
      <w:r w:rsidRPr="00FE6876">
        <w:rPr>
          <w:rFonts w:asciiTheme="majorBidi" w:hAnsiTheme="majorBidi" w:cstheme="majorBidi"/>
        </w:rPr>
        <w:t xml:space="preserve">a restriction with respect to what </w:t>
      </w:r>
      <w:r w:rsidR="00CF3935" w:rsidRPr="00FE6876">
        <w:rPr>
          <w:rFonts w:asciiTheme="majorBidi" w:hAnsiTheme="majorBidi" w:cstheme="majorBidi"/>
        </w:rPr>
        <w:t xml:space="preserve">OWNERS </w:t>
      </w:r>
      <w:r w:rsidRPr="00FE6876">
        <w:rPr>
          <w:rFonts w:asciiTheme="majorBidi" w:hAnsiTheme="majorBidi" w:cstheme="majorBidi"/>
        </w:rPr>
        <w:t>can do with their land</w:t>
      </w:r>
    </w:p>
    <w:p w14:paraId="7F8F830B" w14:textId="77777777" w:rsidR="00AD6674" w:rsidRPr="00FE6876" w:rsidRDefault="00AD6674" w:rsidP="003F67CC">
      <w:pPr>
        <w:pStyle w:val="ListParagraph"/>
        <w:numPr>
          <w:ilvl w:val="1"/>
          <w:numId w:val="119"/>
        </w:numPr>
        <w:spacing w:after="0"/>
        <w:rPr>
          <w:rFonts w:asciiTheme="majorBidi" w:hAnsiTheme="majorBidi" w:cstheme="majorBidi"/>
        </w:rPr>
      </w:pPr>
      <w:r w:rsidRPr="00FE6876">
        <w:rPr>
          <w:rFonts w:asciiTheme="majorBidi" w:hAnsiTheme="majorBidi" w:cstheme="majorBidi"/>
        </w:rPr>
        <w:t>Negative easements, real covenants, and equitable servitudes</w:t>
      </w:r>
    </w:p>
    <w:p w14:paraId="3FA3376E" w14:textId="5B66584E" w:rsidR="00AD6674" w:rsidRPr="00FE6876" w:rsidRDefault="00AD6674" w:rsidP="003F67CC">
      <w:pPr>
        <w:pStyle w:val="ListParagraph"/>
        <w:numPr>
          <w:ilvl w:val="0"/>
          <w:numId w:val="119"/>
        </w:numPr>
        <w:spacing w:after="0"/>
        <w:rPr>
          <w:rFonts w:asciiTheme="majorBidi" w:hAnsiTheme="majorBidi" w:cstheme="majorBidi"/>
        </w:rPr>
      </w:pPr>
      <w:r w:rsidRPr="00FE1A3E">
        <w:rPr>
          <w:rFonts w:asciiTheme="majorBidi" w:hAnsiTheme="majorBidi" w:cstheme="majorBidi"/>
          <w:b/>
          <w:highlight w:val="yellow"/>
        </w:rPr>
        <w:t>Burdened/Servient Estate</w:t>
      </w:r>
      <w:r w:rsidR="00CF3935">
        <w:rPr>
          <w:rFonts w:asciiTheme="majorBidi" w:hAnsiTheme="majorBidi" w:cstheme="majorBidi"/>
        </w:rPr>
        <w:t xml:space="preserve">: </w:t>
      </w:r>
      <w:r w:rsidRPr="00FE6876">
        <w:rPr>
          <w:rFonts w:asciiTheme="majorBidi" w:hAnsiTheme="majorBidi" w:cstheme="majorBidi"/>
        </w:rPr>
        <w:t xml:space="preserve">Land subject to the </w:t>
      </w:r>
      <w:r w:rsidRPr="00FE6876">
        <w:rPr>
          <w:rFonts w:asciiTheme="majorBidi" w:hAnsiTheme="majorBidi" w:cstheme="majorBidi"/>
          <w:b/>
        </w:rPr>
        <w:t xml:space="preserve">burden </w:t>
      </w:r>
      <w:r w:rsidRPr="00FE6876">
        <w:rPr>
          <w:rFonts w:asciiTheme="majorBidi" w:hAnsiTheme="majorBidi" w:cstheme="majorBidi"/>
        </w:rPr>
        <w:t>of a servitude</w:t>
      </w:r>
    </w:p>
    <w:p w14:paraId="7392494E" w14:textId="7BF66DD3" w:rsidR="00AD6674" w:rsidRPr="00FE6876" w:rsidRDefault="00AD6674" w:rsidP="003F67CC">
      <w:pPr>
        <w:pStyle w:val="ListParagraph"/>
        <w:numPr>
          <w:ilvl w:val="0"/>
          <w:numId w:val="119"/>
        </w:numPr>
        <w:spacing w:after="0"/>
        <w:rPr>
          <w:rFonts w:asciiTheme="majorBidi" w:hAnsiTheme="majorBidi" w:cstheme="majorBidi"/>
        </w:rPr>
      </w:pPr>
      <w:r w:rsidRPr="00FE1A3E">
        <w:rPr>
          <w:rFonts w:asciiTheme="majorBidi" w:hAnsiTheme="majorBidi" w:cstheme="majorBidi"/>
          <w:b/>
          <w:highlight w:val="yellow"/>
        </w:rPr>
        <w:t>Benefited/Dominant Estate</w:t>
      </w:r>
      <w:r w:rsidR="00CF3935" w:rsidRPr="00FE1A3E">
        <w:rPr>
          <w:rFonts w:asciiTheme="majorBidi" w:hAnsiTheme="majorBidi" w:cstheme="majorBidi"/>
          <w:highlight w:val="yellow"/>
        </w:rPr>
        <w:t>:</w:t>
      </w:r>
      <w:r w:rsidR="00CF3935">
        <w:rPr>
          <w:rFonts w:asciiTheme="majorBidi" w:hAnsiTheme="majorBidi" w:cstheme="majorBidi"/>
        </w:rPr>
        <w:t xml:space="preserve"> </w:t>
      </w:r>
      <w:r w:rsidRPr="00FE6876">
        <w:rPr>
          <w:rFonts w:asciiTheme="majorBidi" w:hAnsiTheme="majorBidi" w:cstheme="majorBidi"/>
        </w:rPr>
        <w:t xml:space="preserve">Land benefited from the servitude </w:t>
      </w:r>
    </w:p>
    <w:p w14:paraId="4E132714" w14:textId="2D1D8042" w:rsidR="00AD6674" w:rsidRPr="00FE6876" w:rsidRDefault="00AD6674" w:rsidP="003F67CC">
      <w:pPr>
        <w:pStyle w:val="ListParagraph"/>
        <w:numPr>
          <w:ilvl w:val="0"/>
          <w:numId w:val="119"/>
        </w:numPr>
        <w:spacing w:after="0"/>
        <w:rPr>
          <w:rFonts w:asciiTheme="majorBidi" w:hAnsiTheme="majorBidi" w:cstheme="majorBidi"/>
        </w:rPr>
      </w:pPr>
      <w:r w:rsidRPr="00FE6876">
        <w:rPr>
          <w:rFonts w:asciiTheme="majorBidi" w:hAnsiTheme="majorBidi" w:cstheme="majorBidi"/>
          <w:b/>
        </w:rPr>
        <w:t>Appurtenant servitudes</w:t>
      </w:r>
      <w:r w:rsidR="00CF3935">
        <w:rPr>
          <w:rFonts w:asciiTheme="majorBidi" w:hAnsiTheme="majorBidi" w:cstheme="majorBidi"/>
        </w:rPr>
        <w:t xml:space="preserve">: </w:t>
      </w:r>
      <w:r w:rsidRPr="00FE6876">
        <w:rPr>
          <w:rFonts w:asciiTheme="majorBidi" w:hAnsiTheme="majorBidi" w:cstheme="majorBidi"/>
        </w:rPr>
        <w:t xml:space="preserve">Servitudes that </w:t>
      </w:r>
      <w:r w:rsidR="00CF3935" w:rsidRPr="00FE6876">
        <w:rPr>
          <w:rFonts w:asciiTheme="majorBidi" w:hAnsiTheme="majorBidi" w:cstheme="majorBidi"/>
        </w:rPr>
        <w:t xml:space="preserve">“RUN WITH THE LAND,” </w:t>
      </w:r>
      <w:r w:rsidRPr="00FE6876">
        <w:rPr>
          <w:rFonts w:asciiTheme="majorBidi" w:hAnsiTheme="majorBidi" w:cstheme="majorBidi"/>
        </w:rPr>
        <w:t>and automatically passed to subsequent owners or possessors</w:t>
      </w:r>
    </w:p>
    <w:p w14:paraId="4FCEF9EA" w14:textId="76F7DB4C" w:rsidR="00AD6674" w:rsidRPr="00FE6876" w:rsidRDefault="00AD6674" w:rsidP="003F67CC">
      <w:pPr>
        <w:pStyle w:val="ListParagraph"/>
        <w:numPr>
          <w:ilvl w:val="0"/>
          <w:numId w:val="119"/>
        </w:numPr>
        <w:spacing w:after="0"/>
        <w:rPr>
          <w:rFonts w:asciiTheme="majorBidi" w:hAnsiTheme="majorBidi" w:cstheme="majorBidi"/>
        </w:rPr>
      </w:pPr>
      <w:r w:rsidRPr="00FE6876">
        <w:rPr>
          <w:rFonts w:asciiTheme="majorBidi" w:hAnsiTheme="majorBidi" w:cstheme="majorBidi"/>
          <w:b/>
        </w:rPr>
        <w:t>Servitudes “in gross”</w:t>
      </w:r>
      <w:r w:rsidR="00CF3935">
        <w:rPr>
          <w:rFonts w:asciiTheme="majorBidi" w:hAnsiTheme="majorBidi" w:cstheme="majorBidi"/>
        </w:rPr>
        <w:t xml:space="preserve">: </w:t>
      </w:r>
      <w:r w:rsidRPr="00FE6876">
        <w:rPr>
          <w:rFonts w:asciiTheme="majorBidi" w:hAnsiTheme="majorBidi" w:cstheme="majorBidi"/>
        </w:rPr>
        <w:t xml:space="preserve">Servitudes in which the benefit is held by a </w:t>
      </w:r>
      <w:r w:rsidR="00CF3935" w:rsidRPr="00CF3935">
        <w:rPr>
          <w:rFonts w:asciiTheme="majorBidi" w:hAnsiTheme="majorBidi" w:cstheme="majorBidi"/>
        </w:rPr>
        <w:t xml:space="preserve">PARTICULAR INDIVIDUAL OR ENTITY </w:t>
      </w:r>
      <w:r w:rsidRPr="00FE6876">
        <w:rPr>
          <w:rFonts w:asciiTheme="majorBidi" w:hAnsiTheme="majorBidi" w:cstheme="majorBidi"/>
        </w:rPr>
        <w:t>rather than running with a parcel of land</w:t>
      </w:r>
    </w:p>
    <w:p w14:paraId="52566311" w14:textId="77777777" w:rsidR="00AD6674" w:rsidRPr="00FE6876" w:rsidRDefault="00AD6674" w:rsidP="003F67CC">
      <w:pPr>
        <w:pStyle w:val="ListParagraph"/>
        <w:numPr>
          <w:ilvl w:val="1"/>
          <w:numId w:val="119"/>
        </w:numPr>
        <w:spacing w:after="0"/>
        <w:rPr>
          <w:rFonts w:asciiTheme="majorBidi" w:hAnsiTheme="majorBidi" w:cstheme="majorBidi"/>
        </w:rPr>
      </w:pPr>
      <w:r w:rsidRPr="00FE6876">
        <w:rPr>
          <w:rFonts w:asciiTheme="majorBidi" w:hAnsiTheme="majorBidi" w:cstheme="majorBidi"/>
        </w:rPr>
        <w:t>Ex. A utility company that moves its headquarters still has the servitudes of the power lines</w:t>
      </w:r>
    </w:p>
    <w:p w14:paraId="572373F1" w14:textId="77777777" w:rsidR="00AD6674" w:rsidRPr="00FE6876" w:rsidRDefault="00AD6674" w:rsidP="00AD6674">
      <w:pPr>
        <w:spacing w:after="0" w:line="240" w:lineRule="auto"/>
        <w:rPr>
          <w:rFonts w:asciiTheme="majorBidi" w:eastAsia="Times New Roman" w:hAnsiTheme="majorBidi" w:cstheme="majorBidi"/>
          <w:b/>
        </w:rPr>
      </w:pPr>
    </w:p>
    <w:p w14:paraId="0623CC8E" w14:textId="6E9511AA" w:rsidR="00AD6674" w:rsidRPr="00FE6876" w:rsidRDefault="00AD6674" w:rsidP="00AD6674">
      <w:pPr>
        <w:spacing w:after="0" w:line="240" w:lineRule="auto"/>
        <w:rPr>
          <w:rFonts w:asciiTheme="majorBidi" w:eastAsia="Times New Roman" w:hAnsiTheme="majorBidi" w:cstheme="majorBidi"/>
        </w:rPr>
      </w:pPr>
      <w:r w:rsidRPr="00FE6876">
        <w:rPr>
          <w:rFonts w:asciiTheme="majorBidi" w:eastAsia="Times New Roman" w:hAnsiTheme="majorBidi" w:cstheme="majorBidi"/>
          <w:b/>
        </w:rPr>
        <w:t>Affirmative servitudes</w:t>
      </w:r>
      <w:r w:rsidRPr="00FE6876">
        <w:rPr>
          <w:rFonts w:asciiTheme="majorBidi" w:eastAsia="Times New Roman" w:hAnsiTheme="majorBidi" w:cstheme="majorBidi"/>
        </w:rPr>
        <w:t xml:space="preserve"> </w:t>
      </w:r>
      <w:r w:rsidRPr="00FE6876">
        <w:rPr>
          <w:rFonts w:asciiTheme="majorBidi" w:eastAsia="Times New Roman" w:hAnsiTheme="majorBidi" w:cstheme="majorBidi"/>
          <w:b/>
          <w:bCs/>
        </w:rPr>
        <w:t>(</w:t>
      </w:r>
      <w:r w:rsidR="00CF3935" w:rsidRPr="00FE6876">
        <w:rPr>
          <w:rFonts w:asciiTheme="majorBidi" w:eastAsia="Times New Roman" w:hAnsiTheme="majorBidi" w:cstheme="majorBidi"/>
          <w:b/>
          <w:bCs/>
        </w:rPr>
        <w:t>EASEMENTS</w:t>
      </w:r>
      <w:r w:rsidRPr="00FE6876">
        <w:rPr>
          <w:rFonts w:asciiTheme="majorBidi" w:eastAsia="Times New Roman" w:hAnsiTheme="majorBidi" w:cstheme="majorBidi"/>
          <w:b/>
          <w:bCs/>
        </w:rPr>
        <w:t>)</w:t>
      </w:r>
      <w:r w:rsidR="00CF3935">
        <w:rPr>
          <w:rFonts w:asciiTheme="majorBidi" w:eastAsia="Times New Roman" w:hAnsiTheme="majorBidi" w:cstheme="majorBidi"/>
        </w:rPr>
        <w:t xml:space="preserve">: </w:t>
      </w:r>
      <w:r w:rsidRPr="00FE6876">
        <w:rPr>
          <w:rFonts w:asciiTheme="majorBidi" w:eastAsia="Times New Roman" w:hAnsiTheme="majorBidi" w:cstheme="majorBidi"/>
        </w:rPr>
        <w:t xml:space="preserve">rights to use another’s land for a limited purpose. </w:t>
      </w:r>
    </w:p>
    <w:p w14:paraId="5F05C00D" w14:textId="77777777" w:rsidR="00CF3935" w:rsidRDefault="00AD6674" w:rsidP="003F67CC">
      <w:pPr>
        <w:pStyle w:val="ListParagraph"/>
        <w:numPr>
          <w:ilvl w:val="0"/>
          <w:numId w:val="118"/>
        </w:numPr>
        <w:spacing w:after="0" w:line="240" w:lineRule="auto"/>
        <w:rPr>
          <w:rFonts w:asciiTheme="majorBidi" w:eastAsia="Times New Roman" w:hAnsiTheme="majorBidi" w:cstheme="majorBidi"/>
        </w:rPr>
      </w:pPr>
      <w:r w:rsidRPr="00CF3935">
        <w:rPr>
          <w:rFonts w:asciiTheme="majorBidi" w:eastAsia="Times New Roman" w:hAnsiTheme="majorBidi" w:cstheme="majorBidi"/>
        </w:rPr>
        <w:t>Most common type: right of way.</w:t>
      </w:r>
    </w:p>
    <w:p w14:paraId="1607DB83" w14:textId="77777777" w:rsidR="00CF3935" w:rsidRDefault="00AD6674" w:rsidP="003F67CC">
      <w:pPr>
        <w:pStyle w:val="ListParagraph"/>
        <w:numPr>
          <w:ilvl w:val="0"/>
          <w:numId w:val="118"/>
        </w:numPr>
        <w:spacing w:after="0" w:line="240" w:lineRule="auto"/>
        <w:rPr>
          <w:rFonts w:asciiTheme="majorBidi" w:eastAsia="Times New Roman" w:hAnsiTheme="majorBidi" w:cstheme="majorBidi"/>
        </w:rPr>
      </w:pPr>
      <w:r w:rsidRPr="00CF3935">
        <w:rPr>
          <w:rFonts w:asciiTheme="majorBidi" w:eastAsia="Times New Roman" w:hAnsiTheme="majorBidi" w:cstheme="majorBidi"/>
        </w:rPr>
        <w:t>Another type: profit a prendre – allows non-owners to collect resources from the land.</w:t>
      </w:r>
    </w:p>
    <w:p w14:paraId="71BE21F9" w14:textId="77777777" w:rsidR="00CF3935" w:rsidRDefault="00AD6674" w:rsidP="003F67CC">
      <w:pPr>
        <w:pStyle w:val="ListParagraph"/>
        <w:numPr>
          <w:ilvl w:val="0"/>
          <w:numId w:val="118"/>
        </w:numPr>
        <w:spacing w:after="0" w:line="240" w:lineRule="auto"/>
        <w:rPr>
          <w:rFonts w:asciiTheme="majorBidi" w:eastAsia="Times New Roman" w:hAnsiTheme="majorBidi" w:cstheme="majorBidi"/>
        </w:rPr>
      </w:pPr>
      <w:r w:rsidRPr="00CF3935">
        <w:rPr>
          <w:rFonts w:asciiTheme="majorBidi" w:eastAsia="Times New Roman" w:hAnsiTheme="majorBidi" w:cstheme="majorBidi"/>
        </w:rPr>
        <w:t xml:space="preserve">Fee simple/and of the fees </w:t>
      </w:r>
      <w:r w:rsidRPr="00FE6876">
        <w:sym w:font="Wingdings" w:char="F0E0"/>
      </w:r>
      <w:r w:rsidRPr="00CF3935">
        <w:rPr>
          <w:rFonts w:asciiTheme="majorBidi" w:eastAsia="Times New Roman" w:hAnsiTheme="majorBidi" w:cstheme="majorBidi"/>
        </w:rPr>
        <w:t xml:space="preserve"> main difference is what happens when you breach. </w:t>
      </w:r>
    </w:p>
    <w:p w14:paraId="1E8DB560" w14:textId="77777777" w:rsidR="00CF3935" w:rsidRPr="0012411A" w:rsidRDefault="00AD6674" w:rsidP="003F67CC">
      <w:pPr>
        <w:pStyle w:val="ListParagraph"/>
        <w:numPr>
          <w:ilvl w:val="1"/>
          <w:numId w:val="118"/>
        </w:numPr>
        <w:spacing w:after="0" w:line="240" w:lineRule="auto"/>
        <w:rPr>
          <w:rFonts w:asciiTheme="majorBidi" w:eastAsia="Times New Roman" w:hAnsiTheme="majorBidi" w:cstheme="majorBidi"/>
          <w:highlight w:val="yellow"/>
        </w:rPr>
      </w:pPr>
      <w:r w:rsidRPr="0012411A">
        <w:rPr>
          <w:rFonts w:asciiTheme="majorBidi" w:eastAsia="Times New Roman" w:hAnsiTheme="majorBidi" w:cstheme="majorBidi"/>
          <w:highlight w:val="yellow"/>
        </w:rPr>
        <w:t xml:space="preserve">Covenants viewed through </w:t>
      </w:r>
      <w:r w:rsidRPr="0012411A">
        <w:rPr>
          <w:rFonts w:asciiTheme="majorBidi" w:eastAsia="Times New Roman" w:hAnsiTheme="majorBidi" w:cstheme="majorBidi"/>
          <w:caps/>
          <w:highlight w:val="yellow"/>
        </w:rPr>
        <w:t>breaching contract</w:t>
      </w:r>
      <w:r w:rsidRPr="0012411A">
        <w:rPr>
          <w:rFonts w:asciiTheme="majorBidi" w:eastAsia="Times New Roman" w:hAnsiTheme="majorBidi" w:cstheme="majorBidi"/>
          <w:highlight w:val="yellow"/>
        </w:rPr>
        <w:t xml:space="preserve">, breaching Fee Simple is usually </w:t>
      </w:r>
      <w:r w:rsidRPr="0012411A">
        <w:rPr>
          <w:rFonts w:asciiTheme="majorBidi" w:eastAsia="Times New Roman" w:hAnsiTheme="majorBidi" w:cstheme="majorBidi"/>
          <w:caps/>
          <w:highlight w:val="yellow"/>
        </w:rPr>
        <w:t>forfeiture</w:t>
      </w:r>
      <w:r w:rsidRPr="0012411A">
        <w:rPr>
          <w:rFonts w:asciiTheme="majorBidi" w:eastAsia="Times New Roman" w:hAnsiTheme="majorBidi" w:cstheme="majorBidi"/>
          <w:highlight w:val="yellow"/>
        </w:rPr>
        <w:t xml:space="preserve">. </w:t>
      </w:r>
    </w:p>
    <w:p w14:paraId="369106F7" w14:textId="77777777" w:rsidR="00AD6674" w:rsidRPr="00FE6876" w:rsidRDefault="00AD6674" w:rsidP="00AD6674">
      <w:pPr>
        <w:spacing w:after="0" w:line="240" w:lineRule="auto"/>
        <w:rPr>
          <w:rFonts w:asciiTheme="majorBidi" w:eastAsia="Times New Roman" w:hAnsiTheme="majorBidi" w:cstheme="majorBidi"/>
          <w:b/>
        </w:rPr>
      </w:pPr>
    </w:p>
    <w:p w14:paraId="74C50C2B" w14:textId="0BBAB9C6" w:rsidR="00AD6674" w:rsidRPr="00FE6876" w:rsidRDefault="00AD6674" w:rsidP="00AD6674">
      <w:pPr>
        <w:spacing w:after="0" w:line="240" w:lineRule="auto"/>
        <w:rPr>
          <w:rFonts w:asciiTheme="majorBidi" w:eastAsia="Times New Roman" w:hAnsiTheme="majorBidi" w:cstheme="majorBidi"/>
        </w:rPr>
      </w:pPr>
      <w:r w:rsidRPr="00FE6876">
        <w:rPr>
          <w:rFonts w:asciiTheme="majorBidi" w:eastAsia="Times New Roman" w:hAnsiTheme="majorBidi" w:cstheme="majorBidi"/>
          <w:b/>
        </w:rPr>
        <w:t>Negative servitudes</w:t>
      </w:r>
      <w:r w:rsidRPr="00FE6876">
        <w:rPr>
          <w:rFonts w:asciiTheme="majorBidi" w:eastAsia="Times New Roman" w:hAnsiTheme="majorBidi" w:cstheme="majorBidi"/>
        </w:rPr>
        <w:t xml:space="preserve"> </w:t>
      </w:r>
      <w:r w:rsidRPr="00FE6876">
        <w:rPr>
          <w:rFonts w:asciiTheme="majorBidi" w:eastAsia="Times New Roman" w:hAnsiTheme="majorBidi" w:cstheme="majorBidi"/>
          <w:b/>
          <w:bCs/>
        </w:rPr>
        <w:t>(modernly - “covenants”)</w:t>
      </w:r>
      <w:r w:rsidR="003B1DED">
        <w:rPr>
          <w:rFonts w:asciiTheme="majorBidi" w:eastAsia="Times New Roman" w:hAnsiTheme="majorBidi" w:cstheme="majorBidi"/>
        </w:rPr>
        <w:t>:</w:t>
      </w:r>
      <w:r w:rsidRPr="00FE6876">
        <w:rPr>
          <w:rFonts w:asciiTheme="majorBidi" w:eastAsia="Times New Roman" w:hAnsiTheme="majorBidi" w:cstheme="majorBidi"/>
        </w:rPr>
        <w:t xml:space="preserve"> restrictions with respect to what owners can do with their own land. </w:t>
      </w:r>
    </w:p>
    <w:p w14:paraId="4670B0AD" w14:textId="77777777" w:rsidR="00AD6674" w:rsidRPr="00FE6876" w:rsidRDefault="00AD6674" w:rsidP="003F67CC">
      <w:pPr>
        <w:numPr>
          <w:ilvl w:val="0"/>
          <w:numId w:val="115"/>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Traditionally limited to:</w:t>
      </w:r>
    </w:p>
    <w:p w14:paraId="6C36BBC8" w14:textId="77777777" w:rsidR="00AD6674" w:rsidRPr="00FE6876" w:rsidRDefault="00AD6674" w:rsidP="003F67CC">
      <w:pPr>
        <w:numPr>
          <w:ilvl w:val="1"/>
          <w:numId w:val="115"/>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lastRenderedPageBreak/>
        <w:t>Right to lateral support of one’s building</w:t>
      </w:r>
    </w:p>
    <w:p w14:paraId="0ACEC6D2" w14:textId="77777777" w:rsidR="00AD6674" w:rsidRPr="00FE6876" w:rsidRDefault="00AD6674" w:rsidP="003F67CC">
      <w:pPr>
        <w:numPr>
          <w:ilvl w:val="1"/>
          <w:numId w:val="115"/>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Rights to prevent both light and air from being blocked by construction on neighboring land</w:t>
      </w:r>
    </w:p>
    <w:p w14:paraId="39AE0DC7" w14:textId="77777777" w:rsidR="00AD6674" w:rsidRPr="00FE6876" w:rsidRDefault="00AD6674" w:rsidP="003F67CC">
      <w:pPr>
        <w:numPr>
          <w:ilvl w:val="1"/>
          <w:numId w:val="115"/>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Right to prevent interference with the flow of an artificial stream such as an aqueduct </w:t>
      </w:r>
    </w:p>
    <w:p w14:paraId="65535A91" w14:textId="77777777" w:rsidR="00AD6674" w:rsidRPr="00FE6876" w:rsidRDefault="00AD6674" w:rsidP="003F67CC">
      <w:pPr>
        <w:numPr>
          <w:ilvl w:val="0"/>
          <w:numId w:val="115"/>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Examples of negative easements:</w:t>
      </w:r>
    </w:p>
    <w:p w14:paraId="49C64D42" w14:textId="77777777" w:rsidR="00AD6674" w:rsidRPr="00FE6876" w:rsidRDefault="00AD6674" w:rsidP="003F67CC">
      <w:pPr>
        <w:numPr>
          <w:ilvl w:val="1"/>
          <w:numId w:val="115"/>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Conservation easements – preventing development of land for environmental purposes</w:t>
      </w:r>
    </w:p>
    <w:p w14:paraId="578EBBFC" w14:textId="77777777" w:rsidR="00AD6674" w:rsidRPr="00FE6876" w:rsidRDefault="00AD6674" w:rsidP="003F67CC">
      <w:pPr>
        <w:numPr>
          <w:ilvl w:val="1"/>
          <w:numId w:val="115"/>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Historic preservation easements – preventing destruction or alteration of buildings that have historical or architectural importance</w:t>
      </w:r>
    </w:p>
    <w:p w14:paraId="19CE98AD" w14:textId="77777777" w:rsidR="00AD6674" w:rsidRPr="00FE6876" w:rsidRDefault="00AD6674" w:rsidP="003F67CC">
      <w:pPr>
        <w:numPr>
          <w:ilvl w:val="1"/>
          <w:numId w:val="115"/>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Solar easements – to protect access to sunlight for solar energy</w:t>
      </w:r>
    </w:p>
    <w:p w14:paraId="25C3EE6E" w14:textId="5DB4702A" w:rsidR="00AD6674" w:rsidRPr="00FE6876" w:rsidRDefault="00AD6674" w:rsidP="003F67CC">
      <w:pPr>
        <w:numPr>
          <w:ilvl w:val="0"/>
          <w:numId w:val="115"/>
        </w:numPr>
        <w:spacing w:after="0" w:line="240" w:lineRule="auto"/>
        <w:rPr>
          <w:rFonts w:asciiTheme="majorBidi" w:eastAsia="Times New Roman" w:hAnsiTheme="majorBidi" w:cstheme="majorBidi"/>
        </w:rPr>
      </w:pPr>
      <w:r w:rsidRPr="00FE6876">
        <w:rPr>
          <w:rFonts w:asciiTheme="majorBidi" w:eastAsia="Times New Roman" w:hAnsiTheme="majorBidi" w:cstheme="majorBidi"/>
          <w:b/>
          <w:bCs/>
        </w:rPr>
        <w:t>Appurtenant Easement</w:t>
      </w:r>
      <w:r w:rsidR="003B1DED">
        <w:rPr>
          <w:rFonts w:asciiTheme="majorBidi" w:eastAsia="Times New Roman" w:hAnsiTheme="majorBidi" w:cstheme="majorBidi"/>
          <w:b/>
          <w:bCs/>
        </w:rPr>
        <w:t xml:space="preserve">: </w:t>
      </w:r>
      <w:r w:rsidR="003B1DED" w:rsidRPr="003B1DED">
        <w:rPr>
          <w:rFonts w:asciiTheme="majorBidi" w:eastAsia="Times New Roman" w:hAnsiTheme="majorBidi" w:cstheme="majorBidi"/>
        </w:rPr>
        <w:t>runs with land</w:t>
      </w:r>
    </w:p>
    <w:p w14:paraId="689EB3AC" w14:textId="77777777" w:rsidR="00AD6674" w:rsidRPr="00FE6876" w:rsidRDefault="00AD6674" w:rsidP="003F67CC">
      <w:pPr>
        <w:numPr>
          <w:ilvl w:val="1"/>
          <w:numId w:val="115"/>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Dominant Estate – benefited by the appurtenant easement</w:t>
      </w:r>
    </w:p>
    <w:p w14:paraId="2B5FB2CA" w14:textId="77777777" w:rsidR="00AD6674" w:rsidRPr="00FE6876" w:rsidRDefault="00AD6674" w:rsidP="003F67CC">
      <w:pPr>
        <w:numPr>
          <w:ilvl w:val="1"/>
          <w:numId w:val="115"/>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Servient Estate – burdened by the appurtenant easement</w:t>
      </w:r>
    </w:p>
    <w:p w14:paraId="115AB90A" w14:textId="2CB9C504" w:rsidR="00AD6674" w:rsidRPr="00FE6876" w:rsidRDefault="00AD6674" w:rsidP="003F67CC">
      <w:pPr>
        <w:numPr>
          <w:ilvl w:val="0"/>
          <w:numId w:val="115"/>
        </w:numPr>
        <w:spacing w:after="0" w:line="240" w:lineRule="auto"/>
        <w:rPr>
          <w:rFonts w:asciiTheme="majorBidi" w:eastAsia="Times New Roman" w:hAnsiTheme="majorBidi" w:cstheme="majorBidi"/>
        </w:rPr>
      </w:pPr>
      <w:bookmarkStart w:id="161" w:name="_heading=h.1y1nskl" w:colFirst="0" w:colLast="0"/>
      <w:bookmarkEnd w:id="161"/>
      <w:r w:rsidRPr="00FE6876">
        <w:rPr>
          <w:rFonts w:asciiTheme="majorBidi" w:eastAsia="Times New Roman" w:hAnsiTheme="majorBidi" w:cstheme="majorBidi"/>
          <w:b/>
          <w:bCs/>
        </w:rPr>
        <w:t>Easement in Gross</w:t>
      </w:r>
      <w:r w:rsidR="003B1DED">
        <w:rPr>
          <w:rFonts w:asciiTheme="majorBidi" w:eastAsia="Times New Roman" w:hAnsiTheme="majorBidi" w:cstheme="majorBidi"/>
        </w:rPr>
        <w:t>:</w:t>
      </w:r>
      <w:r w:rsidRPr="00FE6876">
        <w:rPr>
          <w:rFonts w:asciiTheme="majorBidi" w:eastAsia="Times New Roman" w:hAnsiTheme="majorBidi" w:cstheme="majorBidi"/>
        </w:rPr>
        <w:t xml:space="preserve"> benefit is held by a particular individual/entity rather </w:t>
      </w:r>
    </w:p>
    <w:p w14:paraId="60797D50" w14:textId="201B3FF3" w:rsidR="00AD6674" w:rsidRPr="00FE6876" w:rsidRDefault="00AD6674" w:rsidP="003F67CC">
      <w:pPr>
        <w:numPr>
          <w:ilvl w:val="1"/>
          <w:numId w:val="115"/>
        </w:numPr>
        <w:spacing w:after="0" w:line="240" w:lineRule="auto"/>
        <w:rPr>
          <w:rFonts w:asciiTheme="majorBidi" w:eastAsia="Times New Roman" w:hAnsiTheme="majorBidi" w:cstheme="majorBidi"/>
        </w:rPr>
      </w:pPr>
      <w:bookmarkStart w:id="162" w:name="_heading=h.5zuknrjbt83e" w:colFirst="0" w:colLast="0"/>
      <w:bookmarkEnd w:id="162"/>
      <w:r w:rsidRPr="00FE6876">
        <w:rPr>
          <w:rFonts w:asciiTheme="majorBidi" w:eastAsia="Times New Roman" w:hAnsiTheme="majorBidi" w:cstheme="majorBidi"/>
        </w:rPr>
        <w:t>Servient Estate</w:t>
      </w:r>
      <w:r w:rsidR="00E77B0F">
        <w:rPr>
          <w:rFonts w:asciiTheme="majorBidi" w:eastAsia="Times New Roman" w:hAnsiTheme="majorBidi" w:cstheme="majorBidi"/>
        </w:rPr>
        <w:t>:</w:t>
      </w:r>
      <w:r w:rsidRPr="00FE6876">
        <w:rPr>
          <w:rFonts w:asciiTheme="majorBidi" w:eastAsia="Times New Roman" w:hAnsiTheme="majorBidi" w:cstheme="majorBidi"/>
        </w:rPr>
        <w:t xml:space="preserve"> burdened by the easement in gross </w:t>
      </w:r>
    </w:p>
    <w:p w14:paraId="2FC9473F" w14:textId="63E4802B" w:rsidR="00AD6674" w:rsidRPr="00FE6876" w:rsidRDefault="00AD6674" w:rsidP="003F67CC">
      <w:pPr>
        <w:numPr>
          <w:ilvl w:val="1"/>
          <w:numId w:val="115"/>
        </w:numPr>
        <w:spacing w:after="0" w:line="240" w:lineRule="auto"/>
        <w:rPr>
          <w:rFonts w:asciiTheme="majorBidi" w:eastAsia="Times New Roman" w:hAnsiTheme="majorBidi" w:cstheme="majorBidi"/>
        </w:rPr>
      </w:pPr>
      <w:bookmarkStart w:id="163" w:name="_heading=h.wtabivhq4noy" w:colFirst="0" w:colLast="0"/>
      <w:bookmarkEnd w:id="163"/>
      <w:proofErr w:type="spellStart"/>
      <w:r w:rsidRPr="00FE6876">
        <w:rPr>
          <w:rFonts w:asciiTheme="majorBidi" w:eastAsia="Times New Roman" w:hAnsiTheme="majorBidi" w:cstheme="majorBidi"/>
        </w:rPr>
        <w:t>Apportionability</w:t>
      </w:r>
      <w:proofErr w:type="spellEnd"/>
      <w:r w:rsidR="00E77B0F">
        <w:rPr>
          <w:rFonts w:asciiTheme="majorBidi" w:eastAsia="Times New Roman" w:hAnsiTheme="majorBidi" w:cstheme="majorBidi"/>
        </w:rPr>
        <w:t>:</w:t>
      </w:r>
      <w:r w:rsidRPr="00FE6876">
        <w:rPr>
          <w:rFonts w:asciiTheme="majorBidi" w:eastAsia="Times New Roman" w:hAnsiTheme="majorBidi" w:cstheme="majorBidi"/>
        </w:rPr>
        <w:t xml:space="preserve"> question of divisibility of the easement</w:t>
      </w:r>
    </w:p>
    <w:p w14:paraId="57BF05EA" w14:textId="026F8391" w:rsidR="00AD6674" w:rsidRPr="00FE6876" w:rsidRDefault="00AD6674" w:rsidP="003F67CC">
      <w:pPr>
        <w:numPr>
          <w:ilvl w:val="1"/>
          <w:numId w:val="115"/>
        </w:numPr>
        <w:spacing w:after="0" w:line="240" w:lineRule="auto"/>
        <w:rPr>
          <w:rFonts w:asciiTheme="majorBidi" w:eastAsia="Times New Roman" w:hAnsiTheme="majorBidi" w:cstheme="majorBidi"/>
        </w:rPr>
      </w:pPr>
      <w:bookmarkStart w:id="164" w:name="_heading=h.hfua11bcqpjy" w:colFirst="0" w:colLast="0"/>
      <w:bookmarkEnd w:id="164"/>
      <w:r w:rsidRPr="00FE6876">
        <w:rPr>
          <w:rFonts w:asciiTheme="majorBidi" w:eastAsia="Times New Roman" w:hAnsiTheme="majorBidi" w:cstheme="majorBidi"/>
        </w:rPr>
        <w:t>Nonexclusive</w:t>
      </w:r>
      <w:r w:rsidR="00E77B0F">
        <w:rPr>
          <w:rFonts w:asciiTheme="majorBidi" w:eastAsia="Times New Roman" w:hAnsiTheme="majorBidi" w:cstheme="majorBidi"/>
        </w:rPr>
        <w:t>:</w:t>
      </w:r>
      <w:r w:rsidRPr="00FE6876">
        <w:rPr>
          <w:rFonts w:asciiTheme="majorBidi" w:eastAsia="Times New Roman" w:hAnsiTheme="majorBidi" w:cstheme="majorBidi"/>
        </w:rPr>
        <w:t xml:space="preserve"> grantor of the servient estate has reserved for himself the right to use the easement in conjunction with the grantee, easement is generally held to be </w:t>
      </w:r>
      <w:proofErr w:type="spellStart"/>
      <w:r w:rsidRPr="00FE6876">
        <w:rPr>
          <w:rFonts w:asciiTheme="majorBidi" w:eastAsia="Times New Roman" w:hAnsiTheme="majorBidi" w:cstheme="majorBidi"/>
        </w:rPr>
        <w:t>nonapportionable</w:t>
      </w:r>
      <w:proofErr w:type="spellEnd"/>
      <w:r w:rsidRPr="00FE6876">
        <w:rPr>
          <w:rFonts w:asciiTheme="majorBidi" w:eastAsia="Times New Roman" w:hAnsiTheme="majorBidi" w:cstheme="majorBidi"/>
        </w:rPr>
        <w:t xml:space="preserve"> </w:t>
      </w:r>
    </w:p>
    <w:p w14:paraId="5652CD87" w14:textId="4A22D17F" w:rsidR="00AD6674" w:rsidRPr="00FE6876" w:rsidRDefault="00AD6674" w:rsidP="003F67CC">
      <w:pPr>
        <w:numPr>
          <w:ilvl w:val="1"/>
          <w:numId w:val="115"/>
        </w:numPr>
        <w:spacing w:after="0" w:line="240" w:lineRule="auto"/>
        <w:rPr>
          <w:rFonts w:asciiTheme="majorBidi" w:eastAsia="Times New Roman" w:hAnsiTheme="majorBidi" w:cstheme="majorBidi"/>
        </w:rPr>
      </w:pPr>
      <w:bookmarkStart w:id="165" w:name="_heading=h.go7r5chcmsl0" w:colFirst="0" w:colLast="0"/>
      <w:bookmarkEnd w:id="165"/>
      <w:r w:rsidRPr="00FE6876">
        <w:rPr>
          <w:rFonts w:asciiTheme="majorBidi" w:eastAsia="Times New Roman" w:hAnsiTheme="majorBidi" w:cstheme="majorBidi"/>
        </w:rPr>
        <w:t>Exclusive</w:t>
      </w:r>
      <w:r w:rsidR="00E77B0F">
        <w:rPr>
          <w:rFonts w:asciiTheme="majorBidi" w:eastAsia="Times New Roman" w:hAnsiTheme="majorBidi" w:cstheme="majorBidi"/>
        </w:rPr>
        <w:t>:</w:t>
      </w:r>
      <w:r w:rsidRPr="00FE6876">
        <w:rPr>
          <w:rFonts w:asciiTheme="majorBidi" w:eastAsia="Times New Roman" w:hAnsiTheme="majorBidi" w:cstheme="majorBidi"/>
        </w:rPr>
        <w:t xml:space="preserve"> grantor has </w:t>
      </w:r>
      <w:r w:rsidR="00E77B0F">
        <w:rPr>
          <w:rFonts w:asciiTheme="majorBidi" w:eastAsia="Times New Roman" w:hAnsiTheme="majorBidi" w:cstheme="majorBidi"/>
        </w:rPr>
        <w:t xml:space="preserve">NO </w:t>
      </w:r>
      <w:r w:rsidRPr="00FE6876">
        <w:rPr>
          <w:rFonts w:asciiTheme="majorBidi" w:eastAsia="Times New Roman" w:hAnsiTheme="majorBidi" w:cstheme="majorBidi"/>
        </w:rPr>
        <w:t xml:space="preserve">right to use the easement in conjunction with the grantee </w:t>
      </w:r>
    </w:p>
    <w:p w14:paraId="41A3A6FC" w14:textId="77777777" w:rsidR="00AD6674" w:rsidRPr="00FE6876" w:rsidRDefault="00AD6674" w:rsidP="00AD6674">
      <w:pPr>
        <w:spacing w:after="0" w:line="240" w:lineRule="auto"/>
        <w:rPr>
          <w:rFonts w:asciiTheme="majorBidi" w:eastAsia="Times New Roman" w:hAnsiTheme="majorBidi" w:cstheme="majorBidi"/>
        </w:rPr>
      </w:pPr>
    </w:p>
    <w:p w14:paraId="3E49DD73" w14:textId="77777777" w:rsidR="00AD6674" w:rsidRPr="00FE6876" w:rsidRDefault="00AD6674" w:rsidP="00AD6674">
      <w:pPr>
        <w:spacing w:after="0" w:line="240" w:lineRule="auto"/>
        <w:rPr>
          <w:rFonts w:asciiTheme="majorBidi" w:eastAsia="Times New Roman" w:hAnsiTheme="majorBidi" w:cstheme="majorBidi"/>
          <w:b/>
          <w:bCs/>
        </w:rPr>
      </w:pPr>
      <w:r w:rsidRPr="00FE6876">
        <w:rPr>
          <w:rFonts w:asciiTheme="majorBidi" w:eastAsia="Times New Roman" w:hAnsiTheme="majorBidi" w:cstheme="majorBidi"/>
          <w:b/>
          <w:bCs/>
        </w:rPr>
        <w:t xml:space="preserve">PROCEDURAL REQUIREMENTS FOR </w:t>
      </w:r>
      <w:r w:rsidRPr="0012411A">
        <w:rPr>
          <w:rFonts w:asciiTheme="majorBidi" w:eastAsia="Times New Roman" w:hAnsiTheme="majorBidi" w:cstheme="majorBidi"/>
          <w:b/>
          <w:bCs/>
          <w:highlight w:val="yellow"/>
        </w:rPr>
        <w:t>EXPRESS EASEMENTS</w:t>
      </w:r>
    </w:p>
    <w:p w14:paraId="32C15EB1" w14:textId="77777777" w:rsidR="00AD6674" w:rsidRPr="00FE6876" w:rsidRDefault="00AD6674" w:rsidP="00AD6674">
      <w:pPr>
        <w:spacing w:after="0" w:line="240" w:lineRule="auto"/>
        <w:rPr>
          <w:rFonts w:asciiTheme="majorBidi" w:eastAsia="Times New Roman" w:hAnsiTheme="majorBidi" w:cstheme="majorBidi"/>
        </w:rPr>
      </w:pPr>
      <w:r w:rsidRPr="00FE6876">
        <w:rPr>
          <w:rFonts w:asciiTheme="majorBidi" w:eastAsia="Times New Roman" w:hAnsiTheme="majorBidi" w:cstheme="majorBidi"/>
        </w:rPr>
        <w:t>An express easement will run with the burdened or benefited estate if:</w:t>
      </w:r>
    </w:p>
    <w:p w14:paraId="3F5A84F1" w14:textId="77777777" w:rsidR="00AD6674" w:rsidRPr="00FE6876" w:rsidRDefault="00AD6674" w:rsidP="003F67CC">
      <w:pPr>
        <w:numPr>
          <w:ilvl w:val="0"/>
          <w:numId w:val="117"/>
        </w:numPr>
        <w:spacing w:after="0" w:line="240" w:lineRule="auto"/>
        <w:rPr>
          <w:rFonts w:asciiTheme="majorBidi" w:eastAsia="Times New Roman" w:hAnsiTheme="majorBidi" w:cstheme="majorBidi"/>
        </w:rPr>
      </w:pPr>
      <w:r w:rsidRPr="00E77B0F">
        <w:rPr>
          <w:rFonts w:asciiTheme="majorBidi" w:eastAsia="Times New Roman" w:hAnsiTheme="majorBidi" w:cstheme="majorBidi"/>
          <w:u w:val="single"/>
        </w:rPr>
        <w:t>Writing</w:t>
      </w:r>
      <w:r w:rsidRPr="00FE6876">
        <w:rPr>
          <w:rFonts w:asciiTheme="majorBidi" w:eastAsia="Times New Roman" w:hAnsiTheme="majorBidi" w:cstheme="majorBidi"/>
        </w:rPr>
        <w:t xml:space="preserve"> – the original easement is in writing and complies with the Statute of Frauds</w:t>
      </w:r>
    </w:p>
    <w:p w14:paraId="0EAAE6D3" w14:textId="77777777" w:rsidR="00AD6674" w:rsidRPr="00FE6876" w:rsidRDefault="00AD6674" w:rsidP="003F67CC">
      <w:pPr>
        <w:numPr>
          <w:ilvl w:val="0"/>
          <w:numId w:val="117"/>
        </w:numPr>
        <w:spacing w:after="0" w:line="240" w:lineRule="auto"/>
        <w:rPr>
          <w:rFonts w:asciiTheme="majorBidi" w:eastAsia="Times New Roman" w:hAnsiTheme="majorBidi" w:cstheme="majorBidi"/>
        </w:rPr>
      </w:pPr>
      <w:r w:rsidRPr="00E77B0F">
        <w:rPr>
          <w:rFonts w:asciiTheme="majorBidi" w:eastAsia="Times New Roman" w:hAnsiTheme="majorBidi" w:cstheme="majorBidi"/>
          <w:u w:val="single"/>
        </w:rPr>
        <w:t>Notice</w:t>
      </w:r>
      <w:r w:rsidRPr="00FE6876">
        <w:rPr>
          <w:rFonts w:asciiTheme="majorBidi" w:eastAsia="Times New Roman" w:hAnsiTheme="majorBidi" w:cstheme="majorBidi"/>
        </w:rPr>
        <w:t xml:space="preserve"> – for the burden to run on subsequent owners of the servient estate, the subsequent owners must have notice</w:t>
      </w:r>
    </w:p>
    <w:p w14:paraId="4D65D4E3" w14:textId="77777777" w:rsidR="00AD6674" w:rsidRPr="00FE6876" w:rsidRDefault="00AD6674" w:rsidP="003F67CC">
      <w:pPr>
        <w:numPr>
          <w:ilvl w:val="1"/>
          <w:numId w:val="117"/>
        </w:numPr>
        <w:spacing w:after="0" w:line="240" w:lineRule="auto"/>
        <w:rPr>
          <w:rFonts w:asciiTheme="majorBidi" w:eastAsia="Times New Roman" w:hAnsiTheme="majorBidi" w:cstheme="majorBidi"/>
        </w:rPr>
      </w:pPr>
      <w:r w:rsidRPr="00E77B0F">
        <w:rPr>
          <w:rFonts w:asciiTheme="majorBidi" w:eastAsia="Times New Roman" w:hAnsiTheme="majorBidi" w:cstheme="majorBidi"/>
          <w:u w:val="single"/>
        </w:rPr>
        <w:t>Actual notice</w:t>
      </w:r>
      <w:r w:rsidRPr="00FE6876">
        <w:rPr>
          <w:rFonts w:asciiTheme="majorBidi" w:eastAsia="Times New Roman" w:hAnsiTheme="majorBidi" w:cstheme="majorBidi"/>
        </w:rPr>
        <w:t xml:space="preserve"> – if the subsequent owners in fact know about the existence of the easement</w:t>
      </w:r>
    </w:p>
    <w:p w14:paraId="56A4F70F" w14:textId="77777777" w:rsidR="00AD6674" w:rsidRPr="00FE6876" w:rsidRDefault="00AD6674" w:rsidP="003F67CC">
      <w:pPr>
        <w:numPr>
          <w:ilvl w:val="1"/>
          <w:numId w:val="117"/>
        </w:numPr>
        <w:spacing w:after="0" w:line="240" w:lineRule="auto"/>
        <w:rPr>
          <w:rFonts w:asciiTheme="majorBidi" w:eastAsia="Times New Roman" w:hAnsiTheme="majorBidi" w:cstheme="majorBidi"/>
        </w:rPr>
      </w:pPr>
      <w:r w:rsidRPr="00E77B0F">
        <w:rPr>
          <w:rFonts w:asciiTheme="majorBidi" w:eastAsia="Times New Roman" w:hAnsiTheme="majorBidi" w:cstheme="majorBidi"/>
          <w:u w:val="single"/>
        </w:rPr>
        <w:t>Inquiry notice</w:t>
      </w:r>
      <w:r w:rsidRPr="00FE6876">
        <w:rPr>
          <w:rFonts w:asciiTheme="majorBidi" w:eastAsia="Times New Roman" w:hAnsiTheme="majorBidi" w:cstheme="majorBidi"/>
        </w:rPr>
        <w:t xml:space="preserve"> – if there are visible signs of use by non-owners, such as telephone poles, above-ground utility lines, or a path across the property, the owner may be put on inquiry notice</w:t>
      </w:r>
    </w:p>
    <w:p w14:paraId="11A6D830" w14:textId="77777777" w:rsidR="00AD6674" w:rsidRPr="00FE6876" w:rsidRDefault="00AD6674" w:rsidP="003F67CC">
      <w:pPr>
        <w:numPr>
          <w:ilvl w:val="1"/>
          <w:numId w:val="117"/>
        </w:numPr>
        <w:spacing w:after="0" w:line="240" w:lineRule="auto"/>
        <w:rPr>
          <w:rFonts w:asciiTheme="majorBidi" w:eastAsia="Times New Roman" w:hAnsiTheme="majorBidi" w:cstheme="majorBidi"/>
        </w:rPr>
      </w:pPr>
      <w:r w:rsidRPr="00E77B0F">
        <w:rPr>
          <w:rFonts w:asciiTheme="majorBidi" w:eastAsia="Times New Roman" w:hAnsiTheme="majorBidi" w:cstheme="majorBidi"/>
          <w:u w:val="single"/>
        </w:rPr>
        <w:t>Constructive notice</w:t>
      </w:r>
      <w:r w:rsidRPr="00FE6876">
        <w:rPr>
          <w:rFonts w:asciiTheme="majorBidi" w:eastAsia="Times New Roman" w:hAnsiTheme="majorBidi" w:cstheme="majorBidi"/>
        </w:rPr>
        <w:t xml:space="preserve"> – if the deed conveying the easement is recorded in the proper registry of deeds in the proper place, and if a reasonable search of the registry would lead to discovery of the deed, then subsequent owners are deemed to be on constructive notice</w:t>
      </w:r>
    </w:p>
    <w:p w14:paraId="6E00A0EF" w14:textId="6084C43A" w:rsidR="005A080C" w:rsidRPr="00EF272E" w:rsidRDefault="00AD6674" w:rsidP="003F67CC">
      <w:pPr>
        <w:numPr>
          <w:ilvl w:val="0"/>
          <w:numId w:val="117"/>
        </w:numPr>
        <w:spacing w:after="0" w:line="240" w:lineRule="auto"/>
        <w:rPr>
          <w:rFonts w:asciiTheme="majorBidi" w:eastAsia="Times New Roman" w:hAnsiTheme="majorBidi" w:cstheme="majorBidi"/>
        </w:rPr>
      </w:pPr>
      <w:r w:rsidRPr="00E77B0F">
        <w:rPr>
          <w:rFonts w:asciiTheme="majorBidi" w:eastAsia="Times New Roman" w:hAnsiTheme="majorBidi" w:cstheme="majorBidi"/>
          <w:u w:val="single"/>
        </w:rPr>
        <w:t>Intent</w:t>
      </w:r>
      <w:r w:rsidRPr="00FE6876">
        <w:rPr>
          <w:rFonts w:asciiTheme="majorBidi" w:eastAsia="Times New Roman" w:hAnsiTheme="majorBidi" w:cstheme="majorBidi"/>
        </w:rPr>
        <w:t xml:space="preserve"> – the grantor of the easement intends for the deed to bind future owners of the servient estate (or future owners of the dominant estate).</w:t>
      </w:r>
    </w:p>
    <w:p w14:paraId="2EE775F2" w14:textId="0EEC6369" w:rsidR="00D905A8" w:rsidRDefault="00D905A8" w:rsidP="00D905A8">
      <w:pPr>
        <w:spacing w:after="0" w:line="240" w:lineRule="auto"/>
        <w:rPr>
          <w:rFonts w:asciiTheme="majorBidi" w:eastAsia="Times New Roman" w:hAnsiTheme="majorBidi" w:cstheme="majorBidi"/>
        </w:rPr>
      </w:pPr>
    </w:p>
    <w:p w14:paraId="1BB46360" w14:textId="77777777" w:rsidR="00D905A8" w:rsidRPr="00D905A8" w:rsidRDefault="00D905A8" w:rsidP="00D905A8">
      <w:pPr>
        <w:spacing w:after="0" w:line="240" w:lineRule="auto"/>
        <w:rPr>
          <w:rFonts w:asciiTheme="majorBidi" w:eastAsia="Times New Roman" w:hAnsiTheme="majorBidi" w:cstheme="majorBidi"/>
          <w:highlight w:val="yellow"/>
        </w:rPr>
      </w:pPr>
      <w:r w:rsidRPr="00D905A8">
        <w:rPr>
          <w:rFonts w:asciiTheme="majorBidi" w:eastAsia="Times New Roman" w:hAnsiTheme="majorBidi" w:cstheme="majorBidi"/>
          <w:highlight w:val="yellow"/>
        </w:rPr>
        <w:t>INTERPRETING AN EXPRESS EASEMENT</w:t>
      </w:r>
    </w:p>
    <w:p w14:paraId="72550F85" w14:textId="77777777" w:rsidR="00D905A8" w:rsidRPr="00D905A8" w:rsidRDefault="00D905A8" w:rsidP="003F67CC">
      <w:pPr>
        <w:numPr>
          <w:ilvl w:val="0"/>
          <w:numId w:val="116"/>
        </w:numPr>
        <w:spacing w:after="0" w:line="240" w:lineRule="auto"/>
        <w:rPr>
          <w:rFonts w:asciiTheme="majorBidi" w:eastAsia="Times New Roman" w:hAnsiTheme="majorBidi" w:cstheme="majorBidi"/>
          <w:highlight w:val="yellow"/>
        </w:rPr>
      </w:pPr>
      <w:r w:rsidRPr="00D905A8">
        <w:rPr>
          <w:rFonts w:asciiTheme="majorBidi" w:eastAsia="Times New Roman" w:hAnsiTheme="majorBidi" w:cstheme="majorBidi"/>
          <w:highlight w:val="yellow"/>
        </w:rPr>
        <w:t xml:space="preserve">Is the written instrument </w:t>
      </w:r>
      <w:r w:rsidRPr="00D905A8">
        <w:rPr>
          <w:rFonts w:asciiTheme="majorBidi" w:eastAsia="Times New Roman" w:hAnsiTheme="majorBidi" w:cstheme="majorBidi"/>
          <w:b/>
          <w:bCs/>
          <w:highlight w:val="yellow"/>
        </w:rPr>
        <w:t>ambiguous</w:t>
      </w:r>
      <w:r w:rsidRPr="00D905A8">
        <w:rPr>
          <w:rFonts w:asciiTheme="majorBidi" w:eastAsia="Times New Roman" w:hAnsiTheme="majorBidi" w:cstheme="majorBidi"/>
          <w:highlight w:val="yellow"/>
        </w:rPr>
        <w:t xml:space="preserve">? </w:t>
      </w:r>
    </w:p>
    <w:p w14:paraId="4441639E" w14:textId="77777777" w:rsidR="00D905A8" w:rsidRPr="00D905A8" w:rsidRDefault="00D905A8" w:rsidP="003F67CC">
      <w:pPr>
        <w:numPr>
          <w:ilvl w:val="0"/>
          <w:numId w:val="116"/>
        </w:numPr>
        <w:spacing w:after="0" w:line="240" w:lineRule="auto"/>
        <w:rPr>
          <w:rFonts w:asciiTheme="majorBidi" w:eastAsia="Times New Roman" w:hAnsiTheme="majorBidi" w:cstheme="majorBidi"/>
          <w:highlight w:val="yellow"/>
        </w:rPr>
      </w:pPr>
      <w:r w:rsidRPr="00D905A8">
        <w:rPr>
          <w:rFonts w:asciiTheme="majorBidi" w:eastAsia="Times New Roman" w:hAnsiTheme="majorBidi" w:cstheme="majorBidi"/>
          <w:highlight w:val="yellow"/>
        </w:rPr>
        <w:t xml:space="preserve">Is there a </w:t>
      </w:r>
      <w:r w:rsidRPr="00D905A8">
        <w:rPr>
          <w:rFonts w:asciiTheme="majorBidi" w:eastAsia="Times New Roman" w:hAnsiTheme="majorBidi" w:cstheme="majorBidi"/>
          <w:b/>
          <w:bCs/>
          <w:highlight w:val="yellow"/>
        </w:rPr>
        <w:t>presumption</w:t>
      </w:r>
      <w:r w:rsidRPr="00D905A8">
        <w:rPr>
          <w:rFonts w:asciiTheme="majorBidi" w:eastAsia="Times New Roman" w:hAnsiTheme="majorBidi" w:cstheme="majorBidi"/>
          <w:highlight w:val="yellow"/>
        </w:rPr>
        <w:t xml:space="preserve"> against easement in gross?  (See 521-2)</w:t>
      </w:r>
    </w:p>
    <w:p w14:paraId="1B977972" w14:textId="77777777" w:rsidR="00D905A8" w:rsidRPr="00D905A8" w:rsidRDefault="00D905A8" w:rsidP="003F67CC">
      <w:pPr>
        <w:numPr>
          <w:ilvl w:val="0"/>
          <w:numId w:val="116"/>
        </w:numPr>
        <w:spacing w:after="0" w:line="240" w:lineRule="auto"/>
        <w:rPr>
          <w:rFonts w:asciiTheme="majorBidi" w:eastAsia="Times New Roman" w:hAnsiTheme="majorBidi" w:cstheme="majorBidi"/>
          <w:highlight w:val="yellow"/>
        </w:rPr>
      </w:pPr>
      <w:r w:rsidRPr="00D905A8">
        <w:rPr>
          <w:rFonts w:asciiTheme="majorBidi" w:eastAsia="Times New Roman" w:hAnsiTheme="majorBidi" w:cstheme="majorBidi"/>
          <w:highlight w:val="yellow"/>
        </w:rPr>
        <w:t xml:space="preserve">Is the servient owner entitled to </w:t>
      </w:r>
      <w:r w:rsidRPr="00D905A8">
        <w:rPr>
          <w:rFonts w:asciiTheme="majorBidi" w:eastAsia="Times New Roman" w:hAnsiTheme="majorBidi" w:cstheme="majorBidi"/>
          <w:b/>
          <w:bCs/>
          <w:highlight w:val="yellow"/>
        </w:rPr>
        <w:t>impose reasonable restraints</w:t>
      </w:r>
      <w:r w:rsidRPr="00D905A8">
        <w:rPr>
          <w:rFonts w:asciiTheme="majorBidi" w:eastAsia="Times New Roman" w:hAnsiTheme="majorBidi" w:cstheme="majorBidi"/>
          <w:highlight w:val="yellow"/>
        </w:rPr>
        <w:t xml:space="preserve"> on a right of way? (See 522)</w:t>
      </w:r>
    </w:p>
    <w:p w14:paraId="180F5F4B" w14:textId="77777777" w:rsidR="00AD6674" w:rsidRPr="00FE6876" w:rsidRDefault="00AD6674" w:rsidP="00AD6674">
      <w:pPr>
        <w:spacing w:after="0" w:line="240" w:lineRule="auto"/>
        <w:rPr>
          <w:rFonts w:asciiTheme="majorBidi" w:eastAsia="Times New Roman" w:hAnsiTheme="majorBidi" w:cstheme="majorBidi"/>
          <w:i/>
        </w:rPr>
      </w:pPr>
      <w:bookmarkStart w:id="166" w:name="_heading=h.9upwczh3pyuy" w:colFirst="0" w:colLast="0"/>
      <w:bookmarkEnd w:id="166"/>
    </w:p>
    <w:p w14:paraId="20C77B97" w14:textId="77777777" w:rsidR="00AD6674" w:rsidRPr="00E81CC2" w:rsidRDefault="00AD6674" w:rsidP="00AD6674">
      <w:pPr>
        <w:spacing w:after="0" w:line="240" w:lineRule="auto"/>
        <w:rPr>
          <w:rFonts w:asciiTheme="majorBidi" w:eastAsia="Times New Roman" w:hAnsiTheme="majorBidi" w:cstheme="majorBidi"/>
          <w:b/>
          <w:bCs/>
        </w:rPr>
      </w:pPr>
      <w:bookmarkStart w:id="167" w:name="_heading=h.p0rcbyu03lrh" w:colFirst="0" w:colLast="0"/>
      <w:bookmarkEnd w:id="167"/>
      <w:r w:rsidRPr="00E81CC2">
        <w:rPr>
          <w:rFonts w:asciiTheme="majorBidi" w:eastAsia="Times New Roman" w:hAnsiTheme="majorBidi" w:cstheme="majorBidi"/>
          <w:b/>
          <w:bCs/>
          <w:i/>
        </w:rPr>
        <w:lastRenderedPageBreak/>
        <w:t xml:space="preserve">Green v. </w:t>
      </w:r>
      <w:proofErr w:type="spellStart"/>
      <w:r w:rsidRPr="00E81CC2">
        <w:rPr>
          <w:rFonts w:asciiTheme="majorBidi" w:eastAsia="Times New Roman" w:hAnsiTheme="majorBidi" w:cstheme="majorBidi"/>
          <w:b/>
          <w:bCs/>
          <w:i/>
        </w:rPr>
        <w:t>Lupo</w:t>
      </w:r>
      <w:proofErr w:type="spellEnd"/>
      <w:r w:rsidRPr="00E81CC2">
        <w:rPr>
          <w:rFonts w:asciiTheme="majorBidi" w:eastAsia="Times New Roman" w:hAnsiTheme="majorBidi" w:cstheme="majorBidi"/>
          <w:b/>
          <w:bCs/>
        </w:rPr>
        <w:t xml:space="preserve"> (Wash. 1982): CATEGORY OF EASEMENT</w:t>
      </w:r>
    </w:p>
    <w:p w14:paraId="47805AA8" w14:textId="77777777" w:rsidR="00D905A8" w:rsidRDefault="00AD6674" w:rsidP="003F67CC">
      <w:pPr>
        <w:pStyle w:val="ListParagraph"/>
        <w:numPr>
          <w:ilvl w:val="0"/>
          <w:numId w:val="118"/>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Facts</w:t>
      </w:r>
      <w:r w:rsidRPr="00FE6876">
        <w:rPr>
          <w:rFonts w:asciiTheme="majorBidi" w:eastAsia="Times New Roman" w:hAnsiTheme="majorBidi" w:cstheme="majorBidi"/>
        </w:rPr>
        <w:t xml:space="preserve">: Greens own a parcel of land with a house, sold northern portion to </w:t>
      </w:r>
      <w:proofErr w:type="spellStart"/>
      <w:r w:rsidRPr="00FE6876">
        <w:rPr>
          <w:rFonts w:asciiTheme="majorBidi" w:eastAsia="Times New Roman" w:hAnsiTheme="majorBidi" w:cstheme="majorBidi"/>
        </w:rPr>
        <w:t>Lupo</w:t>
      </w:r>
      <w:proofErr w:type="spellEnd"/>
      <w:r w:rsidRPr="00FE6876">
        <w:rPr>
          <w:rFonts w:asciiTheme="majorBidi" w:eastAsia="Times New Roman" w:hAnsiTheme="majorBidi" w:cstheme="majorBidi"/>
        </w:rPr>
        <w:t xml:space="preserve">. </w:t>
      </w:r>
      <w:proofErr w:type="spellStart"/>
      <w:r w:rsidRPr="00FE6876">
        <w:rPr>
          <w:rFonts w:asciiTheme="majorBidi" w:eastAsia="Times New Roman" w:hAnsiTheme="majorBidi" w:cstheme="majorBidi"/>
        </w:rPr>
        <w:t>Lupo</w:t>
      </w:r>
      <w:proofErr w:type="spellEnd"/>
      <w:r w:rsidRPr="00FE6876">
        <w:rPr>
          <w:rFonts w:asciiTheme="majorBidi" w:eastAsia="Times New Roman" w:hAnsiTheme="majorBidi" w:cstheme="majorBidi"/>
        </w:rPr>
        <w:t xml:space="preserve"> requested a deed release for part of the property, and Greens agreed in exchange for the promise of an easement over part of </w:t>
      </w:r>
      <w:proofErr w:type="spellStart"/>
      <w:r w:rsidRPr="00FE6876">
        <w:rPr>
          <w:rFonts w:asciiTheme="majorBidi" w:eastAsia="Times New Roman" w:hAnsiTheme="majorBidi" w:cstheme="majorBidi"/>
        </w:rPr>
        <w:t>Lupo's</w:t>
      </w:r>
      <w:proofErr w:type="spellEnd"/>
      <w:r w:rsidRPr="00FE6876">
        <w:rPr>
          <w:rFonts w:asciiTheme="majorBidi" w:eastAsia="Times New Roman" w:hAnsiTheme="majorBidi" w:cstheme="majorBidi"/>
        </w:rPr>
        <w:t xml:space="preserve"> portion. The terms of the easement were contained in a written agreement, which provided, among other things, that the easement was promised to "Don Green and Florence B. Green," and that easement was "for ingress and egress for road and utilities purpose." The easement was to allow the Greens to have access to the land retained by the Greens to build and live in a cabin. </w:t>
      </w:r>
    </w:p>
    <w:p w14:paraId="42E6AA00" w14:textId="77777777" w:rsidR="00D905A8" w:rsidRDefault="00AD6674" w:rsidP="003F67CC">
      <w:pPr>
        <w:pStyle w:val="ListParagraph"/>
        <w:numPr>
          <w:ilvl w:val="1"/>
          <w:numId w:val="118"/>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Greens used some of their remaining land for mobile homes, and some of the mobile-home residents used the easement as a practice runway for their motorcycles. This caused tension between </w:t>
      </w:r>
      <w:proofErr w:type="spellStart"/>
      <w:r w:rsidRPr="00FE6876">
        <w:rPr>
          <w:rFonts w:asciiTheme="majorBidi" w:eastAsia="Times New Roman" w:hAnsiTheme="majorBidi" w:cstheme="majorBidi"/>
        </w:rPr>
        <w:t>Lupo</w:t>
      </w:r>
      <w:proofErr w:type="spellEnd"/>
      <w:r w:rsidRPr="00FE6876">
        <w:rPr>
          <w:rFonts w:asciiTheme="majorBidi" w:eastAsia="Times New Roman" w:hAnsiTheme="majorBidi" w:cstheme="majorBidi"/>
        </w:rPr>
        <w:t xml:space="preserve"> and Greens, and </w:t>
      </w:r>
      <w:proofErr w:type="spellStart"/>
      <w:r w:rsidRPr="00FE6876">
        <w:rPr>
          <w:rFonts w:asciiTheme="majorBidi" w:eastAsia="Times New Roman" w:hAnsiTheme="majorBidi" w:cstheme="majorBidi"/>
        </w:rPr>
        <w:t>Lupo</w:t>
      </w:r>
      <w:proofErr w:type="spellEnd"/>
      <w:r w:rsidRPr="00FE6876">
        <w:rPr>
          <w:rFonts w:asciiTheme="majorBidi" w:eastAsia="Times New Roman" w:hAnsiTheme="majorBidi" w:cstheme="majorBidi"/>
        </w:rPr>
        <w:t xml:space="preserve"> refused to formally grant the easement. </w:t>
      </w:r>
      <w:proofErr w:type="spellStart"/>
      <w:r w:rsidRPr="00FE6876">
        <w:rPr>
          <w:rFonts w:asciiTheme="majorBidi" w:eastAsia="Times New Roman" w:hAnsiTheme="majorBidi" w:cstheme="majorBidi"/>
        </w:rPr>
        <w:t>Lupo</w:t>
      </w:r>
      <w:proofErr w:type="spellEnd"/>
      <w:r w:rsidRPr="00FE6876">
        <w:rPr>
          <w:rFonts w:asciiTheme="majorBidi" w:eastAsia="Times New Roman" w:hAnsiTheme="majorBidi" w:cstheme="majorBidi"/>
        </w:rPr>
        <w:t xml:space="preserve"> also blocked the easement to restrict access from the Greens' property. </w:t>
      </w:r>
    </w:p>
    <w:p w14:paraId="5CFCE5B8" w14:textId="77777777" w:rsidR="00D905A8" w:rsidRDefault="00AD6674" w:rsidP="003F67CC">
      <w:pPr>
        <w:pStyle w:val="ListParagraph"/>
        <w:numPr>
          <w:ilvl w:val="1"/>
          <w:numId w:val="118"/>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The Greens brought suit to specifically enforce the easement agreement. </w:t>
      </w:r>
    </w:p>
    <w:p w14:paraId="3BC9FD60" w14:textId="7920E6E4" w:rsidR="00D905A8" w:rsidRPr="00D905A8" w:rsidRDefault="00D905A8" w:rsidP="003F67CC">
      <w:pPr>
        <w:pStyle w:val="ListParagraph"/>
        <w:numPr>
          <w:ilvl w:val="1"/>
          <w:numId w:val="118"/>
        </w:numPr>
        <w:tabs>
          <w:tab w:val="left" w:pos="2393"/>
        </w:tabs>
        <w:spacing w:after="0" w:line="240" w:lineRule="auto"/>
        <w:rPr>
          <w:rFonts w:asciiTheme="majorBidi" w:eastAsia="Times New Roman" w:hAnsiTheme="majorBidi" w:cstheme="majorBidi"/>
        </w:rPr>
      </w:pPr>
      <w:r w:rsidRPr="00D905A8">
        <w:rPr>
          <w:b/>
        </w:rPr>
        <w:t>ISSUE</w:t>
      </w:r>
      <w:r>
        <w:t>—</w:t>
      </w:r>
      <w:r w:rsidRPr="0012411A">
        <w:rPr>
          <w:highlight w:val="yellow"/>
        </w:rPr>
        <w:t xml:space="preserve">Do the occupants of the mobile home have an easement, as well as the Plaintiffs? </w:t>
      </w:r>
      <w:r w:rsidRPr="0012411A">
        <w:rPr>
          <w:highlight w:val="yellow"/>
        </w:rPr>
        <w:sym w:font="Wingdings" w:char="F0E0"/>
      </w:r>
      <w:r w:rsidRPr="0012411A">
        <w:rPr>
          <w:highlight w:val="yellow"/>
        </w:rPr>
        <w:t xml:space="preserve"> Was easement in gross or appurtenant?</w:t>
      </w:r>
    </w:p>
    <w:p w14:paraId="01C66CA7" w14:textId="666D3451" w:rsidR="00AD6674" w:rsidRPr="00FE6876" w:rsidRDefault="00AD6674" w:rsidP="003F67CC">
      <w:pPr>
        <w:pStyle w:val="ListParagraph"/>
        <w:numPr>
          <w:ilvl w:val="0"/>
          <w:numId w:val="118"/>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Holding</w:t>
      </w:r>
      <w:r w:rsidRPr="00FE6876">
        <w:rPr>
          <w:rFonts w:asciiTheme="majorBidi" w:eastAsia="Times New Roman" w:hAnsiTheme="majorBidi" w:cstheme="majorBidi"/>
        </w:rPr>
        <w:t xml:space="preserve">: Easement was granted specifically to Greens for the purpose of "ingress and egress for road and utilities." </w:t>
      </w:r>
      <w:r w:rsidR="00D905A8">
        <w:rPr>
          <w:rFonts w:asciiTheme="majorBidi" w:eastAsia="Times New Roman" w:hAnsiTheme="majorBidi" w:cstheme="majorBidi"/>
        </w:rPr>
        <w:t>This is an a</w:t>
      </w:r>
      <w:r w:rsidRPr="00FE6876">
        <w:rPr>
          <w:rFonts w:asciiTheme="majorBidi" w:eastAsia="Times New Roman" w:hAnsiTheme="majorBidi" w:cstheme="majorBidi"/>
        </w:rPr>
        <w:t>mbiguous conveyance, b</w:t>
      </w:r>
      <w:r w:rsidR="00D905A8">
        <w:rPr>
          <w:rFonts w:asciiTheme="majorBidi" w:eastAsia="Times New Roman" w:hAnsiTheme="majorBidi" w:cstheme="majorBidi"/>
        </w:rPr>
        <w:t>/</w:t>
      </w:r>
      <w:r w:rsidRPr="00FE6876">
        <w:rPr>
          <w:rFonts w:asciiTheme="majorBidi" w:eastAsia="Times New Roman" w:hAnsiTheme="majorBidi" w:cstheme="majorBidi"/>
        </w:rPr>
        <w:t xml:space="preserve">c it is both to specific people </w:t>
      </w:r>
      <w:r w:rsidR="00D905A8">
        <w:rPr>
          <w:rFonts w:asciiTheme="majorBidi" w:eastAsia="Times New Roman" w:hAnsiTheme="majorBidi" w:cstheme="majorBidi"/>
        </w:rPr>
        <w:t xml:space="preserve">AND </w:t>
      </w:r>
      <w:r w:rsidRPr="00FE6876">
        <w:rPr>
          <w:rFonts w:asciiTheme="majorBidi" w:eastAsia="Times New Roman" w:hAnsiTheme="majorBidi" w:cstheme="majorBidi"/>
        </w:rPr>
        <w:t xml:space="preserve">for a purpose that benefits the dominant estate. Considering all the facts and circumstances, however, was an </w:t>
      </w:r>
      <w:r w:rsidR="00D905A8" w:rsidRPr="00FE6876">
        <w:rPr>
          <w:rFonts w:asciiTheme="majorBidi" w:eastAsia="Times New Roman" w:hAnsiTheme="majorBidi" w:cstheme="majorBidi"/>
        </w:rPr>
        <w:t>EASEMENT APPURTENANT</w:t>
      </w:r>
      <w:r w:rsidRPr="00FE6876">
        <w:rPr>
          <w:rFonts w:asciiTheme="majorBidi" w:eastAsia="Times New Roman" w:hAnsiTheme="majorBidi" w:cstheme="majorBidi"/>
        </w:rPr>
        <w:t xml:space="preserve">. Granted to give access to the land for purposes of building/inhabiting cabin on the property. This reference to the land with no language limiting access to only the Greens, when combined with the presumption of appurtenance, weigh in favor of finding the easement to be appurtenant. </w:t>
      </w:r>
    </w:p>
    <w:p w14:paraId="68642251" w14:textId="77777777" w:rsidR="00D905A8" w:rsidRDefault="00AD6674" w:rsidP="003F67CC">
      <w:pPr>
        <w:pStyle w:val="ListParagraph"/>
        <w:numPr>
          <w:ilvl w:val="0"/>
          <w:numId w:val="118"/>
        </w:numPr>
        <w:tabs>
          <w:tab w:val="left" w:pos="2393"/>
        </w:tabs>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Rule</w:t>
      </w:r>
      <w:r w:rsidRPr="00FE6876">
        <w:rPr>
          <w:rFonts w:asciiTheme="majorBidi" w:eastAsia="Times New Roman" w:hAnsiTheme="majorBidi" w:cstheme="majorBidi"/>
        </w:rPr>
        <w:t xml:space="preserve">: There is a </w:t>
      </w:r>
      <w:r w:rsidRPr="00D905A8">
        <w:rPr>
          <w:rFonts w:asciiTheme="majorBidi" w:eastAsia="Times New Roman" w:hAnsiTheme="majorBidi" w:cstheme="majorBidi"/>
          <w:highlight w:val="yellow"/>
        </w:rPr>
        <w:t>presumption that an easement is appurtenant to a parcel of land and NOT an easement in gross.</w:t>
      </w:r>
      <w:r w:rsidRPr="00FE6876">
        <w:rPr>
          <w:rFonts w:asciiTheme="majorBidi" w:eastAsia="Times New Roman" w:hAnsiTheme="majorBidi" w:cstheme="majorBidi"/>
        </w:rPr>
        <w:t xml:space="preserve"> </w:t>
      </w:r>
    </w:p>
    <w:p w14:paraId="23571BCD" w14:textId="43F2F13A" w:rsidR="00FC749C" w:rsidRDefault="00FC749C" w:rsidP="003F67CC">
      <w:pPr>
        <w:pStyle w:val="ListParagraph"/>
        <w:numPr>
          <w:ilvl w:val="1"/>
          <w:numId w:val="118"/>
        </w:numPr>
        <w:spacing w:after="0"/>
      </w:pPr>
      <w:r w:rsidRPr="00DF47D8">
        <w:rPr>
          <w:b/>
        </w:rPr>
        <w:t>Practical reasons</w:t>
      </w:r>
      <w:r>
        <w:t xml:space="preserve"> for the presumption</w:t>
      </w:r>
      <w:r w:rsidR="00E81CC2">
        <w:t xml:space="preserve">: </w:t>
      </w:r>
      <w:r>
        <w:t>it’s easier to have one easement attached to land than for many people have get to have an in gross easement, as well as all the people they convey their property to;</w:t>
      </w:r>
    </w:p>
    <w:p w14:paraId="06518D7C" w14:textId="77777777" w:rsidR="00AD6674" w:rsidRPr="00FE6876" w:rsidRDefault="00AD6674" w:rsidP="00AD6674">
      <w:pPr>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Notes</w:t>
      </w:r>
      <w:r w:rsidRPr="00FE6876">
        <w:rPr>
          <w:rFonts w:asciiTheme="majorBidi" w:eastAsia="Times New Roman" w:hAnsiTheme="majorBidi" w:cstheme="majorBidi"/>
        </w:rPr>
        <w:t xml:space="preserve">: </w:t>
      </w:r>
    </w:p>
    <w:p w14:paraId="01AD7B75" w14:textId="77777777" w:rsidR="00AD6674" w:rsidRPr="00FE6876" w:rsidRDefault="00AD6674" w:rsidP="003F67CC">
      <w:pPr>
        <w:pStyle w:val="ListParagraph"/>
        <w:numPr>
          <w:ilvl w:val="0"/>
          <w:numId w:val="120"/>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An easement granted for purposes such as roads, utilities, ingress, and egress is an easement appurtenant because it benefits the adjacent parcel. An easement appurtenant becomes part of the land that it benefits, and it passes with possession of the dominant parcel unless it is otherwise limited.</w:t>
      </w:r>
    </w:p>
    <w:p w14:paraId="7765EDD3" w14:textId="110BFEFE" w:rsidR="00AD6674" w:rsidRPr="00FE6876" w:rsidRDefault="0004278D" w:rsidP="003F67CC">
      <w:pPr>
        <w:pStyle w:val="ListParagraph"/>
        <w:numPr>
          <w:ilvl w:val="0"/>
          <w:numId w:val="120"/>
        </w:numPr>
        <w:spacing w:after="0" w:line="240" w:lineRule="auto"/>
        <w:rPr>
          <w:rFonts w:asciiTheme="majorBidi" w:eastAsia="Times New Roman" w:hAnsiTheme="majorBidi" w:cstheme="majorBidi"/>
        </w:rPr>
      </w:pPr>
      <w:r>
        <w:rPr>
          <w:rFonts w:asciiTheme="majorBidi" w:eastAsia="Times New Roman" w:hAnsiTheme="majorBidi" w:cstheme="majorBidi"/>
        </w:rPr>
        <w:t>**</w:t>
      </w:r>
      <w:r w:rsidR="00AD6674" w:rsidRPr="00FE6876">
        <w:rPr>
          <w:rFonts w:asciiTheme="majorBidi" w:eastAsia="Times New Roman" w:hAnsiTheme="majorBidi" w:cstheme="majorBidi"/>
        </w:rPr>
        <w:t xml:space="preserve">By contrast, an </w:t>
      </w:r>
      <w:r w:rsidR="00AD6674" w:rsidRPr="0012411A">
        <w:rPr>
          <w:rFonts w:asciiTheme="majorBidi" w:eastAsia="Times New Roman" w:hAnsiTheme="majorBidi" w:cstheme="majorBidi"/>
          <w:highlight w:val="yellow"/>
        </w:rPr>
        <w:t xml:space="preserve">easement that </w:t>
      </w:r>
      <w:r w:rsidR="00AD6674" w:rsidRPr="0012411A">
        <w:rPr>
          <w:rFonts w:asciiTheme="majorBidi" w:eastAsia="Times New Roman" w:hAnsiTheme="majorBidi" w:cstheme="majorBidi"/>
          <w:b/>
          <w:bCs/>
          <w:caps/>
          <w:highlight w:val="yellow"/>
        </w:rPr>
        <w:t>designates a specific person</w:t>
      </w:r>
      <w:r w:rsidR="00AD6674" w:rsidRPr="0012411A">
        <w:rPr>
          <w:rFonts w:asciiTheme="majorBidi" w:eastAsia="Times New Roman" w:hAnsiTheme="majorBidi" w:cstheme="majorBidi"/>
          <w:highlight w:val="yellow"/>
        </w:rPr>
        <w:t xml:space="preserve"> as the dominant owner </w:t>
      </w:r>
      <w:r w:rsidR="0012411A" w:rsidRPr="0012411A">
        <w:rPr>
          <w:rFonts w:asciiTheme="majorBidi" w:eastAsia="Times New Roman" w:hAnsiTheme="majorBidi" w:cstheme="majorBidi"/>
          <w:highlight w:val="yellow"/>
        </w:rPr>
        <w:sym w:font="Wingdings" w:char="F0E0"/>
      </w:r>
      <w:r w:rsidR="0012411A">
        <w:rPr>
          <w:rFonts w:asciiTheme="majorBidi" w:eastAsia="Times New Roman" w:hAnsiTheme="majorBidi" w:cstheme="majorBidi"/>
          <w:highlight w:val="yellow"/>
        </w:rPr>
        <w:t xml:space="preserve"> </w:t>
      </w:r>
      <w:r w:rsidR="00AD6674" w:rsidRPr="0012411A">
        <w:rPr>
          <w:rFonts w:asciiTheme="majorBidi" w:eastAsia="Times New Roman" w:hAnsiTheme="majorBidi" w:cstheme="majorBidi"/>
          <w:highlight w:val="yellow"/>
        </w:rPr>
        <w:t>more likely to be considered an easement in gross</w:t>
      </w:r>
      <w:r w:rsidR="00AD6674" w:rsidRPr="00FE6876">
        <w:rPr>
          <w:rFonts w:asciiTheme="majorBidi" w:eastAsia="Times New Roman" w:hAnsiTheme="majorBidi" w:cstheme="majorBidi"/>
        </w:rPr>
        <w:t xml:space="preserve">. </w:t>
      </w:r>
    </w:p>
    <w:p w14:paraId="0EC4F3AC" w14:textId="77777777" w:rsidR="00D905A8" w:rsidRPr="00E507D8" w:rsidRDefault="00AD6674" w:rsidP="003F67CC">
      <w:pPr>
        <w:pStyle w:val="ListParagraph"/>
        <w:numPr>
          <w:ilvl w:val="0"/>
          <w:numId w:val="120"/>
        </w:numPr>
        <w:spacing w:after="0" w:line="240" w:lineRule="auto"/>
        <w:rPr>
          <w:rFonts w:asciiTheme="majorBidi" w:eastAsia="Times New Roman" w:hAnsiTheme="majorBidi" w:cstheme="majorBidi"/>
          <w:highlight w:val="yellow"/>
        </w:rPr>
      </w:pPr>
      <w:r w:rsidRPr="00E507D8">
        <w:rPr>
          <w:rFonts w:asciiTheme="majorBidi" w:eastAsia="Times New Roman" w:hAnsiTheme="majorBidi" w:cstheme="majorBidi"/>
          <w:highlight w:val="yellow"/>
        </w:rPr>
        <w:t xml:space="preserve">If the conveyance of land is ambiguous, </w:t>
      </w:r>
      <w:proofErr w:type="spellStart"/>
      <w:r w:rsidRPr="0004278D">
        <w:rPr>
          <w:rFonts w:asciiTheme="majorBidi" w:eastAsia="Times New Roman" w:hAnsiTheme="majorBidi" w:cstheme="majorBidi"/>
          <w:b/>
          <w:bCs/>
          <w:highlight w:val="yellow"/>
        </w:rPr>
        <w:t>parol</w:t>
      </w:r>
      <w:proofErr w:type="spellEnd"/>
      <w:r w:rsidRPr="0004278D">
        <w:rPr>
          <w:rFonts w:asciiTheme="majorBidi" w:eastAsia="Times New Roman" w:hAnsiTheme="majorBidi" w:cstheme="majorBidi"/>
          <w:b/>
          <w:bCs/>
          <w:highlight w:val="yellow"/>
        </w:rPr>
        <w:t xml:space="preserve"> evidence</w:t>
      </w:r>
      <w:r w:rsidRPr="00E507D8">
        <w:rPr>
          <w:rFonts w:asciiTheme="majorBidi" w:eastAsia="Times New Roman" w:hAnsiTheme="majorBidi" w:cstheme="majorBidi"/>
          <w:highlight w:val="yellow"/>
        </w:rPr>
        <w:t xml:space="preserve"> is admissible to help determine whether the parties intended an express easement to be appurtenant or in gross. </w:t>
      </w:r>
    </w:p>
    <w:p w14:paraId="1C61ABF2" w14:textId="6F9DAB63" w:rsidR="00AD6674" w:rsidRPr="00FE6876" w:rsidRDefault="00AD6674" w:rsidP="003F67CC">
      <w:pPr>
        <w:pStyle w:val="ListParagraph"/>
        <w:numPr>
          <w:ilvl w:val="1"/>
          <w:numId w:val="120"/>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 xml:space="preserve">The court may consider the unique circumstances of the parties and the property, as well as the parties’ conduct and admissions, in making this determination. </w:t>
      </w:r>
    </w:p>
    <w:p w14:paraId="08AC1343" w14:textId="77777777" w:rsidR="00AD6674" w:rsidRPr="00FE6876" w:rsidRDefault="00AD6674" w:rsidP="00AD6674">
      <w:pPr>
        <w:spacing w:after="0" w:line="240" w:lineRule="auto"/>
        <w:rPr>
          <w:rFonts w:asciiTheme="majorBidi" w:eastAsia="Times New Roman" w:hAnsiTheme="majorBidi" w:cstheme="majorBidi"/>
          <w:i/>
        </w:rPr>
      </w:pPr>
    </w:p>
    <w:p w14:paraId="4C6BA052" w14:textId="77777777" w:rsidR="00AD6674" w:rsidRPr="00E81CC2" w:rsidRDefault="00AD6674" w:rsidP="00AD6674">
      <w:pPr>
        <w:spacing w:after="0" w:line="240" w:lineRule="auto"/>
        <w:rPr>
          <w:rFonts w:asciiTheme="majorBidi" w:eastAsia="Times New Roman" w:hAnsiTheme="majorBidi" w:cstheme="majorBidi"/>
          <w:b/>
          <w:bCs/>
        </w:rPr>
      </w:pPr>
      <w:bookmarkStart w:id="168" w:name="_Hlk70585984"/>
      <w:r w:rsidRPr="00E81CC2">
        <w:rPr>
          <w:rFonts w:asciiTheme="majorBidi" w:eastAsia="Times New Roman" w:hAnsiTheme="majorBidi" w:cstheme="majorBidi"/>
          <w:b/>
          <w:bCs/>
          <w:i/>
        </w:rPr>
        <w:t xml:space="preserve">Cox v. Glenbrook Co. </w:t>
      </w:r>
      <w:bookmarkEnd w:id="168"/>
      <w:r w:rsidRPr="00E81CC2">
        <w:rPr>
          <w:rFonts w:asciiTheme="majorBidi" w:eastAsia="Times New Roman" w:hAnsiTheme="majorBidi" w:cstheme="majorBidi"/>
          <w:b/>
          <w:bCs/>
        </w:rPr>
        <w:t>(Nev. 1962): SCOPE OF EASEMENT</w:t>
      </w:r>
    </w:p>
    <w:p w14:paraId="03790B82" w14:textId="77777777" w:rsidR="00E81CC2" w:rsidRDefault="00AD6674" w:rsidP="003F67CC">
      <w:pPr>
        <w:pStyle w:val="ListParagraph"/>
        <w:numPr>
          <w:ilvl w:val="0"/>
          <w:numId w:val="121"/>
        </w:numPr>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Facts</w:t>
      </w:r>
      <w:r w:rsidRPr="00FE6876">
        <w:rPr>
          <w:rFonts w:asciiTheme="majorBidi" w:eastAsia="Times New Roman" w:hAnsiTheme="majorBidi" w:cstheme="majorBidi"/>
        </w:rPr>
        <w:t xml:space="preserve">: Glenbrook Company resort granted easement to Quill for use of Glenbrook back road to get to Quill house. The road primarily used (back road) had only enough room for one car to pass through at a time. Glenbrook granted an easement in writing “over the roads of [Glenbrook] as now located” to Quill, “his heirs and assigns forever.” When Quill died, Kenneth Johnson bought property, then sold to Cox who proposed dividing </w:t>
      </w:r>
      <w:r w:rsidRPr="00FE6876">
        <w:rPr>
          <w:rFonts w:asciiTheme="majorBidi" w:eastAsia="Times New Roman" w:hAnsiTheme="majorBidi" w:cstheme="majorBidi"/>
        </w:rPr>
        <w:lastRenderedPageBreak/>
        <w:t xml:space="preserve">property into smaller parcels to develop it into a residential area, widening back road, and possibly allowing future residents of development to use it. </w:t>
      </w:r>
    </w:p>
    <w:p w14:paraId="03757089" w14:textId="40CC94E6" w:rsidR="00AD6674" w:rsidRPr="00FE6876" w:rsidRDefault="00AD6674" w:rsidP="003F67CC">
      <w:pPr>
        <w:pStyle w:val="ListParagraph"/>
        <w:numPr>
          <w:ilvl w:val="1"/>
          <w:numId w:val="121"/>
        </w:numPr>
        <w:spacing w:after="0" w:line="240" w:lineRule="auto"/>
        <w:rPr>
          <w:rFonts w:asciiTheme="majorBidi" w:eastAsia="Times New Roman" w:hAnsiTheme="majorBidi" w:cstheme="majorBidi"/>
        </w:rPr>
      </w:pPr>
      <w:r w:rsidRPr="00FE6876">
        <w:rPr>
          <w:rFonts w:asciiTheme="majorBidi" w:eastAsia="Times New Roman" w:hAnsiTheme="majorBidi" w:cstheme="majorBidi"/>
        </w:rPr>
        <w:t>Parties sought declaratory judgment on scope and extent of easement.</w:t>
      </w:r>
    </w:p>
    <w:p w14:paraId="3A032BE8" w14:textId="77777777" w:rsidR="00E81CC2" w:rsidRDefault="00AD6674" w:rsidP="003F67CC">
      <w:pPr>
        <w:pStyle w:val="ListParagraph"/>
        <w:numPr>
          <w:ilvl w:val="0"/>
          <w:numId w:val="121"/>
        </w:numPr>
        <w:spacing w:after="0" w:line="240" w:lineRule="auto"/>
        <w:rPr>
          <w:rFonts w:asciiTheme="majorBidi" w:eastAsia="Times New Roman" w:hAnsiTheme="majorBidi" w:cstheme="majorBidi"/>
        </w:rPr>
      </w:pPr>
      <w:r w:rsidRPr="00FE6876">
        <w:rPr>
          <w:rFonts w:asciiTheme="majorBidi" w:eastAsia="Times New Roman" w:hAnsiTheme="majorBidi" w:cstheme="majorBidi"/>
          <w:u w:val="single"/>
        </w:rPr>
        <w:t>Holding</w:t>
      </w:r>
      <w:r w:rsidRPr="00FE6876">
        <w:rPr>
          <w:rFonts w:asciiTheme="majorBidi" w:eastAsia="Times New Roman" w:hAnsiTheme="majorBidi" w:cstheme="majorBidi"/>
        </w:rPr>
        <w:t xml:space="preserve">: </w:t>
      </w:r>
      <w:r w:rsidRPr="00E507D8">
        <w:rPr>
          <w:rFonts w:asciiTheme="majorBidi" w:eastAsia="Times New Roman" w:hAnsiTheme="majorBidi" w:cstheme="majorBidi"/>
          <w:highlight w:val="yellow"/>
        </w:rPr>
        <w:t xml:space="preserve">Cox may subdivide the easement, allowing for multiple easement holders so long as their use does not cause an </w:t>
      </w:r>
      <w:r w:rsidR="00E81CC2" w:rsidRPr="00E507D8">
        <w:rPr>
          <w:rFonts w:asciiTheme="majorBidi" w:eastAsia="Times New Roman" w:hAnsiTheme="majorBidi" w:cstheme="majorBidi"/>
          <w:highlight w:val="yellow"/>
        </w:rPr>
        <w:t xml:space="preserve">UNREASONABLE BURDEN </w:t>
      </w:r>
      <w:r w:rsidRPr="00E507D8">
        <w:rPr>
          <w:rFonts w:asciiTheme="majorBidi" w:eastAsia="Times New Roman" w:hAnsiTheme="majorBidi" w:cstheme="majorBidi"/>
          <w:highlight w:val="yellow"/>
        </w:rPr>
        <w:t>to Glenbrook in the future.</w:t>
      </w:r>
      <w:r w:rsidRPr="00FE6876">
        <w:rPr>
          <w:rFonts w:asciiTheme="majorBidi" w:eastAsia="Times New Roman" w:hAnsiTheme="majorBidi" w:cstheme="majorBidi"/>
        </w:rPr>
        <w:t xml:space="preserve"> </w:t>
      </w:r>
    </w:p>
    <w:p w14:paraId="4B6AEF84" w14:textId="4193FBF0" w:rsidR="00AD6674" w:rsidRDefault="00E81CC2" w:rsidP="003F67CC">
      <w:pPr>
        <w:pStyle w:val="ListParagraph"/>
        <w:numPr>
          <w:ilvl w:val="1"/>
          <w:numId w:val="121"/>
        </w:numPr>
        <w:spacing w:after="0" w:line="240" w:lineRule="auto"/>
        <w:rPr>
          <w:rFonts w:asciiTheme="majorBidi" w:eastAsia="Times New Roman" w:hAnsiTheme="majorBidi" w:cstheme="majorBidi"/>
        </w:rPr>
      </w:pPr>
      <w:r>
        <w:rPr>
          <w:rFonts w:asciiTheme="majorBidi" w:eastAsia="Times New Roman" w:hAnsiTheme="majorBidi" w:cstheme="majorBidi"/>
        </w:rPr>
        <w:t>W</w:t>
      </w:r>
      <w:r w:rsidR="00AD6674" w:rsidRPr="00FE6876">
        <w:rPr>
          <w:rFonts w:asciiTheme="majorBidi" w:eastAsia="Times New Roman" w:hAnsiTheme="majorBidi" w:cstheme="majorBidi"/>
        </w:rPr>
        <w:t xml:space="preserve">idening of the back road so that two cars can pass at the same time is </w:t>
      </w:r>
      <w:r w:rsidR="00C06B3C">
        <w:rPr>
          <w:rFonts w:asciiTheme="majorBidi" w:eastAsia="Times New Roman" w:hAnsiTheme="majorBidi" w:cstheme="majorBidi"/>
        </w:rPr>
        <w:t xml:space="preserve">NOT </w:t>
      </w:r>
      <w:r w:rsidR="00AD6674" w:rsidRPr="00FE6876">
        <w:rPr>
          <w:rFonts w:asciiTheme="majorBidi" w:eastAsia="Times New Roman" w:hAnsiTheme="majorBidi" w:cstheme="majorBidi"/>
        </w:rPr>
        <w:t xml:space="preserve">a kind of use that Glenbrook or Quill contemplated in the Quill Easement, and would impose an undue burden </w:t>
      </w:r>
      <w:r w:rsidR="00AD6674" w:rsidRPr="00E507D8">
        <w:rPr>
          <w:rFonts w:asciiTheme="majorBidi" w:eastAsia="Times New Roman" w:hAnsiTheme="majorBidi" w:cstheme="majorBidi"/>
          <w:highlight w:val="yellow"/>
        </w:rPr>
        <w:t>on servient estate</w:t>
      </w:r>
      <w:r w:rsidR="00C06B3C" w:rsidRPr="00E507D8">
        <w:rPr>
          <w:rFonts w:asciiTheme="majorBidi" w:eastAsia="Times New Roman" w:hAnsiTheme="majorBidi" w:cstheme="majorBidi"/>
          <w:highlight w:val="yellow"/>
        </w:rPr>
        <w:t xml:space="preserve"> and CAN’T be done</w:t>
      </w:r>
      <w:r w:rsidR="00C06B3C">
        <w:rPr>
          <w:rFonts w:asciiTheme="majorBidi" w:eastAsia="Times New Roman" w:hAnsiTheme="majorBidi" w:cstheme="majorBidi"/>
        </w:rPr>
        <w:t>.</w:t>
      </w:r>
    </w:p>
    <w:p w14:paraId="514EFC6A" w14:textId="77777777" w:rsidR="005A080C" w:rsidRDefault="00E81CC2" w:rsidP="003F67CC">
      <w:pPr>
        <w:pStyle w:val="ListParagraph"/>
        <w:numPr>
          <w:ilvl w:val="0"/>
          <w:numId w:val="121"/>
        </w:numPr>
        <w:spacing w:after="0" w:line="240" w:lineRule="auto"/>
        <w:ind w:left="360"/>
        <w:rPr>
          <w:rFonts w:asciiTheme="majorBidi" w:eastAsia="Times New Roman" w:hAnsiTheme="majorBidi" w:cstheme="majorBidi"/>
        </w:rPr>
      </w:pPr>
      <w:r w:rsidRPr="005A080C">
        <w:rPr>
          <w:rFonts w:asciiTheme="majorBidi" w:eastAsia="Times New Roman" w:hAnsiTheme="majorBidi" w:cstheme="majorBidi"/>
          <w:u w:val="single"/>
        </w:rPr>
        <w:t>Rule:</w:t>
      </w:r>
      <w:r w:rsidRPr="005A080C">
        <w:rPr>
          <w:rFonts w:asciiTheme="majorBidi" w:eastAsia="Times New Roman" w:hAnsiTheme="majorBidi" w:cstheme="majorBidi"/>
        </w:rPr>
        <w:t xml:space="preserve"> When a right-of-way granted by easement appurtenant is conveyed to a new easement holder, the use of the easement must be of the kind contemplated by the grantor and must </w:t>
      </w:r>
      <w:r w:rsidR="005A080C" w:rsidRPr="005A080C">
        <w:rPr>
          <w:rFonts w:asciiTheme="majorBidi" w:eastAsia="Times New Roman" w:hAnsiTheme="majorBidi" w:cstheme="majorBidi"/>
        </w:rPr>
        <w:t xml:space="preserve">NOT </w:t>
      </w:r>
      <w:r w:rsidRPr="005A080C">
        <w:rPr>
          <w:rFonts w:asciiTheme="majorBidi" w:eastAsia="Times New Roman" w:hAnsiTheme="majorBidi" w:cstheme="majorBidi"/>
        </w:rPr>
        <w:t xml:space="preserve">constitute an unreasonable burden on the servient estate that was not contemplated by the grantor. </w:t>
      </w:r>
      <w:bookmarkStart w:id="169" w:name="_Hlk70585973"/>
      <w:r w:rsidRPr="005A080C">
        <w:rPr>
          <w:rFonts w:asciiTheme="majorBidi" w:eastAsia="Times New Roman" w:hAnsiTheme="majorBidi" w:cstheme="majorBidi"/>
        </w:rPr>
        <w:t>The use of the easement must conform to the intent of the original parties, or it risks reaching beyond the scope.</w:t>
      </w:r>
      <w:bookmarkEnd w:id="169"/>
      <w:r w:rsidRPr="005A080C">
        <w:rPr>
          <w:rFonts w:asciiTheme="majorBidi" w:eastAsia="Times New Roman" w:hAnsiTheme="majorBidi" w:cstheme="majorBidi"/>
        </w:rPr>
        <w:t xml:space="preserve"> </w:t>
      </w:r>
    </w:p>
    <w:p w14:paraId="18AE5DB7" w14:textId="77777777" w:rsidR="005A080C" w:rsidRPr="005A080C" w:rsidRDefault="005A080C" w:rsidP="003F67CC">
      <w:pPr>
        <w:pStyle w:val="ListParagraph"/>
        <w:numPr>
          <w:ilvl w:val="0"/>
          <w:numId w:val="121"/>
        </w:numPr>
        <w:spacing w:after="0" w:line="240" w:lineRule="auto"/>
        <w:ind w:left="360"/>
        <w:rPr>
          <w:rFonts w:asciiTheme="majorBidi" w:eastAsia="Times New Roman" w:hAnsiTheme="majorBidi" w:cstheme="majorBidi"/>
        </w:rPr>
      </w:pPr>
      <w:r>
        <w:t xml:space="preserve">Argument FOR the </w:t>
      </w:r>
      <w:r w:rsidRPr="005A080C">
        <w:rPr>
          <w:b/>
          <w:i/>
          <w:color w:val="BF8F00" w:themeColor="accent4" w:themeShade="BF"/>
        </w:rPr>
        <w:t xml:space="preserve">Green v. </w:t>
      </w:r>
      <w:proofErr w:type="spellStart"/>
      <w:r w:rsidRPr="005A080C">
        <w:rPr>
          <w:b/>
          <w:i/>
          <w:color w:val="BF8F00" w:themeColor="accent4" w:themeShade="BF"/>
        </w:rPr>
        <w:t>Lupo</w:t>
      </w:r>
      <w:proofErr w:type="spellEnd"/>
      <w:r>
        <w:t xml:space="preserve"> SUBDIVISIBILITY RULE: </w:t>
      </w:r>
    </w:p>
    <w:p w14:paraId="7003CECF" w14:textId="77777777" w:rsidR="005A080C" w:rsidRPr="005A080C" w:rsidRDefault="005A080C" w:rsidP="003F67CC">
      <w:pPr>
        <w:pStyle w:val="ListParagraph"/>
        <w:numPr>
          <w:ilvl w:val="1"/>
          <w:numId w:val="121"/>
        </w:numPr>
        <w:spacing w:after="0" w:line="240" w:lineRule="auto"/>
        <w:ind w:left="720"/>
        <w:rPr>
          <w:rFonts w:asciiTheme="majorBidi" w:eastAsia="Times New Roman" w:hAnsiTheme="majorBidi" w:cstheme="majorBidi"/>
        </w:rPr>
      </w:pPr>
      <w:r w:rsidRPr="005A080C">
        <w:rPr>
          <w:b/>
          <w:color w:val="2E74B5" w:themeColor="accent5" w:themeShade="BF"/>
        </w:rPr>
        <w:t>Necessity</w:t>
      </w:r>
      <w:r>
        <w:t>: all subdivided owners would still need it, not just the original owners;</w:t>
      </w:r>
    </w:p>
    <w:p w14:paraId="4B62F735" w14:textId="2FCDA51F" w:rsidR="005A080C" w:rsidRPr="005A080C" w:rsidRDefault="005A080C" w:rsidP="003F67CC">
      <w:pPr>
        <w:pStyle w:val="ListParagraph"/>
        <w:numPr>
          <w:ilvl w:val="1"/>
          <w:numId w:val="121"/>
        </w:numPr>
        <w:spacing w:after="0" w:line="240" w:lineRule="auto"/>
        <w:ind w:left="720"/>
        <w:rPr>
          <w:rFonts w:asciiTheme="majorBidi" w:eastAsia="Times New Roman" w:hAnsiTheme="majorBidi" w:cstheme="majorBidi"/>
        </w:rPr>
      </w:pPr>
      <w:r w:rsidRPr="005A080C">
        <w:rPr>
          <w:b/>
          <w:color w:val="2E74B5" w:themeColor="accent5" w:themeShade="BF"/>
        </w:rPr>
        <w:t>Efficient</w:t>
      </w:r>
      <w:r>
        <w:t>: Makes land more alienable and promotes development, because you can build beyond just one single-family home;</w:t>
      </w:r>
    </w:p>
    <w:p w14:paraId="2F24446D" w14:textId="77777777" w:rsidR="005A080C" w:rsidRPr="005A080C" w:rsidRDefault="005A080C" w:rsidP="003F67CC">
      <w:pPr>
        <w:pStyle w:val="ListParagraph"/>
        <w:numPr>
          <w:ilvl w:val="1"/>
          <w:numId w:val="121"/>
        </w:numPr>
        <w:spacing w:after="0" w:line="240" w:lineRule="auto"/>
        <w:ind w:left="720"/>
        <w:rPr>
          <w:rFonts w:asciiTheme="majorBidi" w:eastAsia="Times New Roman" w:hAnsiTheme="majorBidi" w:cstheme="majorBidi"/>
        </w:rPr>
      </w:pPr>
      <w:r w:rsidRPr="005A080C">
        <w:rPr>
          <w:b/>
          <w:color w:val="2E74B5" w:themeColor="accent5" w:themeShade="BF"/>
        </w:rPr>
        <w:t>Fairness</w:t>
      </w:r>
      <w:r>
        <w:t>: expectations are frustrated if deprived of use.</w:t>
      </w:r>
    </w:p>
    <w:p w14:paraId="26D554E8" w14:textId="77777777" w:rsidR="005A080C" w:rsidRPr="005A080C" w:rsidRDefault="005A080C" w:rsidP="003F67CC">
      <w:pPr>
        <w:pStyle w:val="ListParagraph"/>
        <w:numPr>
          <w:ilvl w:val="0"/>
          <w:numId w:val="121"/>
        </w:numPr>
        <w:spacing w:after="0" w:line="240" w:lineRule="auto"/>
        <w:ind w:left="360"/>
        <w:rPr>
          <w:rFonts w:asciiTheme="majorBidi" w:eastAsia="Times New Roman" w:hAnsiTheme="majorBidi" w:cstheme="majorBidi"/>
        </w:rPr>
      </w:pPr>
      <w:r>
        <w:t xml:space="preserve">Argument AGAINST the </w:t>
      </w:r>
      <w:proofErr w:type="spellStart"/>
      <w:r>
        <w:t>subdivisibility</w:t>
      </w:r>
      <w:proofErr w:type="spellEnd"/>
      <w:r>
        <w:t xml:space="preserve"> rule: </w:t>
      </w:r>
    </w:p>
    <w:p w14:paraId="56576BEA" w14:textId="049A199D" w:rsidR="005A080C" w:rsidRPr="005A080C" w:rsidRDefault="005A080C" w:rsidP="003F67CC">
      <w:pPr>
        <w:pStyle w:val="ListParagraph"/>
        <w:numPr>
          <w:ilvl w:val="1"/>
          <w:numId w:val="121"/>
        </w:numPr>
        <w:spacing w:after="0" w:line="240" w:lineRule="auto"/>
        <w:ind w:left="720"/>
        <w:rPr>
          <w:rFonts w:asciiTheme="majorBidi" w:eastAsia="Times New Roman" w:hAnsiTheme="majorBidi" w:cstheme="majorBidi"/>
        </w:rPr>
      </w:pPr>
      <w:r w:rsidRPr="005A080C">
        <w:rPr>
          <w:b/>
          <w:color w:val="2E74B5" w:themeColor="accent5" w:themeShade="BF"/>
        </w:rPr>
        <w:t>Efficiency</w:t>
      </w:r>
      <w:r w:rsidRPr="005A080C">
        <w:rPr>
          <w:b/>
        </w:rPr>
        <w:t>:</w:t>
      </w:r>
      <w:r w:rsidRPr="00130D72">
        <w:t xml:space="preserve"> Glenbrook property is made </w:t>
      </w:r>
      <w:r w:rsidRPr="005A080C">
        <w:rPr>
          <w:i/>
        </w:rPr>
        <w:t>less</w:t>
      </w:r>
      <w:r w:rsidRPr="00130D72">
        <w:t xml:space="preserve"> alienable if burdened by dominant estate owner’s use (why we have </w:t>
      </w:r>
      <w:r w:rsidRPr="005A080C">
        <w:rPr>
          <w:b/>
        </w:rPr>
        <w:t>undue burden</w:t>
      </w:r>
      <w:r w:rsidRPr="00130D72">
        <w:t xml:space="preserve"> test).  Also, may incentivize development to an excessive degree.</w:t>
      </w:r>
    </w:p>
    <w:p w14:paraId="72D3D742" w14:textId="77777777" w:rsidR="005A080C" w:rsidRPr="00130D72" w:rsidRDefault="005A080C" w:rsidP="003F67CC">
      <w:pPr>
        <w:pStyle w:val="ListParagraph"/>
        <w:numPr>
          <w:ilvl w:val="2"/>
          <w:numId w:val="121"/>
        </w:numPr>
        <w:spacing w:after="0"/>
      </w:pPr>
      <w:r>
        <w:t xml:space="preserve">Was </w:t>
      </w:r>
      <w:r w:rsidRPr="00130D72">
        <w:rPr>
          <w:b/>
        </w:rPr>
        <w:t>intended</w:t>
      </w:r>
      <w:r>
        <w:t xml:space="preserve"> only for Quill, and for one person.</w:t>
      </w:r>
    </w:p>
    <w:p w14:paraId="3A1E1CEB" w14:textId="406BE851" w:rsidR="005A080C" w:rsidRDefault="005A080C" w:rsidP="003F67CC">
      <w:pPr>
        <w:pStyle w:val="ListParagraph"/>
        <w:numPr>
          <w:ilvl w:val="1"/>
          <w:numId w:val="121"/>
        </w:numPr>
        <w:spacing w:after="0"/>
        <w:ind w:left="720"/>
      </w:pPr>
      <w:r w:rsidRPr="00130D72">
        <w:rPr>
          <w:b/>
          <w:color w:val="2E74B5" w:themeColor="accent5" w:themeShade="BF"/>
        </w:rPr>
        <w:t>Fairness</w:t>
      </w:r>
      <w:r w:rsidRPr="00130D72">
        <w:t>: Glenbrook developed first (should be awarded for labor, investment</w:t>
      </w:r>
      <w:r>
        <w:t>)</w:t>
      </w:r>
    </w:p>
    <w:p w14:paraId="06BC4891" w14:textId="35049941" w:rsidR="005A080C" w:rsidRDefault="005A080C" w:rsidP="005A080C">
      <w:pPr>
        <w:pBdr>
          <w:bottom w:val="single" w:sz="6" w:space="1" w:color="auto"/>
        </w:pBdr>
        <w:spacing w:after="0"/>
      </w:pPr>
    </w:p>
    <w:p w14:paraId="2F9759A1" w14:textId="77777777" w:rsidR="005A080C" w:rsidRDefault="005A080C" w:rsidP="005A080C">
      <w:pPr>
        <w:spacing w:after="0"/>
      </w:pPr>
    </w:p>
    <w:p w14:paraId="5EA4E8DE" w14:textId="20FE89FA" w:rsidR="005A080C" w:rsidRPr="005A080C" w:rsidRDefault="005A080C" w:rsidP="005A080C">
      <w:pPr>
        <w:pStyle w:val="Heading3"/>
      </w:pPr>
      <w:r w:rsidRPr="00FF4768">
        <w:t>Easements By Implication: By Estoppel, Prior Use, Necessity</w:t>
      </w:r>
    </w:p>
    <w:p w14:paraId="77867F23" w14:textId="77777777" w:rsidR="005A080C" w:rsidRPr="00FF4768" w:rsidRDefault="005A080C" w:rsidP="005A080C">
      <w:pPr>
        <w:spacing w:after="0" w:line="240" w:lineRule="auto"/>
        <w:rPr>
          <w:rFonts w:eastAsia="Times New Roman"/>
        </w:rPr>
      </w:pPr>
      <w:r w:rsidRPr="00FF4768">
        <w:rPr>
          <w:rFonts w:eastAsia="Times New Roman"/>
          <w:b/>
        </w:rPr>
        <w:t>CASES</w:t>
      </w:r>
      <w:r w:rsidRPr="00FF4768">
        <w:rPr>
          <w:rFonts w:eastAsia="Times New Roman"/>
        </w:rPr>
        <w:t xml:space="preserve">: </w:t>
      </w:r>
      <w:r w:rsidRPr="00FF4768">
        <w:rPr>
          <w:rFonts w:eastAsia="Times New Roman"/>
          <w:i/>
        </w:rPr>
        <w:t xml:space="preserve">Lobato v. Taylor </w:t>
      </w:r>
      <w:r w:rsidRPr="00FF4768">
        <w:rPr>
          <w:rFonts w:eastAsia="Times New Roman"/>
        </w:rPr>
        <w:t xml:space="preserve">(Colo. 2002), </w:t>
      </w:r>
      <w:r w:rsidRPr="00FF4768">
        <w:rPr>
          <w:rFonts w:eastAsia="Times New Roman"/>
          <w:i/>
        </w:rPr>
        <w:t xml:space="preserve">Granite Properties v. </w:t>
      </w:r>
      <w:proofErr w:type="spellStart"/>
      <w:r w:rsidRPr="00FF4768">
        <w:rPr>
          <w:rFonts w:eastAsia="Times New Roman"/>
          <w:i/>
        </w:rPr>
        <w:t>Manns</w:t>
      </w:r>
      <w:proofErr w:type="spellEnd"/>
      <w:r w:rsidRPr="00FF4768">
        <w:rPr>
          <w:rFonts w:eastAsia="Times New Roman"/>
          <w:i/>
        </w:rPr>
        <w:t xml:space="preserve"> </w:t>
      </w:r>
      <w:r w:rsidRPr="00FF4768">
        <w:rPr>
          <w:rFonts w:eastAsia="Times New Roman"/>
        </w:rPr>
        <w:t xml:space="preserve">(Ill. 1987), </w:t>
      </w:r>
      <w:r w:rsidRPr="00FF4768">
        <w:rPr>
          <w:rFonts w:eastAsia="Times New Roman"/>
          <w:i/>
        </w:rPr>
        <w:t xml:space="preserve">Finn v. Williams </w:t>
      </w:r>
      <w:r w:rsidRPr="00FF4768">
        <w:rPr>
          <w:rFonts w:eastAsia="Times New Roman"/>
        </w:rPr>
        <w:t>(Ill. 1941)</w:t>
      </w:r>
    </w:p>
    <w:p w14:paraId="7DC85088" w14:textId="7626D005" w:rsidR="005A080C" w:rsidRDefault="005A080C" w:rsidP="005A080C">
      <w:pPr>
        <w:spacing w:after="0" w:line="240" w:lineRule="auto"/>
        <w:rPr>
          <w:rFonts w:eastAsia="Times New Roman"/>
        </w:rPr>
      </w:pPr>
    </w:p>
    <w:p w14:paraId="6D253ADD" w14:textId="77777777" w:rsidR="00EF272E" w:rsidRDefault="00EF272E" w:rsidP="00EF272E">
      <w:pPr>
        <w:spacing w:after="0"/>
      </w:pPr>
      <w:r w:rsidRPr="00145A7B">
        <w:rPr>
          <w:highlight w:val="yellow"/>
        </w:rPr>
        <w:t>Four ways an easement can be created without writing (</w:t>
      </w:r>
      <w:r w:rsidRPr="00145A7B">
        <w:rPr>
          <w:b/>
          <w:highlight w:val="yellow"/>
        </w:rPr>
        <w:t>implied easements</w:t>
      </w:r>
      <w:r w:rsidRPr="00145A7B">
        <w:rPr>
          <w:highlight w:val="yellow"/>
        </w:rPr>
        <w:t>):</w:t>
      </w:r>
    </w:p>
    <w:p w14:paraId="18EF6F1E" w14:textId="16D7C313" w:rsidR="00EF272E" w:rsidRDefault="00EF272E" w:rsidP="003F67CC">
      <w:pPr>
        <w:pStyle w:val="ListParagraph"/>
        <w:numPr>
          <w:ilvl w:val="0"/>
          <w:numId w:val="278"/>
        </w:numPr>
        <w:spacing w:after="0"/>
      </w:pPr>
      <w:bookmarkStart w:id="170" w:name="_Hlk70586074"/>
      <w:r w:rsidRPr="00EF272E">
        <w:rPr>
          <w:b/>
        </w:rPr>
        <w:t xml:space="preserve">Easements by estoppel </w:t>
      </w:r>
      <w:r>
        <w:t>(</w:t>
      </w:r>
      <w:r w:rsidRPr="00EF272E">
        <w:rPr>
          <w:i/>
        </w:rPr>
        <w:t>Lobato</w:t>
      </w:r>
      <w:r>
        <w:t>)</w:t>
      </w:r>
      <w:bookmarkEnd w:id="170"/>
      <w:r>
        <w:t xml:space="preserve">—when a </w:t>
      </w:r>
      <w:bookmarkStart w:id="171" w:name="_Hlk70586640"/>
      <w:r>
        <w:t xml:space="preserve">landowner grants the claimant </w:t>
      </w:r>
      <w:r w:rsidRPr="005B5ACD">
        <w:rPr>
          <w:b/>
          <w:bCs/>
          <w:highlight w:val="yellow"/>
        </w:rPr>
        <w:t>permission</w:t>
      </w:r>
      <w:r>
        <w:t xml:space="preserve"> to use the property in such a way that (1) would </w:t>
      </w:r>
      <w:r w:rsidRPr="005B5ACD">
        <w:rPr>
          <w:highlight w:val="yellow"/>
        </w:rPr>
        <w:t>foreseeably</w:t>
      </w:r>
      <w:r>
        <w:t xml:space="preserve"> induce a </w:t>
      </w:r>
      <w:r w:rsidRPr="005B5ACD">
        <w:rPr>
          <w:highlight w:val="yellow"/>
        </w:rPr>
        <w:t>reasonable</w:t>
      </w:r>
      <w:r>
        <w:t xml:space="preserve"> user to substantially change position in reliance on the believe that the permission will not be revoked; (2) the user substantially so </w:t>
      </w:r>
      <w:r w:rsidRPr="005B5ACD">
        <w:rPr>
          <w:highlight w:val="yellow"/>
        </w:rPr>
        <w:t>changes her position</w:t>
      </w:r>
      <w:r>
        <w:t xml:space="preserve">; and (3) revoking the permission would </w:t>
      </w:r>
      <w:r w:rsidRPr="005B5ACD">
        <w:rPr>
          <w:highlight w:val="yellow"/>
        </w:rPr>
        <w:t>cause substantial injustice</w:t>
      </w:r>
      <w:r>
        <w:t xml:space="preserve"> </w:t>
      </w:r>
      <w:bookmarkEnd w:id="171"/>
    </w:p>
    <w:p w14:paraId="1950402A" w14:textId="77777777" w:rsidR="00EF272E" w:rsidRDefault="00EF272E" w:rsidP="003F67CC">
      <w:pPr>
        <w:pStyle w:val="ListParagraph"/>
        <w:numPr>
          <w:ilvl w:val="1"/>
          <w:numId w:val="278"/>
        </w:numPr>
        <w:spacing w:after="0"/>
      </w:pPr>
      <w:r>
        <w:t xml:space="preserve">When courts will find an easement by estoppel: </w:t>
      </w:r>
    </w:p>
    <w:p w14:paraId="4DB39141" w14:textId="02074122" w:rsidR="00EF272E" w:rsidRDefault="00EF272E" w:rsidP="003F67CC">
      <w:pPr>
        <w:pStyle w:val="ListParagraph"/>
        <w:numPr>
          <w:ilvl w:val="2"/>
          <w:numId w:val="278"/>
        </w:numPr>
        <w:spacing w:after="0"/>
      </w:pPr>
      <w:r>
        <w:t xml:space="preserve">Parties intended to create an easement but </w:t>
      </w:r>
      <w:r w:rsidRPr="006D17C5">
        <w:rPr>
          <w:highlight w:val="yellow"/>
        </w:rPr>
        <w:t>failed to comply with the statute of frauds</w:t>
      </w:r>
    </w:p>
    <w:p w14:paraId="50809809" w14:textId="7C3B782B" w:rsidR="00EF272E" w:rsidRDefault="00EF272E" w:rsidP="003F67CC">
      <w:pPr>
        <w:pStyle w:val="ListParagraph"/>
        <w:numPr>
          <w:ilvl w:val="2"/>
          <w:numId w:val="278"/>
        </w:numPr>
        <w:spacing w:after="0"/>
      </w:pPr>
      <w:r w:rsidRPr="006D17C5">
        <w:rPr>
          <w:highlight w:val="yellow"/>
        </w:rPr>
        <w:t>Reasonable reliance</w:t>
      </w:r>
      <w:r>
        <w:t xml:space="preserve"> on the continuation of consent—there is no proof of the grantor’s intent to create an easement but the grantor permitted another to use the land and the elements above are satisfied</w:t>
      </w:r>
    </w:p>
    <w:p w14:paraId="2A8CE192" w14:textId="13837E72" w:rsidR="00EF272E" w:rsidRDefault="00EF272E" w:rsidP="003F67CC">
      <w:pPr>
        <w:pStyle w:val="ListParagraph"/>
        <w:numPr>
          <w:ilvl w:val="2"/>
          <w:numId w:val="278"/>
        </w:numPr>
        <w:spacing w:after="0"/>
      </w:pPr>
      <w:r>
        <w:t xml:space="preserve">Where there has been </w:t>
      </w:r>
      <w:r w:rsidRPr="006D17C5">
        <w:rPr>
          <w:highlight w:val="yellow"/>
        </w:rPr>
        <w:t>fraud or misrepresentation about the existence of or intent to grant an easement.</w:t>
      </w:r>
    </w:p>
    <w:p w14:paraId="36968F1E" w14:textId="39F6F531" w:rsidR="000F0AC9" w:rsidRPr="0051714E" w:rsidRDefault="000F0AC9" w:rsidP="000F0AC9">
      <w:pPr>
        <w:pStyle w:val="ListParagraph"/>
        <w:numPr>
          <w:ilvl w:val="1"/>
          <w:numId w:val="278"/>
        </w:numPr>
        <w:spacing w:after="0"/>
        <w:rPr>
          <w:highlight w:val="yellow"/>
        </w:rPr>
      </w:pPr>
      <w:bookmarkStart w:id="172" w:name="_Hlk70586118"/>
      <w:r w:rsidRPr="0051714E">
        <w:rPr>
          <w:highlight w:val="yellow"/>
        </w:rPr>
        <w:lastRenderedPageBreak/>
        <w:t>Some jurisdictions reject easement by estoppel completely (</w:t>
      </w:r>
      <w:r w:rsidRPr="0051714E">
        <w:rPr>
          <w:i/>
          <w:iCs/>
          <w:highlight w:val="yellow"/>
        </w:rPr>
        <w:t>Kitchen v. kitchen)</w:t>
      </w:r>
      <w:bookmarkEnd w:id="172"/>
    </w:p>
    <w:p w14:paraId="091BD95A" w14:textId="4933582D" w:rsidR="00EF272E" w:rsidRDefault="00EF272E" w:rsidP="003F67CC">
      <w:pPr>
        <w:pStyle w:val="ListParagraph"/>
        <w:numPr>
          <w:ilvl w:val="1"/>
          <w:numId w:val="278"/>
        </w:numPr>
        <w:spacing w:after="0"/>
      </w:pPr>
      <w:r w:rsidRPr="00EF272E">
        <w:rPr>
          <w:b/>
        </w:rPr>
        <w:t>Constructive Trust</w:t>
      </w:r>
      <w:r>
        <w:t xml:space="preserve">: an equitable exception to the statute of frauds that may be granted where legal title to property for the express benefit of another has been obtained through actual </w:t>
      </w:r>
      <w:r w:rsidR="005B5ACD">
        <w:t>FRAUD</w:t>
      </w:r>
      <w:r>
        <w:t>, misrepresentations, concealments, taking advantage of one’s necessities, or under circumstances otherwise rendering it unconscionable for the holder of legal title to retain beneficial interest in property (note: apply same elements as estoppel)</w:t>
      </w:r>
    </w:p>
    <w:p w14:paraId="04807297" w14:textId="63484459" w:rsidR="00EF272E" w:rsidRDefault="00EF272E" w:rsidP="003F67CC">
      <w:pPr>
        <w:pStyle w:val="ListParagraph"/>
        <w:numPr>
          <w:ilvl w:val="0"/>
          <w:numId w:val="278"/>
        </w:numPr>
        <w:spacing w:after="0"/>
      </w:pPr>
      <w:r w:rsidRPr="00EF272E">
        <w:rPr>
          <w:b/>
        </w:rPr>
        <w:t>Easements by Prescription</w:t>
      </w:r>
      <w:r w:rsidR="005B5ACD">
        <w:t xml:space="preserve">: </w:t>
      </w:r>
      <w:r>
        <w:t>created through adverse and open use of the land continuously until the expiration of the statute of limitations for trespass (</w:t>
      </w:r>
      <w:r w:rsidRPr="00EF272E">
        <w:rPr>
          <w:i/>
        </w:rPr>
        <w:t>Lobato</w:t>
      </w:r>
      <w:r>
        <w:t xml:space="preserve">; </w:t>
      </w:r>
      <w:r w:rsidRPr="00EF272E">
        <w:rPr>
          <w:i/>
        </w:rPr>
        <w:t>Community Feed Store</w:t>
      </w:r>
      <w:r>
        <w:t>)</w:t>
      </w:r>
    </w:p>
    <w:p w14:paraId="79087D0B" w14:textId="50747419" w:rsidR="00EF272E" w:rsidRDefault="00EF272E" w:rsidP="003F67CC">
      <w:pPr>
        <w:pStyle w:val="ListParagraph"/>
        <w:numPr>
          <w:ilvl w:val="1"/>
          <w:numId w:val="278"/>
        </w:numPr>
        <w:spacing w:after="0"/>
      </w:pPr>
      <w:r>
        <w:t xml:space="preserve">Elements the same as an adverse possession claim, </w:t>
      </w:r>
      <w:r w:rsidRPr="00EF272E">
        <w:rPr>
          <w:b/>
        </w:rPr>
        <w:t xml:space="preserve">but need to only show </w:t>
      </w:r>
      <w:r w:rsidRPr="00EF272E">
        <w:rPr>
          <w:b/>
          <w:i/>
        </w:rPr>
        <w:t>use</w:t>
      </w:r>
      <w:r w:rsidRPr="00EF272E">
        <w:rPr>
          <w:b/>
        </w:rPr>
        <w:t xml:space="preserve">, not </w:t>
      </w:r>
      <w:r w:rsidRPr="00EF272E">
        <w:rPr>
          <w:b/>
          <w:i/>
        </w:rPr>
        <w:t>possession</w:t>
      </w:r>
    </w:p>
    <w:p w14:paraId="34AE83DF" w14:textId="1944275E" w:rsidR="00EF272E" w:rsidRPr="00E507D8" w:rsidRDefault="00EF272E" w:rsidP="003F67CC">
      <w:pPr>
        <w:pStyle w:val="ListParagraph"/>
        <w:numPr>
          <w:ilvl w:val="1"/>
          <w:numId w:val="278"/>
        </w:numPr>
        <w:spacing w:after="0"/>
        <w:rPr>
          <w:highlight w:val="yellow"/>
        </w:rPr>
      </w:pPr>
      <w:r w:rsidRPr="00E507D8">
        <w:rPr>
          <w:highlight w:val="yellow"/>
        </w:rPr>
        <w:t xml:space="preserve">Negative easements </w:t>
      </w:r>
      <w:r w:rsidRPr="00E507D8">
        <w:rPr>
          <w:b/>
          <w:highlight w:val="yellow"/>
        </w:rPr>
        <w:t>cannot</w:t>
      </w:r>
      <w:r w:rsidRPr="00E507D8">
        <w:rPr>
          <w:highlight w:val="yellow"/>
        </w:rPr>
        <w:t xml:space="preserve"> be acquired by prescription</w:t>
      </w:r>
    </w:p>
    <w:p w14:paraId="015B68A0" w14:textId="77777777" w:rsidR="00EF272E" w:rsidRPr="00E507D8" w:rsidRDefault="00EF272E" w:rsidP="003F67CC">
      <w:pPr>
        <w:pStyle w:val="ListParagraph"/>
        <w:numPr>
          <w:ilvl w:val="1"/>
          <w:numId w:val="278"/>
        </w:numPr>
        <w:spacing w:after="0"/>
        <w:rPr>
          <w:highlight w:val="yellow"/>
        </w:rPr>
      </w:pPr>
      <w:r w:rsidRPr="00E507D8">
        <w:rPr>
          <w:b/>
          <w:highlight w:val="yellow"/>
        </w:rPr>
        <w:t>Acquiescence</w:t>
      </w:r>
      <w:r w:rsidRPr="00E507D8">
        <w:rPr>
          <w:highlight w:val="yellow"/>
        </w:rPr>
        <w:t xml:space="preserve">—number of states require the claimant to prove acquiescence by the true owner; acquiescence may mean the true owner: </w:t>
      </w:r>
    </w:p>
    <w:p w14:paraId="5EE52EA8" w14:textId="2E91D3D2" w:rsidR="00EF272E" w:rsidRPr="00E507D8" w:rsidRDefault="00EF272E" w:rsidP="003F67CC">
      <w:pPr>
        <w:pStyle w:val="ListParagraph"/>
        <w:numPr>
          <w:ilvl w:val="2"/>
          <w:numId w:val="278"/>
        </w:numPr>
        <w:spacing w:after="0"/>
        <w:rPr>
          <w:highlight w:val="yellow"/>
        </w:rPr>
      </w:pPr>
      <w:r w:rsidRPr="00E507D8">
        <w:rPr>
          <w:highlight w:val="yellow"/>
        </w:rPr>
        <w:t>Failed to bring a trespass action</w:t>
      </w:r>
    </w:p>
    <w:p w14:paraId="798A03AF" w14:textId="39069CC7" w:rsidR="00EF272E" w:rsidRPr="00E507D8" w:rsidRDefault="00EF272E" w:rsidP="003F67CC">
      <w:pPr>
        <w:pStyle w:val="ListParagraph"/>
        <w:numPr>
          <w:ilvl w:val="2"/>
          <w:numId w:val="278"/>
        </w:numPr>
        <w:spacing w:after="0"/>
        <w:rPr>
          <w:highlight w:val="yellow"/>
        </w:rPr>
      </w:pPr>
      <w:r w:rsidRPr="00E507D8">
        <w:rPr>
          <w:highlight w:val="yellow"/>
        </w:rPr>
        <w:t>Knew about the use and allowed it to continue</w:t>
      </w:r>
    </w:p>
    <w:p w14:paraId="047DB365" w14:textId="77777777" w:rsidR="00EF272E" w:rsidRPr="00E507D8" w:rsidRDefault="00EF272E" w:rsidP="003F67CC">
      <w:pPr>
        <w:pStyle w:val="ListParagraph"/>
        <w:numPr>
          <w:ilvl w:val="2"/>
          <w:numId w:val="278"/>
        </w:numPr>
        <w:spacing w:after="0"/>
        <w:rPr>
          <w:highlight w:val="yellow"/>
        </w:rPr>
      </w:pPr>
      <w:r w:rsidRPr="00E507D8">
        <w:rPr>
          <w:highlight w:val="yellow"/>
        </w:rPr>
        <w:t>Should have known about the use and did nothing</w:t>
      </w:r>
    </w:p>
    <w:p w14:paraId="52EB95CD" w14:textId="30D5681E" w:rsidR="00EF272E" w:rsidRPr="00E507D8" w:rsidRDefault="00EF272E" w:rsidP="003F67CC">
      <w:pPr>
        <w:pStyle w:val="ListParagraph"/>
        <w:numPr>
          <w:ilvl w:val="1"/>
          <w:numId w:val="278"/>
        </w:numPr>
        <w:spacing w:after="0"/>
        <w:rPr>
          <w:highlight w:val="yellow"/>
        </w:rPr>
      </w:pPr>
      <w:r w:rsidRPr="00E507D8">
        <w:rPr>
          <w:highlight w:val="yellow"/>
        </w:rPr>
        <w:t xml:space="preserve">Some courts maintain that acquiescence merely means that the owner did </w:t>
      </w:r>
      <w:r w:rsidR="00A14BBA" w:rsidRPr="00E507D8">
        <w:rPr>
          <w:highlight w:val="yellow"/>
        </w:rPr>
        <w:t xml:space="preserve">NOT </w:t>
      </w:r>
      <w:r w:rsidRPr="00E507D8">
        <w:rPr>
          <w:highlight w:val="yellow"/>
        </w:rPr>
        <w:t>assert her right to exclude by bringing a trespass action, or that a reasonable owner should have known.</w:t>
      </w:r>
    </w:p>
    <w:p w14:paraId="4361FFD2" w14:textId="0F0DD813" w:rsidR="00EF272E" w:rsidRDefault="00EF272E" w:rsidP="003F67CC">
      <w:pPr>
        <w:pStyle w:val="ListParagraph"/>
        <w:numPr>
          <w:ilvl w:val="0"/>
          <w:numId w:val="278"/>
        </w:numPr>
        <w:spacing w:after="0"/>
      </w:pPr>
      <w:bookmarkStart w:id="173" w:name="_Hlk70586292"/>
      <w:r w:rsidRPr="00EF272E">
        <w:rPr>
          <w:b/>
        </w:rPr>
        <w:t>Easements by Prior Use</w:t>
      </w:r>
      <w:r w:rsidR="005B5ACD">
        <w:rPr>
          <w:b/>
        </w:rPr>
        <w:t>/Quasi-easement/</w:t>
      </w:r>
      <w:r w:rsidR="00145A7B">
        <w:rPr>
          <w:b/>
        </w:rPr>
        <w:t>E</w:t>
      </w:r>
      <w:r w:rsidR="005B5ACD">
        <w:rPr>
          <w:b/>
        </w:rPr>
        <w:t xml:space="preserve">asement by </w:t>
      </w:r>
      <w:r w:rsidR="00145A7B">
        <w:rPr>
          <w:b/>
        </w:rPr>
        <w:t>I</w:t>
      </w:r>
      <w:r w:rsidR="005B5ACD">
        <w:rPr>
          <w:b/>
        </w:rPr>
        <w:t>mplication</w:t>
      </w:r>
      <w:r>
        <w:t xml:space="preserve"> (</w:t>
      </w:r>
      <w:r w:rsidRPr="00EF272E">
        <w:rPr>
          <w:i/>
        </w:rPr>
        <w:t>Lobato</w:t>
      </w:r>
      <w:r>
        <w:t>)</w:t>
      </w:r>
      <w:bookmarkEnd w:id="173"/>
    </w:p>
    <w:p w14:paraId="0AB43A3B" w14:textId="77777777" w:rsidR="00EF272E" w:rsidRDefault="00EF272E" w:rsidP="003F67CC">
      <w:pPr>
        <w:pStyle w:val="ListParagraph"/>
        <w:numPr>
          <w:ilvl w:val="1"/>
          <w:numId w:val="278"/>
        </w:numPr>
        <w:spacing w:after="0"/>
      </w:pPr>
      <w:r>
        <w:t>Created when:</w:t>
      </w:r>
    </w:p>
    <w:p w14:paraId="51DB25FB" w14:textId="77777777" w:rsidR="00EF272E" w:rsidRDefault="00EF272E" w:rsidP="003F67CC">
      <w:pPr>
        <w:pStyle w:val="ListParagraph"/>
        <w:numPr>
          <w:ilvl w:val="2"/>
          <w:numId w:val="278"/>
        </w:numPr>
        <w:spacing w:after="0"/>
      </w:pPr>
      <w:r>
        <w:t xml:space="preserve">The servient and dominant estates were once </w:t>
      </w:r>
      <w:r w:rsidRPr="00145A7B">
        <w:rPr>
          <w:highlight w:val="yellow"/>
        </w:rPr>
        <w:t>under common ownership</w:t>
      </w:r>
      <w:r>
        <w:t>;</w:t>
      </w:r>
    </w:p>
    <w:p w14:paraId="7A8CFD9A" w14:textId="77777777" w:rsidR="00145A7B" w:rsidRDefault="005B5ACD" w:rsidP="003F67CC">
      <w:pPr>
        <w:pStyle w:val="ListParagraph"/>
        <w:numPr>
          <w:ilvl w:val="2"/>
          <w:numId w:val="278"/>
        </w:numPr>
        <w:spacing w:after="0"/>
      </w:pPr>
      <w:r>
        <w:t xml:space="preserve">One parcel was </w:t>
      </w:r>
      <w:r w:rsidRPr="00145A7B">
        <w:rPr>
          <w:highlight w:val="yellow"/>
        </w:rPr>
        <w:t>previously used for the benefit of the other</w:t>
      </w:r>
      <w:r>
        <w:t xml:space="preserve"> parcel in a manner that was </w:t>
      </w:r>
    </w:p>
    <w:p w14:paraId="029E9471" w14:textId="7957D875" w:rsidR="00145A7B" w:rsidRDefault="00EF272E" w:rsidP="003F67CC">
      <w:pPr>
        <w:pStyle w:val="ListParagraph"/>
        <w:numPr>
          <w:ilvl w:val="3"/>
          <w:numId w:val="278"/>
        </w:numPr>
        <w:spacing w:after="0"/>
      </w:pPr>
      <w:r w:rsidRPr="00145A7B">
        <w:rPr>
          <w:highlight w:val="yellow"/>
        </w:rPr>
        <w:t>continuous</w:t>
      </w:r>
      <w:r w:rsidR="00145A7B">
        <w:t xml:space="preserve"> and </w:t>
      </w:r>
    </w:p>
    <w:p w14:paraId="1E744C8B" w14:textId="757E2000" w:rsidR="00EF272E" w:rsidRDefault="00EF272E" w:rsidP="003F67CC">
      <w:pPr>
        <w:pStyle w:val="ListParagraph"/>
        <w:numPr>
          <w:ilvl w:val="3"/>
          <w:numId w:val="278"/>
        </w:numPr>
        <w:spacing w:after="0"/>
      </w:pPr>
      <w:r w:rsidRPr="00145A7B">
        <w:rPr>
          <w:highlight w:val="yellow"/>
        </w:rPr>
        <w:t>apparent</w:t>
      </w:r>
    </w:p>
    <w:p w14:paraId="6FB27759" w14:textId="5D04372A" w:rsidR="00EF272E" w:rsidRDefault="00EF272E" w:rsidP="003F67CC">
      <w:pPr>
        <w:pStyle w:val="ListParagraph"/>
        <w:numPr>
          <w:ilvl w:val="2"/>
          <w:numId w:val="278"/>
        </w:numPr>
        <w:spacing w:after="0"/>
      </w:pPr>
      <w:r>
        <w:t xml:space="preserve">The use </w:t>
      </w:r>
      <w:r w:rsidR="005B5ACD">
        <w:t xml:space="preserve">is </w:t>
      </w:r>
      <w:bookmarkStart w:id="174" w:name="_Hlk70586370"/>
      <w:r w:rsidR="00145A7B">
        <w:t>“</w:t>
      </w:r>
      <w:r w:rsidRPr="00145A7B">
        <w:rPr>
          <w:highlight w:val="yellow"/>
        </w:rPr>
        <w:t xml:space="preserve">reasonably </w:t>
      </w:r>
      <w:r w:rsidR="00145A7B">
        <w:rPr>
          <w:highlight w:val="yellow"/>
        </w:rPr>
        <w:t>necessary</w:t>
      </w:r>
      <w:r w:rsidR="00145A7B">
        <w:t>”</w:t>
      </w:r>
      <w:r>
        <w:t xml:space="preserve"> </w:t>
      </w:r>
      <w:r w:rsidR="00145A7B">
        <w:t>OR “</w:t>
      </w:r>
      <w:r w:rsidR="00145A7B" w:rsidRPr="00145A7B">
        <w:rPr>
          <w:highlight w:val="yellow"/>
        </w:rPr>
        <w:t>convenient</w:t>
      </w:r>
      <w:r w:rsidR="00145A7B">
        <w:t>” for the enjoyment of the dominant estate</w:t>
      </w:r>
      <w:bookmarkEnd w:id="174"/>
    </w:p>
    <w:p w14:paraId="3B649F29" w14:textId="50B69170" w:rsidR="00A14BBA" w:rsidRDefault="00A14BBA" w:rsidP="003F67CC">
      <w:pPr>
        <w:pStyle w:val="ListParagraph"/>
        <w:numPr>
          <w:ilvl w:val="3"/>
          <w:numId w:val="278"/>
        </w:numPr>
        <w:spacing w:after="0"/>
      </w:pPr>
      <w:r>
        <w:t xml:space="preserve">Usually for rights of way for passage of people/vehicles </w:t>
      </w:r>
    </w:p>
    <w:p w14:paraId="154AC5D7" w14:textId="77777777" w:rsidR="00EF272E" w:rsidRDefault="00EF272E" w:rsidP="003F67CC">
      <w:pPr>
        <w:pStyle w:val="ListParagraph"/>
        <w:numPr>
          <w:ilvl w:val="2"/>
          <w:numId w:val="278"/>
        </w:numPr>
        <w:spacing w:after="0"/>
      </w:pPr>
      <w:r>
        <w:t>A contrary intention is neither expressed nor implied</w:t>
      </w:r>
    </w:p>
    <w:p w14:paraId="549EA8AA" w14:textId="715F8AE0" w:rsidR="00EF272E" w:rsidRDefault="00EF272E" w:rsidP="003F67CC">
      <w:pPr>
        <w:pStyle w:val="ListParagraph"/>
        <w:numPr>
          <w:ilvl w:val="0"/>
          <w:numId w:val="278"/>
        </w:numPr>
        <w:spacing w:after="0"/>
      </w:pPr>
      <w:bookmarkStart w:id="175" w:name="_Hlk70586315"/>
      <w:r w:rsidRPr="00EF272E">
        <w:rPr>
          <w:b/>
        </w:rPr>
        <w:t>Easements by Necessity</w:t>
      </w:r>
      <w:r>
        <w:t xml:space="preserve"> (</w:t>
      </w:r>
      <w:r w:rsidRPr="00EF272E">
        <w:rPr>
          <w:i/>
        </w:rPr>
        <w:t>Finn</w:t>
      </w:r>
      <w:r>
        <w:t>)</w:t>
      </w:r>
      <w:bookmarkEnd w:id="175"/>
      <w:r w:rsidR="00A14BBA">
        <w:t xml:space="preserve">: </w:t>
      </w:r>
      <w:r w:rsidR="00145A7B">
        <w:t xml:space="preserve">servient and dominant estate were </w:t>
      </w:r>
      <w:r w:rsidR="00145A7B" w:rsidRPr="00145A7B">
        <w:rPr>
          <w:highlight w:val="yellow"/>
        </w:rPr>
        <w:t xml:space="preserve">once under </w:t>
      </w:r>
      <w:bookmarkStart w:id="176" w:name="_Hlk70586412"/>
      <w:r w:rsidR="00145A7B" w:rsidRPr="00145A7B">
        <w:rPr>
          <w:highlight w:val="yellow"/>
        </w:rPr>
        <w:t>common ownership</w:t>
      </w:r>
      <w:r w:rsidR="00145A7B">
        <w:t xml:space="preserve"> </w:t>
      </w:r>
      <w:r>
        <w:t xml:space="preserve">and upon severance the part of the state becomes </w:t>
      </w:r>
      <w:r w:rsidR="00A14BBA" w:rsidRPr="00145A7B">
        <w:rPr>
          <w:highlight w:val="yellow"/>
        </w:rPr>
        <w:t>LANDLOCKED</w:t>
      </w:r>
      <w:bookmarkEnd w:id="176"/>
      <w:r>
        <w:t>, requiring a right of way over the other part of the severed estate to access a public road.</w:t>
      </w:r>
    </w:p>
    <w:p w14:paraId="796E4388" w14:textId="6916DEDA" w:rsidR="00EF272E" w:rsidRPr="00EF272E" w:rsidRDefault="00EF272E" w:rsidP="003F67CC">
      <w:pPr>
        <w:pStyle w:val="ListParagraph"/>
        <w:numPr>
          <w:ilvl w:val="1"/>
          <w:numId w:val="278"/>
        </w:numPr>
        <w:spacing w:after="0"/>
      </w:pPr>
      <w:r w:rsidRPr="00EF272E">
        <w:rPr>
          <w:rFonts w:eastAsia="Times New Roman"/>
          <w:b/>
          <w:color w:val="000000"/>
        </w:rPr>
        <w:t>Dormancy</w:t>
      </w:r>
      <w:r w:rsidRPr="00EF272E">
        <w:rPr>
          <w:rFonts w:eastAsia="Times New Roman"/>
          <w:color w:val="000000"/>
        </w:rPr>
        <w:t>: An easement by necessity may lay dormant through successive transfers of title, and yet pass with each transfer as appurtenant to the dominant estate and be exercised at any time by the holder of title thereto. (</w:t>
      </w:r>
      <w:r w:rsidRPr="00EF272E">
        <w:rPr>
          <w:rFonts w:eastAsia="Times New Roman"/>
          <w:i/>
          <w:color w:val="000000"/>
        </w:rPr>
        <w:t>Finn</w:t>
      </w:r>
      <w:r w:rsidRPr="00EF272E">
        <w:rPr>
          <w:rFonts w:eastAsia="Times New Roman"/>
          <w:color w:val="000000"/>
        </w:rPr>
        <w:t>)  </w:t>
      </w:r>
    </w:p>
    <w:p w14:paraId="174F3AB5" w14:textId="62D1173A" w:rsidR="00EF272E" w:rsidRDefault="00EF272E" w:rsidP="003F67CC">
      <w:pPr>
        <w:pStyle w:val="ListParagraph"/>
        <w:numPr>
          <w:ilvl w:val="1"/>
          <w:numId w:val="278"/>
        </w:numPr>
        <w:spacing w:after="0"/>
      </w:pPr>
      <w:r>
        <w:t xml:space="preserve">The easement by necessity disappears when, at any point a legal right of ingress/egress is accessed through alternative </w:t>
      </w:r>
      <w:r w:rsidR="00A14BBA">
        <w:t>routes. A</w:t>
      </w:r>
      <w:r>
        <w:t xml:space="preserve"> mere license to use an alternative route </w:t>
      </w:r>
      <w:r w:rsidR="00A14BBA">
        <w:t xml:space="preserve">however, </w:t>
      </w:r>
      <w:r>
        <w:t xml:space="preserve">will </w:t>
      </w:r>
      <w:r w:rsidR="00A14BBA">
        <w:t xml:space="preserve">NOT </w:t>
      </w:r>
      <w:r>
        <w:t xml:space="preserve">eliminate the </w:t>
      </w:r>
      <w:r w:rsidR="00A14BBA">
        <w:t xml:space="preserve">easement by </w:t>
      </w:r>
      <w:r>
        <w:t>necessity</w:t>
      </w:r>
      <w:r w:rsidR="00A14BBA">
        <w:t xml:space="preserve">. </w:t>
      </w:r>
    </w:p>
    <w:p w14:paraId="5DCF4B27" w14:textId="3245DBF9" w:rsidR="00EF272E" w:rsidRDefault="00EF272E" w:rsidP="003F67CC">
      <w:pPr>
        <w:pStyle w:val="ListParagraph"/>
        <w:numPr>
          <w:ilvl w:val="1"/>
          <w:numId w:val="278"/>
        </w:numPr>
        <w:spacing w:after="0"/>
      </w:pPr>
      <w:r w:rsidRPr="00EF272E">
        <w:rPr>
          <w:b/>
          <w:color w:val="2E74B5" w:themeColor="accent5" w:themeShade="BF"/>
        </w:rPr>
        <w:t>Policy</w:t>
      </w:r>
      <w:r>
        <w:t xml:space="preserve"> justification:</w:t>
      </w:r>
    </w:p>
    <w:p w14:paraId="27535095" w14:textId="77777777" w:rsidR="00EF272E" w:rsidRDefault="00EF272E" w:rsidP="003F67CC">
      <w:pPr>
        <w:pStyle w:val="ListParagraph"/>
        <w:numPr>
          <w:ilvl w:val="2"/>
          <w:numId w:val="278"/>
        </w:numPr>
        <w:spacing w:after="0"/>
      </w:pPr>
      <w:r>
        <w:lastRenderedPageBreak/>
        <w:t>Promote efficient utilization of property—buyers will not agree to purchase a landlocked property</w:t>
      </w:r>
    </w:p>
    <w:p w14:paraId="7681E002" w14:textId="52B5E65D" w:rsidR="00EF272E" w:rsidRPr="00EF272E" w:rsidRDefault="00EF272E" w:rsidP="003F67CC">
      <w:pPr>
        <w:pStyle w:val="ListParagraph"/>
        <w:numPr>
          <w:ilvl w:val="2"/>
          <w:numId w:val="278"/>
        </w:numPr>
        <w:spacing w:after="0"/>
      </w:pPr>
      <w:r>
        <w:t xml:space="preserve">BUT some courts will say no necessity if grantor and buyer </w:t>
      </w:r>
      <w:r w:rsidRPr="00EF272E">
        <w:rPr>
          <w:i/>
        </w:rPr>
        <w:t xml:space="preserve">knew </w:t>
      </w:r>
      <w:r>
        <w:t>they were buying a landlocked property</w:t>
      </w:r>
    </w:p>
    <w:p w14:paraId="6C8E4B6A" w14:textId="77777777" w:rsidR="005A080C" w:rsidRPr="00FF4768" w:rsidRDefault="005A080C" w:rsidP="005A080C">
      <w:pPr>
        <w:spacing w:after="0" w:line="240" w:lineRule="auto"/>
        <w:rPr>
          <w:rFonts w:eastAsia="Times New Roman"/>
        </w:rPr>
      </w:pPr>
      <w:bookmarkStart w:id="177" w:name="_heading=h.4jzt0ds" w:colFirst="0" w:colLast="0"/>
      <w:bookmarkEnd w:id="177"/>
    </w:p>
    <w:p w14:paraId="29F00803" w14:textId="77777777" w:rsidR="005A080C" w:rsidRPr="00D812E5" w:rsidRDefault="005A080C" w:rsidP="005A080C">
      <w:pPr>
        <w:spacing w:after="0" w:line="240" w:lineRule="auto"/>
        <w:rPr>
          <w:rFonts w:eastAsia="Times New Roman"/>
          <w:b/>
          <w:bCs/>
          <w:iCs/>
        </w:rPr>
      </w:pPr>
      <w:bookmarkStart w:id="178" w:name="_heading=h.sm9lf0ui1evt" w:colFirst="0" w:colLast="0"/>
      <w:bookmarkEnd w:id="178"/>
      <w:r w:rsidRPr="00D812E5">
        <w:rPr>
          <w:rFonts w:eastAsia="Times New Roman"/>
          <w:b/>
          <w:bCs/>
          <w:i/>
        </w:rPr>
        <w:t xml:space="preserve">Lobato v. Taylor (Colo. 2002): </w:t>
      </w:r>
      <w:r w:rsidRPr="00D812E5">
        <w:rPr>
          <w:rFonts w:eastAsia="Times New Roman"/>
          <w:b/>
          <w:bCs/>
          <w:iCs/>
        </w:rPr>
        <w:t>EASEMENT BY ESTOPPEL</w:t>
      </w:r>
    </w:p>
    <w:p w14:paraId="78702125" w14:textId="77777777" w:rsidR="005A080C" w:rsidRDefault="005A080C" w:rsidP="003F67CC">
      <w:pPr>
        <w:pStyle w:val="ListParagraph"/>
        <w:numPr>
          <w:ilvl w:val="0"/>
          <w:numId w:val="232"/>
        </w:numPr>
        <w:spacing w:after="0" w:line="240" w:lineRule="auto"/>
        <w:rPr>
          <w:rFonts w:eastAsia="Times New Roman"/>
        </w:rPr>
      </w:pPr>
      <w:r w:rsidRPr="00D812E5">
        <w:rPr>
          <w:rFonts w:eastAsia="Times New Roman"/>
          <w:u w:val="single"/>
        </w:rPr>
        <w:t>Facts</w:t>
      </w:r>
      <w:r w:rsidRPr="00D812E5">
        <w:rPr>
          <w:rFonts w:eastAsia="Times New Roman"/>
        </w:rPr>
        <w:t xml:space="preserve">: After Mexican American War, Beaubien acquired a grant of about 1 million acres in future Colorado from Mexico. In 1850s, he recruited families to settle and live on land as farmers. </w:t>
      </w:r>
    </w:p>
    <w:p w14:paraId="00B48247" w14:textId="77777777" w:rsidR="005A080C" w:rsidRDefault="005A080C" w:rsidP="003F67CC">
      <w:pPr>
        <w:pStyle w:val="ListParagraph"/>
        <w:numPr>
          <w:ilvl w:val="1"/>
          <w:numId w:val="232"/>
        </w:numPr>
        <w:spacing w:after="0" w:line="240" w:lineRule="auto"/>
        <w:rPr>
          <w:rFonts w:eastAsia="Times New Roman"/>
        </w:rPr>
      </w:pPr>
      <w:r w:rsidRPr="00D812E5">
        <w:rPr>
          <w:rFonts w:eastAsia="Times New Roman"/>
        </w:rPr>
        <w:t xml:space="preserve">In 1863, he signed Beaubien Document that granted the settlers rights of access to common lands for resource-gathering. </w:t>
      </w:r>
      <w:r>
        <w:rPr>
          <w:rFonts w:eastAsia="Times New Roman"/>
        </w:rPr>
        <w:t xml:space="preserve">In 1864 Giblin purchased the land on condition that the rights are preserved. </w:t>
      </w:r>
    </w:p>
    <w:p w14:paraId="55A3446B" w14:textId="77777777" w:rsidR="00A14BBA" w:rsidRDefault="005A080C" w:rsidP="003F67CC">
      <w:pPr>
        <w:pStyle w:val="ListParagraph"/>
        <w:numPr>
          <w:ilvl w:val="1"/>
          <w:numId w:val="232"/>
        </w:numPr>
        <w:spacing w:after="0" w:line="240" w:lineRule="auto"/>
        <w:rPr>
          <w:rFonts w:eastAsia="Times New Roman"/>
        </w:rPr>
      </w:pPr>
      <w:r w:rsidRPr="00D812E5">
        <w:rPr>
          <w:rFonts w:eastAsia="Times New Roman"/>
        </w:rPr>
        <w:t>In 1960, Taylor bought a piece of Beaubien land, deed stated that he acquired the tract subject to “claims of the local people by prescription or otherwise to right to pasture, wood, and lumber and so-called settlement rights in, to, and upon said land.” However, Taylor refused to allow local landowners access to the land. Farmers claimed easement rights to access the land.</w:t>
      </w:r>
    </w:p>
    <w:p w14:paraId="2F45EF24" w14:textId="6FA4F32A" w:rsidR="00A14BBA" w:rsidRPr="00A14BBA" w:rsidRDefault="00A14BBA" w:rsidP="003F67CC">
      <w:pPr>
        <w:pStyle w:val="ListParagraph"/>
        <w:numPr>
          <w:ilvl w:val="1"/>
          <w:numId w:val="232"/>
        </w:numPr>
        <w:spacing w:after="0" w:line="240" w:lineRule="auto"/>
        <w:rPr>
          <w:rFonts w:eastAsia="Times New Roman"/>
        </w:rPr>
      </w:pPr>
      <w:r w:rsidRPr="00A14BBA">
        <w:rPr>
          <w:b/>
        </w:rPr>
        <w:t>ISSUE</w:t>
      </w:r>
      <w:r>
        <w:t>—Do the farmworkers have a property interest in the Taylor ranch, even though the Beaubien document does not meet the formal requirements for the express grant of rights?</w:t>
      </w:r>
    </w:p>
    <w:p w14:paraId="0974BAD3" w14:textId="77777777" w:rsidR="0065250F" w:rsidRPr="0065250F" w:rsidRDefault="005A080C" w:rsidP="003F67CC">
      <w:pPr>
        <w:pStyle w:val="ListParagraph"/>
        <w:numPr>
          <w:ilvl w:val="0"/>
          <w:numId w:val="279"/>
        </w:numPr>
        <w:spacing w:after="0"/>
      </w:pPr>
      <w:r w:rsidRPr="00D812E5">
        <w:rPr>
          <w:rFonts w:eastAsia="Times New Roman"/>
          <w:u w:val="single"/>
        </w:rPr>
        <w:t>Holding</w:t>
      </w:r>
      <w:r w:rsidRPr="00D812E5">
        <w:rPr>
          <w:rFonts w:eastAsia="Times New Roman"/>
        </w:rPr>
        <w:t xml:space="preserve">: Easement by estoppel for pasture, firewood, and timber. </w:t>
      </w:r>
      <w:r>
        <w:rPr>
          <w:rFonts w:eastAsia="Times New Roman"/>
        </w:rPr>
        <w:t xml:space="preserve">Requirements (LOOK UP LIST): </w:t>
      </w:r>
      <w:r w:rsidRPr="00D812E5">
        <w:rPr>
          <w:rFonts w:eastAsia="Times New Roman"/>
        </w:rPr>
        <w:t xml:space="preserve">(1) The rights were </w:t>
      </w:r>
      <w:r w:rsidRPr="00A14BBA">
        <w:rPr>
          <w:rFonts w:eastAsia="Times New Roman"/>
          <w:b/>
          <w:bCs/>
          <w:highlight w:val="yellow"/>
        </w:rPr>
        <w:t>expected</w:t>
      </w:r>
      <w:r w:rsidRPr="00D812E5">
        <w:rPr>
          <w:rFonts w:eastAsia="Times New Roman"/>
        </w:rPr>
        <w:t xml:space="preserve"> by the settlers, intended by Beaubien under the terms of the Beaubien Document, and </w:t>
      </w:r>
      <w:r w:rsidRPr="00A14BBA">
        <w:rPr>
          <w:rFonts w:eastAsia="Times New Roman"/>
          <w:b/>
          <w:bCs/>
          <w:highlight w:val="yellow"/>
        </w:rPr>
        <w:t>necessary</w:t>
      </w:r>
      <w:r w:rsidRPr="00D812E5">
        <w:rPr>
          <w:rFonts w:eastAsia="Times New Roman"/>
        </w:rPr>
        <w:t xml:space="preserve"> because utilization of the timber was needed to heat and build homes, and the ability to graze was needed to feed cattle. (2) Settlers moved their entire families from miles around to build houses and farms</w:t>
      </w:r>
      <w:r w:rsidR="00A14BBA">
        <w:rPr>
          <w:rFonts w:eastAsia="Times New Roman"/>
        </w:rPr>
        <w:t xml:space="preserve"> (</w:t>
      </w:r>
      <w:r w:rsidR="00A14BBA" w:rsidRPr="00A14BBA">
        <w:rPr>
          <w:rFonts w:eastAsia="Times New Roman"/>
          <w:b/>
          <w:bCs/>
          <w:highlight w:val="yellow"/>
        </w:rPr>
        <w:t>reliance- changed position</w:t>
      </w:r>
      <w:r w:rsidR="00A14BBA">
        <w:rPr>
          <w:rFonts w:eastAsia="Times New Roman"/>
        </w:rPr>
        <w:t>)</w:t>
      </w:r>
      <w:r w:rsidRPr="00D812E5">
        <w:rPr>
          <w:rFonts w:eastAsia="Times New Roman"/>
        </w:rPr>
        <w:t xml:space="preserve">. (3) The access rights at issue have been around for over 100 years and were a condition of the land grant to Taylor. To eradicate these rights would constitute an </w:t>
      </w:r>
      <w:r w:rsidRPr="00A14BBA">
        <w:rPr>
          <w:rFonts w:eastAsia="Times New Roman"/>
          <w:b/>
          <w:bCs/>
          <w:highlight w:val="yellow"/>
        </w:rPr>
        <w:t>injustice</w:t>
      </w:r>
      <w:r w:rsidRPr="00D812E5">
        <w:rPr>
          <w:rFonts w:eastAsia="Times New Roman"/>
        </w:rPr>
        <w:t xml:space="preserve">. </w:t>
      </w:r>
    </w:p>
    <w:p w14:paraId="3B353E76" w14:textId="23405EFB" w:rsidR="005A080C" w:rsidRPr="0065250F" w:rsidRDefault="005A080C" w:rsidP="003F67CC">
      <w:pPr>
        <w:pStyle w:val="ListParagraph"/>
        <w:numPr>
          <w:ilvl w:val="1"/>
          <w:numId w:val="279"/>
        </w:numPr>
        <w:spacing w:after="0"/>
      </w:pPr>
      <w:r w:rsidRPr="001F7325">
        <w:rPr>
          <w:rFonts w:eastAsia="Times New Roman"/>
          <w:b/>
          <w:bCs/>
        </w:rPr>
        <w:t>Also</w:t>
      </w:r>
      <w:r w:rsidR="0065250F">
        <w:rPr>
          <w:rFonts w:eastAsia="Times New Roman"/>
          <w:b/>
          <w:bCs/>
        </w:rPr>
        <w:t xml:space="preserve"> </w:t>
      </w:r>
      <w:r w:rsidRPr="001F7325">
        <w:rPr>
          <w:rFonts w:eastAsia="Times New Roman"/>
          <w:b/>
          <w:bCs/>
        </w:rPr>
        <w:t>easement from prior use</w:t>
      </w:r>
      <w:r w:rsidR="0065250F">
        <w:rPr>
          <w:rFonts w:eastAsia="Times New Roman"/>
        </w:rPr>
        <w:t xml:space="preserve"> </w:t>
      </w:r>
      <w:r w:rsidR="0065250F" w:rsidRPr="0065250F">
        <w:rPr>
          <w:rFonts w:eastAsia="Times New Roman"/>
        </w:rPr>
        <w:sym w:font="Wingdings" w:char="F0E0"/>
      </w:r>
      <w:r w:rsidR="0065250F">
        <w:t xml:space="preserve"> (1) servient and dominant estate once under common ownership (Beaubien and Gilpin). (2) Rights alleged were exercised prior to severance of the estate. (3) The use was not merely temporary. (4) Continuation of use was necessary to the enjoyment of the parcel</w:t>
      </w:r>
      <w:r w:rsidRPr="0065250F">
        <w:rPr>
          <w:rFonts w:eastAsia="Times New Roman"/>
        </w:rPr>
        <w:t>)</w:t>
      </w:r>
    </w:p>
    <w:p w14:paraId="2376AF08" w14:textId="38EEF8B9" w:rsidR="005A080C" w:rsidRDefault="005A080C" w:rsidP="003F67CC">
      <w:pPr>
        <w:pStyle w:val="ListParagraph"/>
        <w:numPr>
          <w:ilvl w:val="0"/>
          <w:numId w:val="232"/>
        </w:numPr>
        <w:spacing w:after="0" w:line="240" w:lineRule="auto"/>
        <w:rPr>
          <w:rFonts w:eastAsia="Times New Roman"/>
        </w:rPr>
      </w:pPr>
      <w:r w:rsidRPr="00D812E5">
        <w:rPr>
          <w:rFonts w:eastAsia="Times New Roman"/>
          <w:u w:val="single"/>
        </w:rPr>
        <w:t>Dissent</w:t>
      </w:r>
      <w:r w:rsidRPr="00D812E5">
        <w:rPr>
          <w:rFonts w:eastAsia="Times New Roman"/>
        </w:rPr>
        <w:t xml:space="preserve">: Majority should not have found an easement by estoppel because there is </w:t>
      </w:r>
      <w:r w:rsidR="00A14BBA">
        <w:rPr>
          <w:rFonts w:eastAsia="Times New Roman"/>
        </w:rPr>
        <w:t xml:space="preserve">NO </w:t>
      </w:r>
      <w:r w:rsidRPr="00D812E5">
        <w:rPr>
          <w:rFonts w:eastAsia="Times New Roman"/>
        </w:rPr>
        <w:t>evidence that Beaubien or his successors in interest intended to have the plaintiffs’ predecessors in interest rely to their detriment on the grant.</w:t>
      </w:r>
    </w:p>
    <w:p w14:paraId="0ADA81BE" w14:textId="77777777" w:rsidR="005A080C" w:rsidRDefault="005A080C" w:rsidP="003F67CC">
      <w:pPr>
        <w:pStyle w:val="ListParagraph"/>
        <w:numPr>
          <w:ilvl w:val="0"/>
          <w:numId w:val="232"/>
        </w:numPr>
        <w:spacing w:after="0" w:line="240" w:lineRule="auto"/>
        <w:rPr>
          <w:rFonts w:eastAsia="Times New Roman"/>
        </w:rPr>
      </w:pPr>
      <w:r w:rsidRPr="00D812E5">
        <w:rPr>
          <w:rFonts w:eastAsia="Times New Roman"/>
          <w:u w:val="single"/>
        </w:rPr>
        <w:t>Rule</w:t>
      </w:r>
      <w:r w:rsidRPr="00D812E5">
        <w:rPr>
          <w:rFonts w:eastAsia="Times New Roman"/>
        </w:rPr>
        <w:t xml:space="preserve">: A court </w:t>
      </w:r>
      <w:r>
        <w:rPr>
          <w:rFonts w:eastAsia="Times New Roman"/>
        </w:rPr>
        <w:t xml:space="preserve">CAN </w:t>
      </w:r>
      <w:r w:rsidRPr="00D812E5">
        <w:rPr>
          <w:rFonts w:eastAsia="Times New Roman"/>
        </w:rPr>
        <w:t>imply an easement created by estoppel when</w:t>
      </w:r>
      <w:r>
        <w:rPr>
          <w:rFonts w:eastAsia="Times New Roman"/>
        </w:rPr>
        <w:t>:</w:t>
      </w:r>
      <w:r w:rsidRPr="00D812E5">
        <w:rPr>
          <w:rFonts w:eastAsia="Times New Roman"/>
        </w:rPr>
        <w:t xml:space="preserve"> (1) the landowner permitted another party to use the land under circumstances in which it was </w:t>
      </w:r>
      <w:r w:rsidRPr="00A14BBA">
        <w:rPr>
          <w:rFonts w:eastAsia="Times New Roman"/>
          <w:highlight w:val="yellow"/>
        </w:rPr>
        <w:t>reasonably foreseeable</w:t>
      </w:r>
      <w:r w:rsidRPr="00D812E5">
        <w:rPr>
          <w:rFonts w:eastAsia="Times New Roman"/>
        </w:rPr>
        <w:t xml:space="preserve"> that the user would </w:t>
      </w:r>
      <w:r w:rsidRPr="00A14BBA">
        <w:rPr>
          <w:rFonts w:eastAsia="Times New Roman"/>
          <w:highlight w:val="yellow"/>
        </w:rPr>
        <w:t>substantially change position</w:t>
      </w:r>
      <w:r w:rsidRPr="00D812E5">
        <w:rPr>
          <w:rFonts w:eastAsia="Times New Roman"/>
        </w:rPr>
        <w:t xml:space="preserve"> believing that the permission would not be revoked, (2) the user substantially changed position in </w:t>
      </w:r>
      <w:r w:rsidRPr="0065250F">
        <w:rPr>
          <w:rFonts w:eastAsia="Times New Roman"/>
          <w:highlight w:val="yellow"/>
        </w:rPr>
        <w:t>reasonable reliance</w:t>
      </w:r>
      <w:r w:rsidRPr="00D812E5">
        <w:rPr>
          <w:rFonts w:eastAsia="Times New Roman"/>
        </w:rPr>
        <w:t xml:space="preserve"> on that belief, and (3) </w:t>
      </w:r>
      <w:r w:rsidRPr="0065250F">
        <w:rPr>
          <w:rFonts w:eastAsia="Times New Roman"/>
          <w:highlight w:val="yellow"/>
        </w:rPr>
        <w:t>injustice</w:t>
      </w:r>
      <w:r w:rsidRPr="00D812E5">
        <w:rPr>
          <w:rFonts w:eastAsia="Times New Roman"/>
        </w:rPr>
        <w:t xml:space="preserve"> can be avoided only by establishment of a servitude. </w:t>
      </w:r>
    </w:p>
    <w:p w14:paraId="7BB00EEE" w14:textId="77777777" w:rsidR="005A080C" w:rsidRDefault="005A080C" w:rsidP="005A080C">
      <w:pPr>
        <w:spacing w:after="0" w:line="240" w:lineRule="auto"/>
        <w:rPr>
          <w:rFonts w:eastAsia="Times New Roman"/>
        </w:rPr>
      </w:pPr>
      <w:r>
        <w:rPr>
          <w:rFonts w:eastAsia="Times New Roman"/>
        </w:rPr>
        <w:t>Notes</w:t>
      </w:r>
    </w:p>
    <w:p w14:paraId="2C39ABCC" w14:textId="77777777" w:rsidR="005A080C" w:rsidRPr="00F25373" w:rsidRDefault="005A080C" w:rsidP="003F67CC">
      <w:pPr>
        <w:pStyle w:val="ListParagraph"/>
        <w:numPr>
          <w:ilvl w:val="0"/>
          <w:numId w:val="234"/>
        </w:numPr>
        <w:spacing w:after="0" w:line="240" w:lineRule="auto"/>
        <w:rPr>
          <w:rFonts w:eastAsia="Times New Roman"/>
        </w:rPr>
      </w:pPr>
      <w:r>
        <w:rPr>
          <w:rFonts w:eastAsia="Times New Roman"/>
        </w:rPr>
        <w:t xml:space="preserve">Taylors would want an easement in gross. Other side would want easement </w:t>
      </w:r>
      <w:r>
        <w:rPr>
          <w:rFonts w:asciiTheme="majorBidi" w:eastAsia="Times New Roman" w:hAnsiTheme="majorBidi" w:cstheme="majorBidi"/>
          <w:b/>
          <w:bCs/>
        </w:rPr>
        <w:t>a</w:t>
      </w:r>
      <w:r w:rsidRPr="00282484">
        <w:rPr>
          <w:rFonts w:asciiTheme="majorBidi" w:eastAsia="Times New Roman" w:hAnsiTheme="majorBidi" w:cstheme="majorBidi"/>
          <w:b/>
          <w:bCs/>
        </w:rPr>
        <w:t>ppurtenant</w:t>
      </w:r>
      <w:r>
        <w:rPr>
          <w:rFonts w:asciiTheme="majorBidi" w:eastAsia="Times New Roman" w:hAnsiTheme="majorBidi" w:cstheme="majorBidi"/>
          <w:b/>
          <w:bCs/>
        </w:rPr>
        <w:t xml:space="preserve"> </w:t>
      </w:r>
      <w:r w:rsidRPr="002B0587">
        <w:rPr>
          <w:rFonts w:asciiTheme="majorBidi" w:eastAsia="Times New Roman" w:hAnsiTheme="majorBidi" w:cstheme="majorBidi"/>
        </w:rPr>
        <w:sym w:font="Wingdings" w:char="F0E0"/>
      </w:r>
      <w:r w:rsidRPr="002B0587">
        <w:rPr>
          <w:rFonts w:asciiTheme="majorBidi" w:eastAsia="Times New Roman" w:hAnsiTheme="majorBidi" w:cstheme="majorBidi"/>
        </w:rPr>
        <w:t xml:space="preserve"> would</w:t>
      </w:r>
      <w:r>
        <w:rPr>
          <w:rFonts w:asciiTheme="majorBidi" w:eastAsia="Times New Roman" w:hAnsiTheme="majorBidi" w:cstheme="majorBidi"/>
          <w:b/>
          <w:bCs/>
        </w:rPr>
        <w:t xml:space="preserve"> </w:t>
      </w:r>
      <w:r>
        <w:rPr>
          <w:rFonts w:asciiTheme="majorBidi" w:eastAsia="Times New Roman" w:hAnsiTheme="majorBidi" w:cstheme="majorBidi"/>
        </w:rPr>
        <w:t>want to look to intent of the original giver of the easement.</w:t>
      </w:r>
    </w:p>
    <w:p w14:paraId="3B807F8F" w14:textId="66A69547" w:rsidR="005A080C" w:rsidRPr="0051714E" w:rsidRDefault="005A080C" w:rsidP="003F67CC">
      <w:pPr>
        <w:pStyle w:val="ListParagraph"/>
        <w:numPr>
          <w:ilvl w:val="1"/>
          <w:numId w:val="234"/>
        </w:numPr>
        <w:spacing w:after="0" w:line="240" w:lineRule="auto"/>
        <w:rPr>
          <w:rFonts w:eastAsia="Times New Roman"/>
          <w:highlight w:val="yellow"/>
        </w:rPr>
      </w:pPr>
      <w:r>
        <w:rPr>
          <w:rFonts w:asciiTheme="majorBidi" w:eastAsia="Times New Roman" w:hAnsiTheme="majorBidi" w:cstheme="majorBidi"/>
        </w:rPr>
        <w:lastRenderedPageBreak/>
        <w:t xml:space="preserve">Presumption against easement in gross is also a good argument here. This is b/c </w:t>
      </w:r>
      <w:r w:rsidRPr="0051714E">
        <w:rPr>
          <w:rFonts w:asciiTheme="majorBidi" w:eastAsia="Times New Roman" w:hAnsiTheme="majorBidi" w:cstheme="majorBidi"/>
          <w:highlight w:val="yellow"/>
        </w:rPr>
        <w:t xml:space="preserve">easements in gross will add uncertainty. </w:t>
      </w:r>
    </w:p>
    <w:p w14:paraId="5E11F240" w14:textId="77777777" w:rsidR="0065250F" w:rsidRPr="0051714E" w:rsidRDefault="0065250F" w:rsidP="003F67CC">
      <w:pPr>
        <w:pStyle w:val="ListParagraph"/>
        <w:numPr>
          <w:ilvl w:val="0"/>
          <w:numId w:val="234"/>
        </w:numPr>
        <w:spacing w:after="0" w:line="240" w:lineRule="auto"/>
        <w:rPr>
          <w:rFonts w:eastAsia="Times New Roman"/>
          <w:highlight w:val="yellow"/>
        </w:rPr>
      </w:pPr>
      <w:r w:rsidRPr="0051714E">
        <w:rPr>
          <w:rFonts w:eastAsia="Times New Roman"/>
          <w:highlight w:val="yellow"/>
        </w:rPr>
        <w:t xml:space="preserve">Potential argument: wouldn’t apply easement by estoppel when there is a use for profit. But the court says this doesn’t apply. </w:t>
      </w:r>
    </w:p>
    <w:p w14:paraId="1FB9A142" w14:textId="5DA66EF1" w:rsidR="0065250F" w:rsidRPr="0051714E" w:rsidRDefault="0065250F" w:rsidP="003F67CC">
      <w:pPr>
        <w:pStyle w:val="ListParagraph"/>
        <w:numPr>
          <w:ilvl w:val="0"/>
          <w:numId w:val="234"/>
        </w:numPr>
        <w:spacing w:after="0" w:line="240" w:lineRule="auto"/>
        <w:rPr>
          <w:rFonts w:eastAsia="Times New Roman"/>
          <w:highlight w:val="yellow"/>
        </w:rPr>
      </w:pPr>
      <w:r w:rsidRPr="0051714E">
        <w:rPr>
          <w:rFonts w:eastAsia="Times New Roman"/>
          <w:highlight w:val="yellow"/>
        </w:rPr>
        <w:t xml:space="preserve">Court holds that hunting, fishing, and recreation is NOT part of easement. </w:t>
      </w:r>
    </w:p>
    <w:p w14:paraId="577CC551" w14:textId="77777777" w:rsidR="005A080C" w:rsidRPr="00FF4768" w:rsidRDefault="005A080C" w:rsidP="005A080C">
      <w:pPr>
        <w:spacing w:after="0" w:line="240" w:lineRule="auto"/>
        <w:rPr>
          <w:rFonts w:eastAsia="Times New Roman"/>
          <w:i/>
        </w:rPr>
      </w:pPr>
      <w:bookmarkStart w:id="179" w:name="_heading=h.43ekyio" w:colFirst="0" w:colLast="0"/>
      <w:bookmarkEnd w:id="179"/>
    </w:p>
    <w:p w14:paraId="68AA93A8" w14:textId="77777777" w:rsidR="005A080C" w:rsidRPr="00FF4768" w:rsidRDefault="005A080C" w:rsidP="005A080C">
      <w:pPr>
        <w:spacing w:after="0" w:line="240" w:lineRule="auto"/>
        <w:rPr>
          <w:rFonts w:eastAsia="Times New Roman"/>
          <w:b/>
        </w:rPr>
      </w:pPr>
      <w:bookmarkStart w:id="180" w:name="_heading=h.corg2z7z2b3w" w:colFirst="0" w:colLast="0"/>
      <w:bookmarkStart w:id="181" w:name="_Hlk70586780"/>
      <w:bookmarkEnd w:id="180"/>
      <w:r w:rsidRPr="002B0587">
        <w:rPr>
          <w:rFonts w:eastAsia="Times New Roman"/>
          <w:b/>
          <w:bCs/>
          <w:i/>
        </w:rPr>
        <w:t xml:space="preserve">Granite Properties v. </w:t>
      </w:r>
      <w:proofErr w:type="spellStart"/>
      <w:r w:rsidRPr="002B0587">
        <w:rPr>
          <w:rFonts w:eastAsia="Times New Roman"/>
          <w:b/>
          <w:bCs/>
          <w:i/>
        </w:rPr>
        <w:t>Manns</w:t>
      </w:r>
      <w:proofErr w:type="spellEnd"/>
      <w:r w:rsidRPr="002B0587">
        <w:rPr>
          <w:rFonts w:eastAsia="Times New Roman"/>
          <w:b/>
          <w:bCs/>
          <w:i/>
        </w:rPr>
        <w:t xml:space="preserve"> </w:t>
      </w:r>
      <w:bookmarkEnd w:id="181"/>
      <w:r w:rsidRPr="002B0587">
        <w:rPr>
          <w:rFonts w:eastAsia="Times New Roman"/>
          <w:b/>
          <w:bCs/>
        </w:rPr>
        <w:t>(Ill. 1987):</w:t>
      </w:r>
      <w:r w:rsidRPr="00FF4768">
        <w:rPr>
          <w:rFonts w:eastAsia="Times New Roman"/>
        </w:rPr>
        <w:t xml:space="preserve"> </w:t>
      </w:r>
      <w:r w:rsidRPr="00FF4768">
        <w:rPr>
          <w:rFonts w:eastAsia="Times New Roman"/>
          <w:b/>
        </w:rPr>
        <w:t>EASEMENT BY PRIOR USE, IMPLIED INTENT AND NECESSITY</w:t>
      </w:r>
    </w:p>
    <w:p w14:paraId="72EF8F10" w14:textId="77777777" w:rsidR="005A080C" w:rsidRPr="002B0587" w:rsidRDefault="005A080C" w:rsidP="003F67CC">
      <w:pPr>
        <w:pStyle w:val="ListParagraph"/>
        <w:numPr>
          <w:ilvl w:val="0"/>
          <w:numId w:val="233"/>
        </w:numPr>
        <w:spacing w:after="0" w:line="240" w:lineRule="auto"/>
        <w:rPr>
          <w:rFonts w:eastAsia="Times New Roman"/>
        </w:rPr>
      </w:pPr>
      <w:r w:rsidRPr="002B0587">
        <w:rPr>
          <w:rFonts w:eastAsia="Times New Roman"/>
          <w:u w:val="single"/>
        </w:rPr>
        <w:t>Facts</w:t>
      </w:r>
      <w:r w:rsidRPr="002B0587">
        <w:rPr>
          <w:rFonts w:eastAsia="Times New Roman"/>
        </w:rPr>
        <w:t xml:space="preserve">: Granite sold to </w:t>
      </w:r>
      <w:proofErr w:type="spellStart"/>
      <w:r w:rsidRPr="002B0587">
        <w:rPr>
          <w:rFonts w:eastAsia="Times New Roman"/>
        </w:rPr>
        <w:t>Manns</w:t>
      </w:r>
      <w:proofErr w:type="spellEnd"/>
      <w:r w:rsidRPr="002B0587">
        <w:rPr>
          <w:rFonts w:eastAsia="Times New Roman"/>
        </w:rPr>
        <w:t xml:space="preserve"> a part of tract that was in between apartment building and shopping center. Two driveways were each situated on </w:t>
      </w:r>
      <w:proofErr w:type="spellStart"/>
      <w:r w:rsidRPr="002B0587">
        <w:rPr>
          <w:rFonts w:eastAsia="Times New Roman"/>
        </w:rPr>
        <w:t>Manns</w:t>
      </w:r>
      <w:proofErr w:type="spellEnd"/>
      <w:r w:rsidRPr="002B0587">
        <w:rPr>
          <w:rFonts w:eastAsia="Times New Roman"/>
        </w:rPr>
        <w:t xml:space="preserve"> land and </w:t>
      </w:r>
      <w:proofErr w:type="spellStart"/>
      <w:r w:rsidRPr="002B0587">
        <w:rPr>
          <w:rFonts w:eastAsia="Times New Roman"/>
        </w:rPr>
        <w:t>Manns</w:t>
      </w:r>
      <w:proofErr w:type="spellEnd"/>
      <w:r w:rsidRPr="002B0587">
        <w:rPr>
          <w:rFonts w:eastAsia="Times New Roman"/>
        </w:rPr>
        <w:t xml:space="preserve"> knew this when bought the property. </w:t>
      </w:r>
      <w:proofErr w:type="spellStart"/>
      <w:r w:rsidRPr="002B0587">
        <w:rPr>
          <w:rFonts w:eastAsia="Times New Roman"/>
        </w:rPr>
        <w:t>Manns</w:t>
      </w:r>
      <w:proofErr w:type="spellEnd"/>
      <w:r w:rsidRPr="002B0587">
        <w:rPr>
          <w:rFonts w:eastAsia="Times New Roman"/>
        </w:rPr>
        <w:t xml:space="preserve"> found no recorded easements (no notice) but did see the two driveways before buying (constructive notice). Driveways were used by Granite for years before. Even though there was another driveway that led to back of shopping center, </w:t>
      </w:r>
      <w:r w:rsidRPr="0051714E">
        <w:rPr>
          <w:rFonts w:eastAsia="Times New Roman"/>
          <w:highlight w:val="yellow"/>
        </w:rPr>
        <w:t xml:space="preserve">use of this driveway was necessary for proper functioning </w:t>
      </w:r>
      <w:proofErr w:type="spellStart"/>
      <w:r w:rsidRPr="0051714E">
        <w:rPr>
          <w:rFonts w:eastAsia="Times New Roman"/>
          <w:highlight w:val="yellow"/>
        </w:rPr>
        <w:t>bc</w:t>
      </w:r>
      <w:proofErr w:type="spellEnd"/>
      <w:r w:rsidRPr="0051714E">
        <w:rPr>
          <w:rFonts w:eastAsia="Times New Roman"/>
          <w:highlight w:val="yellow"/>
        </w:rPr>
        <w:t xml:space="preserve"> there was not enough room in other driveway for large delivery trucks to exit</w:t>
      </w:r>
      <w:r w:rsidRPr="002B0587">
        <w:rPr>
          <w:rFonts w:eastAsia="Times New Roman"/>
        </w:rPr>
        <w:t xml:space="preserve">; other driveway led to parking lot of apartment complex and was no other feasible place to put parking lot, was only access point. After </w:t>
      </w:r>
      <w:proofErr w:type="spellStart"/>
      <w:r w:rsidRPr="002B0587">
        <w:rPr>
          <w:rFonts w:eastAsia="Times New Roman"/>
        </w:rPr>
        <w:t>Manns</w:t>
      </w:r>
      <w:proofErr w:type="spellEnd"/>
      <w:r w:rsidRPr="002B0587">
        <w:rPr>
          <w:rFonts w:eastAsia="Times New Roman"/>
        </w:rPr>
        <w:t xml:space="preserve"> bought the tract, told Granite to stop using driveways. </w:t>
      </w:r>
      <w:proofErr w:type="spellStart"/>
      <w:r w:rsidRPr="002B0587">
        <w:rPr>
          <w:rFonts w:eastAsia="Times New Roman"/>
        </w:rPr>
        <w:t>Manns</w:t>
      </w:r>
      <w:proofErr w:type="spellEnd"/>
      <w:r w:rsidRPr="002B0587">
        <w:rPr>
          <w:rFonts w:eastAsia="Times New Roman"/>
        </w:rPr>
        <w:t xml:space="preserve"> want the standard to be “absolutely necessary,” not “reasonably necessary” for access by Granite. </w:t>
      </w:r>
    </w:p>
    <w:p w14:paraId="6B503C64" w14:textId="77777777" w:rsidR="005A080C" w:rsidRDefault="005A080C" w:rsidP="003F67CC">
      <w:pPr>
        <w:pStyle w:val="ListParagraph"/>
        <w:numPr>
          <w:ilvl w:val="0"/>
          <w:numId w:val="233"/>
        </w:numPr>
        <w:spacing w:after="0" w:line="240" w:lineRule="auto"/>
        <w:rPr>
          <w:rFonts w:eastAsia="Times New Roman"/>
        </w:rPr>
      </w:pPr>
      <w:r w:rsidRPr="002B0587">
        <w:rPr>
          <w:rFonts w:eastAsia="Times New Roman"/>
          <w:u w:val="single"/>
        </w:rPr>
        <w:t>Holding</w:t>
      </w:r>
      <w:r w:rsidRPr="002B0587">
        <w:rPr>
          <w:rFonts w:eastAsia="Times New Roman"/>
        </w:rPr>
        <w:t xml:space="preserve">: Easements from prior use. </w:t>
      </w:r>
    </w:p>
    <w:p w14:paraId="0029B19B" w14:textId="77777777" w:rsidR="005A080C" w:rsidRDefault="005A080C" w:rsidP="003F67CC">
      <w:pPr>
        <w:pStyle w:val="ListParagraph"/>
        <w:numPr>
          <w:ilvl w:val="1"/>
          <w:numId w:val="233"/>
        </w:numPr>
        <w:spacing w:after="0" w:line="240" w:lineRule="auto"/>
        <w:rPr>
          <w:rFonts w:eastAsia="Times New Roman"/>
        </w:rPr>
      </w:pPr>
      <w:r w:rsidRPr="002B0587">
        <w:rPr>
          <w:rFonts w:eastAsia="Times New Roman"/>
        </w:rPr>
        <w:t xml:space="preserve">(1) Owned entire tract of land and subsequently conveyed the land on which the driveways are situated to the </w:t>
      </w:r>
      <w:proofErr w:type="spellStart"/>
      <w:r w:rsidRPr="002B0587">
        <w:rPr>
          <w:rFonts w:eastAsia="Times New Roman"/>
        </w:rPr>
        <w:t>Manns</w:t>
      </w:r>
      <w:proofErr w:type="spellEnd"/>
      <w:r w:rsidRPr="002B0587">
        <w:rPr>
          <w:rFonts w:eastAsia="Times New Roman"/>
        </w:rPr>
        <w:t xml:space="preserve">. (2) </w:t>
      </w:r>
      <w:proofErr w:type="spellStart"/>
      <w:r w:rsidRPr="002B0587">
        <w:rPr>
          <w:rFonts w:eastAsia="Times New Roman"/>
        </w:rPr>
        <w:t>Manns</w:t>
      </w:r>
      <w:proofErr w:type="spellEnd"/>
      <w:r w:rsidRPr="002B0587">
        <w:rPr>
          <w:rFonts w:eastAsia="Times New Roman"/>
        </w:rPr>
        <w:t xml:space="preserve"> admitted to noticing Granite’s use of both driveways when they bought the land, Granite’s use was continuous for many years before the conveyance, and Granite’s use is permanent because the driveways were covered in gravel, thus fixed as its present use. (3) Without driveway use, shopping center and apartment complex cannot be run properly. </w:t>
      </w:r>
    </w:p>
    <w:p w14:paraId="5A8F42BA" w14:textId="77777777" w:rsidR="005A080C" w:rsidRPr="002B0587" w:rsidRDefault="005A080C" w:rsidP="003F67CC">
      <w:pPr>
        <w:pStyle w:val="ListParagraph"/>
        <w:numPr>
          <w:ilvl w:val="1"/>
          <w:numId w:val="233"/>
        </w:numPr>
        <w:spacing w:after="0" w:line="240" w:lineRule="auto"/>
        <w:rPr>
          <w:rFonts w:eastAsia="Times New Roman"/>
        </w:rPr>
      </w:pPr>
      <w:r>
        <w:rPr>
          <w:rFonts w:eastAsia="Times New Roman"/>
        </w:rPr>
        <w:t>Easement which benefits the grantor – easement by grant</w:t>
      </w:r>
    </w:p>
    <w:p w14:paraId="44FFB4FC" w14:textId="77777777" w:rsidR="005A080C" w:rsidRPr="002B0587" w:rsidRDefault="005A080C" w:rsidP="003F67CC">
      <w:pPr>
        <w:pStyle w:val="ListParagraph"/>
        <w:numPr>
          <w:ilvl w:val="0"/>
          <w:numId w:val="233"/>
        </w:numPr>
        <w:tabs>
          <w:tab w:val="left" w:pos="2393"/>
        </w:tabs>
        <w:spacing w:after="0" w:line="240" w:lineRule="auto"/>
        <w:rPr>
          <w:rFonts w:eastAsia="Times New Roman"/>
        </w:rPr>
      </w:pPr>
      <w:r w:rsidRPr="002B0587">
        <w:rPr>
          <w:rFonts w:eastAsia="Times New Roman"/>
          <w:u w:val="single"/>
        </w:rPr>
        <w:t>Rule</w:t>
      </w:r>
      <w:r w:rsidRPr="002B0587">
        <w:rPr>
          <w:rFonts w:eastAsia="Times New Roman"/>
        </w:rPr>
        <w:t xml:space="preserve">: A landowner establishes an easement implied by prior use if he proves: (1) ownership over both the dominant and servient parcels and a subsequent transfer of ownership to the servient parcel, (2) that, before the transfer, the use being claimed was apparent, continuous, and permanent, and (3) the easement is necessary and beneficial to the owner’s use of the property he kept. These requirements are in place because proof of prior use is evidence that the parties intended an easement even if it was left out of the deed. </w:t>
      </w:r>
    </w:p>
    <w:p w14:paraId="09392D19" w14:textId="77777777" w:rsidR="005A080C" w:rsidRPr="00FF4768" w:rsidRDefault="005A080C" w:rsidP="005A080C">
      <w:pPr>
        <w:spacing w:after="0" w:line="240" w:lineRule="auto"/>
        <w:rPr>
          <w:rFonts w:eastAsia="Times New Roman"/>
        </w:rPr>
      </w:pPr>
      <w:bookmarkStart w:id="182" w:name="_heading=h.3v3yxl4" w:colFirst="0" w:colLast="0"/>
      <w:bookmarkEnd w:id="182"/>
    </w:p>
    <w:p w14:paraId="7183CEC7" w14:textId="77777777" w:rsidR="005A080C" w:rsidRPr="00FF4768" w:rsidRDefault="005A080C" w:rsidP="005A080C">
      <w:pPr>
        <w:spacing w:after="0" w:line="240" w:lineRule="auto"/>
        <w:rPr>
          <w:rFonts w:eastAsia="Times New Roman"/>
          <w:b/>
        </w:rPr>
      </w:pPr>
      <w:bookmarkStart w:id="183" w:name="_heading=h.fgo5eemvil2z" w:colFirst="0" w:colLast="0"/>
      <w:bookmarkEnd w:id="183"/>
      <w:r w:rsidRPr="0039202D">
        <w:rPr>
          <w:rFonts w:eastAsia="Times New Roman"/>
          <w:b/>
          <w:bCs/>
          <w:i/>
        </w:rPr>
        <w:t>Finn v. Williams</w:t>
      </w:r>
      <w:r w:rsidRPr="0039202D">
        <w:rPr>
          <w:rFonts w:eastAsia="Times New Roman"/>
          <w:b/>
          <w:bCs/>
        </w:rPr>
        <w:t xml:space="preserve"> (Ill. 1941):</w:t>
      </w:r>
      <w:r w:rsidRPr="00FF4768">
        <w:rPr>
          <w:rFonts w:eastAsia="Times New Roman"/>
        </w:rPr>
        <w:t xml:space="preserve"> </w:t>
      </w:r>
      <w:r w:rsidRPr="00FF4768">
        <w:rPr>
          <w:rFonts w:eastAsia="Times New Roman"/>
          <w:b/>
        </w:rPr>
        <w:t>EASEMENT BY NECESSITY</w:t>
      </w:r>
    </w:p>
    <w:p w14:paraId="6CA5677C" w14:textId="77777777" w:rsidR="00FF6A40" w:rsidRDefault="005A080C" w:rsidP="003F67CC">
      <w:pPr>
        <w:pStyle w:val="ListParagraph"/>
        <w:numPr>
          <w:ilvl w:val="0"/>
          <w:numId w:val="245"/>
        </w:numPr>
        <w:tabs>
          <w:tab w:val="left" w:pos="2393"/>
        </w:tabs>
        <w:spacing w:after="0" w:line="240" w:lineRule="auto"/>
        <w:rPr>
          <w:rFonts w:eastAsia="Times New Roman"/>
        </w:rPr>
      </w:pPr>
      <w:r w:rsidRPr="0039202D">
        <w:rPr>
          <w:rFonts w:eastAsia="Times New Roman"/>
          <w:u w:val="single"/>
        </w:rPr>
        <w:t>Facts</w:t>
      </w:r>
      <w:r w:rsidRPr="0039202D">
        <w:rPr>
          <w:rFonts w:eastAsia="Times New Roman"/>
        </w:rPr>
        <w:t xml:space="preserve">: In 1895, Williams sold part of a parcel to Bacons, who then sold it to Finns. The only means of getting to the nearest highway and market from the Finns’ land was by crossing over Williams’s land or that of a stranger. However, Williams refused to give the Finns permission to cross over her land. </w:t>
      </w:r>
    </w:p>
    <w:p w14:paraId="7BF04CF0" w14:textId="77777777" w:rsidR="00FF6A40" w:rsidRDefault="005A080C" w:rsidP="003F67CC">
      <w:pPr>
        <w:pStyle w:val="ListParagraph"/>
        <w:numPr>
          <w:ilvl w:val="0"/>
          <w:numId w:val="245"/>
        </w:numPr>
        <w:spacing w:after="0" w:line="240" w:lineRule="auto"/>
        <w:rPr>
          <w:rFonts w:eastAsia="Times New Roman"/>
        </w:rPr>
      </w:pPr>
      <w:r w:rsidRPr="0039202D">
        <w:rPr>
          <w:rFonts w:eastAsia="Times New Roman"/>
          <w:u w:val="single"/>
        </w:rPr>
        <w:t>Holding</w:t>
      </w:r>
      <w:r w:rsidRPr="0039202D">
        <w:rPr>
          <w:rFonts w:eastAsia="Times New Roman"/>
        </w:rPr>
        <w:t xml:space="preserve">: Easement by necessity was implied with the conveyance from Williams to Bacon because the </w:t>
      </w:r>
      <w:r w:rsidR="00FF6A40">
        <w:rPr>
          <w:rFonts w:eastAsia="Times New Roman"/>
        </w:rPr>
        <w:t xml:space="preserve">ONLY </w:t>
      </w:r>
      <w:r w:rsidRPr="0039202D">
        <w:rPr>
          <w:rFonts w:eastAsia="Times New Roman"/>
        </w:rPr>
        <w:t xml:space="preserve">available route to the highway and market for Bacon was over Williams’s land. </w:t>
      </w:r>
    </w:p>
    <w:p w14:paraId="7C614E86" w14:textId="77777777" w:rsidR="00CD05CF" w:rsidRDefault="005A080C" w:rsidP="003F67CC">
      <w:pPr>
        <w:pStyle w:val="ListParagraph"/>
        <w:numPr>
          <w:ilvl w:val="0"/>
          <w:numId w:val="245"/>
        </w:numPr>
        <w:tabs>
          <w:tab w:val="left" w:pos="2393"/>
        </w:tabs>
        <w:spacing w:after="0" w:line="240" w:lineRule="auto"/>
        <w:rPr>
          <w:rFonts w:eastAsia="Times New Roman"/>
        </w:rPr>
      </w:pPr>
      <w:r w:rsidRPr="0039202D">
        <w:rPr>
          <w:rFonts w:eastAsia="Times New Roman"/>
          <w:u w:val="single"/>
        </w:rPr>
        <w:t>Rule</w:t>
      </w:r>
      <w:r w:rsidRPr="0039202D">
        <w:rPr>
          <w:rFonts w:eastAsia="Times New Roman"/>
        </w:rPr>
        <w:t xml:space="preserve">: An implied easement by necessity may lie </w:t>
      </w:r>
      <w:r w:rsidRPr="00CD05CF">
        <w:rPr>
          <w:rFonts w:eastAsia="Times New Roman"/>
          <w:b/>
          <w:bCs/>
        </w:rPr>
        <w:t>dormant</w:t>
      </w:r>
      <w:r w:rsidRPr="0039202D">
        <w:rPr>
          <w:rFonts w:eastAsia="Times New Roman"/>
        </w:rPr>
        <w:t xml:space="preserve"> through multiple transfers of land, but it passes with each transfer and may be exercised at any time. </w:t>
      </w:r>
    </w:p>
    <w:p w14:paraId="0D7945FC" w14:textId="39A09AB5" w:rsidR="005A080C" w:rsidRPr="0039202D" w:rsidRDefault="00CD05CF" w:rsidP="003F67CC">
      <w:pPr>
        <w:pStyle w:val="ListParagraph"/>
        <w:numPr>
          <w:ilvl w:val="1"/>
          <w:numId w:val="245"/>
        </w:numPr>
        <w:tabs>
          <w:tab w:val="left" w:pos="2393"/>
        </w:tabs>
        <w:spacing w:after="0" w:line="240" w:lineRule="auto"/>
        <w:rPr>
          <w:rFonts w:eastAsia="Times New Roman"/>
        </w:rPr>
      </w:pPr>
      <w:r>
        <w:rPr>
          <w:rFonts w:eastAsia="Times New Roman"/>
        </w:rPr>
        <w:lastRenderedPageBreak/>
        <w:t>E</w:t>
      </w:r>
      <w:r w:rsidR="005A080C" w:rsidRPr="0039202D">
        <w:rPr>
          <w:rFonts w:eastAsia="Times New Roman"/>
        </w:rPr>
        <w:t xml:space="preserve">asement by necessity is implied where the only available means of ingress and egress to a highway is over the conveyer’s land or that of a stranger. </w:t>
      </w:r>
    </w:p>
    <w:p w14:paraId="007E9E35" w14:textId="77777777" w:rsidR="005A080C" w:rsidRDefault="005A080C" w:rsidP="005A080C">
      <w:pPr>
        <w:pBdr>
          <w:bottom w:val="single" w:sz="6" w:space="1" w:color="auto"/>
        </w:pBdr>
        <w:spacing w:after="0" w:line="240" w:lineRule="auto"/>
        <w:rPr>
          <w:rFonts w:asciiTheme="majorBidi" w:eastAsia="Times New Roman" w:hAnsiTheme="majorBidi" w:cstheme="majorBidi"/>
          <w:b/>
          <w:bCs/>
        </w:rPr>
      </w:pPr>
    </w:p>
    <w:p w14:paraId="1487F993" w14:textId="77777777" w:rsidR="005A080C" w:rsidRDefault="005A080C" w:rsidP="005A080C">
      <w:pPr>
        <w:spacing w:after="0" w:line="240" w:lineRule="auto"/>
        <w:rPr>
          <w:rFonts w:asciiTheme="majorBidi" w:eastAsia="Times New Roman" w:hAnsiTheme="majorBidi" w:cstheme="majorBidi"/>
          <w:b/>
          <w:bCs/>
        </w:rPr>
      </w:pPr>
    </w:p>
    <w:p w14:paraId="0DECB527" w14:textId="36A93EEB" w:rsidR="005A080C" w:rsidRPr="008E7EFF" w:rsidRDefault="005A080C" w:rsidP="008E7EFF">
      <w:pPr>
        <w:pStyle w:val="Heading3"/>
      </w:pPr>
      <w:r>
        <w:t>Introduction to Covenant</w:t>
      </w:r>
    </w:p>
    <w:p w14:paraId="4CEE40BB" w14:textId="77777777" w:rsidR="005A080C" w:rsidRPr="00F62374" w:rsidRDefault="005A080C" w:rsidP="005A080C">
      <w:pPr>
        <w:spacing w:after="0" w:line="240" w:lineRule="auto"/>
        <w:rPr>
          <w:rFonts w:eastAsia="Times New Roman"/>
        </w:rPr>
      </w:pPr>
      <w:r w:rsidRPr="00F62374">
        <w:rPr>
          <w:rFonts w:eastAsia="Times New Roman"/>
          <w:b/>
        </w:rPr>
        <w:t>CASES</w:t>
      </w:r>
      <w:r w:rsidRPr="00F62374">
        <w:rPr>
          <w:rFonts w:eastAsia="Times New Roman"/>
        </w:rPr>
        <w:t xml:space="preserve">: </w:t>
      </w:r>
      <w:proofErr w:type="spellStart"/>
      <w:r w:rsidRPr="00F62374">
        <w:rPr>
          <w:rFonts w:eastAsia="Times New Roman"/>
          <w:i/>
        </w:rPr>
        <w:t>Neponsit</w:t>
      </w:r>
      <w:proofErr w:type="spellEnd"/>
      <w:r w:rsidRPr="00F62374">
        <w:rPr>
          <w:rFonts w:eastAsia="Times New Roman"/>
          <w:i/>
        </w:rPr>
        <w:t xml:space="preserve"> v. Emigrant Savings </w:t>
      </w:r>
      <w:r w:rsidRPr="00F62374">
        <w:rPr>
          <w:rFonts w:eastAsia="Times New Roman"/>
        </w:rPr>
        <w:t xml:space="preserve">(1938), </w:t>
      </w:r>
      <w:r w:rsidRPr="00F62374">
        <w:rPr>
          <w:rFonts w:eastAsia="Times New Roman"/>
          <w:i/>
        </w:rPr>
        <w:t xml:space="preserve">Davidson v. D. Katz &amp; Sons </w:t>
      </w:r>
      <w:r w:rsidRPr="00F62374">
        <w:rPr>
          <w:rFonts w:eastAsia="Times New Roman"/>
        </w:rPr>
        <w:t xml:space="preserve">(N.K. 1990), </w:t>
      </w:r>
      <w:proofErr w:type="spellStart"/>
      <w:r w:rsidRPr="00F62374">
        <w:rPr>
          <w:rFonts w:eastAsia="Times New Roman"/>
          <w:i/>
        </w:rPr>
        <w:t>Nahrstedt</w:t>
      </w:r>
      <w:proofErr w:type="spellEnd"/>
      <w:r w:rsidRPr="00F62374">
        <w:rPr>
          <w:rFonts w:eastAsia="Times New Roman"/>
          <w:i/>
        </w:rPr>
        <w:t xml:space="preserve"> v. Lakeside Village </w:t>
      </w:r>
      <w:r w:rsidRPr="00F62374">
        <w:rPr>
          <w:rFonts w:eastAsia="Times New Roman"/>
        </w:rPr>
        <w:t xml:space="preserve">(Cal. 1994), </w:t>
      </w:r>
      <w:r w:rsidRPr="00F62374">
        <w:rPr>
          <w:rFonts w:eastAsia="Times New Roman"/>
          <w:i/>
        </w:rPr>
        <w:t xml:space="preserve">Neuman v. Grandview </w:t>
      </w:r>
      <w:r w:rsidRPr="00F62374">
        <w:rPr>
          <w:rFonts w:eastAsia="Times New Roman"/>
        </w:rPr>
        <w:t xml:space="preserve">(Fla. 2003)  </w:t>
      </w:r>
    </w:p>
    <w:p w14:paraId="5B664F09" w14:textId="77777777" w:rsidR="000A4DDF" w:rsidRPr="00F62374" w:rsidRDefault="000A4DDF" w:rsidP="000A4DDF">
      <w:pPr>
        <w:spacing w:after="0" w:line="240" w:lineRule="auto"/>
        <w:rPr>
          <w:rFonts w:eastAsia="Times New Roman"/>
        </w:rPr>
      </w:pPr>
    </w:p>
    <w:p w14:paraId="7EF2E235" w14:textId="56B7BB5B" w:rsidR="000A4DDF" w:rsidRDefault="000A4DDF" w:rsidP="000A4DDF">
      <w:pPr>
        <w:spacing w:after="0" w:line="240" w:lineRule="auto"/>
        <w:rPr>
          <w:rFonts w:eastAsia="Times New Roman"/>
        </w:rPr>
      </w:pPr>
      <w:r w:rsidRPr="00F62374">
        <w:rPr>
          <w:rFonts w:eastAsia="Times New Roman"/>
          <w:b/>
        </w:rPr>
        <w:t>Covenant</w:t>
      </w:r>
      <w:r w:rsidRPr="00F62374">
        <w:rPr>
          <w:rFonts w:eastAsia="Times New Roman"/>
        </w:rPr>
        <w:t xml:space="preserve">: Negative servitudes. Restrictions on use of land or obligations regarding land, held by one who does </w:t>
      </w:r>
      <w:r>
        <w:rPr>
          <w:rFonts w:eastAsia="Times New Roman"/>
        </w:rPr>
        <w:t xml:space="preserve">NOT </w:t>
      </w:r>
      <w:r w:rsidRPr="00F62374">
        <w:rPr>
          <w:rFonts w:eastAsia="Times New Roman"/>
        </w:rPr>
        <w:t xml:space="preserve">own the land. </w:t>
      </w:r>
    </w:p>
    <w:p w14:paraId="46DD1892" w14:textId="704FB371" w:rsidR="000A4DDF" w:rsidRPr="008B73E1" w:rsidRDefault="000A4DDF" w:rsidP="003F67CC">
      <w:pPr>
        <w:pStyle w:val="ListParagraph"/>
        <w:numPr>
          <w:ilvl w:val="0"/>
          <w:numId w:val="246"/>
        </w:numPr>
        <w:spacing w:after="0" w:line="240" w:lineRule="auto"/>
        <w:rPr>
          <w:rFonts w:eastAsia="Times New Roman"/>
          <w:highlight w:val="yellow"/>
        </w:rPr>
      </w:pPr>
      <w:r w:rsidRPr="008B73E1">
        <w:rPr>
          <w:rFonts w:eastAsia="Times New Roman"/>
          <w:highlight w:val="yellow"/>
        </w:rPr>
        <w:t xml:space="preserve">Key difference with covenants and fee simple determinable/FSSCS is that breaking fee results in forfeiture of land. Not so in covenants. </w:t>
      </w:r>
    </w:p>
    <w:p w14:paraId="3CA3F6F7" w14:textId="2E67A27E" w:rsidR="008E7EFF" w:rsidRPr="008B73E1" w:rsidRDefault="008E7EFF" w:rsidP="0051714E">
      <w:pPr>
        <w:pStyle w:val="ListParagraph"/>
        <w:numPr>
          <w:ilvl w:val="1"/>
          <w:numId w:val="246"/>
        </w:numPr>
        <w:spacing w:after="0" w:line="240" w:lineRule="auto"/>
        <w:rPr>
          <w:rFonts w:eastAsia="Times New Roman"/>
          <w:highlight w:val="yellow"/>
        </w:rPr>
      </w:pPr>
      <w:r w:rsidRPr="008B73E1">
        <w:rPr>
          <w:rFonts w:eastAsia="Times New Roman"/>
          <w:highlight w:val="yellow"/>
        </w:rPr>
        <w:t>Breach of covenant is remedied by damages or injunction</w:t>
      </w:r>
    </w:p>
    <w:p w14:paraId="58D187D3" w14:textId="3DB8DAD2" w:rsidR="008E7EFF" w:rsidRPr="00B0681C" w:rsidRDefault="008E7EFF" w:rsidP="003F67CC">
      <w:pPr>
        <w:pStyle w:val="ListParagraph"/>
        <w:numPr>
          <w:ilvl w:val="0"/>
          <w:numId w:val="246"/>
        </w:numPr>
        <w:spacing w:after="0" w:line="240" w:lineRule="auto"/>
        <w:rPr>
          <w:rFonts w:eastAsia="Times New Roman"/>
        </w:rPr>
      </w:pPr>
      <w:r>
        <w:rPr>
          <w:rFonts w:eastAsia="Times New Roman"/>
        </w:rPr>
        <w:t>Covenants created common rules for ownership development in 20</w:t>
      </w:r>
      <w:r w:rsidRPr="008E7EFF">
        <w:rPr>
          <w:rFonts w:eastAsia="Times New Roman"/>
          <w:vertAlign w:val="superscript"/>
        </w:rPr>
        <w:t>th</w:t>
      </w:r>
      <w:r>
        <w:rPr>
          <w:rFonts w:eastAsia="Times New Roman"/>
        </w:rPr>
        <w:t xml:space="preserve"> century (ex: height of houses, exclude people based on race)</w:t>
      </w:r>
    </w:p>
    <w:p w14:paraId="091153E6" w14:textId="6C929CCB" w:rsidR="000A4DDF" w:rsidRDefault="000A4DDF" w:rsidP="005A080C">
      <w:pPr>
        <w:spacing w:after="0" w:line="240" w:lineRule="auto"/>
        <w:rPr>
          <w:rFonts w:eastAsia="Times New Roman"/>
        </w:rPr>
      </w:pPr>
    </w:p>
    <w:p w14:paraId="2507DF1B" w14:textId="4F2C1F70" w:rsidR="000551BA" w:rsidRDefault="000551BA" w:rsidP="000551BA">
      <w:pPr>
        <w:spacing w:after="0" w:line="240" w:lineRule="auto"/>
        <w:rPr>
          <w:rFonts w:eastAsia="Times New Roman"/>
        </w:rPr>
      </w:pPr>
      <w:r w:rsidRPr="000551BA">
        <w:rPr>
          <w:rFonts w:eastAsia="Times New Roman"/>
          <w:b/>
          <w:bCs/>
        </w:rPr>
        <w:t>A note on terminology:</w:t>
      </w:r>
      <w:r>
        <w:rPr>
          <w:rFonts w:eastAsia="Times New Roman"/>
        </w:rPr>
        <w:t xml:space="preserve"> In the past a negative easement, real covenant, equitable servitudes all had their own meaning. As time went on there has been a movement away from this and to treat all three of these under the single heading of covenant on the land. </w:t>
      </w:r>
    </w:p>
    <w:p w14:paraId="1357248F" w14:textId="77777777" w:rsidR="000A4DDF" w:rsidRPr="00F62374" w:rsidRDefault="000A4DDF" w:rsidP="005A080C">
      <w:pPr>
        <w:spacing w:after="0" w:line="240" w:lineRule="auto"/>
        <w:rPr>
          <w:rFonts w:eastAsia="Times New Roman"/>
        </w:rPr>
      </w:pPr>
    </w:p>
    <w:tbl>
      <w:tblPr>
        <w:tblStyle w:val="TableGrid"/>
        <w:tblW w:w="9805" w:type="dxa"/>
        <w:tblLayout w:type="fixed"/>
        <w:tblLook w:val="0400" w:firstRow="0" w:lastRow="0" w:firstColumn="0" w:lastColumn="0" w:noHBand="0" w:noVBand="1"/>
      </w:tblPr>
      <w:tblGrid>
        <w:gridCol w:w="3465"/>
        <w:gridCol w:w="3615"/>
        <w:gridCol w:w="2725"/>
      </w:tblGrid>
      <w:tr w:rsidR="005A080C" w:rsidRPr="00F62374" w14:paraId="5E4ED2BB" w14:textId="77777777" w:rsidTr="005A080C">
        <w:trPr>
          <w:trHeight w:val="260"/>
        </w:trPr>
        <w:tc>
          <w:tcPr>
            <w:tcW w:w="9805" w:type="dxa"/>
            <w:gridSpan w:val="3"/>
          </w:tcPr>
          <w:p w14:paraId="15E3C6D0" w14:textId="77777777" w:rsidR="005A080C" w:rsidRPr="00F62374" w:rsidRDefault="005A080C" w:rsidP="005A080C">
            <w:pPr>
              <w:jc w:val="center"/>
              <w:rPr>
                <w:rFonts w:eastAsia="Times New Roman"/>
              </w:rPr>
            </w:pPr>
            <w:r w:rsidRPr="00F62374">
              <w:rPr>
                <w:rFonts w:eastAsia="Times New Roman"/>
              </w:rPr>
              <w:t>ENFORCING A COVENANT: SOURCES OF LAW</w:t>
            </w:r>
          </w:p>
        </w:tc>
      </w:tr>
      <w:tr w:rsidR="005A080C" w:rsidRPr="00F62374" w14:paraId="4F546B75" w14:textId="77777777" w:rsidTr="005A080C">
        <w:trPr>
          <w:trHeight w:val="540"/>
        </w:trPr>
        <w:tc>
          <w:tcPr>
            <w:tcW w:w="3465" w:type="dxa"/>
          </w:tcPr>
          <w:p w14:paraId="10F7407B" w14:textId="77777777" w:rsidR="005A080C" w:rsidRPr="00F62374" w:rsidRDefault="005A080C" w:rsidP="005A080C">
            <w:pPr>
              <w:jc w:val="center"/>
              <w:rPr>
                <w:rFonts w:eastAsia="Times New Roman"/>
                <w:b/>
              </w:rPr>
            </w:pPr>
            <w:r w:rsidRPr="00F62374">
              <w:rPr>
                <w:rFonts w:eastAsia="Times New Roman"/>
                <w:b/>
              </w:rPr>
              <w:t>Real Covenants (Damages)</w:t>
            </w:r>
          </w:p>
          <w:p w14:paraId="78715B6A" w14:textId="17039C03" w:rsidR="005A080C" w:rsidRPr="00F62374" w:rsidRDefault="005A080C" w:rsidP="005A080C">
            <w:pPr>
              <w:jc w:val="center"/>
              <w:rPr>
                <w:rFonts w:eastAsia="Times New Roman"/>
                <w:b/>
              </w:rPr>
            </w:pPr>
            <w:r w:rsidRPr="00F62374">
              <w:rPr>
                <w:rFonts w:eastAsia="Times New Roman"/>
              </w:rPr>
              <w:t>1583</w:t>
            </w:r>
          </w:p>
        </w:tc>
        <w:tc>
          <w:tcPr>
            <w:tcW w:w="3615" w:type="dxa"/>
          </w:tcPr>
          <w:p w14:paraId="2BB2A748" w14:textId="77777777" w:rsidR="00F863DD" w:rsidRDefault="005A080C" w:rsidP="005A080C">
            <w:pPr>
              <w:jc w:val="center"/>
              <w:rPr>
                <w:rFonts w:eastAsia="Times New Roman"/>
                <w:b/>
              </w:rPr>
            </w:pPr>
            <w:r w:rsidRPr="00F62374">
              <w:rPr>
                <w:rFonts w:eastAsia="Times New Roman"/>
                <w:b/>
              </w:rPr>
              <w:t xml:space="preserve">Equitable Servitude </w:t>
            </w:r>
          </w:p>
          <w:p w14:paraId="2FCCDC35" w14:textId="1D1E3A63" w:rsidR="005A080C" w:rsidRPr="00F62374" w:rsidRDefault="005A080C" w:rsidP="005A080C">
            <w:pPr>
              <w:jc w:val="center"/>
              <w:rPr>
                <w:rFonts w:eastAsia="Times New Roman"/>
                <w:b/>
              </w:rPr>
            </w:pPr>
            <w:r w:rsidRPr="00F62374">
              <w:rPr>
                <w:rFonts w:eastAsia="Times New Roman"/>
                <w:b/>
              </w:rPr>
              <w:t>(Injunctive Relief)</w:t>
            </w:r>
          </w:p>
          <w:p w14:paraId="6128A9E7" w14:textId="00C1A13B" w:rsidR="005A080C" w:rsidRPr="00F62374" w:rsidRDefault="005A080C" w:rsidP="005A080C">
            <w:pPr>
              <w:jc w:val="center"/>
              <w:rPr>
                <w:rFonts w:eastAsia="Times New Roman"/>
              </w:rPr>
            </w:pPr>
            <w:r w:rsidRPr="00F62374">
              <w:rPr>
                <w:rFonts w:eastAsia="Times New Roman"/>
              </w:rPr>
              <w:t>1848</w:t>
            </w:r>
          </w:p>
        </w:tc>
        <w:tc>
          <w:tcPr>
            <w:tcW w:w="2725" w:type="dxa"/>
          </w:tcPr>
          <w:p w14:paraId="700AFC26" w14:textId="77777777" w:rsidR="005A080C" w:rsidRPr="00F62374" w:rsidRDefault="005A080C" w:rsidP="005A080C">
            <w:pPr>
              <w:jc w:val="center"/>
              <w:rPr>
                <w:rFonts w:eastAsia="Times New Roman"/>
                <w:b/>
              </w:rPr>
            </w:pPr>
            <w:r w:rsidRPr="00F62374">
              <w:rPr>
                <w:rFonts w:eastAsia="Times New Roman"/>
                <w:b/>
              </w:rPr>
              <w:t>Restatement (Third)</w:t>
            </w:r>
          </w:p>
          <w:p w14:paraId="707839F5" w14:textId="77777777" w:rsidR="005A080C" w:rsidRPr="00F62374" w:rsidRDefault="005A080C" w:rsidP="005A080C">
            <w:pPr>
              <w:jc w:val="center"/>
              <w:rPr>
                <w:rFonts w:eastAsia="Times New Roman"/>
              </w:rPr>
            </w:pPr>
            <w:r w:rsidRPr="00F62374">
              <w:rPr>
                <w:rFonts w:eastAsia="Times New Roman"/>
              </w:rPr>
              <w:t>US 2000</w:t>
            </w:r>
          </w:p>
        </w:tc>
      </w:tr>
      <w:tr w:rsidR="005A080C" w:rsidRPr="00F62374" w14:paraId="4D66647F" w14:textId="77777777" w:rsidTr="005A080C">
        <w:trPr>
          <w:trHeight w:val="260"/>
        </w:trPr>
        <w:tc>
          <w:tcPr>
            <w:tcW w:w="3465" w:type="dxa"/>
          </w:tcPr>
          <w:p w14:paraId="74AB404B" w14:textId="77777777" w:rsidR="005A080C" w:rsidRPr="00F62374" w:rsidRDefault="005A080C" w:rsidP="005A080C">
            <w:pPr>
              <w:rPr>
                <w:rFonts w:eastAsia="Times New Roman"/>
              </w:rPr>
            </w:pPr>
            <w:r w:rsidRPr="00F62374">
              <w:rPr>
                <w:rFonts w:eastAsia="Times New Roman"/>
              </w:rPr>
              <w:t>A covenant will run when…</w:t>
            </w:r>
          </w:p>
          <w:p w14:paraId="68CE6073" w14:textId="77777777" w:rsidR="005A080C" w:rsidRPr="00F62374" w:rsidRDefault="005A080C" w:rsidP="003F67CC">
            <w:pPr>
              <w:numPr>
                <w:ilvl w:val="0"/>
                <w:numId w:val="238"/>
              </w:numPr>
              <w:rPr>
                <w:rFonts w:eastAsia="Times New Roman"/>
              </w:rPr>
            </w:pPr>
            <w:r w:rsidRPr="00F62374">
              <w:rPr>
                <w:rFonts w:eastAsia="Times New Roman"/>
              </w:rPr>
              <w:t xml:space="preserve">Covenant is in </w:t>
            </w:r>
            <w:r w:rsidRPr="00F62374">
              <w:rPr>
                <w:rFonts w:eastAsia="Times New Roman"/>
                <w:u w:val="single"/>
              </w:rPr>
              <w:t>writing</w:t>
            </w:r>
            <w:r w:rsidRPr="00F62374">
              <w:rPr>
                <w:rFonts w:eastAsia="Times New Roman"/>
              </w:rPr>
              <w:t>;</w:t>
            </w:r>
          </w:p>
          <w:p w14:paraId="5057087F" w14:textId="77777777" w:rsidR="005A080C" w:rsidRPr="00F62374" w:rsidRDefault="005A080C" w:rsidP="003F67CC">
            <w:pPr>
              <w:numPr>
                <w:ilvl w:val="0"/>
                <w:numId w:val="238"/>
              </w:numPr>
              <w:rPr>
                <w:rFonts w:eastAsia="Times New Roman"/>
              </w:rPr>
            </w:pPr>
            <w:r w:rsidRPr="00F62374">
              <w:rPr>
                <w:rFonts w:eastAsia="Times New Roman"/>
                <w:u w:val="single"/>
              </w:rPr>
              <w:t>Notice</w:t>
            </w:r>
            <w:r w:rsidRPr="00F62374">
              <w:rPr>
                <w:rFonts w:eastAsia="Times New Roman"/>
              </w:rPr>
              <w:t xml:space="preserve"> of the covenant to the owner of the servient estate;</w:t>
            </w:r>
          </w:p>
          <w:p w14:paraId="35EDDF7B" w14:textId="77777777" w:rsidR="005A080C" w:rsidRPr="00F62374" w:rsidRDefault="005A080C" w:rsidP="003F67CC">
            <w:pPr>
              <w:numPr>
                <w:ilvl w:val="0"/>
                <w:numId w:val="238"/>
              </w:numPr>
              <w:rPr>
                <w:rFonts w:eastAsia="Times New Roman"/>
              </w:rPr>
            </w:pPr>
            <w:r w:rsidRPr="00F62374">
              <w:rPr>
                <w:rFonts w:eastAsia="Times New Roman"/>
                <w:u w:val="single"/>
              </w:rPr>
              <w:t>Horizontal</w:t>
            </w:r>
            <w:r w:rsidRPr="00F62374">
              <w:rPr>
                <w:rFonts w:eastAsia="Times New Roman"/>
              </w:rPr>
              <w:t xml:space="preserve"> privity is present;</w:t>
            </w:r>
          </w:p>
          <w:p w14:paraId="01A34861" w14:textId="77777777" w:rsidR="005A080C" w:rsidRPr="00F62374" w:rsidRDefault="005A080C" w:rsidP="003F67CC">
            <w:pPr>
              <w:numPr>
                <w:ilvl w:val="0"/>
                <w:numId w:val="238"/>
              </w:numPr>
              <w:rPr>
                <w:rFonts w:eastAsia="Times New Roman"/>
              </w:rPr>
            </w:pPr>
            <w:r w:rsidRPr="00F62374">
              <w:rPr>
                <w:rFonts w:eastAsia="Times New Roman"/>
                <w:u w:val="single"/>
              </w:rPr>
              <w:t>Vertical</w:t>
            </w:r>
            <w:r w:rsidRPr="00F62374">
              <w:rPr>
                <w:rFonts w:eastAsia="Times New Roman"/>
              </w:rPr>
              <w:t xml:space="preserve"> privity is present;</w:t>
            </w:r>
          </w:p>
          <w:p w14:paraId="701C6AC8" w14:textId="77777777" w:rsidR="005A080C" w:rsidRPr="00F62374" w:rsidRDefault="005A080C" w:rsidP="005A080C">
            <w:pPr>
              <w:ind w:left="720"/>
              <w:rPr>
                <w:rFonts w:eastAsia="Times New Roman"/>
              </w:rPr>
            </w:pPr>
            <w:r w:rsidRPr="00F62374">
              <w:rPr>
                <w:rFonts w:eastAsia="Times New Roman"/>
              </w:rPr>
              <w:t xml:space="preserve">*Strict VP = No VP if grantor leases the property </w:t>
            </w:r>
          </w:p>
          <w:p w14:paraId="0D3967AE" w14:textId="77777777" w:rsidR="005A080C" w:rsidRPr="00F62374" w:rsidRDefault="005A080C" w:rsidP="005A080C">
            <w:pPr>
              <w:ind w:left="720"/>
              <w:rPr>
                <w:rFonts w:eastAsia="Times New Roman"/>
              </w:rPr>
            </w:pPr>
            <w:r w:rsidRPr="00F62374">
              <w:rPr>
                <w:rFonts w:eastAsia="Times New Roman"/>
              </w:rPr>
              <w:t>*Relaxed VP = VP present even if only a lease</w:t>
            </w:r>
          </w:p>
          <w:p w14:paraId="6E4B4850" w14:textId="77777777" w:rsidR="005A080C" w:rsidRPr="00F62374" w:rsidRDefault="005A080C" w:rsidP="003F67CC">
            <w:pPr>
              <w:numPr>
                <w:ilvl w:val="0"/>
                <w:numId w:val="238"/>
              </w:numPr>
              <w:rPr>
                <w:rFonts w:eastAsia="Times New Roman"/>
              </w:rPr>
            </w:pPr>
            <w:r w:rsidRPr="00F62374">
              <w:rPr>
                <w:rFonts w:eastAsia="Times New Roman"/>
              </w:rPr>
              <w:t xml:space="preserve">Grantor </w:t>
            </w:r>
            <w:r w:rsidRPr="00F62374">
              <w:rPr>
                <w:rFonts w:eastAsia="Times New Roman"/>
                <w:u w:val="single"/>
              </w:rPr>
              <w:t>intended</w:t>
            </w:r>
            <w:r w:rsidRPr="00F62374">
              <w:rPr>
                <w:rFonts w:eastAsia="Times New Roman"/>
              </w:rPr>
              <w:t xml:space="preserve"> the covenant to bind the promisor’s successor;</w:t>
            </w:r>
          </w:p>
          <w:p w14:paraId="5922178D" w14:textId="77777777" w:rsidR="005A080C" w:rsidRPr="00F62374" w:rsidRDefault="005A080C" w:rsidP="003F67CC">
            <w:pPr>
              <w:numPr>
                <w:ilvl w:val="0"/>
                <w:numId w:val="238"/>
              </w:numPr>
              <w:rPr>
                <w:rFonts w:eastAsia="Times New Roman"/>
              </w:rPr>
            </w:pPr>
            <w:r w:rsidRPr="00F62374">
              <w:rPr>
                <w:rFonts w:eastAsia="Times New Roman"/>
              </w:rPr>
              <w:t xml:space="preserve">The restriction </w:t>
            </w:r>
            <w:r w:rsidRPr="00F62374">
              <w:rPr>
                <w:rFonts w:eastAsia="Times New Roman"/>
                <w:u w:val="single"/>
              </w:rPr>
              <w:t>“touches and concerns”</w:t>
            </w:r>
            <w:r w:rsidRPr="00F62374">
              <w:rPr>
                <w:rFonts w:eastAsia="Times New Roman"/>
              </w:rPr>
              <w:t xml:space="preserve"> the land</w:t>
            </w:r>
          </w:p>
        </w:tc>
        <w:tc>
          <w:tcPr>
            <w:tcW w:w="3615" w:type="dxa"/>
          </w:tcPr>
          <w:p w14:paraId="0BEE6B0C" w14:textId="77777777" w:rsidR="005A080C" w:rsidRPr="00F62374" w:rsidRDefault="005A080C" w:rsidP="005A080C">
            <w:pPr>
              <w:rPr>
                <w:rFonts w:eastAsia="Times New Roman"/>
              </w:rPr>
            </w:pPr>
            <w:r w:rsidRPr="00F62374">
              <w:rPr>
                <w:rFonts w:eastAsia="Times New Roman"/>
              </w:rPr>
              <w:t>A benefit or burden will run when…</w:t>
            </w:r>
          </w:p>
          <w:p w14:paraId="548D5146" w14:textId="77777777" w:rsidR="005A080C" w:rsidRPr="00F62374" w:rsidRDefault="005A080C" w:rsidP="003F67CC">
            <w:pPr>
              <w:numPr>
                <w:ilvl w:val="0"/>
                <w:numId w:val="236"/>
              </w:numPr>
              <w:rPr>
                <w:rFonts w:eastAsia="Times New Roman"/>
              </w:rPr>
            </w:pPr>
            <w:r w:rsidRPr="00F62374">
              <w:rPr>
                <w:rFonts w:eastAsia="Times New Roman"/>
              </w:rPr>
              <w:t xml:space="preserve">Covenant is in </w:t>
            </w:r>
            <w:r w:rsidRPr="00F62374">
              <w:rPr>
                <w:rFonts w:eastAsia="Times New Roman"/>
                <w:u w:val="single"/>
              </w:rPr>
              <w:t>writing</w:t>
            </w:r>
            <w:r w:rsidRPr="00F62374">
              <w:rPr>
                <w:rFonts w:eastAsia="Times New Roman"/>
              </w:rPr>
              <w:t>;</w:t>
            </w:r>
          </w:p>
          <w:p w14:paraId="4C73C0D2" w14:textId="77777777" w:rsidR="005A080C" w:rsidRPr="00F62374" w:rsidRDefault="005A080C" w:rsidP="003F67CC">
            <w:pPr>
              <w:numPr>
                <w:ilvl w:val="0"/>
                <w:numId w:val="236"/>
              </w:numPr>
              <w:rPr>
                <w:rFonts w:eastAsia="Times New Roman"/>
              </w:rPr>
            </w:pPr>
            <w:r w:rsidRPr="00F62374">
              <w:rPr>
                <w:rFonts w:eastAsia="Times New Roman"/>
                <w:u w:val="single"/>
              </w:rPr>
              <w:t>Notice</w:t>
            </w:r>
            <w:r w:rsidRPr="00F62374">
              <w:rPr>
                <w:rFonts w:eastAsia="Times New Roman"/>
              </w:rPr>
              <w:t xml:space="preserve"> of the covenant to the owner of the servient estate;</w:t>
            </w:r>
          </w:p>
          <w:p w14:paraId="0FB922B1" w14:textId="77777777" w:rsidR="005A080C" w:rsidRPr="00F62374" w:rsidRDefault="005A080C" w:rsidP="003F67CC">
            <w:pPr>
              <w:numPr>
                <w:ilvl w:val="0"/>
                <w:numId w:val="236"/>
              </w:numPr>
              <w:rPr>
                <w:rFonts w:eastAsia="Times New Roman"/>
              </w:rPr>
            </w:pPr>
            <w:r w:rsidRPr="00F62374">
              <w:rPr>
                <w:rFonts w:eastAsia="Times New Roman"/>
              </w:rPr>
              <w:t xml:space="preserve">Grantor </w:t>
            </w:r>
            <w:r w:rsidRPr="00F62374">
              <w:rPr>
                <w:rFonts w:eastAsia="Times New Roman"/>
                <w:u w:val="single"/>
              </w:rPr>
              <w:t>intended</w:t>
            </w:r>
            <w:r w:rsidRPr="00F62374">
              <w:rPr>
                <w:rFonts w:eastAsia="Times New Roman"/>
              </w:rPr>
              <w:t xml:space="preserve"> the covenant to bind the promisor’s successor;</w:t>
            </w:r>
          </w:p>
          <w:p w14:paraId="4C749114" w14:textId="77777777" w:rsidR="005A080C" w:rsidRPr="00F62374" w:rsidRDefault="005A080C" w:rsidP="003F67CC">
            <w:pPr>
              <w:numPr>
                <w:ilvl w:val="0"/>
                <w:numId w:val="236"/>
              </w:numPr>
              <w:rPr>
                <w:rFonts w:eastAsia="Times New Roman"/>
              </w:rPr>
            </w:pPr>
            <w:r w:rsidRPr="00F62374">
              <w:rPr>
                <w:rFonts w:eastAsia="Times New Roman"/>
              </w:rPr>
              <w:t xml:space="preserve">The restriction </w:t>
            </w:r>
            <w:r w:rsidRPr="00F62374">
              <w:rPr>
                <w:rFonts w:eastAsia="Times New Roman"/>
                <w:u w:val="single"/>
              </w:rPr>
              <w:t>“touches and concerns”</w:t>
            </w:r>
            <w:r w:rsidRPr="00F62374">
              <w:rPr>
                <w:rFonts w:eastAsia="Times New Roman"/>
              </w:rPr>
              <w:t xml:space="preserve"> the land </w:t>
            </w:r>
          </w:p>
          <w:p w14:paraId="2EEE8F9F" w14:textId="77777777" w:rsidR="005A080C" w:rsidRPr="00F62374" w:rsidRDefault="005A080C" w:rsidP="005A080C">
            <w:pPr>
              <w:rPr>
                <w:rFonts w:eastAsia="Times New Roman"/>
                <w:b/>
              </w:rPr>
            </w:pPr>
          </w:p>
        </w:tc>
        <w:tc>
          <w:tcPr>
            <w:tcW w:w="2725" w:type="dxa"/>
          </w:tcPr>
          <w:p w14:paraId="11089B0F" w14:textId="77777777" w:rsidR="005A080C" w:rsidRPr="00F62374" w:rsidRDefault="005A080C" w:rsidP="005A080C">
            <w:pPr>
              <w:rPr>
                <w:rFonts w:eastAsia="Times New Roman"/>
              </w:rPr>
            </w:pPr>
            <w:r w:rsidRPr="00F62374">
              <w:rPr>
                <w:rFonts w:eastAsia="Times New Roman"/>
              </w:rPr>
              <w:t>A benefit or burden will run when…</w:t>
            </w:r>
          </w:p>
          <w:p w14:paraId="12314F31" w14:textId="77777777" w:rsidR="005A080C" w:rsidRPr="00F62374" w:rsidRDefault="005A080C" w:rsidP="003F67CC">
            <w:pPr>
              <w:numPr>
                <w:ilvl w:val="0"/>
                <w:numId w:val="243"/>
              </w:numPr>
              <w:rPr>
                <w:rFonts w:eastAsia="Times New Roman"/>
              </w:rPr>
            </w:pPr>
            <w:r w:rsidRPr="00F62374">
              <w:rPr>
                <w:rFonts w:eastAsia="Times New Roman"/>
              </w:rPr>
              <w:t xml:space="preserve">Covenant is in </w:t>
            </w:r>
            <w:r w:rsidRPr="00F62374">
              <w:rPr>
                <w:rFonts w:eastAsia="Times New Roman"/>
                <w:u w:val="single"/>
              </w:rPr>
              <w:t>writing</w:t>
            </w:r>
          </w:p>
          <w:p w14:paraId="08B7BBE2" w14:textId="77777777" w:rsidR="005A080C" w:rsidRPr="00F62374" w:rsidRDefault="005A080C" w:rsidP="003F67CC">
            <w:pPr>
              <w:numPr>
                <w:ilvl w:val="0"/>
                <w:numId w:val="243"/>
              </w:numPr>
              <w:rPr>
                <w:rFonts w:eastAsia="Times New Roman"/>
              </w:rPr>
            </w:pPr>
            <w:r w:rsidRPr="00F62374">
              <w:rPr>
                <w:rFonts w:eastAsia="Times New Roman"/>
                <w:u w:val="single"/>
              </w:rPr>
              <w:t>Notice</w:t>
            </w:r>
            <w:r w:rsidRPr="00F62374">
              <w:rPr>
                <w:rFonts w:eastAsia="Times New Roman"/>
              </w:rPr>
              <w:t xml:space="preserve"> of the covenant to the owner of the servient estate;</w:t>
            </w:r>
          </w:p>
          <w:p w14:paraId="0BAF7F9B" w14:textId="77777777" w:rsidR="005A080C" w:rsidRPr="00F62374" w:rsidRDefault="005A080C" w:rsidP="003F67CC">
            <w:pPr>
              <w:numPr>
                <w:ilvl w:val="0"/>
                <w:numId w:val="243"/>
              </w:numPr>
              <w:rPr>
                <w:rFonts w:eastAsia="Times New Roman"/>
              </w:rPr>
            </w:pPr>
            <w:r w:rsidRPr="00F62374">
              <w:rPr>
                <w:rFonts w:eastAsia="Times New Roman"/>
              </w:rPr>
              <w:t xml:space="preserve">Grantor </w:t>
            </w:r>
            <w:r w:rsidRPr="00F62374">
              <w:rPr>
                <w:rFonts w:eastAsia="Times New Roman"/>
                <w:u w:val="single"/>
              </w:rPr>
              <w:t>intended</w:t>
            </w:r>
            <w:r w:rsidRPr="00F62374">
              <w:rPr>
                <w:rFonts w:eastAsia="Times New Roman"/>
              </w:rPr>
              <w:t xml:space="preserve"> the covenant to bind the promisor’s successor;</w:t>
            </w:r>
          </w:p>
          <w:p w14:paraId="66BF211E" w14:textId="77777777" w:rsidR="005A080C" w:rsidRPr="00F62374" w:rsidRDefault="005A080C" w:rsidP="003F67CC">
            <w:pPr>
              <w:numPr>
                <w:ilvl w:val="0"/>
                <w:numId w:val="243"/>
              </w:numPr>
              <w:rPr>
                <w:rFonts w:eastAsia="Times New Roman"/>
              </w:rPr>
            </w:pPr>
            <w:r w:rsidRPr="0051714E">
              <w:rPr>
                <w:rFonts w:eastAsia="Times New Roman"/>
                <w:highlight w:val="yellow"/>
              </w:rPr>
              <w:t xml:space="preserve">Enforceable unless </w:t>
            </w:r>
            <w:r w:rsidRPr="0051714E">
              <w:rPr>
                <w:rFonts w:eastAsia="Times New Roman"/>
                <w:highlight w:val="yellow"/>
                <w:u w:val="single"/>
              </w:rPr>
              <w:t>unreasonable</w:t>
            </w:r>
            <w:r w:rsidRPr="00F62374">
              <w:rPr>
                <w:rFonts w:eastAsia="Times New Roman"/>
              </w:rPr>
              <w:t xml:space="preserve"> </w:t>
            </w:r>
          </w:p>
        </w:tc>
      </w:tr>
      <w:tr w:rsidR="005A080C" w:rsidRPr="00F62374" w14:paraId="2DACE3BB" w14:textId="77777777" w:rsidTr="005A080C">
        <w:trPr>
          <w:trHeight w:val="300"/>
        </w:trPr>
        <w:tc>
          <w:tcPr>
            <w:tcW w:w="9805" w:type="dxa"/>
            <w:gridSpan w:val="3"/>
          </w:tcPr>
          <w:p w14:paraId="6C2A4BDA" w14:textId="06AC3AF1" w:rsidR="005A080C" w:rsidRPr="00F62374" w:rsidRDefault="00F863DD" w:rsidP="005A080C">
            <w:pPr>
              <w:jc w:val="center"/>
              <w:rPr>
                <w:rFonts w:eastAsia="Times New Roman"/>
              </w:rPr>
            </w:pPr>
            <w:r>
              <w:rPr>
                <w:rFonts w:eastAsia="Times New Roman"/>
              </w:rPr>
              <w:t xml:space="preserve">1. </w:t>
            </w:r>
            <w:r w:rsidR="005A080C" w:rsidRPr="00F62374">
              <w:rPr>
                <w:rFonts w:eastAsia="Times New Roman"/>
              </w:rPr>
              <w:t>Writing complying with Statute of Frauds</w:t>
            </w:r>
          </w:p>
        </w:tc>
      </w:tr>
      <w:tr w:rsidR="005A080C" w:rsidRPr="00F62374" w14:paraId="654AD46E" w14:textId="77777777" w:rsidTr="005A080C">
        <w:trPr>
          <w:trHeight w:val="300"/>
        </w:trPr>
        <w:tc>
          <w:tcPr>
            <w:tcW w:w="9805" w:type="dxa"/>
            <w:gridSpan w:val="3"/>
          </w:tcPr>
          <w:p w14:paraId="5CA94863" w14:textId="2F918593" w:rsidR="005A080C" w:rsidRPr="00F863DD" w:rsidRDefault="005A080C" w:rsidP="003F67CC">
            <w:pPr>
              <w:pStyle w:val="ListParagraph"/>
              <w:numPr>
                <w:ilvl w:val="0"/>
                <w:numId w:val="279"/>
              </w:numPr>
              <w:jc w:val="center"/>
              <w:rPr>
                <w:rFonts w:eastAsia="Times New Roman"/>
              </w:rPr>
            </w:pPr>
            <w:r w:rsidRPr="00F863DD">
              <w:rPr>
                <w:rFonts w:eastAsia="Times New Roman"/>
              </w:rPr>
              <w:t xml:space="preserve">Intent to run </w:t>
            </w:r>
            <w:r w:rsidR="008E7EFF" w:rsidRPr="00F863DD">
              <w:rPr>
                <w:rFonts w:eastAsia="Times New Roman"/>
              </w:rPr>
              <w:t xml:space="preserve">with land </w:t>
            </w:r>
            <w:r w:rsidRPr="00F863DD">
              <w:rPr>
                <w:rFonts w:eastAsia="Times New Roman"/>
              </w:rPr>
              <w:t>(presumed if appurtenant)</w:t>
            </w:r>
          </w:p>
        </w:tc>
      </w:tr>
      <w:tr w:rsidR="005A080C" w:rsidRPr="00F62374" w14:paraId="414AB0D9" w14:textId="77777777" w:rsidTr="005A080C">
        <w:tc>
          <w:tcPr>
            <w:tcW w:w="3465" w:type="dxa"/>
          </w:tcPr>
          <w:p w14:paraId="02C47155" w14:textId="4D890DFC" w:rsidR="005A080C" w:rsidRPr="008E7EFF" w:rsidRDefault="00F863DD" w:rsidP="005A080C">
            <w:pPr>
              <w:rPr>
                <w:rFonts w:eastAsia="Times New Roman"/>
                <w:b/>
                <w:bCs/>
              </w:rPr>
            </w:pPr>
            <w:r>
              <w:rPr>
                <w:rFonts w:eastAsia="Times New Roman"/>
                <w:b/>
                <w:bCs/>
              </w:rPr>
              <w:lastRenderedPageBreak/>
              <w:t xml:space="preserve">3. </w:t>
            </w:r>
            <w:r w:rsidR="005A080C" w:rsidRPr="008E7EFF">
              <w:rPr>
                <w:rFonts w:eastAsia="Times New Roman"/>
                <w:b/>
                <w:bCs/>
              </w:rPr>
              <w:t>Privity including both –</w:t>
            </w:r>
          </w:p>
          <w:p w14:paraId="453C7689" w14:textId="77777777" w:rsidR="005A080C" w:rsidRPr="00F62374" w:rsidRDefault="005A080C" w:rsidP="003F67CC">
            <w:pPr>
              <w:numPr>
                <w:ilvl w:val="0"/>
                <w:numId w:val="235"/>
              </w:numPr>
              <w:rPr>
                <w:rFonts w:eastAsia="Times New Roman"/>
              </w:rPr>
            </w:pPr>
            <w:r w:rsidRPr="00F62374">
              <w:rPr>
                <w:rFonts w:eastAsia="Times New Roman"/>
              </w:rPr>
              <w:t>Horizontal privity: covenant was created during transfer of burdened and benefited land; or parties are in lessor-lessee relationship or own mutual easements.</w:t>
            </w:r>
          </w:p>
          <w:p w14:paraId="3B9C4981" w14:textId="77777777" w:rsidR="005A080C" w:rsidRPr="00F62374" w:rsidRDefault="005A080C" w:rsidP="003F67CC">
            <w:pPr>
              <w:numPr>
                <w:ilvl w:val="0"/>
                <w:numId w:val="235"/>
              </w:numPr>
              <w:rPr>
                <w:rFonts w:eastAsia="Times New Roman"/>
              </w:rPr>
            </w:pPr>
            <w:r w:rsidRPr="00F62374">
              <w:rPr>
                <w:rFonts w:eastAsia="Times New Roman"/>
              </w:rPr>
              <w:t>Vertical privity: Current owners obtained land by legal transfer from original covenantors.</w:t>
            </w:r>
          </w:p>
        </w:tc>
        <w:tc>
          <w:tcPr>
            <w:tcW w:w="3615" w:type="dxa"/>
          </w:tcPr>
          <w:p w14:paraId="75BC9B46" w14:textId="449C8BE9" w:rsidR="005A080C" w:rsidRPr="00F62374" w:rsidRDefault="00F863DD" w:rsidP="005A080C">
            <w:pPr>
              <w:rPr>
                <w:rFonts w:eastAsia="Times New Roman"/>
              </w:rPr>
            </w:pPr>
            <w:r>
              <w:rPr>
                <w:rFonts w:eastAsia="Times New Roman"/>
              </w:rPr>
              <w:t xml:space="preserve">3. </w:t>
            </w:r>
            <w:r w:rsidR="005A080C" w:rsidRPr="00F62374">
              <w:rPr>
                <w:rFonts w:eastAsia="Times New Roman"/>
              </w:rPr>
              <w:t xml:space="preserve">Actual, inquiry, or constructive notice to owner of servient estate; enforcer must be intended beneficiary of covenant. </w:t>
            </w:r>
          </w:p>
        </w:tc>
        <w:tc>
          <w:tcPr>
            <w:tcW w:w="2725" w:type="dxa"/>
          </w:tcPr>
          <w:p w14:paraId="5F9DBC39" w14:textId="33ED2150" w:rsidR="005A080C" w:rsidRPr="00F62374" w:rsidRDefault="00F863DD" w:rsidP="005A080C">
            <w:pPr>
              <w:rPr>
                <w:rFonts w:eastAsia="Times New Roman"/>
              </w:rPr>
            </w:pPr>
            <w:r>
              <w:rPr>
                <w:rFonts w:eastAsia="Times New Roman"/>
              </w:rPr>
              <w:t xml:space="preserve">3. </w:t>
            </w:r>
            <w:r w:rsidR="005A080C" w:rsidRPr="00F62374">
              <w:rPr>
                <w:rFonts w:eastAsia="Times New Roman"/>
              </w:rPr>
              <w:t xml:space="preserve">Actual, inquiry, or constructive notice to owner of servient estate; enforcer is intended beneficiary. </w:t>
            </w:r>
            <w:r w:rsidR="005A080C" w:rsidRPr="0051714E">
              <w:rPr>
                <w:rFonts w:eastAsia="Times New Roman"/>
                <w:highlight w:val="yellow"/>
              </w:rPr>
              <w:t>For affirmative obligations (e.g., obligation to pay homeowners association fees, obligation to maintain lawn) burden will only run to tenant if makes more sense for tenant to perform, but benefit can be enforced by either tenant or landowner</w:t>
            </w:r>
            <w:r w:rsidR="005A080C" w:rsidRPr="00F62374">
              <w:rPr>
                <w:rFonts w:eastAsia="Times New Roman"/>
              </w:rPr>
              <w:t>.</w:t>
            </w:r>
          </w:p>
        </w:tc>
      </w:tr>
      <w:tr w:rsidR="005A080C" w:rsidRPr="00F62374" w14:paraId="0D5A2279" w14:textId="77777777" w:rsidTr="005A080C">
        <w:tc>
          <w:tcPr>
            <w:tcW w:w="3465" w:type="dxa"/>
          </w:tcPr>
          <w:p w14:paraId="696F3C03" w14:textId="5142808F" w:rsidR="005A080C" w:rsidRPr="00F62374" w:rsidRDefault="00F863DD" w:rsidP="005A080C">
            <w:pPr>
              <w:rPr>
                <w:rFonts w:eastAsia="Times New Roman"/>
              </w:rPr>
            </w:pPr>
            <w:r>
              <w:rPr>
                <w:rFonts w:eastAsia="Times New Roman"/>
              </w:rPr>
              <w:t xml:space="preserve">4. </w:t>
            </w:r>
            <w:r w:rsidR="005A080C" w:rsidRPr="00F62374">
              <w:rPr>
                <w:rFonts w:eastAsia="Times New Roman"/>
              </w:rPr>
              <w:t>Touch and concern — direct effect on use or value of land. Both burden and benefit must touch and concern some land. Benefits in gross will not run against owners of servient estates unless held by governments or nonprofits.</w:t>
            </w:r>
          </w:p>
        </w:tc>
        <w:tc>
          <w:tcPr>
            <w:tcW w:w="3615" w:type="dxa"/>
          </w:tcPr>
          <w:p w14:paraId="6B5E2E5B" w14:textId="3AB45885" w:rsidR="005A080C" w:rsidRPr="00F62374" w:rsidRDefault="00F863DD" w:rsidP="005A080C">
            <w:pPr>
              <w:rPr>
                <w:rFonts w:eastAsia="Times New Roman"/>
              </w:rPr>
            </w:pPr>
            <w:r>
              <w:rPr>
                <w:rFonts w:eastAsia="Times New Roman"/>
              </w:rPr>
              <w:t xml:space="preserve">4. </w:t>
            </w:r>
            <w:r w:rsidR="005A080C" w:rsidRPr="00F62374">
              <w:rPr>
                <w:rFonts w:eastAsia="Times New Roman"/>
              </w:rPr>
              <w:t>Touch and concern, same as for real covenants — direct effect on use or value of land. Both burden and benefit must touch and concern some land. Benefits in gross will not run against owners of servient estates unless held by governments or nonprofits.</w:t>
            </w:r>
          </w:p>
        </w:tc>
        <w:tc>
          <w:tcPr>
            <w:tcW w:w="2725" w:type="dxa"/>
          </w:tcPr>
          <w:p w14:paraId="17254F26" w14:textId="207B0111" w:rsidR="005A080C" w:rsidRPr="00F62374" w:rsidRDefault="00F863DD" w:rsidP="005A080C">
            <w:pPr>
              <w:rPr>
                <w:rFonts w:eastAsia="Times New Roman"/>
              </w:rPr>
            </w:pPr>
            <w:r>
              <w:rPr>
                <w:rFonts w:eastAsia="Times New Roman"/>
              </w:rPr>
              <w:t xml:space="preserve">4. </w:t>
            </w:r>
            <w:r w:rsidR="005A080C" w:rsidRPr="0051714E">
              <w:rPr>
                <w:rFonts w:eastAsia="Times New Roman"/>
                <w:highlight w:val="yellow"/>
              </w:rPr>
              <w:t>Enforceable unless “unreasonable”: Covenant is not arbitrary, spiteful, capricious, does not unreasonably burden constitutional right, restrain alienation or restrain trade, and does not otherwise violate public policy. Benefits in gross can run so long as benefit holder has “legitimate interest” in covenant and is identifiable.</w:t>
            </w:r>
          </w:p>
        </w:tc>
      </w:tr>
    </w:tbl>
    <w:p w14:paraId="391983AA" w14:textId="77777777" w:rsidR="005A080C" w:rsidRPr="00F62374" w:rsidRDefault="005A080C" w:rsidP="005A080C">
      <w:pPr>
        <w:spacing w:after="0" w:line="240" w:lineRule="auto"/>
        <w:rPr>
          <w:rFonts w:eastAsia="Times New Roman"/>
          <w:b/>
        </w:rPr>
      </w:pPr>
    </w:p>
    <w:p w14:paraId="79867D53" w14:textId="77777777" w:rsidR="008E7EFF" w:rsidRDefault="008E7EFF" w:rsidP="005A080C">
      <w:pPr>
        <w:spacing w:after="0" w:line="240" w:lineRule="auto"/>
        <w:rPr>
          <w:rFonts w:eastAsia="Times New Roman"/>
        </w:rPr>
      </w:pPr>
      <w:r w:rsidRPr="00F62374">
        <w:rPr>
          <w:rFonts w:eastAsia="Times New Roman"/>
          <w:b/>
        </w:rPr>
        <w:t xml:space="preserve">Negative easements </w:t>
      </w:r>
      <w:r w:rsidRPr="008E7EFF">
        <w:rPr>
          <w:rFonts w:eastAsia="Times New Roman"/>
          <w:b/>
        </w:rPr>
        <w:sym w:font="Wingdings" w:char="F0E0"/>
      </w:r>
      <w:r>
        <w:rPr>
          <w:rFonts w:eastAsia="Times New Roman"/>
          <w:b/>
        </w:rPr>
        <w:t xml:space="preserve"> </w:t>
      </w:r>
      <w:r w:rsidR="005A080C" w:rsidRPr="00F62374">
        <w:rPr>
          <w:rFonts w:eastAsia="Times New Roman"/>
          <w:b/>
        </w:rPr>
        <w:t xml:space="preserve">Real </w:t>
      </w:r>
      <w:r>
        <w:rPr>
          <w:rFonts w:eastAsia="Times New Roman"/>
          <w:b/>
        </w:rPr>
        <w:t>C</w:t>
      </w:r>
      <w:r w:rsidR="005A080C" w:rsidRPr="00F62374">
        <w:rPr>
          <w:rFonts w:eastAsia="Times New Roman"/>
          <w:b/>
        </w:rPr>
        <w:t xml:space="preserve">ovenants and </w:t>
      </w:r>
      <w:r>
        <w:rPr>
          <w:rFonts w:eastAsia="Times New Roman"/>
          <w:b/>
        </w:rPr>
        <w:t>E</w:t>
      </w:r>
      <w:r w:rsidR="005A080C" w:rsidRPr="00F62374">
        <w:rPr>
          <w:rFonts w:eastAsia="Times New Roman"/>
          <w:b/>
        </w:rPr>
        <w:t xml:space="preserve">quitable </w:t>
      </w:r>
      <w:r>
        <w:rPr>
          <w:rFonts w:eastAsia="Times New Roman"/>
          <w:b/>
        </w:rPr>
        <w:t>S</w:t>
      </w:r>
      <w:r w:rsidR="005A080C" w:rsidRPr="00F62374">
        <w:rPr>
          <w:rFonts w:eastAsia="Times New Roman"/>
          <w:b/>
        </w:rPr>
        <w:t>ervitudes</w:t>
      </w:r>
      <w:r w:rsidR="005A080C" w:rsidRPr="00F62374">
        <w:rPr>
          <w:rFonts w:eastAsia="Times New Roman"/>
        </w:rPr>
        <w:t xml:space="preserve">: </w:t>
      </w:r>
    </w:p>
    <w:p w14:paraId="22DCDAF0" w14:textId="7BA4BA28" w:rsidR="005A080C" w:rsidRPr="00F62374" w:rsidRDefault="005A080C" w:rsidP="005A080C">
      <w:pPr>
        <w:spacing w:after="0" w:line="240" w:lineRule="auto"/>
        <w:rPr>
          <w:rFonts w:eastAsia="Times New Roman"/>
        </w:rPr>
      </w:pPr>
      <w:r w:rsidRPr="00F62374">
        <w:rPr>
          <w:rFonts w:eastAsia="Times New Roman"/>
        </w:rPr>
        <w:t>At early common law, negative easements were restrictions on land held by others</w:t>
      </w:r>
      <w:r w:rsidR="008E7EFF">
        <w:rPr>
          <w:rFonts w:eastAsia="Times New Roman"/>
        </w:rPr>
        <w:t>.</w:t>
      </w:r>
      <w:r w:rsidRPr="00F62374">
        <w:rPr>
          <w:rFonts w:eastAsia="Times New Roman"/>
        </w:rPr>
        <w:t xml:space="preserve"> </w:t>
      </w:r>
      <w:r w:rsidR="008E7EFF">
        <w:rPr>
          <w:rFonts w:eastAsia="Times New Roman"/>
        </w:rPr>
        <w:t>Over time negative easements were l</w:t>
      </w:r>
      <w:r w:rsidRPr="00F62374">
        <w:rPr>
          <w:rFonts w:eastAsia="Times New Roman"/>
        </w:rPr>
        <w:t>imited b</w:t>
      </w:r>
      <w:r>
        <w:rPr>
          <w:rFonts w:eastAsia="Times New Roman"/>
        </w:rPr>
        <w:t>/</w:t>
      </w:r>
      <w:r w:rsidRPr="00F62374">
        <w:rPr>
          <w:rFonts w:eastAsia="Times New Roman"/>
        </w:rPr>
        <w:t xml:space="preserve">c of concern that </w:t>
      </w:r>
      <w:r w:rsidR="008E7EFF">
        <w:rPr>
          <w:rFonts w:eastAsia="Times New Roman"/>
        </w:rPr>
        <w:t xml:space="preserve">keeping of </w:t>
      </w:r>
      <w:r w:rsidRPr="00F62374">
        <w:rPr>
          <w:rFonts w:eastAsia="Times New Roman"/>
        </w:rPr>
        <w:t>the status quo would prevent useful development of land. Limited to three categories:</w:t>
      </w:r>
    </w:p>
    <w:p w14:paraId="0DC7FC49" w14:textId="6669AA9C" w:rsidR="005A080C" w:rsidRPr="008E7EFF" w:rsidRDefault="005A080C" w:rsidP="003F67CC">
      <w:pPr>
        <w:pStyle w:val="ListParagraph"/>
        <w:numPr>
          <w:ilvl w:val="0"/>
          <w:numId w:val="241"/>
        </w:numPr>
        <w:spacing w:after="0" w:line="240" w:lineRule="auto"/>
        <w:rPr>
          <w:rFonts w:eastAsia="Times New Roman"/>
        </w:rPr>
      </w:pPr>
      <w:r w:rsidRPr="008E7EFF">
        <w:rPr>
          <w:rFonts w:eastAsia="Times New Roman"/>
        </w:rPr>
        <w:t>Rights of lateral support of one’s buildings</w:t>
      </w:r>
    </w:p>
    <w:p w14:paraId="4C2640DB" w14:textId="77777777" w:rsidR="005A080C" w:rsidRPr="00F62374" w:rsidRDefault="005A080C" w:rsidP="003F67CC">
      <w:pPr>
        <w:numPr>
          <w:ilvl w:val="0"/>
          <w:numId w:val="241"/>
        </w:numPr>
        <w:spacing w:after="0" w:line="240" w:lineRule="auto"/>
        <w:rPr>
          <w:rFonts w:eastAsia="Times New Roman"/>
        </w:rPr>
      </w:pPr>
      <w:r w:rsidRPr="00F62374">
        <w:rPr>
          <w:rFonts w:eastAsia="Times New Roman"/>
        </w:rPr>
        <w:t>Rights to free flow of light and air</w:t>
      </w:r>
    </w:p>
    <w:p w14:paraId="7292DE35" w14:textId="77777777" w:rsidR="005A080C" w:rsidRPr="00F62374" w:rsidRDefault="005A080C" w:rsidP="003F67CC">
      <w:pPr>
        <w:numPr>
          <w:ilvl w:val="0"/>
          <w:numId w:val="241"/>
        </w:numPr>
        <w:spacing w:after="0" w:line="240" w:lineRule="auto"/>
        <w:rPr>
          <w:rFonts w:eastAsia="Times New Roman"/>
        </w:rPr>
      </w:pPr>
      <w:r w:rsidRPr="00F62374">
        <w:rPr>
          <w:rFonts w:eastAsia="Times New Roman"/>
        </w:rPr>
        <w:t>Rights to water from an artificial stream</w:t>
      </w:r>
    </w:p>
    <w:p w14:paraId="0763907E" w14:textId="1D8D234E" w:rsidR="005A080C" w:rsidRPr="00F62374" w:rsidRDefault="005A080C" w:rsidP="005A080C">
      <w:pPr>
        <w:spacing w:after="0" w:line="240" w:lineRule="auto"/>
        <w:rPr>
          <w:rFonts w:eastAsia="Times New Roman"/>
        </w:rPr>
      </w:pPr>
      <w:r w:rsidRPr="00F62374">
        <w:rPr>
          <w:rFonts w:eastAsia="Times New Roman"/>
        </w:rPr>
        <w:t xml:space="preserve">Landowners entered into contracts to get around these limitations. But these contract rights generally did </w:t>
      </w:r>
      <w:r w:rsidR="008E7EFF">
        <w:rPr>
          <w:rFonts w:eastAsia="Times New Roman"/>
        </w:rPr>
        <w:t xml:space="preserve">NOT </w:t>
      </w:r>
      <w:r w:rsidRPr="00F62374">
        <w:rPr>
          <w:rFonts w:eastAsia="Times New Roman"/>
        </w:rPr>
        <w:t xml:space="preserve">bind/benefit subsequent parties. Had to be in </w:t>
      </w:r>
      <w:r w:rsidR="008E7EFF" w:rsidRPr="00F62374">
        <w:rPr>
          <w:rFonts w:eastAsia="Times New Roman"/>
        </w:rPr>
        <w:t>PRIVITY OF CONTRACT</w:t>
      </w:r>
      <w:r w:rsidRPr="00F62374">
        <w:rPr>
          <w:rFonts w:eastAsia="Times New Roman"/>
        </w:rPr>
        <w:t>, or parties to original contract, to be bound or entitled to enforce its benefits. So real covenants developed to solve the problem that negative easements didn’t run with the land.</w:t>
      </w:r>
    </w:p>
    <w:p w14:paraId="44B549CF" w14:textId="77777777" w:rsidR="005A080C" w:rsidRPr="00F62374" w:rsidRDefault="005A080C" w:rsidP="005A080C">
      <w:pPr>
        <w:spacing w:after="0" w:line="240" w:lineRule="auto"/>
        <w:rPr>
          <w:rFonts w:eastAsia="Times New Roman"/>
        </w:rPr>
      </w:pPr>
    </w:p>
    <w:p w14:paraId="3E6A78C3" w14:textId="3BF5DF24" w:rsidR="005A080C" w:rsidRPr="00F62374" w:rsidRDefault="005A080C" w:rsidP="008E7EFF">
      <w:pPr>
        <w:spacing w:after="0" w:line="240" w:lineRule="auto"/>
        <w:rPr>
          <w:rFonts w:eastAsia="Times New Roman"/>
        </w:rPr>
      </w:pPr>
      <w:r w:rsidRPr="00F62374">
        <w:rPr>
          <w:rFonts w:eastAsia="Times New Roman"/>
          <w:b/>
        </w:rPr>
        <w:t xml:space="preserve">Real </w:t>
      </w:r>
      <w:r w:rsidR="00DF1FFD">
        <w:rPr>
          <w:rFonts w:eastAsia="Times New Roman"/>
          <w:b/>
        </w:rPr>
        <w:t>C</w:t>
      </w:r>
      <w:r w:rsidRPr="00F62374">
        <w:rPr>
          <w:rFonts w:eastAsia="Times New Roman"/>
          <w:b/>
        </w:rPr>
        <w:t>ovenants</w:t>
      </w:r>
      <w:r w:rsidRPr="00F62374">
        <w:rPr>
          <w:rFonts w:eastAsia="Times New Roman"/>
        </w:rPr>
        <w:t>: Agreement could bind successors to land if it was</w:t>
      </w:r>
      <w:r w:rsidR="008E7EFF">
        <w:rPr>
          <w:rFonts w:eastAsia="Times New Roman"/>
        </w:rPr>
        <w:t xml:space="preserve">. </w:t>
      </w:r>
      <w:r w:rsidRPr="00F62374">
        <w:rPr>
          <w:rFonts w:eastAsia="Times New Roman"/>
        </w:rPr>
        <w:t>(*note that most jurisdictions have tacked on notice req here as well)</w:t>
      </w:r>
    </w:p>
    <w:p w14:paraId="20012E6E" w14:textId="77777777" w:rsidR="008E7EFF" w:rsidRDefault="005A080C" w:rsidP="003F67CC">
      <w:pPr>
        <w:pStyle w:val="ListParagraph"/>
        <w:numPr>
          <w:ilvl w:val="0"/>
          <w:numId w:val="240"/>
        </w:numPr>
        <w:spacing w:after="0" w:line="240" w:lineRule="auto"/>
        <w:rPr>
          <w:rFonts w:eastAsia="Times New Roman"/>
        </w:rPr>
      </w:pPr>
      <w:r w:rsidRPr="008E7EFF">
        <w:rPr>
          <w:rFonts w:eastAsia="Times New Roman"/>
        </w:rPr>
        <w:lastRenderedPageBreak/>
        <w:t xml:space="preserve">In </w:t>
      </w:r>
      <w:r w:rsidRPr="008E7EFF">
        <w:rPr>
          <w:rFonts w:eastAsia="Times New Roman"/>
          <w:b/>
          <w:bCs/>
        </w:rPr>
        <w:t>writing</w:t>
      </w:r>
    </w:p>
    <w:p w14:paraId="7A24AB70" w14:textId="77777777" w:rsidR="008E7EFF" w:rsidRDefault="005A080C" w:rsidP="003F67CC">
      <w:pPr>
        <w:pStyle w:val="ListParagraph"/>
        <w:numPr>
          <w:ilvl w:val="1"/>
          <w:numId w:val="240"/>
        </w:numPr>
        <w:spacing w:after="0" w:line="240" w:lineRule="auto"/>
        <w:rPr>
          <w:rFonts w:eastAsia="Times New Roman"/>
        </w:rPr>
      </w:pPr>
      <w:r w:rsidRPr="008E7EFF">
        <w:rPr>
          <w:rFonts w:eastAsia="Times New Roman"/>
        </w:rPr>
        <w:t xml:space="preserve">Complying with Statute of Frauds. And like all transfers of property interests lasting more than a year, the covenant </w:t>
      </w:r>
      <w:r w:rsidRPr="005C21BB">
        <w:rPr>
          <w:rFonts w:eastAsia="Times New Roman"/>
          <w:highlight w:val="yellow"/>
        </w:rPr>
        <w:t>must be created in writing signed by the grantor.</w:t>
      </w:r>
      <w:r w:rsidRPr="008E7EFF">
        <w:rPr>
          <w:rFonts w:eastAsia="Times New Roman"/>
        </w:rPr>
        <w:t xml:space="preserve"> </w:t>
      </w:r>
    </w:p>
    <w:p w14:paraId="59D34355" w14:textId="058FD680" w:rsidR="005A080C" w:rsidRPr="008E7EFF" w:rsidRDefault="005A080C" w:rsidP="003F67CC">
      <w:pPr>
        <w:pStyle w:val="ListParagraph"/>
        <w:numPr>
          <w:ilvl w:val="2"/>
          <w:numId w:val="240"/>
        </w:numPr>
        <w:spacing w:after="0" w:line="240" w:lineRule="auto"/>
        <w:rPr>
          <w:rFonts w:eastAsia="Times New Roman"/>
        </w:rPr>
      </w:pPr>
      <w:r w:rsidRPr="008E7EFF">
        <w:rPr>
          <w:rFonts w:eastAsia="Times New Roman"/>
        </w:rPr>
        <w:t xml:space="preserve">A covenant written in a </w:t>
      </w:r>
      <w:r w:rsidRPr="00314F02">
        <w:rPr>
          <w:rFonts w:eastAsia="Times New Roman"/>
          <w:highlight w:val="yellow"/>
        </w:rPr>
        <w:t>deed</w:t>
      </w:r>
      <w:r w:rsidRPr="008E7EFF">
        <w:rPr>
          <w:rFonts w:eastAsia="Times New Roman"/>
        </w:rPr>
        <w:t xml:space="preserve"> satisfies this requirement.</w:t>
      </w:r>
    </w:p>
    <w:p w14:paraId="18CB058C" w14:textId="4566A07B" w:rsidR="005A080C" w:rsidRPr="00F62374" w:rsidRDefault="005A080C" w:rsidP="003F67CC">
      <w:pPr>
        <w:numPr>
          <w:ilvl w:val="0"/>
          <w:numId w:val="240"/>
        </w:numPr>
        <w:spacing w:after="0" w:line="240" w:lineRule="auto"/>
        <w:rPr>
          <w:rFonts w:eastAsia="Times New Roman"/>
        </w:rPr>
      </w:pPr>
      <w:r w:rsidRPr="008E7EFF">
        <w:rPr>
          <w:rFonts w:eastAsia="Times New Roman"/>
          <w:b/>
          <w:bCs/>
        </w:rPr>
        <w:t>Intended</w:t>
      </w:r>
      <w:r w:rsidRPr="00F62374">
        <w:rPr>
          <w:rFonts w:eastAsia="Times New Roman"/>
        </w:rPr>
        <w:t xml:space="preserve"> to bind future tenants</w:t>
      </w:r>
      <w:r w:rsidR="00D96B86">
        <w:rPr>
          <w:rFonts w:eastAsia="Times New Roman"/>
        </w:rPr>
        <w:t xml:space="preserve">/run with land </w:t>
      </w:r>
    </w:p>
    <w:p w14:paraId="3FA09464" w14:textId="79991CBD" w:rsidR="005A080C" w:rsidRPr="00F62374" w:rsidRDefault="005A080C" w:rsidP="003F67CC">
      <w:pPr>
        <w:numPr>
          <w:ilvl w:val="1"/>
          <w:numId w:val="240"/>
        </w:numPr>
        <w:spacing w:after="0" w:line="240" w:lineRule="auto"/>
        <w:rPr>
          <w:rFonts w:eastAsia="Times New Roman"/>
        </w:rPr>
      </w:pPr>
      <w:r w:rsidRPr="00F62374">
        <w:rPr>
          <w:rFonts w:eastAsia="Times New Roman"/>
        </w:rPr>
        <w:t>Intent may be established through language declaring the covenant is “on behalf of owner and his successors or assigns”, or that the covenant “runs with the land”</w:t>
      </w:r>
    </w:p>
    <w:p w14:paraId="0E699394" w14:textId="7F3F6F1E" w:rsidR="005A080C" w:rsidRDefault="005A080C" w:rsidP="003F67CC">
      <w:pPr>
        <w:numPr>
          <w:ilvl w:val="1"/>
          <w:numId w:val="240"/>
        </w:numPr>
        <w:spacing w:after="0" w:line="240" w:lineRule="auto"/>
        <w:rPr>
          <w:rFonts w:eastAsia="Times New Roman"/>
        </w:rPr>
      </w:pPr>
      <w:r w:rsidRPr="00F62374">
        <w:rPr>
          <w:rFonts w:eastAsia="Times New Roman"/>
        </w:rPr>
        <w:t xml:space="preserve">If the covenant is </w:t>
      </w:r>
      <w:r w:rsidRPr="007C1B9F">
        <w:rPr>
          <w:rFonts w:eastAsia="Times New Roman"/>
          <w:u w:val="single"/>
        </w:rPr>
        <w:t>appurtenant</w:t>
      </w:r>
      <w:r w:rsidRPr="00F62374">
        <w:rPr>
          <w:rFonts w:eastAsia="Times New Roman"/>
        </w:rPr>
        <w:t>, courts presume the grantor intended it to run with the land</w:t>
      </w:r>
      <w:r w:rsidR="007C1B9F">
        <w:rPr>
          <w:rFonts w:eastAsia="Times New Roman"/>
        </w:rPr>
        <w:t xml:space="preserve"> (</w:t>
      </w:r>
      <w:r w:rsidR="007C1B9F" w:rsidRPr="00CD76AC">
        <w:rPr>
          <w:rFonts w:eastAsia="Times New Roman"/>
          <w:i/>
          <w:iCs/>
        </w:rPr>
        <w:t>Sun Oil Co. v. Trent Auto Wash, Inc.</w:t>
      </w:r>
      <w:r w:rsidR="007C1B9F">
        <w:rPr>
          <w:rFonts w:eastAsia="Times New Roman"/>
        </w:rPr>
        <w:t>)</w:t>
      </w:r>
    </w:p>
    <w:p w14:paraId="3F96CD75" w14:textId="10AAF2A9" w:rsidR="00CD76AC" w:rsidRPr="00F62374" w:rsidRDefault="00CD76AC" w:rsidP="003F67CC">
      <w:pPr>
        <w:numPr>
          <w:ilvl w:val="1"/>
          <w:numId w:val="240"/>
        </w:numPr>
        <w:spacing w:after="0" w:line="240" w:lineRule="auto"/>
        <w:rPr>
          <w:rFonts w:eastAsia="Times New Roman"/>
        </w:rPr>
      </w:pPr>
      <w:r>
        <w:rPr>
          <w:rFonts w:eastAsia="Times New Roman"/>
        </w:rPr>
        <w:t>Some courts require clear evidence of intent to run with land (</w:t>
      </w:r>
      <w:proofErr w:type="spellStart"/>
      <w:r>
        <w:rPr>
          <w:rFonts w:eastAsia="Times New Roman"/>
          <w:i/>
          <w:iCs/>
        </w:rPr>
        <w:t>Charping</w:t>
      </w:r>
      <w:proofErr w:type="spellEnd"/>
      <w:r>
        <w:rPr>
          <w:rFonts w:eastAsia="Times New Roman"/>
          <w:i/>
          <w:iCs/>
        </w:rPr>
        <w:t xml:space="preserve"> v. J.P. Scurry</w:t>
      </w:r>
      <w:r>
        <w:rPr>
          <w:rFonts w:eastAsia="Times New Roman"/>
        </w:rPr>
        <w:t xml:space="preserve"> &amp; </w:t>
      </w:r>
      <w:proofErr w:type="spellStart"/>
      <w:r>
        <w:rPr>
          <w:rFonts w:eastAsia="Times New Roman"/>
          <w:i/>
          <w:iCs/>
        </w:rPr>
        <w:t>Tennsco</w:t>
      </w:r>
      <w:proofErr w:type="spellEnd"/>
      <w:r>
        <w:rPr>
          <w:rFonts w:eastAsia="Times New Roman"/>
          <w:i/>
          <w:iCs/>
        </w:rPr>
        <w:t xml:space="preserve"> Corp. v. </w:t>
      </w:r>
      <w:proofErr w:type="spellStart"/>
      <w:r>
        <w:rPr>
          <w:rFonts w:eastAsia="Times New Roman"/>
          <w:i/>
          <w:iCs/>
        </w:rPr>
        <w:t>Attea</w:t>
      </w:r>
      <w:proofErr w:type="spellEnd"/>
      <w:r>
        <w:rPr>
          <w:rFonts w:eastAsia="Times New Roman"/>
        </w:rPr>
        <w:t>)</w:t>
      </w:r>
      <w:r w:rsidR="003C3485">
        <w:rPr>
          <w:rFonts w:eastAsia="Times New Roman"/>
        </w:rPr>
        <w:t>s</w:t>
      </w:r>
    </w:p>
    <w:p w14:paraId="034F40AD" w14:textId="111212F5" w:rsidR="005A080C" w:rsidRPr="00F62374" w:rsidRDefault="005A080C" w:rsidP="003F67CC">
      <w:pPr>
        <w:numPr>
          <w:ilvl w:val="0"/>
          <w:numId w:val="240"/>
        </w:numPr>
        <w:spacing w:after="0" w:line="240" w:lineRule="auto"/>
        <w:rPr>
          <w:rFonts w:eastAsia="Times New Roman"/>
        </w:rPr>
      </w:pPr>
      <w:r w:rsidRPr="008E7EFF">
        <w:rPr>
          <w:rFonts w:eastAsia="Times New Roman"/>
          <w:b/>
          <w:bCs/>
        </w:rPr>
        <w:t>Touched and concerned</w:t>
      </w:r>
      <w:r w:rsidRPr="00F62374">
        <w:rPr>
          <w:rFonts w:eastAsia="Times New Roman"/>
        </w:rPr>
        <w:t xml:space="preserve"> the land (affected use of the land itself)</w:t>
      </w:r>
      <w:r w:rsidR="007C1B9F">
        <w:rPr>
          <w:rFonts w:eastAsia="Times New Roman"/>
        </w:rPr>
        <w:t xml:space="preserve"> (ONLY SUBSTANTIVE REQUIREMENT</w:t>
      </w:r>
      <w:r w:rsidR="0072312F">
        <w:rPr>
          <w:rFonts w:eastAsia="Times New Roman"/>
        </w:rPr>
        <w:t xml:space="preserve"> of the 4/5</w:t>
      </w:r>
      <w:r w:rsidR="007C1B9F">
        <w:rPr>
          <w:rFonts w:eastAsia="Times New Roman"/>
        </w:rPr>
        <w:t>)</w:t>
      </w:r>
    </w:p>
    <w:p w14:paraId="2EDC6A4F" w14:textId="5986A86E" w:rsidR="0072312F" w:rsidRDefault="0072312F" w:rsidP="003F67CC">
      <w:pPr>
        <w:numPr>
          <w:ilvl w:val="1"/>
          <w:numId w:val="240"/>
        </w:numPr>
        <w:spacing w:after="0" w:line="240" w:lineRule="auto"/>
        <w:rPr>
          <w:rFonts w:eastAsia="Times New Roman"/>
        </w:rPr>
      </w:pPr>
      <w:r>
        <w:rPr>
          <w:rFonts w:eastAsia="Times New Roman"/>
        </w:rPr>
        <w:t xml:space="preserve">Intended to identify the </w:t>
      </w:r>
      <w:r w:rsidRPr="00D96B86">
        <w:rPr>
          <w:rFonts w:eastAsia="Times New Roman"/>
          <w:highlight w:val="yellow"/>
        </w:rPr>
        <w:t>kinds of obligations that should attach to land as opposed to individuals</w:t>
      </w:r>
    </w:p>
    <w:p w14:paraId="1270F143" w14:textId="51A90B5E" w:rsidR="005A080C" w:rsidRDefault="005A080C" w:rsidP="003F67CC">
      <w:pPr>
        <w:numPr>
          <w:ilvl w:val="1"/>
          <w:numId w:val="240"/>
        </w:numPr>
        <w:spacing w:after="0" w:line="240" w:lineRule="auto"/>
        <w:rPr>
          <w:rFonts w:eastAsia="Times New Roman"/>
        </w:rPr>
      </w:pPr>
      <w:r w:rsidRPr="00F62374">
        <w:rPr>
          <w:rFonts w:eastAsia="Times New Roman"/>
        </w:rPr>
        <w:t xml:space="preserve">Benefits the dominant estate and burdens the servient estate. On the burden side, covenant must affect the use and enjoyment of the land. On the benefit side, an obligation touches and concerns a dominant estate if it improves enjoyment of the land </w:t>
      </w:r>
      <w:r w:rsidR="00610BE7">
        <w:rPr>
          <w:rFonts w:eastAsia="Times New Roman"/>
        </w:rPr>
        <w:t xml:space="preserve">OR </w:t>
      </w:r>
      <w:r w:rsidRPr="00F62374">
        <w:rPr>
          <w:rFonts w:eastAsia="Times New Roman"/>
        </w:rPr>
        <w:t>increases its market value.</w:t>
      </w:r>
    </w:p>
    <w:p w14:paraId="5D25F175" w14:textId="7F6CBDC0" w:rsidR="0072312F" w:rsidRDefault="0072312F" w:rsidP="003F67CC">
      <w:pPr>
        <w:numPr>
          <w:ilvl w:val="2"/>
          <w:numId w:val="240"/>
        </w:numPr>
        <w:spacing w:after="0" w:line="240" w:lineRule="auto"/>
        <w:rPr>
          <w:rFonts w:eastAsia="Times New Roman"/>
        </w:rPr>
      </w:pPr>
      <w:r w:rsidRPr="00D96B86">
        <w:rPr>
          <w:rFonts w:eastAsia="Times New Roman"/>
          <w:highlight w:val="yellow"/>
        </w:rPr>
        <w:t>When NO land if benefited T&amp;C can fall away</w:t>
      </w:r>
      <w:r>
        <w:rPr>
          <w:rFonts w:eastAsia="Times New Roman"/>
        </w:rPr>
        <w:t xml:space="preserve"> </w:t>
      </w:r>
    </w:p>
    <w:p w14:paraId="09B866CA" w14:textId="5457AD09" w:rsidR="0072312F" w:rsidRPr="00D96B86" w:rsidRDefault="0072312F" w:rsidP="003F67CC">
      <w:pPr>
        <w:numPr>
          <w:ilvl w:val="2"/>
          <w:numId w:val="240"/>
        </w:numPr>
        <w:spacing w:after="0" w:line="240" w:lineRule="auto"/>
        <w:rPr>
          <w:rFonts w:eastAsia="Times New Roman"/>
          <w:highlight w:val="yellow"/>
        </w:rPr>
      </w:pPr>
      <w:r w:rsidRPr="00D96B86">
        <w:rPr>
          <w:rFonts w:eastAsia="Times New Roman"/>
          <w:highlight w:val="yellow"/>
        </w:rPr>
        <w:t xml:space="preserve">In </w:t>
      </w:r>
      <w:r w:rsidRPr="00D96B86">
        <w:rPr>
          <w:rFonts w:eastAsia="Times New Roman"/>
          <w:i/>
          <w:iCs/>
          <w:highlight w:val="yellow"/>
        </w:rPr>
        <w:t>Neponset</w:t>
      </w:r>
      <w:r w:rsidRPr="00D96B86">
        <w:rPr>
          <w:rFonts w:eastAsia="Times New Roman"/>
          <w:highlight w:val="yellow"/>
        </w:rPr>
        <w:t xml:space="preserve"> court found that fees, which are usually contract law, were T&amp;C b/c fees were used to maintain common element of community and preserving the value of the properties in the community</w:t>
      </w:r>
    </w:p>
    <w:p w14:paraId="3F961B98" w14:textId="479E20B4" w:rsidR="0072312F" w:rsidRPr="0072312F" w:rsidRDefault="00D96B86" w:rsidP="003F67CC">
      <w:pPr>
        <w:numPr>
          <w:ilvl w:val="1"/>
          <w:numId w:val="240"/>
        </w:numPr>
        <w:spacing w:after="0" w:line="240" w:lineRule="auto"/>
        <w:rPr>
          <w:rFonts w:eastAsia="Times New Roman"/>
        </w:rPr>
      </w:pPr>
      <w:r>
        <w:rPr>
          <w:rFonts w:eastAsia="Times New Roman"/>
        </w:rPr>
        <w:t>*</w:t>
      </w:r>
      <w:r w:rsidR="005A080C" w:rsidRPr="00F62374">
        <w:rPr>
          <w:rFonts w:eastAsia="Times New Roman"/>
        </w:rPr>
        <w:t xml:space="preserve">No clear test so rule of thumb: the covenant must affect the </w:t>
      </w:r>
      <w:r w:rsidR="00610BE7" w:rsidRPr="00F62374">
        <w:rPr>
          <w:rFonts w:eastAsia="Times New Roman"/>
        </w:rPr>
        <w:t xml:space="preserve">LEGAL RIGHTS </w:t>
      </w:r>
      <w:r w:rsidR="005A080C" w:rsidRPr="00F62374">
        <w:rPr>
          <w:rFonts w:eastAsia="Times New Roman"/>
        </w:rPr>
        <w:t>of the parties as landowners</w:t>
      </w:r>
    </w:p>
    <w:p w14:paraId="7D288755" w14:textId="4F1867D0" w:rsidR="005A080C" w:rsidRPr="00F62374" w:rsidRDefault="005A080C" w:rsidP="003F67CC">
      <w:pPr>
        <w:numPr>
          <w:ilvl w:val="0"/>
          <w:numId w:val="240"/>
        </w:numPr>
        <w:spacing w:after="0" w:line="240" w:lineRule="auto"/>
        <w:rPr>
          <w:rFonts w:eastAsia="Times New Roman"/>
        </w:rPr>
      </w:pPr>
      <w:r w:rsidRPr="00F62374">
        <w:rPr>
          <w:rFonts w:eastAsia="Times New Roman"/>
        </w:rPr>
        <w:t xml:space="preserve">There was </w:t>
      </w:r>
      <w:r w:rsidRPr="008E7EFF">
        <w:rPr>
          <w:rFonts w:eastAsia="Times New Roman"/>
          <w:b/>
          <w:bCs/>
        </w:rPr>
        <w:t>privity of estate</w:t>
      </w:r>
      <w:r w:rsidRPr="00F62374">
        <w:rPr>
          <w:rFonts w:eastAsia="Times New Roman"/>
        </w:rPr>
        <w:t xml:space="preserve"> (mutual ownership of the land/simultaneous interests in same land) </w:t>
      </w:r>
      <w:r w:rsidR="009E68CE" w:rsidRPr="00F62374">
        <w:rPr>
          <w:rFonts w:eastAsia="Times New Roman"/>
        </w:rPr>
        <w:t>b</w:t>
      </w:r>
      <w:r w:rsidR="009E68CE">
        <w:rPr>
          <w:rFonts w:eastAsia="Times New Roman"/>
        </w:rPr>
        <w:t>e</w:t>
      </w:r>
      <w:r w:rsidR="009E68CE" w:rsidRPr="00F62374">
        <w:rPr>
          <w:rFonts w:eastAsia="Times New Roman"/>
        </w:rPr>
        <w:t>t</w:t>
      </w:r>
      <w:r w:rsidR="009E68CE">
        <w:rPr>
          <w:rFonts w:eastAsia="Times New Roman"/>
        </w:rPr>
        <w:t>we</w:t>
      </w:r>
      <w:r w:rsidR="009E68CE" w:rsidRPr="00F62374">
        <w:rPr>
          <w:rFonts w:eastAsia="Times New Roman"/>
        </w:rPr>
        <w:t>en</w:t>
      </w:r>
      <w:r w:rsidRPr="00F62374">
        <w:rPr>
          <w:rFonts w:eastAsia="Times New Roman"/>
        </w:rPr>
        <w:t xml:space="preserve"> covenanting parties</w:t>
      </w:r>
    </w:p>
    <w:p w14:paraId="2057BB7E" w14:textId="77777777" w:rsidR="009E68CE" w:rsidRDefault="005A080C" w:rsidP="003F67CC">
      <w:pPr>
        <w:numPr>
          <w:ilvl w:val="1"/>
          <w:numId w:val="240"/>
        </w:numPr>
        <w:spacing w:after="0" w:line="240" w:lineRule="auto"/>
        <w:rPr>
          <w:rFonts w:eastAsia="Times New Roman"/>
        </w:rPr>
      </w:pPr>
      <w:r w:rsidRPr="00F62374">
        <w:rPr>
          <w:rFonts w:eastAsia="Times New Roman"/>
          <w:b/>
        </w:rPr>
        <w:t>Instantaneous</w:t>
      </w:r>
      <w:r w:rsidRPr="00F62374">
        <w:rPr>
          <w:rFonts w:eastAsia="Times New Roman"/>
        </w:rPr>
        <w:t xml:space="preserve"> </w:t>
      </w:r>
      <w:r w:rsidRPr="00F62374">
        <w:rPr>
          <w:rFonts w:eastAsia="Times New Roman"/>
          <w:b/>
        </w:rPr>
        <w:t>privity</w:t>
      </w:r>
      <w:r w:rsidRPr="00F62374">
        <w:rPr>
          <w:rFonts w:eastAsia="Times New Roman"/>
        </w:rPr>
        <w:t xml:space="preserve">: Finding privity if a covenant was created during the legal transfer of land. Fiction: at the moment the deed passes from seller to buyer, parties have a fleeting simultaneous interest in property. </w:t>
      </w:r>
    </w:p>
    <w:p w14:paraId="16DCBB59" w14:textId="3B434FC3" w:rsidR="005A080C" w:rsidRPr="00F62374" w:rsidRDefault="005A080C" w:rsidP="003F67CC">
      <w:pPr>
        <w:numPr>
          <w:ilvl w:val="2"/>
          <w:numId w:val="240"/>
        </w:numPr>
        <w:spacing w:after="0" w:line="240" w:lineRule="auto"/>
        <w:rPr>
          <w:rFonts w:eastAsia="Times New Roman"/>
        </w:rPr>
      </w:pPr>
      <w:r w:rsidRPr="00F62374">
        <w:rPr>
          <w:rFonts w:eastAsia="Times New Roman"/>
        </w:rPr>
        <w:t xml:space="preserve">Prevents restriction of real covenants to landlord-tenants, </w:t>
      </w:r>
      <w:r w:rsidRPr="00D96B86">
        <w:rPr>
          <w:rFonts w:eastAsia="Times New Roman"/>
          <w:highlight w:val="yellow"/>
        </w:rPr>
        <w:t>expands to seller-buyer.</w:t>
      </w:r>
    </w:p>
    <w:p w14:paraId="2DDD19CE" w14:textId="77777777" w:rsidR="001F3A47" w:rsidRDefault="005A080C" w:rsidP="003F67CC">
      <w:pPr>
        <w:numPr>
          <w:ilvl w:val="1"/>
          <w:numId w:val="240"/>
        </w:numPr>
        <w:spacing w:after="0" w:line="240" w:lineRule="auto"/>
        <w:rPr>
          <w:rFonts w:eastAsia="Times New Roman"/>
        </w:rPr>
      </w:pPr>
      <w:r w:rsidRPr="00F62374">
        <w:rPr>
          <w:rFonts w:eastAsia="Times New Roman"/>
          <w:b/>
        </w:rPr>
        <w:t>Horizontal</w:t>
      </w:r>
      <w:r w:rsidRPr="00F62374">
        <w:rPr>
          <w:rFonts w:eastAsia="Times New Roman"/>
        </w:rPr>
        <w:t xml:space="preserve"> privity</w:t>
      </w:r>
      <w:r w:rsidR="00181698">
        <w:rPr>
          <w:rFonts w:eastAsia="Times New Roman"/>
        </w:rPr>
        <w:t>:</w:t>
      </w:r>
      <w:r w:rsidRPr="00F62374">
        <w:rPr>
          <w:rFonts w:eastAsia="Times New Roman"/>
        </w:rPr>
        <w:t xml:space="preserve"> between original covenanting parties </w:t>
      </w:r>
    </w:p>
    <w:p w14:paraId="05E4EEBD" w14:textId="0061997A" w:rsidR="001F3A47" w:rsidRPr="001F3A47" w:rsidRDefault="001F3A47" w:rsidP="003F67CC">
      <w:pPr>
        <w:numPr>
          <w:ilvl w:val="2"/>
          <w:numId w:val="240"/>
        </w:numPr>
        <w:spacing w:after="0" w:line="240" w:lineRule="auto"/>
        <w:rPr>
          <w:rFonts w:eastAsia="Times New Roman"/>
        </w:rPr>
      </w:pPr>
      <w:r w:rsidRPr="001F3A47">
        <w:rPr>
          <w:rFonts w:eastAsia="Times New Roman"/>
        </w:rPr>
        <w:t xml:space="preserve">Common Examples of no privity: (1) common agreement between owners without a transaction; (2) after the fact privity. </w:t>
      </w:r>
    </w:p>
    <w:p w14:paraId="23F6BD41" w14:textId="73C273E4" w:rsidR="001F3A47" w:rsidRPr="00DA2E83" w:rsidRDefault="001F3A47" w:rsidP="003F67CC">
      <w:pPr>
        <w:pStyle w:val="ListParagraph"/>
        <w:numPr>
          <w:ilvl w:val="2"/>
          <w:numId w:val="240"/>
        </w:numPr>
        <w:tabs>
          <w:tab w:val="left" w:pos="2393"/>
        </w:tabs>
        <w:spacing w:after="0" w:line="240" w:lineRule="auto"/>
        <w:rPr>
          <w:rFonts w:eastAsia="Times New Roman"/>
          <w:u w:val="single"/>
        </w:rPr>
      </w:pPr>
      <w:r>
        <w:rPr>
          <w:rFonts w:eastAsia="Times New Roman"/>
        </w:rPr>
        <w:t xml:space="preserve">If all the owners of properties get together and decide to do something, then there is NOT horizontal privity b/c there is </w:t>
      </w:r>
      <w:r w:rsidRPr="001F3A47">
        <w:rPr>
          <w:rFonts w:eastAsia="Times New Roman"/>
          <w:highlight w:val="yellow"/>
        </w:rPr>
        <w:t>NO sale or friction of a sale to bind the parties</w:t>
      </w:r>
      <w:r>
        <w:rPr>
          <w:rFonts w:eastAsia="Times New Roman"/>
        </w:rPr>
        <w:t xml:space="preserve">. </w:t>
      </w:r>
    </w:p>
    <w:p w14:paraId="4BC734B0" w14:textId="77777777" w:rsidR="001F3A47" w:rsidRPr="00BB2496" w:rsidRDefault="001F3A47" w:rsidP="003F67CC">
      <w:pPr>
        <w:pStyle w:val="ListParagraph"/>
        <w:numPr>
          <w:ilvl w:val="3"/>
          <w:numId w:val="240"/>
        </w:numPr>
        <w:tabs>
          <w:tab w:val="left" w:pos="2393"/>
        </w:tabs>
        <w:spacing w:after="0" w:line="240" w:lineRule="auto"/>
        <w:rPr>
          <w:rFonts w:eastAsia="Times New Roman"/>
          <w:b/>
          <w:bCs/>
          <w:highlight w:val="yellow"/>
          <w:u w:val="single"/>
        </w:rPr>
      </w:pPr>
      <w:r w:rsidRPr="00BB2496">
        <w:rPr>
          <w:rFonts w:eastAsia="Times New Roman"/>
          <w:b/>
          <w:bCs/>
          <w:highlight w:val="yellow"/>
        </w:rPr>
        <w:t>No transaction, No privity</w:t>
      </w:r>
    </w:p>
    <w:p w14:paraId="3ED0B4D2" w14:textId="43830573" w:rsidR="005A080C" w:rsidRPr="00F62374" w:rsidRDefault="005A080C" w:rsidP="003F67CC">
      <w:pPr>
        <w:numPr>
          <w:ilvl w:val="1"/>
          <w:numId w:val="240"/>
        </w:numPr>
        <w:spacing w:after="0" w:line="240" w:lineRule="auto"/>
        <w:rPr>
          <w:rFonts w:eastAsia="Times New Roman"/>
        </w:rPr>
      </w:pPr>
      <w:r w:rsidRPr="00F62374">
        <w:rPr>
          <w:rFonts w:eastAsia="Times New Roman"/>
          <w:b/>
        </w:rPr>
        <w:t>Vertical</w:t>
      </w:r>
      <w:r w:rsidRPr="00F62374">
        <w:rPr>
          <w:rFonts w:eastAsia="Times New Roman"/>
        </w:rPr>
        <w:t xml:space="preserve"> privity</w:t>
      </w:r>
      <w:r w:rsidR="00181698">
        <w:rPr>
          <w:rFonts w:eastAsia="Times New Roman"/>
        </w:rPr>
        <w:t xml:space="preserve">: </w:t>
      </w:r>
      <w:r w:rsidRPr="00F62374">
        <w:rPr>
          <w:rFonts w:eastAsia="Times New Roman"/>
        </w:rPr>
        <w:t>between original covenanting parties and succeeding owners</w:t>
      </w:r>
    </w:p>
    <w:p w14:paraId="67B5B36E" w14:textId="1F47BBE2" w:rsidR="005A080C" w:rsidRPr="00F62374" w:rsidRDefault="005A080C" w:rsidP="003F67CC">
      <w:pPr>
        <w:numPr>
          <w:ilvl w:val="2"/>
          <w:numId w:val="240"/>
        </w:numPr>
        <w:spacing w:after="0" w:line="240" w:lineRule="auto"/>
        <w:rPr>
          <w:rFonts w:eastAsia="Times New Roman"/>
        </w:rPr>
      </w:pPr>
      <w:r w:rsidRPr="00F62374">
        <w:rPr>
          <w:rFonts w:eastAsia="Times New Roman"/>
          <w:b/>
        </w:rPr>
        <w:t>Strict</w:t>
      </w:r>
      <w:r w:rsidR="009E68CE">
        <w:rPr>
          <w:rFonts w:eastAsia="Times New Roman"/>
        </w:rPr>
        <w:t>:</w:t>
      </w:r>
      <w:r w:rsidRPr="00F62374">
        <w:rPr>
          <w:rFonts w:eastAsia="Times New Roman"/>
        </w:rPr>
        <w:t xml:space="preserve"> transfer of ownership. Grantor does </w:t>
      </w:r>
      <w:r w:rsidR="002D4E71">
        <w:rPr>
          <w:rFonts w:eastAsia="Times New Roman"/>
        </w:rPr>
        <w:t xml:space="preserve">NOT </w:t>
      </w:r>
      <w:r w:rsidRPr="00F62374">
        <w:rPr>
          <w:rFonts w:eastAsia="Times New Roman"/>
        </w:rPr>
        <w:t xml:space="preserve">retain any future interests in the land. Outright sale. </w:t>
      </w:r>
    </w:p>
    <w:p w14:paraId="40B16651" w14:textId="4CF22F43" w:rsidR="005A080C" w:rsidRDefault="005A080C" w:rsidP="003F67CC">
      <w:pPr>
        <w:numPr>
          <w:ilvl w:val="2"/>
          <w:numId w:val="240"/>
        </w:numPr>
        <w:spacing w:after="0" w:line="240" w:lineRule="auto"/>
        <w:rPr>
          <w:rFonts w:eastAsia="Times New Roman"/>
        </w:rPr>
      </w:pPr>
      <w:r w:rsidRPr="00F62374">
        <w:rPr>
          <w:rFonts w:eastAsia="Times New Roman"/>
          <w:b/>
        </w:rPr>
        <w:t>Relaxed</w:t>
      </w:r>
      <w:r w:rsidR="009E68CE">
        <w:rPr>
          <w:rFonts w:eastAsia="Times New Roman"/>
        </w:rPr>
        <w:t>:</w:t>
      </w:r>
      <w:r w:rsidRPr="00F62374">
        <w:rPr>
          <w:rFonts w:eastAsia="Times New Roman"/>
        </w:rPr>
        <w:t xml:space="preserve"> lease. Allows covenants to run to all those assigned possession, tenants. Adopted by many courts</w:t>
      </w:r>
      <w:r w:rsidR="009E68CE">
        <w:rPr>
          <w:rFonts w:eastAsia="Times New Roman"/>
        </w:rPr>
        <w:t>.</w:t>
      </w:r>
      <w:r w:rsidR="002D4E71">
        <w:rPr>
          <w:rFonts w:eastAsia="Times New Roman"/>
        </w:rPr>
        <w:t xml:space="preserve"> (</w:t>
      </w:r>
      <w:r w:rsidR="002D4E71">
        <w:rPr>
          <w:rFonts w:eastAsia="Times New Roman"/>
          <w:i/>
          <w:iCs/>
        </w:rPr>
        <w:t xml:space="preserve">Whitinsville Plaza v. </w:t>
      </w:r>
      <w:proofErr w:type="spellStart"/>
      <w:r w:rsidR="002D4E71">
        <w:rPr>
          <w:rFonts w:eastAsia="Times New Roman"/>
          <w:i/>
          <w:iCs/>
        </w:rPr>
        <w:t>Kotseas</w:t>
      </w:r>
      <w:proofErr w:type="spellEnd"/>
      <w:r w:rsidR="002D4E71">
        <w:rPr>
          <w:rFonts w:eastAsia="Times New Roman"/>
        </w:rPr>
        <w:t>)</w:t>
      </w:r>
    </w:p>
    <w:p w14:paraId="34C3AA19" w14:textId="7196CD7A" w:rsidR="00181698" w:rsidRDefault="00181698" w:rsidP="003F67CC">
      <w:pPr>
        <w:numPr>
          <w:ilvl w:val="1"/>
          <w:numId w:val="240"/>
        </w:numPr>
        <w:spacing w:after="0" w:line="240" w:lineRule="auto"/>
        <w:rPr>
          <w:rFonts w:eastAsia="Times New Roman"/>
        </w:rPr>
      </w:pPr>
      <w:r>
        <w:rPr>
          <w:rFonts w:eastAsia="Times New Roman"/>
        </w:rPr>
        <w:t xml:space="preserve">Modern trend is to do away with privity requirement but lots of states still have </w:t>
      </w:r>
    </w:p>
    <w:p w14:paraId="5D4B7E29" w14:textId="620BA59F" w:rsidR="007C1B9F" w:rsidRDefault="007C1B9F" w:rsidP="003F67CC">
      <w:pPr>
        <w:numPr>
          <w:ilvl w:val="0"/>
          <w:numId w:val="240"/>
        </w:numPr>
        <w:spacing w:after="0" w:line="240" w:lineRule="auto"/>
        <w:rPr>
          <w:rFonts w:eastAsia="Times New Roman"/>
        </w:rPr>
      </w:pPr>
      <w:r>
        <w:rPr>
          <w:rFonts w:eastAsia="Times New Roman"/>
        </w:rPr>
        <w:lastRenderedPageBreak/>
        <w:t>Almost all court today now require notice as well (below in Equitable Servitudes)</w:t>
      </w:r>
    </w:p>
    <w:p w14:paraId="73DDA68A" w14:textId="30751C52" w:rsidR="002903FC" w:rsidRPr="00D01A18" w:rsidRDefault="002903FC" w:rsidP="003F67CC">
      <w:pPr>
        <w:pStyle w:val="ListParagraph"/>
        <w:numPr>
          <w:ilvl w:val="1"/>
          <w:numId w:val="240"/>
        </w:numPr>
        <w:spacing w:after="0" w:line="240" w:lineRule="auto"/>
        <w:textAlignment w:val="baseline"/>
        <w:rPr>
          <w:rFonts w:eastAsiaTheme="minorEastAsia"/>
          <w:b/>
          <w:color w:val="000000"/>
          <w:highlight w:val="yellow"/>
        </w:rPr>
      </w:pPr>
      <w:r w:rsidRPr="00D01A18">
        <w:rPr>
          <w:rFonts w:eastAsia="Times New Roman"/>
          <w:b/>
          <w:color w:val="000000"/>
          <w:highlight w:val="yellow"/>
        </w:rPr>
        <w:t xml:space="preserve">REMEMBER: Equitable Servitudes require the same thing, except that (1) it swaps privity for notice AND (2) the relief is injunctive, not damages. </w:t>
      </w:r>
    </w:p>
    <w:p w14:paraId="70AF05B8" w14:textId="2CFF6562" w:rsidR="005A080C" w:rsidRDefault="005A080C" w:rsidP="005A080C">
      <w:pPr>
        <w:spacing w:after="0" w:line="240" w:lineRule="auto"/>
        <w:rPr>
          <w:rFonts w:eastAsia="Times New Roman"/>
          <w:b/>
        </w:rPr>
      </w:pPr>
    </w:p>
    <w:p w14:paraId="4A308B52" w14:textId="77777777" w:rsidR="008E7EFF" w:rsidRDefault="008E7EFF" w:rsidP="008E7EFF">
      <w:pPr>
        <w:spacing w:after="0" w:line="240" w:lineRule="auto"/>
        <w:rPr>
          <w:rFonts w:eastAsia="Times New Roman"/>
        </w:rPr>
      </w:pPr>
      <w:r w:rsidRPr="00F62374">
        <w:rPr>
          <w:rFonts w:eastAsia="Times New Roman"/>
          <w:b/>
        </w:rPr>
        <w:t>Real Covenants v. Equitable Servitudes</w:t>
      </w:r>
      <w:r w:rsidRPr="00F62374">
        <w:rPr>
          <w:rFonts w:eastAsia="Times New Roman"/>
        </w:rPr>
        <w:t xml:space="preserve">: </w:t>
      </w:r>
    </w:p>
    <w:p w14:paraId="78C5BF39" w14:textId="77777777" w:rsidR="009E68CE" w:rsidRDefault="008E7EFF" w:rsidP="003F67CC">
      <w:pPr>
        <w:pStyle w:val="ListParagraph"/>
        <w:numPr>
          <w:ilvl w:val="0"/>
          <w:numId w:val="280"/>
        </w:numPr>
        <w:spacing w:after="0" w:line="240" w:lineRule="auto"/>
        <w:rPr>
          <w:rFonts w:eastAsia="Times New Roman"/>
        </w:rPr>
      </w:pPr>
      <w:r w:rsidRPr="008E7EFF">
        <w:rPr>
          <w:rFonts w:eastAsia="Times New Roman"/>
        </w:rPr>
        <w:t xml:space="preserve">Real covenants require privity, equitable servitudes </w:t>
      </w:r>
      <w:r w:rsidR="009E68CE">
        <w:rPr>
          <w:rFonts w:eastAsia="Times New Roman"/>
        </w:rPr>
        <w:t>do NOT. ES</w:t>
      </w:r>
      <w:r w:rsidRPr="008E7EFF">
        <w:rPr>
          <w:rFonts w:eastAsia="Times New Roman"/>
        </w:rPr>
        <w:t xml:space="preserve"> require notice instead. </w:t>
      </w:r>
    </w:p>
    <w:p w14:paraId="6BE87DF0" w14:textId="77777777" w:rsidR="00187BE1" w:rsidRDefault="008E7EFF" w:rsidP="003F67CC">
      <w:pPr>
        <w:pStyle w:val="ListParagraph"/>
        <w:numPr>
          <w:ilvl w:val="0"/>
          <w:numId w:val="280"/>
        </w:numPr>
        <w:spacing w:after="0" w:line="240" w:lineRule="auto"/>
        <w:rPr>
          <w:rFonts w:eastAsia="Times New Roman"/>
        </w:rPr>
      </w:pPr>
      <w:r w:rsidRPr="008E7EFF">
        <w:rPr>
          <w:rFonts w:eastAsia="Times New Roman"/>
        </w:rPr>
        <w:t xml:space="preserve">Remedy for real </w:t>
      </w:r>
      <w:r w:rsidR="009E68CE">
        <w:rPr>
          <w:rFonts w:eastAsia="Times New Roman"/>
        </w:rPr>
        <w:t>C</w:t>
      </w:r>
      <w:r w:rsidRPr="008E7EFF">
        <w:rPr>
          <w:rFonts w:eastAsia="Times New Roman"/>
        </w:rPr>
        <w:t xml:space="preserve">ovenants is </w:t>
      </w:r>
      <w:r w:rsidRPr="00187BE1">
        <w:rPr>
          <w:rFonts w:eastAsia="Times New Roman"/>
          <w:u w:val="single"/>
        </w:rPr>
        <w:t>damages</w:t>
      </w:r>
      <w:r w:rsidRPr="008E7EFF">
        <w:rPr>
          <w:rFonts w:eastAsia="Times New Roman"/>
        </w:rPr>
        <w:t xml:space="preserve">; remedy for </w:t>
      </w:r>
      <w:r w:rsidR="00187BE1">
        <w:rPr>
          <w:rFonts w:eastAsia="Times New Roman"/>
        </w:rPr>
        <w:t xml:space="preserve">ES </w:t>
      </w:r>
      <w:r w:rsidRPr="008E7EFF">
        <w:rPr>
          <w:rFonts w:eastAsia="Times New Roman"/>
        </w:rPr>
        <w:t xml:space="preserve">is </w:t>
      </w:r>
      <w:r w:rsidRPr="00187BE1">
        <w:rPr>
          <w:rFonts w:eastAsia="Times New Roman"/>
          <w:u w:val="single"/>
        </w:rPr>
        <w:t>injunction</w:t>
      </w:r>
      <w:r w:rsidRPr="008E7EFF">
        <w:rPr>
          <w:rFonts w:eastAsia="Times New Roman"/>
        </w:rPr>
        <w:t xml:space="preserve">. </w:t>
      </w:r>
    </w:p>
    <w:p w14:paraId="1C38CF75" w14:textId="77777777" w:rsidR="00187BE1" w:rsidRDefault="008E7EFF" w:rsidP="003F67CC">
      <w:pPr>
        <w:pStyle w:val="ListParagraph"/>
        <w:numPr>
          <w:ilvl w:val="0"/>
          <w:numId w:val="280"/>
        </w:numPr>
        <w:spacing w:after="0" w:line="240" w:lineRule="auto"/>
        <w:rPr>
          <w:rFonts w:eastAsia="Times New Roman"/>
        </w:rPr>
      </w:pPr>
      <w:r w:rsidRPr="008E7EFF">
        <w:rPr>
          <w:rFonts w:eastAsia="Times New Roman"/>
        </w:rPr>
        <w:t>After WW2</w:t>
      </w:r>
      <w:r w:rsidR="00187BE1">
        <w:rPr>
          <w:rFonts w:eastAsia="Times New Roman"/>
        </w:rPr>
        <w:t xml:space="preserve"> m</w:t>
      </w:r>
      <w:r w:rsidRPr="008E7EFF">
        <w:rPr>
          <w:rFonts w:eastAsia="Times New Roman"/>
        </w:rPr>
        <w:t>any courts relaxed restrictions on covenants, and covenants and equitable servitudes law merged. Modified /abolished privity req</w:t>
      </w:r>
      <w:r w:rsidR="00187BE1">
        <w:rPr>
          <w:rFonts w:eastAsia="Times New Roman"/>
        </w:rPr>
        <w:t>uirement</w:t>
      </w:r>
      <w:r w:rsidRPr="008E7EFF">
        <w:rPr>
          <w:rFonts w:eastAsia="Times New Roman"/>
        </w:rPr>
        <w:t xml:space="preserve">, touch and concern </w:t>
      </w:r>
      <w:r w:rsidR="00187BE1">
        <w:rPr>
          <w:rFonts w:eastAsia="Times New Roman"/>
        </w:rPr>
        <w:t>requirement</w:t>
      </w:r>
    </w:p>
    <w:p w14:paraId="435DB091" w14:textId="067C1075" w:rsidR="008E7EFF" w:rsidRPr="00187BE1" w:rsidRDefault="008E7EFF" w:rsidP="003F67CC">
      <w:pPr>
        <w:pStyle w:val="ListParagraph"/>
        <w:numPr>
          <w:ilvl w:val="0"/>
          <w:numId w:val="280"/>
        </w:numPr>
        <w:spacing w:after="0" w:line="240" w:lineRule="auto"/>
        <w:rPr>
          <w:rFonts w:eastAsia="Times New Roman"/>
        </w:rPr>
      </w:pPr>
      <w:r w:rsidRPr="00187BE1">
        <w:rPr>
          <w:rFonts w:eastAsia="Times New Roman"/>
        </w:rPr>
        <w:t>***Some courts still adhere.</w:t>
      </w:r>
    </w:p>
    <w:p w14:paraId="6952A222" w14:textId="77777777" w:rsidR="008E7EFF" w:rsidRPr="00F62374" w:rsidRDefault="008E7EFF" w:rsidP="005A080C">
      <w:pPr>
        <w:spacing w:after="0" w:line="240" w:lineRule="auto"/>
        <w:rPr>
          <w:rFonts w:eastAsia="Times New Roman"/>
          <w:b/>
        </w:rPr>
      </w:pPr>
    </w:p>
    <w:p w14:paraId="057B4AF3" w14:textId="22A3BD52" w:rsidR="005A080C" w:rsidRPr="00F62374" w:rsidRDefault="005A080C" w:rsidP="005A080C">
      <w:pPr>
        <w:spacing w:after="0" w:line="240" w:lineRule="auto"/>
        <w:rPr>
          <w:rFonts w:eastAsia="Times New Roman"/>
        </w:rPr>
      </w:pPr>
      <w:r w:rsidRPr="00F62374">
        <w:rPr>
          <w:rFonts w:eastAsia="Times New Roman"/>
          <w:b/>
        </w:rPr>
        <w:t xml:space="preserve">Equitable </w:t>
      </w:r>
      <w:r w:rsidR="00DF1FFD">
        <w:rPr>
          <w:rFonts w:eastAsia="Times New Roman"/>
          <w:b/>
        </w:rPr>
        <w:t>S</w:t>
      </w:r>
      <w:r w:rsidRPr="00F62374">
        <w:rPr>
          <w:rFonts w:eastAsia="Times New Roman"/>
          <w:b/>
        </w:rPr>
        <w:t>ervitudes</w:t>
      </w:r>
      <w:r w:rsidRPr="00F62374">
        <w:rPr>
          <w:rFonts w:eastAsia="Times New Roman"/>
        </w:rPr>
        <w:t xml:space="preserve">: Same things as Covenants, except that (1) it swaps out privity for </w:t>
      </w:r>
      <w:r w:rsidR="007C1B9F" w:rsidRPr="007C1B9F">
        <w:rPr>
          <w:rFonts w:eastAsia="Times New Roman"/>
          <w:highlight w:val="yellow"/>
        </w:rPr>
        <w:t>NOTICE</w:t>
      </w:r>
      <w:r w:rsidR="007C1B9F" w:rsidRPr="00F62374">
        <w:rPr>
          <w:rFonts w:eastAsia="Times New Roman"/>
        </w:rPr>
        <w:t xml:space="preserve"> </w:t>
      </w:r>
      <w:r w:rsidRPr="00F62374">
        <w:rPr>
          <w:rFonts w:eastAsia="Times New Roman"/>
        </w:rPr>
        <w:t xml:space="preserve">of restriction AND (2) the relief is </w:t>
      </w:r>
      <w:r w:rsidRPr="007C1B9F">
        <w:rPr>
          <w:rFonts w:eastAsia="Times New Roman"/>
          <w:highlight w:val="yellow"/>
        </w:rPr>
        <w:t>injunctive</w:t>
      </w:r>
      <w:r w:rsidRPr="00F62374">
        <w:rPr>
          <w:rFonts w:eastAsia="Times New Roman"/>
        </w:rPr>
        <w:t>, not damages.</w:t>
      </w:r>
      <w:r w:rsidR="007C1B9F">
        <w:rPr>
          <w:rFonts w:eastAsia="Times New Roman"/>
        </w:rPr>
        <w:t xml:space="preserve"> Three types of </w:t>
      </w:r>
      <w:proofErr w:type="spellStart"/>
      <w:r w:rsidR="007C1B9F">
        <w:rPr>
          <w:rFonts w:eastAsia="Times New Roman"/>
        </w:rPr>
        <w:t>notivce</w:t>
      </w:r>
      <w:proofErr w:type="spellEnd"/>
      <w:r w:rsidR="007C1B9F">
        <w:rPr>
          <w:rFonts w:eastAsia="Times New Roman"/>
        </w:rPr>
        <w:t>.</w:t>
      </w:r>
      <w:r w:rsidRPr="00F62374">
        <w:rPr>
          <w:rFonts w:eastAsia="Times New Roman"/>
        </w:rPr>
        <w:t xml:space="preserve"> </w:t>
      </w:r>
    </w:p>
    <w:p w14:paraId="169218CA" w14:textId="68334D37" w:rsidR="007C1B9F" w:rsidRDefault="005A080C" w:rsidP="003F67CC">
      <w:pPr>
        <w:pStyle w:val="ListParagraph"/>
        <w:numPr>
          <w:ilvl w:val="0"/>
          <w:numId w:val="281"/>
        </w:numPr>
        <w:spacing w:after="0" w:line="240" w:lineRule="auto"/>
        <w:rPr>
          <w:rFonts w:eastAsia="Times New Roman"/>
        </w:rPr>
      </w:pPr>
      <w:r w:rsidRPr="007C1B9F">
        <w:rPr>
          <w:rFonts w:eastAsia="Times New Roman"/>
          <w:b/>
          <w:bCs/>
        </w:rPr>
        <w:t>Actual</w:t>
      </w:r>
      <w:r w:rsidR="007C1B9F">
        <w:rPr>
          <w:rFonts w:eastAsia="Times New Roman"/>
          <w:b/>
          <w:bCs/>
        </w:rPr>
        <w:t xml:space="preserve"> Notice</w:t>
      </w:r>
      <w:r w:rsidR="00F863DD" w:rsidRPr="007C1B9F">
        <w:rPr>
          <w:rFonts w:eastAsia="Times New Roman"/>
        </w:rPr>
        <w:t>: A</w:t>
      </w:r>
      <w:r w:rsidRPr="007C1B9F">
        <w:rPr>
          <w:rFonts w:eastAsia="Times New Roman"/>
        </w:rPr>
        <w:t>ctually told about it, or otherwise made aware of it.</w:t>
      </w:r>
    </w:p>
    <w:p w14:paraId="1083A9AB" w14:textId="77777777" w:rsidR="007C1B9F" w:rsidRDefault="005A080C" w:rsidP="003F67CC">
      <w:pPr>
        <w:pStyle w:val="ListParagraph"/>
        <w:numPr>
          <w:ilvl w:val="1"/>
          <w:numId w:val="281"/>
        </w:numPr>
        <w:spacing w:after="0" w:line="240" w:lineRule="auto"/>
        <w:rPr>
          <w:rFonts w:eastAsia="Times New Roman"/>
        </w:rPr>
      </w:pPr>
      <w:proofErr w:type="spellStart"/>
      <w:r w:rsidRPr="007C1B9F">
        <w:rPr>
          <w:rFonts w:eastAsia="Times New Roman"/>
          <w:i/>
        </w:rPr>
        <w:t>Neponsit</w:t>
      </w:r>
      <w:proofErr w:type="spellEnd"/>
      <w:r w:rsidRPr="007C1B9F">
        <w:rPr>
          <w:rFonts w:eastAsia="Times New Roman"/>
        </w:rPr>
        <w:t>: Unclear if Emigrant was on actual notice when purchased property at foreclosure sale.</w:t>
      </w:r>
    </w:p>
    <w:p w14:paraId="589A184C" w14:textId="23526445" w:rsidR="007C1B9F" w:rsidRDefault="005A080C" w:rsidP="003F67CC">
      <w:pPr>
        <w:pStyle w:val="ListParagraph"/>
        <w:numPr>
          <w:ilvl w:val="0"/>
          <w:numId w:val="281"/>
        </w:numPr>
        <w:spacing w:after="0" w:line="240" w:lineRule="auto"/>
        <w:rPr>
          <w:rFonts w:eastAsia="Times New Roman"/>
        </w:rPr>
      </w:pPr>
      <w:r w:rsidRPr="007C1B9F">
        <w:rPr>
          <w:rFonts w:eastAsia="Times New Roman"/>
          <w:b/>
          <w:bCs/>
        </w:rPr>
        <w:t>Implied</w:t>
      </w:r>
      <w:r w:rsidR="007C1B9F">
        <w:rPr>
          <w:rFonts w:eastAsia="Times New Roman"/>
          <w:b/>
          <w:bCs/>
        </w:rPr>
        <w:t>/Inquiry Notice</w:t>
      </w:r>
      <w:r w:rsidR="00F863DD" w:rsidRPr="007C1B9F">
        <w:rPr>
          <w:rFonts w:eastAsia="Times New Roman"/>
        </w:rPr>
        <w:t>:</w:t>
      </w:r>
      <w:r w:rsidRPr="007C1B9F">
        <w:rPr>
          <w:rFonts w:eastAsia="Times New Roman"/>
        </w:rPr>
        <w:t xml:space="preserve"> if condition of the premises would make a reasonable purchaser inquire about the condition of the covenant</w:t>
      </w:r>
    </w:p>
    <w:p w14:paraId="2ADD6643" w14:textId="44DFC1CF" w:rsidR="007C1B9F" w:rsidRPr="007C1B9F" w:rsidRDefault="007C1B9F" w:rsidP="003F67CC">
      <w:pPr>
        <w:pStyle w:val="ListParagraph"/>
        <w:numPr>
          <w:ilvl w:val="1"/>
          <w:numId w:val="281"/>
        </w:numPr>
        <w:spacing w:after="0" w:line="240" w:lineRule="auto"/>
        <w:rPr>
          <w:rFonts w:eastAsia="Times New Roman"/>
        </w:rPr>
      </w:pPr>
      <w:r w:rsidRPr="00BB2496">
        <w:rPr>
          <w:rFonts w:eastAsia="Times New Roman"/>
          <w:highlight w:val="yellow"/>
        </w:rPr>
        <w:t>Less likely to be found than inquiry notice for easement (right of way) b/c in easements its easier for buyer to observe (b/c they are positive things) while in ES/covenants they are negative non-actions which are harder to observe.</w:t>
      </w:r>
      <w:r>
        <w:rPr>
          <w:rFonts w:eastAsia="Times New Roman"/>
        </w:rPr>
        <w:t xml:space="preserve"> </w:t>
      </w:r>
    </w:p>
    <w:p w14:paraId="0D913685" w14:textId="77777777" w:rsidR="007C1B9F" w:rsidRDefault="005A080C" w:rsidP="003F67CC">
      <w:pPr>
        <w:pStyle w:val="ListParagraph"/>
        <w:numPr>
          <w:ilvl w:val="0"/>
          <w:numId w:val="281"/>
        </w:numPr>
        <w:spacing w:after="0" w:line="240" w:lineRule="auto"/>
        <w:rPr>
          <w:rFonts w:eastAsia="Times New Roman"/>
        </w:rPr>
      </w:pPr>
      <w:r w:rsidRPr="007C1B9F">
        <w:rPr>
          <w:rFonts w:eastAsia="Times New Roman"/>
          <w:b/>
          <w:bCs/>
        </w:rPr>
        <w:t>Constructive</w:t>
      </w:r>
      <w:r w:rsidR="00F863DD" w:rsidRPr="007C1B9F">
        <w:rPr>
          <w:rFonts w:eastAsia="Times New Roman"/>
        </w:rPr>
        <w:t xml:space="preserve">: </w:t>
      </w:r>
      <w:r w:rsidRPr="007C1B9F">
        <w:rPr>
          <w:rFonts w:eastAsia="Times New Roman"/>
        </w:rPr>
        <w:t xml:space="preserve">if restriction was </w:t>
      </w:r>
      <w:r w:rsidRPr="00BB2496">
        <w:rPr>
          <w:rFonts w:eastAsia="Times New Roman"/>
          <w:highlight w:val="yellow"/>
        </w:rPr>
        <w:t>recorded within the registry of deeds</w:t>
      </w:r>
      <w:r w:rsidRPr="007C1B9F">
        <w:rPr>
          <w:rFonts w:eastAsia="Times New Roman"/>
        </w:rPr>
        <w:t xml:space="preserve"> and could be found via a reasonable search of the records prior to sale. </w:t>
      </w:r>
    </w:p>
    <w:p w14:paraId="57B80C44" w14:textId="77777777" w:rsidR="007C1B9F" w:rsidRPr="00993547" w:rsidRDefault="005A080C" w:rsidP="003F67CC">
      <w:pPr>
        <w:pStyle w:val="ListParagraph"/>
        <w:numPr>
          <w:ilvl w:val="1"/>
          <w:numId w:val="281"/>
        </w:numPr>
        <w:spacing w:after="0" w:line="240" w:lineRule="auto"/>
        <w:rPr>
          <w:rFonts w:eastAsia="Times New Roman"/>
          <w:highlight w:val="yellow"/>
        </w:rPr>
      </w:pPr>
      <w:r w:rsidRPr="00993547">
        <w:rPr>
          <w:rFonts w:eastAsia="Times New Roman"/>
          <w:highlight w:val="yellow"/>
        </w:rPr>
        <w:t>Reasonable purchaser is expected to search the title to find out whether the property is burdened by land use restrictions</w:t>
      </w:r>
    </w:p>
    <w:p w14:paraId="703E19AC" w14:textId="2FEAA491" w:rsidR="005A080C" w:rsidRPr="00993547" w:rsidRDefault="005A080C" w:rsidP="003F67CC">
      <w:pPr>
        <w:pStyle w:val="ListParagraph"/>
        <w:numPr>
          <w:ilvl w:val="1"/>
          <w:numId w:val="281"/>
        </w:numPr>
        <w:spacing w:after="0" w:line="240" w:lineRule="auto"/>
        <w:rPr>
          <w:rFonts w:eastAsia="Times New Roman"/>
          <w:highlight w:val="yellow"/>
        </w:rPr>
      </w:pPr>
      <w:bookmarkStart w:id="184" w:name="_Hlk70587415"/>
      <w:proofErr w:type="spellStart"/>
      <w:r w:rsidRPr="00993547">
        <w:rPr>
          <w:rFonts w:eastAsia="Times New Roman"/>
          <w:i/>
          <w:highlight w:val="yellow"/>
        </w:rPr>
        <w:t>Neponsit</w:t>
      </w:r>
      <w:proofErr w:type="spellEnd"/>
      <w:r w:rsidRPr="00993547">
        <w:rPr>
          <w:rFonts w:eastAsia="Times New Roman"/>
          <w:highlight w:val="yellow"/>
        </w:rPr>
        <w:t>: Every deed in Emigrant’s chain of title provided that the conveyances were “subject to covenants and restrictions of former deeds of record”</w:t>
      </w:r>
      <w:bookmarkEnd w:id="184"/>
    </w:p>
    <w:p w14:paraId="2EF72160" w14:textId="77777777" w:rsidR="005A080C" w:rsidRDefault="005A080C" w:rsidP="005A080C">
      <w:pPr>
        <w:spacing w:after="0" w:line="240" w:lineRule="auto"/>
        <w:rPr>
          <w:rFonts w:eastAsia="Times New Roman"/>
        </w:rPr>
      </w:pPr>
    </w:p>
    <w:p w14:paraId="4574A13E" w14:textId="063E534B" w:rsidR="004B58E3" w:rsidRPr="00342AE7" w:rsidRDefault="005A080C" w:rsidP="00342AE7">
      <w:pPr>
        <w:spacing w:after="0" w:line="240" w:lineRule="auto"/>
      </w:pPr>
      <w:r w:rsidRPr="00DE0693">
        <w:rPr>
          <w:rFonts w:eastAsia="Times New Roman"/>
          <w:b/>
          <w:bCs/>
        </w:rPr>
        <w:t>Third Restatement:</w:t>
      </w:r>
      <w:r>
        <w:rPr>
          <w:rFonts w:eastAsia="Times New Roman"/>
        </w:rPr>
        <w:t xml:space="preserve"> </w:t>
      </w:r>
      <w:r w:rsidR="004B58E3" w:rsidRPr="00342AE7">
        <w:rPr>
          <w:rFonts w:eastAsia="Times New Roman"/>
        </w:rPr>
        <w:t>Tries to restructure covenants to make them enforceable unless against public policy</w:t>
      </w:r>
      <w:r w:rsidR="00342AE7">
        <w:rPr>
          <w:rFonts w:eastAsia="Times New Roman"/>
        </w:rPr>
        <w:t xml:space="preserve">. </w:t>
      </w:r>
      <w:r w:rsidR="00342AE7" w:rsidRPr="00342AE7">
        <w:rPr>
          <w:rFonts w:eastAsia="Times New Roman"/>
        </w:rPr>
        <w:t xml:space="preserve">Drafters of restatement tries to clean up everything up and goes a bit too far. Most states are somewhere between traditional view and restatement. </w:t>
      </w:r>
    </w:p>
    <w:p w14:paraId="7E51D451" w14:textId="2F36C725" w:rsidR="00342AE7" w:rsidRPr="00D01A18" w:rsidRDefault="00342AE7" w:rsidP="003F67CC">
      <w:pPr>
        <w:numPr>
          <w:ilvl w:val="0"/>
          <w:numId w:val="284"/>
        </w:numPr>
        <w:spacing w:after="0" w:line="240" w:lineRule="auto"/>
        <w:rPr>
          <w:highlight w:val="yellow"/>
        </w:rPr>
      </w:pPr>
      <w:r w:rsidRPr="00D01A18">
        <w:rPr>
          <w:highlight w:val="yellow"/>
        </w:rPr>
        <w:t>Abolishes the distinction between negative easements, real covenants, and equitable servitudes</w:t>
      </w:r>
    </w:p>
    <w:p w14:paraId="244B1D4A" w14:textId="68369CC9" w:rsidR="00342AE7" w:rsidRPr="00D01A18" w:rsidRDefault="00342AE7" w:rsidP="003F67CC">
      <w:pPr>
        <w:numPr>
          <w:ilvl w:val="0"/>
          <w:numId w:val="284"/>
        </w:numPr>
        <w:spacing w:after="0" w:line="240" w:lineRule="auto"/>
        <w:rPr>
          <w:highlight w:val="yellow"/>
        </w:rPr>
      </w:pPr>
      <w:r w:rsidRPr="00D01A18">
        <w:rPr>
          <w:highlight w:val="yellow"/>
        </w:rPr>
        <w:t xml:space="preserve">Abolish the horizontal privity requirement entirely, on the basis that </w:t>
      </w:r>
      <w:r w:rsidRPr="00543EE4">
        <w:rPr>
          <w:b/>
          <w:bCs/>
          <w:highlight w:val="yellow"/>
        </w:rPr>
        <w:t>intent and notice requirements serve the interests of intent and notice more directly</w:t>
      </w:r>
    </w:p>
    <w:p w14:paraId="1229BC17" w14:textId="56E1991C" w:rsidR="00342AE7" w:rsidRPr="00D01A18" w:rsidRDefault="00342AE7" w:rsidP="003F67CC">
      <w:pPr>
        <w:pStyle w:val="ListParagraph"/>
        <w:numPr>
          <w:ilvl w:val="1"/>
          <w:numId w:val="284"/>
        </w:numPr>
        <w:spacing w:after="0"/>
        <w:rPr>
          <w:i/>
          <w:iCs/>
        </w:rPr>
      </w:pPr>
      <w:r w:rsidRPr="00342AE7">
        <w:t xml:space="preserve">Still required in </w:t>
      </w:r>
      <w:r w:rsidRPr="00D01A18">
        <w:rPr>
          <w:i/>
          <w:iCs/>
        </w:rPr>
        <w:t>Cunningham v. Greensboro (N.C. 2011)</w:t>
      </w:r>
    </w:p>
    <w:p w14:paraId="70AF6F14" w14:textId="2788D520" w:rsidR="00342AE7" w:rsidRPr="00BB13B8" w:rsidRDefault="00072BE5" w:rsidP="003F67CC">
      <w:pPr>
        <w:numPr>
          <w:ilvl w:val="0"/>
          <w:numId w:val="284"/>
        </w:numPr>
        <w:spacing w:after="0" w:line="240" w:lineRule="auto"/>
        <w:rPr>
          <w:highlight w:val="yellow"/>
        </w:rPr>
      </w:pPr>
      <w:r>
        <w:rPr>
          <w:highlight w:val="yellow"/>
        </w:rPr>
        <w:t>*</w:t>
      </w:r>
      <w:r w:rsidR="00342AE7" w:rsidRPr="00BB13B8">
        <w:rPr>
          <w:highlight w:val="yellow"/>
        </w:rPr>
        <w:t>Abolish the T&amp;C requirement, and instead place burden on party seeking non-enforcement to show that the covenant VIOLATES PUBLIC POLICY for reasons that include, but are not limited to…</w:t>
      </w:r>
    </w:p>
    <w:p w14:paraId="1545523F" w14:textId="3F02CE90" w:rsidR="00342AE7" w:rsidRPr="00342AE7" w:rsidRDefault="00342AE7" w:rsidP="003F67CC">
      <w:pPr>
        <w:numPr>
          <w:ilvl w:val="1"/>
          <w:numId w:val="284"/>
        </w:numPr>
        <w:spacing w:after="0" w:line="240" w:lineRule="auto"/>
      </w:pPr>
      <w:r w:rsidRPr="00342AE7">
        <w:t xml:space="preserve">Arbitrary, spiteful, or </w:t>
      </w:r>
      <w:r>
        <w:t>capricious,</w:t>
      </w:r>
    </w:p>
    <w:p w14:paraId="1F70F7A8" w14:textId="1C65647E" w:rsidR="00342AE7" w:rsidRPr="00342AE7" w:rsidRDefault="00342AE7" w:rsidP="003F67CC">
      <w:pPr>
        <w:numPr>
          <w:ilvl w:val="1"/>
          <w:numId w:val="284"/>
        </w:numPr>
        <w:spacing w:after="0" w:line="240" w:lineRule="auto"/>
      </w:pPr>
      <w:r w:rsidRPr="00342AE7">
        <w:t>Unreasonably burden a fundamental constitutional right</w:t>
      </w:r>
    </w:p>
    <w:p w14:paraId="4BD9A76C" w14:textId="20F760C6" w:rsidR="00342AE7" w:rsidRPr="00342AE7" w:rsidRDefault="00342AE7" w:rsidP="003F67CC">
      <w:pPr>
        <w:numPr>
          <w:ilvl w:val="1"/>
          <w:numId w:val="284"/>
        </w:numPr>
        <w:spacing w:after="0" w:line="240" w:lineRule="auto"/>
      </w:pPr>
      <w:r w:rsidRPr="00342AE7">
        <w:t xml:space="preserve">Impose an unreasonable restraint on alienation </w:t>
      </w:r>
    </w:p>
    <w:p w14:paraId="77F8A755" w14:textId="32FEDB8B" w:rsidR="00342AE7" w:rsidRPr="00342AE7" w:rsidRDefault="00342AE7" w:rsidP="003F67CC">
      <w:pPr>
        <w:numPr>
          <w:ilvl w:val="1"/>
          <w:numId w:val="284"/>
        </w:numPr>
        <w:spacing w:after="0" w:line="240" w:lineRule="auto"/>
      </w:pPr>
      <w:r w:rsidRPr="00342AE7">
        <w:t>Imposes an unreasonable restraint on trade or competition.</w:t>
      </w:r>
    </w:p>
    <w:p w14:paraId="71522765" w14:textId="77777777" w:rsidR="00342AE7" w:rsidRDefault="00342AE7" w:rsidP="003F67CC">
      <w:pPr>
        <w:numPr>
          <w:ilvl w:val="1"/>
          <w:numId w:val="284"/>
        </w:numPr>
        <w:spacing w:after="0" w:line="240" w:lineRule="auto"/>
      </w:pPr>
      <w:r w:rsidRPr="00342AE7">
        <w:t>Unconscionable.</w:t>
      </w:r>
    </w:p>
    <w:p w14:paraId="47FC61C1" w14:textId="19BF1748" w:rsidR="00342AE7" w:rsidRPr="00BB13B8" w:rsidRDefault="00072BE5" w:rsidP="003F67CC">
      <w:pPr>
        <w:numPr>
          <w:ilvl w:val="0"/>
          <w:numId w:val="284"/>
        </w:numPr>
        <w:spacing w:after="0" w:line="240" w:lineRule="auto"/>
        <w:rPr>
          <w:highlight w:val="yellow"/>
        </w:rPr>
      </w:pPr>
      <w:r>
        <w:rPr>
          <w:highlight w:val="yellow"/>
        </w:rPr>
        <w:t>**</w:t>
      </w:r>
      <w:r w:rsidR="00342AE7" w:rsidRPr="00BB13B8">
        <w:rPr>
          <w:highlight w:val="yellow"/>
        </w:rPr>
        <w:t>But…elements of the old T&amp;C remain:</w:t>
      </w:r>
    </w:p>
    <w:p w14:paraId="62FDE7C3" w14:textId="77777777" w:rsidR="00342AE7" w:rsidRPr="00BB13B8" w:rsidRDefault="00342AE7" w:rsidP="003F67CC">
      <w:pPr>
        <w:numPr>
          <w:ilvl w:val="1"/>
          <w:numId w:val="284"/>
        </w:numPr>
        <w:spacing w:after="0" w:line="240" w:lineRule="auto"/>
        <w:rPr>
          <w:highlight w:val="yellow"/>
        </w:rPr>
      </w:pPr>
      <w:r w:rsidRPr="00BB13B8">
        <w:rPr>
          <w:highlight w:val="yellow"/>
        </w:rPr>
        <w:lastRenderedPageBreak/>
        <w:t xml:space="preserve">Covenants that have NOTHING to do with the land </w:t>
      </w:r>
      <w:r w:rsidRPr="00072BE5">
        <w:rPr>
          <w:caps/>
          <w:highlight w:val="yellow"/>
        </w:rPr>
        <w:t>may</w:t>
      </w:r>
      <w:r w:rsidRPr="00BB13B8">
        <w:rPr>
          <w:highlight w:val="yellow"/>
        </w:rPr>
        <w:t xml:space="preserve"> be arbitrary</w:t>
      </w:r>
    </w:p>
    <w:p w14:paraId="5DF00253" w14:textId="77777777" w:rsidR="00342AE7" w:rsidRPr="00BB13B8" w:rsidRDefault="00342AE7" w:rsidP="003F67CC">
      <w:pPr>
        <w:numPr>
          <w:ilvl w:val="1"/>
          <w:numId w:val="284"/>
        </w:numPr>
        <w:spacing w:after="0" w:line="240" w:lineRule="auto"/>
        <w:rPr>
          <w:highlight w:val="yellow"/>
        </w:rPr>
      </w:pPr>
      <w:r w:rsidRPr="00BB13B8">
        <w:rPr>
          <w:highlight w:val="yellow"/>
        </w:rPr>
        <w:t xml:space="preserve">Requires that </w:t>
      </w:r>
      <w:r w:rsidRPr="00072BE5">
        <w:rPr>
          <w:b/>
          <w:bCs/>
          <w:caps/>
          <w:highlight w:val="yellow"/>
        </w:rPr>
        <w:t>beneficiary</w:t>
      </w:r>
      <w:r w:rsidRPr="00072BE5">
        <w:rPr>
          <w:b/>
          <w:bCs/>
          <w:highlight w:val="yellow"/>
        </w:rPr>
        <w:t xml:space="preserve"> of the covenant be identifiable + legitimate interest.</w:t>
      </w:r>
    </w:p>
    <w:p w14:paraId="09E00546" w14:textId="0DCCBC92" w:rsidR="00342AE7" w:rsidRDefault="00342AE7" w:rsidP="003F67CC">
      <w:pPr>
        <w:numPr>
          <w:ilvl w:val="0"/>
          <w:numId w:val="284"/>
        </w:numPr>
        <w:spacing w:after="0" w:line="240" w:lineRule="auto"/>
      </w:pPr>
      <w:r w:rsidRPr="00342AE7">
        <w:t>Provides that covenants should be interpreted to further the intent of the parties and carry out purposes.</w:t>
      </w:r>
    </w:p>
    <w:p w14:paraId="026AF7F9" w14:textId="64C0CCAA" w:rsidR="00763CC3" w:rsidRPr="00763CC3" w:rsidRDefault="00763CC3" w:rsidP="00763CC3">
      <w:pPr>
        <w:spacing w:after="0" w:line="240" w:lineRule="auto"/>
        <w:rPr>
          <w:b/>
          <w:bCs/>
        </w:rPr>
      </w:pPr>
    </w:p>
    <w:p w14:paraId="5378707F" w14:textId="780776A8" w:rsidR="00763CC3" w:rsidRPr="00763CC3" w:rsidRDefault="00763CC3" w:rsidP="00763CC3">
      <w:pPr>
        <w:spacing w:after="0" w:line="240" w:lineRule="auto"/>
        <w:rPr>
          <w:b/>
          <w:bCs/>
        </w:rPr>
      </w:pPr>
      <w:r w:rsidRPr="00763CC3">
        <w:rPr>
          <w:b/>
          <w:bCs/>
        </w:rPr>
        <w:t>Implied Reciprocal Negative Servitudes</w:t>
      </w:r>
    </w:p>
    <w:p w14:paraId="1AE03C82" w14:textId="77777777" w:rsidR="00DF295D" w:rsidRDefault="00DF295D" w:rsidP="00DF295D">
      <w:pPr>
        <w:spacing w:after="0"/>
      </w:pPr>
      <w:r>
        <w:t xml:space="preserve">Problem: </w:t>
      </w:r>
      <w:r w:rsidRPr="00CB34CA">
        <w:t xml:space="preserve">If a developer wants to restrict development for residential purposes, she may place covenants in each deed binding purchasers to restrict the property. </w:t>
      </w:r>
    </w:p>
    <w:p w14:paraId="277E092A" w14:textId="77777777" w:rsidR="00DF295D" w:rsidRPr="00CB34CA" w:rsidRDefault="00DF295D" w:rsidP="003F67CC">
      <w:pPr>
        <w:pStyle w:val="ListParagraph"/>
        <w:numPr>
          <w:ilvl w:val="0"/>
          <w:numId w:val="285"/>
        </w:numPr>
        <w:spacing w:after="0"/>
      </w:pPr>
      <w:r>
        <w:t>W</w:t>
      </w:r>
      <w:r w:rsidRPr="00CB34CA">
        <w:t xml:space="preserve">hile purchasers get benefit of covenants earlier buyers are subjected to, those </w:t>
      </w:r>
      <w:bookmarkStart w:id="185" w:name="_Hlk70587523"/>
      <w:r w:rsidRPr="00CB34CA">
        <w:t>earlier buyers cannot enforce covenants on later buyers – lack of privity</w:t>
      </w:r>
      <w:bookmarkEnd w:id="185"/>
      <w:r>
        <w:t xml:space="preserve">. The </w:t>
      </w:r>
      <w:bookmarkStart w:id="186" w:name="_Hlk70587499"/>
      <w:r w:rsidRPr="00BB13B8">
        <w:rPr>
          <w:b/>
          <w:highlight w:val="yellow"/>
        </w:rPr>
        <w:t>Doctrine of Implied Reciprocal Negative Servitudes</w:t>
      </w:r>
      <w:r w:rsidRPr="00BB13B8">
        <w:rPr>
          <w:highlight w:val="yellow"/>
        </w:rPr>
        <w:t xml:space="preserve"> (IRNS</w:t>
      </w:r>
      <w:r>
        <w:t xml:space="preserve">) </w:t>
      </w:r>
      <w:bookmarkEnd w:id="186"/>
      <w:r>
        <w:t xml:space="preserve">solves that problem </w:t>
      </w:r>
    </w:p>
    <w:p w14:paraId="2932641B" w14:textId="1358BD10" w:rsidR="00DF295D" w:rsidRPr="00BB13B8" w:rsidRDefault="00DF295D" w:rsidP="003F67CC">
      <w:pPr>
        <w:pStyle w:val="ListParagraph"/>
        <w:numPr>
          <w:ilvl w:val="0"/>
          <w:numId w:val="285"/>
        </w:numPr>
        <w:spacing w:after="0"/>
        <w:rPr>
          <w:highlight w:val="yellow"/>
        </w:rPr>
      </w:pPr>
      <w:r w:rsidRPr="00BB13B8">
        <w:rPr>
          <w:highlight w:val="yellow"/>
        </w:rPr>
        <w:t xml:space="preserve">When an owner sells a number of parcels with </w:t>
      </w:r>
      <w:r w:rsidRPr="00BB13B8">
        <w:rPr>
          <w:b/>
          <w:highlight w:val="yellow"/>
        </w:rPr>
        <w:t>evidence of intent</w:t>
      </w:r>
      <w:r w:rsidRPr="00BB13B8">
        <w:rPr>
          <w:highlight w:val="yellow"/>
        </w:rPr>
        <w:t xml:space="preserve"> to create a common plan or scheme of development, then 1) </w:t>
      </w:r>
      <w:r w:rsidRPr="00BB13B8">
        <w:rPr>
          <w:b/>
          <w:highlight w:val="yellow"/>
        </w:rPr>
        <w:t>covenants made to the seller benefit all parcels</w:t>
      </w:r>
      <w:r w:rsidRPr="00BB13B8">
        <w:rPr>
          <w:highlight w:val="yellow"/>
        </w:rPr>
        <w:t xml:space="preserve"> within the plan, and 2) </w:t>
      </w:r>
      <w:r w:rsidRPr="00BB13B8">
        <w:rPr>
          <w:b/>
          <w:highlight w:val="yellow"/>
        </w:rPr>
        <w:t>all parcels within the plan are bound</w:t>
      </w:r>
      <w:r w:rsidRPr="00BB13B8">
        <w:rPr>
          <w:highlight w:val="yellow"/>
        </w:rPr>
        <w:t xml:space="preserve"> by the covenants.</w:t>
      </w:r>
    </w:p>
    <w:p w14:paraId="16643841" w14:textId="77777777" w:rsidR="00DF295D" w:rsidRPr="00BB13B8" w:rsidRDefault="00DF295D" w:rsidP="003F67CC">
      <w:pPr>
        <w:pStyle w:val="ListParagraph"/>
        <w:numPr>
          <w:ilvl w:val="0"/>
          <w:numId w:val="285"/>
        </w:numPr>
        <w:spacing w:after="0"/>
        <w:rPr>
          <w:highlight w:val="yellow"/>
        </w:rPr>
      </w:pPr>
      <w:r w:rsidRPr="00BB13B8">
        <w:rPr>
          <w:highlight w:val="yellow"/>
        </w:rPr>
        <w:t xml:space="preserve">How to show </w:t>
      </w:r>
      <w:r w:rsidRPr="00BB13B8">
        <w:rPr>
          <w:b/>
          <w:highlight w:val="yellow"/>
        </w:rPr>
        <w:t>intent</w:t>
      </w:r>
      <w:r w:rsidRPr="00BB13B8">
        <w:rPr>
          <w:highlight w:val="yellow"/>
        </w:rPr>
        <w:t xml:space="preserve">: </w:t>
      </w:r>
    </w:p>
    <w:p w14:paraId="1DCEC5DF" w14:textId="77777777" w:rsidR="00DF295D" w:rsidRPr="0038798C" w:rsidRDefault="00DF295D" w:rsidP="003F67CC">
      <w:pPr>
        <w:pStyle w:val="ListParagraph"/>
        <w:numPr>
          <w:ilvl w:val="1"/>
          <w:numId w:val="285"/>
        </w:numPr>
        <w:spacing w:after="0"/>
      </w:pPr>
      <w:r w:rsidRPr="0038798C">
        <w:t xml:space="preserve">Statutes may require developers to file a </w:t>
      </w:r>
      <w:r w:rsidRPr="000C54E3">
        <w:rPr>
          <w:b/>
          <w:highlight w:val="yellow"/>
        </w:rPr>
        <w:t>declaration</w:t>
      </w:r>
      <w:r w:rsidRPr="0038798C">
        <w:t xml:space="preserve"> prior to selling individual lots, describing area to be covered.  </w:t>
      </w:r>
    </w:p>
    <w:p w14:paraId="2089AE97" w14:textId="03E046C7" w:rsidR="00DF295D" w:rsidRPr="0038798C" w:rsidRDefault="00DF295D" w:rsidP="003F67CC">
      <w:pPr>
        <w:pStyle w:val="ListParagraph"/>
        <w:numPr>
          <w:ilvl w:val="2"/>
          <w:numId w:val="285"/>
        </w:numPr>
        <w:spacing w:after="0"/>
      </w:pPr>
      <w:r w:rsidRPr="0038798C">
        <w:t>Declaration constitutes promise to constrict remaining lots when th</w:t>
      </w:r>
      <w:r>
        <w:t>ey are sold (</w:t>
      </w:r>
      <w:r w:rsidRPr="0038798C">
        <w:rPr>
          <w:b/>
        </w:rPr>
        <w:t>grantor covenant</w:t>
      </w:r>
      <w:r>
        <w:t>)</w:t>
      </w:r>
    </w:p>
    <w:p w14:paraId="5CFBA1A2" w14:textId="6779233C" w:rsidR="00DF295D" w:rsidRPr="0038798C" w:rsidRDefault="00DF295D" w:rsidP="003F67CC">
      <w:pPr>
        <w:pStyle w:val="ListParagraph"/>
        <w:numPr>
          <w:ilvl w:val="2"/>
          <w:numId w:val="285"/>
        </w:numPr>
        <w:spacing w:after="0"/>
      </w:pPr>
      <w:r w:rsidRPr="0038798C">
        <w:t xml:space="preserve">Buyers are on </w:t>
      </w:r>
      <w:r w:rsidRPr="0038798C">
        <w:rPr>
          <w:b/>
        </w:rPr>
        <w:t>constructive notice</w:t>
      </w:r>
      <w:r w:rsidRPr="0038798C">
        <w:t xml:space="preserve"> of the restrictions in the declaration </w:t>
      </w:r>
      <w:r w:rsidRPr="0038798C">
        <w:rPr>
          <w:b/>
        </w:rPr>
        <w:t>if it is recorded prior to their purchase</w:t>
      </w:r>
      <w:r w:rsidRPr="0038798C">
        <w:t>. (</w:t>
      </w:r>
      <w:r w:rsidRPr="0038798C">
        <w:rPr>
          <w:i/>
        </w:rPr>
        <w:t>Riley v. Bear Creek</w:t>
      </w:r>
      <w:r w:rsidRPr="0038798C">
        <w:t>)</w:t>
      </w:r>
    </w:p>
    <w:p w14:paraId="3C74A855" w14:textId="78C73508" w:rsidR="00DF295D" w:rsidRPr="0038798C" w:rsidRDefault="00DF295D" w:rsidP="003F67CC">
      <w:pPr>
        <w:pStyle w:val="ListParagraph"/>
        <w:numPr>
          <w:ilvl w:val="1"/>
          <w:numId w:val="285"/>
        </w:numPr>
        <w:spacing w:after="0"/>
      </w:pPr>
      <w:r w:rsidRPr="0038798C">
        <w:rPr>
          <w:b/>
        </w:rPr>
        <w:t>Observance by owners</w:t>
      </w:r>
      <w:r w:rsidRPr="0038798C">
        <w:t xml:space="preserve"> of similar development (</w:t>
      </w:r>
      <w:r w:rsidRPr="0038798C">
        <w:rPr>
          <w:i/>
        </w:rPr>
        <w:t>Sanborn</w:t>
      </w:r>
      <w:r w:rsidRPr="0038798C">
        <w:t>)</w:t>
      </w:r>
    </w:p>
    <w:p w14:paraId="626A8E9B" w14:textId="2095287E" w:rsidR="00DF295D" w:rsidRPr="0038798C" w:rsidRDefault="00DF295D" w:rsidP="003F67CC">
      <w:pPr>
        <w:pStyle w:val="ListParagraph"/>
        <w:numPr>
          <w:ilvl w:val="1"/>
          <w:numId w:val="285"/>
        </w:numPr>
        <w:spacing w:after="0"/>
      </w:pPr>
      <w:r w:rsidRPr="0038798C">
        <w:t>Intent to create a common p</w:t>
      </w:r>
      <w:r>
        <w:t>l</w:t>
      </w:r>
      <w:r w:rsidRPr="0038798C">
        <w:t>an may be inferred (</w:t>
      </w:r>
      <w:r w:rsidRPr="0038798C">
        <w:rPr>
          <w:i/>
        </w:rPr>
        <w:t>Sanborn</w:t>
      </w:r>
      <w:r w:rsidRPr="0038798C">
        <w:t xml:space="preserve">) based on number of lots in a subdivision that have a covenant. </w:t>
      </w:r>
    </w:p>
    <w:p w14:paraId="1BEE84E5" w14:textId="77777777" w:rsidR="00902525" w:rsidRDefault="00DF295D" w:rsidP="003F67CC">
      <w:pPr>
        <w:pStyle w:val="ListParagraph"/>
        <w:numPr>
          <w:ilvl w:val="2"/>
          <w:numId w:val="285"/>
        </w:numPr>
        <w:spacing w:after="0"/>
      </w:pPr>
      <w:r w:rsidRPr="0038798C">
        <w:t xml:space="preserve">Owners are on </w:t>
      </w:r>
      <w:r w:rsidRPr="0038798C">
        <w:rPr>
          <w:b/>
        </w:rPr>
        <w:t>inquiry notice</w:t>
      </w:r>
      <w:r w:rsidRPr="0038798C">
        <w:t xml:space="preserve"> to determine if there were restrictive covenants on neighboring lots that might be interpreted to create a plan to restrict an entire neighborhood (</w:t>
      </w:r>
      <w:r w:rsidRPr="00CE0DF7">
        <w:rPr>
          <w:i/>
        </w:rPr>
        <w:t>Sanborn</w:t>
      </w:r>
      <w:r>
        <w:t>)</w:t>
      </w:r>
    </w:p>
    <w:p w14:paraId="4BB45CD8" w14:textId="65104A92" w:rsidR="00902525" w:rsidRPr="00902525" w:rsidRDefault="00902525" w:rsidP="003F67CC">
      <w:pPr>
        <w:pStyle w:val="ListParagraph"/>
        <w:numPr>
          <w:ilvl w:val="1"/>
          <w:numId w:val="285"/>
        </w:numPr>
        <w:spacing w:after="0"/>
      </w:pPr>
      <w:r w:rsidRPr="00902525">
        <w:rPr>
          <w:rFonts w:eastAsiaTheme="minorEastAsia"/>
          <w:color w:val="000000"/>
        </w:rPr>
        <w:t>The presence of restrictions in all or most deeds in the area</w:t>
      </w:r>
    </w:p>
    <w:p w14:paraId="088AF68D" w14:textId="2428CFD3" w:rsidR="00902525" w:rsidRDefault="00902525" w:rsidP="003F67CC">
      <w:pPr>
        <w:pStyle w:val="ListParagraph"/>
        <w:numPr>
          <w:ilvl w:val="1"/>
          <w:numId w:val="285"/>
        </w:numPr>
        <w:spacing w:after="0"/>
      </w:pPr>
      <w:r w:rsidRPr="00902525">
        <w:rPr>
          <w:rFonts w:eastAsiaTheme="minorEastAsia"/>
          <w:color w:val="000000"/>
        </w:rPr>
        <w:t>A recorded plat (map) showing the restriction</w:t>
      </w:r>
      <w:r>
        <w:rPr>
          <w:rFonts w:eastAsiaTheme="minorEastAsia"/>
          <w:color w:val="000000"/>
        </w:rPr>
        <w:t>s</w:t>
      </w:r>
    </w:p>
    <w:p w14:paraId="38DE14DA" w14:textId="38289939" w:rsidR="00DF295D" w:rsidRPr="00CE0DF7" w:rsidRDefault="00DF295D" w:rsidP="003F67CC">
      <w:pPr>
        <w:pStyle w:val="ListParagraph"/>
        <w:numPr>
          <w:ilvl w:val="1"/>
          <w:numId w:val="285"/>
        </w:numPr>
        <w:spacing w:after="0"/>
      </w:pPr>
      <w:r w:rsidRPr="00CE0DF7">
        <w:t xml:space="preserve">Presence of restrictions in the </w:t>
      </w:r>
      <w:r w:rsidRPr="00CE0DF7">
        <w:rPr>
          <w:b/>
        </w:rPr>
        <w:t>last deed</w:t>
      </w:r>
      <w:r w:rsidRPr="00CE0DF7">
        <w:t xml:space="preserve"> (since comm</w:t>
      </w:r>
      <w:r>
        <w:t>on owner no remaining interest);</w:t>
      </w:r>
    </w:p>
    <w:p w14:paraId="3AD2B99A" w14:textId="77777777" w:rsidR="00DF295D" w:rsidRPr="00CE0DF7" w:rsidRDefault="00DF295D" w:rsidP="003F67CC">
      <w:pPr>
        <w:pStyle w:val="ListParagraph"/>
        <w:numPr>
          <w:ilvl w:val="1"/>
          <w:numId w:val="285"/>
        </w:numPr>
        <w:spacing w:after="0"/>
      </w:pPr>
      <w:r w:rsidRPr="00CE0DF7">
        <w:rPr>
          <w:b/>
        </w:rPr>
        <w:t>Language of deed itself</w:t>
      </w:r>
      <w:r>
        <w:rPr>
          <w:b/>
        </w:rPr>
        <w:t xml:space="preserve"> </w:t>
      </w:r>
      <w:r>
        <w:t>that says it runs with the land.</w:t>
      </w:r>
    </w:p>
    <w:p w14:paraId="5ADACF62" w14:textId="77777777" w:rsidR="005A080C" w:rsidRPr="00F62374" w:rsidRDefault="005A080C" w:rsidP="005A080C">
      <w:pPr>
        <w:spacing w:after="0" w:line="240" w:lineRule="auto"/>
        <w:rPr>
          <w:rFonts w:eastAsia="Times New Roman"/>
        </w:rPr>
      </w:pPr>
    </w:p>
    <w:p w14:paraId="1752BD31" w14:textId="77777777" w:rsidR="005A080C" w:rsidRPr="00BA1934" w:rsidRDefault="005A080C" w:rsidP="005A080C">
      <w:pPr>
        <w:spacing w:after="0" w:line="240" w:lineRule="auto"/>
        <w:rPr>
          <w:rFonts w:eastAsia="Times New Roman"/>
          <w:b/>
          <w:bCs/>
        </w:rPr>
      </w:pPr>
      <w:bookmarkStart w:id="187" w:name="_heading=h.1qqf3d9vwig" w:colFirst="0" w:colLast="0"/>
      <w:bookmarkEnd w:id="187"/>
      <w:proofErr w:type="spellStart"/>
      <w:r w:rsidRPr="00BA1934">
        <w:rPr>
          <w:rFonts w:eastAsia="Times New Roman"/>
          <w:b/>
          <w:bCs/>
          <w:i/>
        </w:rPr>
        <w:t>Neponsit</w:t>
      </w:r>
      <w:proofErr w:type="spellEnd"/>
      <w:r w:rsidRPr="00BA1934">
        <w:rPr>
          <w:rFonts w:eastAsia="Times New Roman"/>
          <w:b/>
          <w:bCs/>
          <w:i/>
        </w:rPr>
        <w:t xml:space="preserve"> v. Emigrant Savings </w:t>
      </w:r>
      <w:r w:rsidRPr="00BA1934">
        <w:rPr>
          <w:rFonts w:eastAsia="Times New Roman"/>
          <w:b/>
          <w:bCs/>
        </w:rPr>
        <w:t>(1938): TRADITIONAL TEST FOR REAL COVENANTS</w:t>
      </w:r>
    </w:p>
    <w:p w14:paraId="5C30CB6E" w14:textId="77777777" w:rsidR="005A080C" w:rsidRPr="00BA1934" w:rsidRDefault="005A080C" w:rsidP="003F67CC">
      <w:pPr>
        <w:pStyle w:val="ListParagraph"/>
        <w:numPr>
          <w:ilvl w:val="0"/>
          <w:numId w:val="246"/>
        </w:numPr>
        <w:spacing w:after="0" w:line="240" w:lineRule="auto"/>
        <w:rPr>
          <w:rFonts w:eastAsia="Times New Roman"/>
        </w:rPr>
      </w:pPr>
      <w:r w:rsidRPr="00BA1934">
        <w:rPr>
          <w:rFonts w:eastAsia="Times New Roman"/>
          <w:u w:val="single"/>
        </w:rPr>
        <w:t>Facts</w:t>
      </w:r>
      <w:r w:rsidRPr="00BA1934">
        <w:rPr>
          <w:rFonts w:eastAsia="Times New Roman"/>
        </w:rPr>
        <w:t xml:space="preserve">: In 1911, </w:t>
      </w:r>
      <w:proofErr w:type="spellStart"/>
      <w:r w:rsidRPr="00BA1934">
        <w:rPr>
          <w:rFonts w:eastAsia="Times New Roman"/>
        </w:rPr>
        <w:t>Neponsit</w:t>
      </w:r>
      <w:proofErr w:type="spellEnd"/>
      <w:r w:rsidRPr="00BA1934">
        <w:rPr>
          <w:rFonts w:eastAsia="Times New Roman"/>
        </w:rPr>
        <w:t xml:space="preserve"> Realty Company developed land as a residential community and sold the property to </w:t>
      </w:r>
      <w:proofErr w:type="spellStart"/>
      <w:r w:rsidRPr="00BA1934">
        <w:rPr>
          <w:rFonts w:eastAsia="Times New Roman"/>
        </w:rPr>
        <w:t>Deyers</w:t>
      </w:r>
      <w:proofErr w:type="spellEnd"/>
      <w:r w:rsidRPr="00BA1934">
        <w:rPr>
          <w:rFonts w:eastAsia="Times New Roman"/>
        </w:rPr>
        <w:t xml:space="preserve">. The deeds contained a covenant requiring the purchaser and all successors to pay an annual fee to the </w:t>
      </w:r>
      <w:proofErr w:type="spellStart"/>
      <w:r w:rsidRPr="00BA1934">
        <w:rPr>
          <w:rFonts w:eastAsia="Times New Roman"/>
        </w:rPr>
        <w:t>Neponsit</w:t>
      </w:r>
      <w:proofErr w:type="spellEnd"/>
      <w:r w:rsidRPr="00BA1934">
        <w:rPr>
          <w:rFonts w:eastAsia="Times New Roman"/>
        </w:rPr>
        <w:t xml:space="preserve"> Property Owners’ Association (POA) for maintaining common areas like roads. Covenant gave </w:t>
      </w:r>
      <w:proofErr w:type="spellStart"/>
      <w:r w:rsidRPr="00BA1934">
        <w:rPr>
          <w:rFonts w:eastAsia="Times New Roman"/>
        </w:rPr>
        <w:t>Neponsit</w:t>
      </w:r>
      <w:proofErr w:type="spellEnd"/>
      <w:r w:rsidRPr="00BA1934">
        <w:rPr>
          <w:rFonts w:eastAsia="Times New Roman"/>
        </w:rPr>
        <w:t>/successors the right to foreclose a lien for failure to make payment, expressly stated that it was a real covenant running with the land.</w:t>
      </w:r>
      <w:r w:rsidRPr="00BA1934">
        <w:rPr>
          <w:rFonts w:eastAsia="Times New Roman"/>
          <w:i/>
        </w:rPr>
        <w:t xml:space="preserve"> </w:t>
      </w:r>
      <w:r w:rsidRPr="00BA1934">
        <w:rPr>
          <w:rFonts w:eastAsia="Times New Roman"/>
        </w:rPr>
        <w:t xml:space="preserve">Emigrant bought the property at a foreclosure sale. Emigrant’s deed contained the covenant. Emigrant failed to pay the fee, POA sued to foreclose on the lien. </w:t>
      </w:r>
    </w:p>
    <w:p w14:paraId="56F91181" w14:textId="77777777" w:rsidR="005A080C" w:rsidRPr="00BA1934" w:rsidRDefault="005A080C" w:rsidP="003F67CC">
      <w:pPr>
        <w:pStyle w:val="ListParagraph"/>
        <w:numPr>
          <w:ilvl w:val="0"/>
          <w:numId w:val="246"/>
        </w:numPr>
        <w:spacing w:after="0" w:line="240" w:lineRule="auto"/>
        <w:rPr>
          <w:rFonts w:eastAsia="Times New Roman"/>
        </w:rPr>
      </w:pPr>
      <w:r w:rsidRPr="00BA1934">
        <w:rPr>
          <w:rFonts w:eastAsia="Times New Roman"/>
          <w:u w:val="single"/>
        </w:rPr>
        <w:lastRenderedPageBreak/>
        <w:t>Holding</w:t>
      </w:r>
      <w:r w:rsidRPr="00BA1934">
        <w:rPr>
          <w:rFonts w:eastAsia="Times New Roman"/>
        </w:rPr>
        <w:t>: POA may enforce the covenant. Generally, there must be privity of estate for a claimant to enforce a real covenant. There is technically no privity of estate between a property owner and a homeowners’ association, but based on equitable principles, restrictive covenants have been enforced without privity of estate if the covenant was entered into to benefit the claimant. This case does not involve a restrictive covenant, but the court may look behind the corporate form of the POA. The covenant provided that the POA would be the assignee of the benefit of the covenant. The POA is merely acting as a “medium through which enjoyment of [the owners'] common right may be preserved.” There is privity of estate between the property owners and the POA “in substance, if not in form.”</w:t>
      </w:r>
    </w:p>
    <w:p w14:paraId="2C2153D6" w14:textId="77777777" w:rsidR="005A080C" w:rsidRPr="00BA1934" w:rsidRDefault="005A080C" w:rsidP="003F67CC">
      <w:pPr>
        <w:pStyle w:val="ListParagraph"/>
        <w:numPr>
          <w:ilvl w:val="0"/>
          <w:numId w:val="246"/>
        </w:numPr>
        <w:tabs>
          <w:tab w:val="left" w:pos="2393"/>
        </w:tabs>
        <w:spacing w:after="0" w:line="240" w:lineRule="auto"/>
        <w:rPr>
          <w:rFonts w:eastAsia="Times New Roman"/>
          <w:u w:val="single"/>
        </w:rPr>
      </w:pPr>
      <w:r w:rsidRPr="00BA1934">
        <w:rPr>
          <w:rFonts w:eastAsia="Times New Roman"/>
          <w:u w:val="single"/>
        </w:rPr>
        <w:t>Importance</w:t>
      </w:r>
      <w:r w:rsidRPr="00BA1934">
        <w:rPr>
          <w:rFonts w:eastAsia="Times New Roman"/>
        </w:rPr>
        <w:t>: Also gives opportunity to examine what equitable servitudes would look like. Case occurs when ppl are starting to find defeasible fees unappealing.</w:t>
      </w:r>
    </w:p>
    <w:p w14:paraId="159A07A5" w14:textId="77777777" w:rsidR="005A080C" w:rsidRPr="00556241" w:rsidRDefault="005A080C" w:rsidP="003F67CC">
      <w:pPr>
        <w:pStyle w:val="ListParagraph"/>
        <w:numPr>
          <w:ilvl w:val="0"/>
          <w:numId w:val="246"/>
        </w:numPr>
        <w:tabs>
          <w:tab w:val="left" w:pos="2393"/>
        </w:tabs>
        <w:spacing w:after="0" w:line="240" w:lineRule="auto"/>
        <w:rPr>
          <w:rFonts w:eastAsia="Times New Roman"/>
          <w:u w:val="single"/>
        </w:rPr>
      </w:pPr>
      <w:r w:rsidRPr="00BA1934">
        <w:rPr>
          <w:rFonts w:eastAsia="Times New Roman"/>
          <w:u w:val="single"/>
        </w:rPr>
        <w:t>Rule</w:t>
      </w:r>
      <w:r w:rsidRPr="00BA1934">
        <w:rPr>
          <w:rFonts w:eastAsia="Times New Roman"/>
        </w:rPr>
        <w:t xml:space="preserve">: (1) </w:t>
      </w:r>
      <w:r w:rsidRPr="000C54E3">
        <w:rPr>
          <w:rFonts w:eastAsia="Times New Roman"/>
          <w:highlight w:val="yellow"/>
        </w:rPr>
        <w:t>A covenant contained in a deed requiring the payment of money “touches and concerns” the land if it substantially affects the rights of the parties as landowners.</w:t>
      </w:r>
      <w:r w:rsidRPr="00BA1934">
        <w:rPr>
          <w:rFonts w:eastAsia="Times New Roman"/>
        </w:rPr>
        <w:t xml:space="preserve"> (2) </w:t>
      </w:r>
      <w:r w:rsidRPr="000C54E3">
        <w:rPr>
          <w:rFonts w:eastAsia="Times New Roman"/>
          <w:highlight w:val="yellow"/>
        </w:rPr>
        <w:t xml:space="preserve">Privity of estate will exist in substance if not in form between property owners and an owners’ association when the </w:t>
      </w:r>
      <w:r w:rsidRPr="000C54E3">
        <w:rPr>
          <w:rFonts w:eastAsia="Times New Roman"/>
          <w:b/>
          <w:bCs/>
          <w:highlight w:val="yellow"/>
        </w:rPr>
        <w:t>association is acting as a medium through which enjoyment of a common right is preserved</w:t>
      </w:r>
      <w:r w:rsidRPr="00BA1934">
        <w:rPr>
          <w:rFonts w:eastAsia="Times New Roman"/>
        </w:rPr>
        <w:t>.</w:t>
      </w:r>
    </w:p>
    <w:p w14:paraId="512402AE" w14:textId="77777777" w:rsidR="005A080C" w:rsidRDefault="005A080C" w:rsidP="005A080C">
      <w:pPr>
        <w:tabs>
          <w:tab w:val="left" w:pos="2393"/>
        </w:tabs>
        <w:spacing w:after="0" w:line="240" w:lineRule="auto"/>
        <w:rPr>
          <w:rFonts w:eastAsia="Times New Roman"/>
          <w:u w:val="single"/>
        </w:rPr>
      </w:pPr>
      <w:r>
        <w:rPr>
          <w:rFonts w:eastAsia="Times New Roman"/>
          <w:u w:val="single"/>
        </w:rPr>
        <w:t>Notes:</w:t>
      </w:r>
    </w:p>
    <w:p w14:paraId="6D87C0D3" w14:textId="2C5254AB" w:rsidR="005A080C" w:rsidRPr="005168AF" w:rsidRDefault="005F2826" w:rsidP="003F67CC">
      <w:pPr>
        <w:pStyle w:val="ListParagraph"/>
        <w:numPr>
          <w:ilvl w:val="0"/>
          <w:numId w:val="247"/>
        </w:numPr>
        <w:tabs>
          <w:tab w:val="left" w:pos="2393"/>
        </w:tabs>
        <w:spacing w:after="0" w:line="240" w:lineRule="auto"/>
        <w:rPr>
          <w:rFonts w:eastAsia="Times New Roman"/>
          <w:u w:val="single"/>
        </w:rPr>
      </w:pPr>
      <w:r>
        <w:rPr>
          <w:rFonts w:eastAsia="Times New Roman"/>
        </w:rPr>
        <w:t>**</w:t>
      </w:r>
      <w:r w:rsidR="005A080C">
        <w:rPr>
          <w:rFonts w:eastAsia="Times New Roman"/>
        </w:rPr>
        <w:t xml:space="preserve">Once Neponset sold </w:t>
      </w:r>
      <w:r w:rsidR="005A080C" w:rsidRPr="005F2826">
        <w:rPr>
          <w:rFonts w:eastAsia="Times New Roman"/>
          <w:caps/>
        </w:rPr>
        <w:t>all</w:t>
      </w:r>
      <w:r w:rsidR="005A080C">
        <w:rPr>
          <w:rFonts w:eastAsia="Times New Roman"/>
        </w:rPr>
        <w:t xml:space="preserve"> the land, then they do not have right to enforce the rights b/c they are not involved in the land anymore – no interest in the land. </w:t>
      </w:r>
    </w:p>
    <w:p w14:paraId="0BFD42E9" w14:textId="77777777" w:rsidR="005A080C" w:rsidRPr="005168AF" w:rsidRDefault="005A080C" w:rsidP="003F67CC">
      <w:pPr>
        <w:pStyle w:val="ListParagraph"/>
        <w:numPr>
          <w:ilvl w:val="1"/>
          <w:numId w:val="247"/>
        </w:numPr>
        <w:tabs>
          <w:tab w:val="left" w:pos="2393"/>
        </w:tabs>
        <w:spacing w:after="0" w:line="240" w:lineRule="auto"/>
        <w:rPr>
          <w:rFonts w:eastAsia="Times New Roman"/>
          <w:u w:val="single"/>
        </w:rPr>
      </w:pPr>
      <w:r>
        <w:rPr>
          <w:rFonts w:eastAsia="Times New Roman"/>
        </w:rPr>
        <w:t xml:space="preserve">There are 2 exceptions: (1) government and (2) charities </w:t>
      </w:r>
    </w:p>
    <w:p w14:paraId="3BA87BA1" w14:textId="77777777" w:rsidR="0004106A" w:rsidRPr="0004106A" w:rsidRDefault="0004106A" w:rsidP="003F67CC">
      <w:pPr>
        <w:pStyle w:val="ListParagraph"/>
        <w:numPr>
          <w:ilvl w:val="0"/>
          <w:numId w:val="248"/>
        </w:numPr>
        <w:tabs>
          <w:tab w:val="left" w:pos="2393"/>
        </w:tabs>
        <w:spacing w:after="0" w:line="240" w:lineRule="auto"/>
        <w:rPr>
          <w:rFonts w:eastAsia="Times New Roman"/>
          <w:u w:val="single"/>
        </w:rPr>
      </w:pPr>
      <w:r>
        <w:rPr>
          <w:rFonts w:eastAsia="Times New Roman"/>
          <w:b/>
          <w:bCs/>
        </w:rPr>
        <w:t>Applying Privity Requirement</w:t>
      </w:r>
      <w:r>
        <w:rPr>
          <w:rFonts w:eastAsia="Times New Roman"/>
          <w:b/>
          <w:bCs/>
        </w:rPr>
        <w:tab/>
      </w:r>
    </w:p>
    <w:p w14:paraId="0A77B044" w14:textId="4DB39A32" w:rsidR="005A080C" w:rsidRPr="00EF071F" w:rsidRDefault="005A080C" w:rsidP="003F67CC">
      <w:pPr>
        <w:pStyle w:val="ListParagraph"/>
        <w:numPr>
          <w:ilvl w:val="1"/>
          <w:numId w:val="248"/>
        </w:numPr>
        <w:tabs>
          <w:tab w:val="left" w:pos="2393"/>
        </w:tabs>
        <w:spacing w:after="0" w:line="240" w:lineRule="auto"/>
        <w:rPr>
          <w:rFonts w:eastAsia="Times New Roman"/>
          <w:u w:val="single"/>
        </w:rPr>
      </w:pPr>
      <w:r w:rsidRPr="00A756F7">
        <w:rPr>
          <w:rFonts w:eastAsia="Times New Roman"/>
          <w:b/>
          <w:bCs/>
        </w:rPr>
        <w:t>Horizontal privity</w:t>
      </w:r>
      <w:r w:rsidRPr="00EF071F">
        <w:rPr>
          <w:rFonts w:eastAsia="Times New Roman"/>
        </w:rPr>
        <w:t xml:space="preserve"> between Neponset and Dyers – instantaneous privity (new and adapted form of privity). </w:t>
      </w:r>
    </w:p>
    <w:p w14:paraId="5653BB69" w14:textId="77777777" w:rsidR="005A080C" w:rsidRDefault="005A080C" w:rsidP="003F67CC">
      <w:pPr>
        <w:pStyle w:val="ListParagraph"/>
        <w:numPr>
          <w:ilvl w:val="1"/>
          <w:numId w:val="247"/>
        </w:numPr>
        <w:tabs>
          <w:tab w:val="left" w:pos="2393"/>
        </w:tabs>
        <w:spacing w:after="0" w:line="240" w:lineRule="auto"/>
        <w:rPr>
          <w:rFonts w:eastAsia="Times New Roman"/>
        </w:rPr>
      </w:pPr>
      <w:r w:rsidRPr="00085BD8">
        <w:rPr>
          <w:rFonts w:eastAsia="Times New Roman"/>
          <w:b/>
          <w:bCs/>
        </w:rPr>
        <w:t>Vertical Privity:</w:t>
      </w:r>
      <w:r w:rsidRPr="00085BD8">
        <w:rPr>
          <w:rFonts w:eastAsia="Times New Roman"/>
        </w:rPr>
        <w:t xml:space="preserve"> The original covenanting parties transferred their interest to the subsequent possessors of the parcel. </w:t>
      </w:r>
    </w:p>
    <w:p w14:paraId="690E10AC" w14:textId="152BA691" w:rsidR="005A080C" w:rsidRPr="00085BD8" w:rsidRDefault="005A080C" w:rsidP="003F67CC">
      <w:pPr>
        <w:pStyle w:val="ListParagraph"/>
        <w:numPr>
          <w:ilvl w:val="2"/>
          <w:numId w:val="247"/>
        </w:numPr>
        <w:tabs>
          <w:tab w:val="left" w:pos="2393"/>
        </w:tabs>
        <w:spacing w:after="0" w:line="240" w:lineRule="auto"/>
        <w:rPr>
          <w:rFonts w:eastAsia="Times New Roman"/>
        </w:rPr>
      </w:pPr>
      <w:r w:rsidRPr="00085BD8">
        <w:rPr>
          <w:rFonts w:eastAsia="Times New Roman"/>
        </w:rPr>
        <w:t>In this case, Dyers transferring land to other party is vertical privity</w:t>
      </w:r>
    </w:p>
    <w:p w14:paraId="5BA2872D" w14:textId="7E0F324E" w:rsidR="005A080C" w:rsidRDefault="005A080C" w:rsidP="003F67CC">
      <w:pPr>
        <w:pStyle w:val="ListParagraph"/>
        <w:numPr>
          <w:ilvl w:val="2"/>
          <w:numId w:val="247"/>
        </w:numPr>
        <w:tabs>
          <w:tab w:val="left" w:pos="2393"/>
        </w:tabs>
        <w:spacing w:after="0" w:line="240" w:lineRule="auto"/>
        <w:rPr>
          <w:rFonts w:eastAsia="Times New Roman"/>
        </w:rPr>
      </w:pPr>
      <w:r>
        <w:rPr>
          <w:rFonts w:eastAsia="Times New Roman"/>
        </w:rPr>
        <w:t>No</w:t>
      </w:r>
      <w:r w:rsidR="001F3A47">
        <w:rPr>
          <w:rFonts w:eastAsia="Times New Roman"/>
        </w:rPr>
        <w:t xml:space="preserve"> real </w:t>
      </w:r>
      <w:r>
        <w:rPr>
          <w:rFonts w:eastAsia="Times New Roman"/>
        </w:rPr>
        <w:t xml:space="preserve">vertical privity </w:t>
      </w:r>
      <w:r w:rsidR="001F3A47">
        <w:rPr>
          <w:rFonts w:eastAsia="Times New Roman"/>
        </w:rPr>
        <w:t>b/c</w:t>
      </w:r>
      <w:r>
        <w:rPr>
          <w:rFonts w:eastAsia="Times New Roman"/>
        </w:rPr>
        <w:t xml:space="preserve"> Neponset realty never transferred any land to Neponset owner’s association. Therefore, under the old regime, there would NOT be vertical privity to the owner’s association. </w:t>
      </w:r>
    </w:p>
    <w:p w14:paraId="1AB2A9A1" w14:textId="77777777" w:rsidR="000551BA" w:rsidRDefault="005A080C" w:rsidP="003F67CC">
      <w:pPr>
        <w:pStyle w:val="ListParagraph"/>
        <w:numPr>
          <w:ilvl w:val="2"/>
          <w:numId w:val="247"/>
        </w:numPr>
        <w:tabs>
          <w:tab w:val="left" w:pos="2393"/>
        </w:tabs>
        <w:spacing w:after="0" w:line="240" w:lineRule="auto"/>
        <w:rPr>
          <w:rFonts w:eastAsia="Times New Roman"/>
        </w:rPr>
      </w:pPr>
      <w:r>
        <w:rPr>
          <w:rFonts w:eastAsia="Times New Roman"/>
        </w:rPr>
        <w:t xml:space="preserve">This court gets around this by saying that we will treat Neponset Owner Association as representatives of the property owners. </w:t>
      </w:r>
    </w:p>
    <w:p w14:paraId="5DA90404" w14:textId="2D63AC29" w:rsidR="000551BA" w:rsidRPr="000551BA" w:rsidRDefault="000551BA" w:rsidP="003F67CC">
      <w:pPr>
        <w:pStyle w:val="ListParagraph"/>
        <w:numPr>
          <w:ilvl w:val="1"/>
          <w:numId w:val="247"/>
        </w:numPr>
        <w:tabs>
          <w:tab w:val="left" w:pos="2393"/>
        </w:tabs>
        <w:spacing w:after="0" w:line="240" w:lineRule="auto"/>
        <w:rPr>
          <w:rFonts w:eastAsia="Times New Roman"/>
        </w:rPr>
      </w:pPr>
      <w:r w:rsidRPr="000551BA">
        <w:rPr>
          <w:rFonts w:eastAsia="Times New Roman"/>
        </w:rPr>
        <w:t xml:space="preserve">Vertical privity is being applied in a relaxed modern form. This leads to modern American covenants and organizational systems for communities. </w:t>
      </w:r>
    </w:p>
    <w:p w14:paraId="041D2DB3" w14:textId="53333D16" w:rsidR="005A080C" w:rsidRPr="0004106A" w:rsidRDefault="001F3A47" w:rsidP="003F67CC">
      <w:pPr>
        <w:pStyle w:val="ListParagraph"/>
        <w:numPr>
          <w:ilvl w:val="1"/>
          <w:numId w:val="247"/>
        </w:numPr>
        <w:tabs>
          <w:tab w:val="left" w:pos="2393"/>
        </w:tabs>
        <w:spacing w:after="0" w:line="240" w:lineRule="auto"/>
        <w:rPr>
          <w:rFonts w:eastAsia="Times New Roman"/>
          <w:highlight w:val="yellow"/>
        </w:rPr>
      </w:pPr>
      <w:r w:rsidRPr="0004106A">
        <w:rPr>
          <w:rFonts w:eastAsia="Times New Roman"/>
          <w:highlight w:val="yellow"/>
        </w:rPr>
        <w:t>**</w:t>
      </w:r>
      <w:r w:rsidR="005A080C" w:rsidRPr="0004106A">
        <w:rPr>
          <w:rFonts w:eastAsia="Times New Roman"/>
          <w:highlight w:val="yellow"/>
        </w:rPr>
        <w:t>Won’t do “</w:t>
      </w:r>
      <w:bookmarkStart w:id="188" w:name="_Hlk70587748"/>
      <w:r w:rsidR="005A080C" w:rsidRPr="0004106A">
        <w:rPr>
          <w:rFonts w:eastAsia="Times New Roman"/>
          <w:highlight w:val="yellow"/>
        </w:rPr>
        <w:t>blind adherence to ancient formula</w:t>
      </w:r>
      <w:bookmarkEnd w:id="188"/>
      <w:r w:rsidR="005A080C" w:rsidRPr="0004106A">
        <w:rPr>
          <w:rFonts w:eastAsia="Times New Roman"/>
          <w:highlight w:val="yellow"/>
        </w:rPr>
        <w:t>”</w:t>
      </w:r>
    </w:p>
    <w:p w14:paraId="3CCB5F76" w14:textId="1EDDFBA8" w:rsidR="005A080C" w:rsidRPr="000307F9" w:rsidRDefault="005A080C" w:rsidP="003F67CC">
      <w:pPr>
        <w:pStyle w:val="ListParagraph"/>
        <w:numPr>
          <w:ilvl w:val="0"/>
          <w:numId w:val="247"/>
        </w:numPr>
        <w:tabs>
          <w:tab w:val="left" w:pos="2393"/>
        </w:tabs>
        <w:spacing w:after="0" w:line="240" w:lineRule="auto"/>
        <w:rPr>
          <w:rFonts w:eastAsia="Times New Roman"/>
          <w:b/>
          <w:bCs/>
          <w:highlight w:val="yellow"/>
        </w:rPr>
      </w:pPr>
      <w:r w:rsidRPr="000307F9">
        <w:rPr>
          <w:rFonts w:eastAsia="Times New Roman"/>
          <w:b/>
          <w:bCs/>
          <w:highlight w:val="yellow"/>
        </w:rPr>
        <w:t>Touch and Concern:</w:t>
      </w:r>
      <w:r w:rsidR="00342AE7" w:rsidRPr="000307F9">
        <w:rPr>
          <w:rFonts w:eastAsia="Times New Roman"/>
          <w:b/>
          <w:bCs/>
          <w:highlight w:val="yellow"/>
        </w:rPr>
        <w:t xml:space="preserve"> “Realism”</w:t>
      </w:r>
      <w:r w:rsidRPr="000307F9">
        <w:rPr>
          <w:rFonts w:eastAsia="Times New Roman"/>
          <w:b/>
          <w:bCs/>
          <w:highlight w:val="yellow"/>
        </w:rPr>
        <w:t xml:space="preserve"> </w:t>
      </w:r>
      <w:r w:rsidRPr="000307F9">
        <w:rPr>
          <w:rFonts w:eastAsia="Times New Roman"/>
          <w:highlight w:val="yellow"/>
        </w:rPr>
        <w:t>In this case, the Court says that payment of fee, while not directly effecting the land, has “a burden upon an interest in land, which on the other hand increases the value of a different interest in the same or related land.”</w:t>
      </w:r>
    </w:p>
    <w:p w14:paraId="585F2079" w14:textId="716B0D61" w:rsidR="00763CC3" w:rsidRDefault="005A080C" w:rsidP="003F67CC">
      <w:pPr>
        <w:pStyle w:val="ListParagraph"/>
        <w:numPr>
          <w:ilvl w:val="1"/>
          <w:numId w:val="247"/>
        </w:numPr>
        <w:tabs>
          <w:tab w:val="left" w:pos="2393"/>
        </w:tabs>
        <w:spacing w:after="0" w:line="240" w:lineRule="auto"/>
        <w:rPr>
          <w:rFonts w:eastAsia="Times New Roman"/>
        </w:rPr>
      </w:pPr>
      <w:r>
        <w:rPr>
          <w:rFonts w:eastAsia="Times New Roman"/>
        </w:rPr>
        <w:t xml:space="preserve">Enjoyment is improved as well as the money is being used for beach and street upkeep which would also raise market value. </w:t>
      </w:r>
    </w:p>
    <w:p w14:paraId="32ED2346" w14:textId="0C4E8110" w:rsidR="00914E45" w:rsidRDefault="00914E45" w:rsidP="00914E45">
      <w:pPr>
        <w:tabs>
          <w:tab w:val="left" w:pos="2393"/>
        </w:tabs>
        <w:spacing w:after="0" w:line="240" w:lineRule="auto"/>
        <w:rPr>
          <w:rFonts w:eastAsia="Times New Roman"/>
        </w:rPr>
      </w:pPr>
    </w:p>
    <w:p w14:paraId="1BC35AF7" w14:textId="77777777" w:rsidR="00914E45" w:rsidRDefault="00914E45" w:rsidP="00914E45">
      <w:pPr>
        <w:tabs>
          <w:tab w:val="left" w:pos="2807"/>
        </w:tabs>
        <w:spacing w:after="0" w:line="240" w:lineRule="auto"/>
        <w:rPr>
          <w:rFonts w:eastAsia="Times New Roman"/>
        </w:rPr>
      </w:pPr>
      <w:r>
        <w:rPr>
          <w:rFonts w:eastAsia="Times New Roman"/>
        </w:rPr>
        <w:t xml:space="preserve">Hypothetical case: Developer, O, with 3 plots of land. </w:t>
      </w:r>
    </w:p>
    <w:p w14:paraId="30857605" w14:textId="77777777" w:rsidR="00914E45" w:rsidRDefault="00914E45" w:rsidP="003F67CC">
      <w:pPr>
        <w:pStyle w:val="ListParagraph"/>
        <w:numPr>
          <w:ilvl w:val="0"/>
          <w:numId w:val="247"/>
        </w:numPr>
        <w:tabs>
          <w:tab w:val="left" w:pos="2807"/>
        </w:tabs>
        <w:spacing w:after="0" w:line="240" w:lineRule="auto"/>
        <w:rPr>
          <w:rFonts w:eastAsia="Times New Roman"/>
        </w:rPr>
      </w:pPr>
      <w:r>
        <w:rPr>
          <w:rFonts w:eastAsia="Times New Roman"/>
        </w:rPr>
        <w:t xml:space="preserve">O </w:t>
      </w:r>
      <w:r w:rsidRPr="00AF0E5A">
        <w:rPr>
          <w:rFonts w:eastAsia="Times New Roman"/>
        </w:rPr>
        <w:t>sells lot 1 to buyer A and includes deed of sale with limiting height of house. In this case A has servient estate</w:t>
      </w:r>
      <w:r>
        <w:rPr>
          <w:rFonts w:eastAsia="Times New Roman"/>
        </w:rPr>
        <w:t xml:space="preserve"> and the dominant estate is the remaining land that O owns (lot 2 and 3).</w:t>
      </w:r>
    </w:p>
    <w:p w14:paraId="0B0D71D1" w14:textId="77777777" w:rsidR="00914E45" w:rsidRDefault="00914E45" w:rsidP="003F67CC">
      <w:pPr>
        <w:pStyle w:val="ListParagraph"/>
        <w:numPr>
          <w:ilvl w:val="0"/>
          <w:numId w:val="247"/>
        </w:numPr>
        <w:tabs>
          <w:tab w:val="left" w:pos="2807"/>
        </w:tabs>
        <w:spacing w:after="0" w:line="240" w:lineRule="auto"/>
        <w:rPr>
          <w:rFonts w:eastAsia="Times New Roman"/>
        </w:rPr>
      </w:pPr>
      <w:r>
        <w:rPr>
          <w:rFonts w:eastAsia="Times New Roman"/>
        </w:rPr>
        <w:lastRenderedPageBreak/>
        <w:t>O sells lot 2 to B with same deed of sale and covenant. Lot 3 is dominant estate which is being benefited by burden on lot 2.</w:t>
      </w:r>
    </w:p>
    <w:p w14:paraId="1DD403CB" w14:textId="77777777" w:rsidR="00914E45" w:rsidRDefault="00914E45" w:rsidP="003F67CC">
      <w:pPr>
        <w:pStyle w:val="ListParagraph"/>
        <w:numPr>
          <w:ilvl w:val="1"/>
          <w:numId w:val="247"/>
        </w:numPr>
        <w:tabs>
          <w:tab w:val="left" w:pos="2807"/>
        </w:tabs>
        <w:spacing w:after="0" w:line="240" w:lineRule="auto"/>
        <w:rPr>
          <w:rFonts w:eastAsia="Times New Roman"/>
        </w:rPr>
      </w:pPr>
      <w:r>
        <w:rPr>
          <w:rFonts w:eastAsia="Times New Roman"/>
        </w:rPr>
        <w:t xml:space="preserve">B, who now owns lot 2, is also dominant estate over lot 1  </w:t>
      </w:r>
    </w:p>
    <w:p w14:paraId="69A2444E" w14:textId="77777777" w:rsidR="00914E45" w:rsidRDefault="00914E45" w:rsidP="003F67CC">
      <w:pPr>
        <w:pStyle w:val="ListParagraph"/>
        <w:numPr>
          <w:ilvl w:val="0"/>
          <w:numId w:val="247"/>
        </w:numPr>
        <w:tabs>
          <w:tab w:val="left" w:pos="2807"/>
        </w:tabs>
        <w:spacing w:after="0" w:line="240" w:lineRule="auto"/>
        <w:rPr>
          <w:rFonts w:eastAsia="Times New Roman"/>
        </w:rPr>
      </w:pPr>
      <w:r>
        <w:rPr>
          <w:rFonts w:eastAsia="Times New Roman"/>
        </w:rPr>
        <w:t xml:space="preserve">If A sells lot 1 to C with same deed and limit on house. </w:t>
      </w:r>
    </w:p>
    <w:p w14:paraId="11236212" w14:textId="77777777" w:rsidR="00914E45" w:rsidRDefault="00914E45" w:rsidP="003F67CC">
      <w:pPr>
        <w:pStyle w:val="ListParagraph"/>
        <w:numPr>
          <w:ilvl w:val="0"/>
          <w:numId w:val="247"/>
        </w:numPr>
        <w:tabs>
          <w:tab w:val="left" w:pos="2807"/>
        </w:tabs>
        <w:spacing w:after="0" w:line="240" w:lineRule="auto"/>
        <w:rPr>
          <w:rFonts w:eastAsia="Times New Roman"/>
        </w:rPr>
      </w:pPr>
      <w:r>
        <w:rPr>
          <w:rFonts w:eastAsia="Times New Roman"/>
        </w:rPr>
        <w:t>If C breaks covenant with huge tower. So is there an Equitable servitude (for injunction) or real covenant (damages)</w:t>
      </w:r>
    </w:p>
    <w:p w14:paraId="1575F813" w14:textId="77777777" w:rsidR="00914E45" w:rsidRDefault="00914E45" w:rsidP="003F67CC">
      <w:pPr>
        <w:pStyle w:val="ListParagraph"/>
        <w:numPr>
          <w:ilvl w:val="1"/>
          <w:numId w:val="247"/>
        </w:numPr>
        <w:tabs>
          <w:tab w:val="left" w:pos="2807"/>
        </w:tabs>
        <w:spacing w:after="0" w:line="240" w:lineRule="auto"/>
        <w:rPr>
          <w:rFonts w:eastAsia="Times New Roman"/>
        </w:rPr>
      </w:pPr>
      <w:r>
        <w:rPr>
          <w:rFonts w:eastAsia="Times New Roman"/>
        </w:rPr>
        <w:t>Writing – yes</w:t>
      </w:r>
    </w:p>
    <w:p w14:paraId="69BAB8D5" w14:textId="77777777" w:rsidR="00914E45" w:rsidRDefault="00914E45" w:rsidP="003F67CC">
      <w:pPr>
        <w:pStyle w:val="ListParagraph"/>
        <w:numPr>
          <w:ilvl w:val="1"/>
          <w:numId w:val="247"/>
        </w:numPr>
        <w:tabs>
          <w:tab w:val="left" w:pos="2807"/>
        </w:tabs>
        <w:spacing w:after="0" w:line="240" w:lineRule="auto"/>
        <w:rPr>
          <w:rFonts w:eastAsia="Times New Roman"/>
        </w:rPr>
      </w:pPr>
      <w:r>
        <w:rPr>
          <w:rFonts w:eastAsia="Times New Roman"/>
        </w:rPr>
        <w:t>Intent - yes</w:t>
      </w:r>
    </w:p>
    <w:p w14:paraId="3B51AB9B" w14:textId="77777777" w:rsidR="00914E45" w:rsidRDefault="00914E45" w:rsidP="003F67CC">
      <w:pPr>
        <w:pStyle w:val="ListParagraph"/>
        <w:numPr>
          <w:ilvl w:val="1"/>
          <w:numId w:val="247"/>
        </w:numPr>
        <w:tabs>
          <w:tab w:val="left" w:pos="2807"/>
        </w:tabs>
        <w:spacing w:after="0" w:line="240" w:lineRule="auto"/>
        <w:rPr>
          <w:rFonts w:eastAsia="Times New Roman"/>
        </w:rPr>
      </w:pPr>
      <w:r>
        <w:rPr>
          <w:rFonts w:eastAsia="Times New Roman"/>
        </w:rPr>
        <w:t>Touch and concern (estate being burdened and an estate benefiting) - yes</w:t>
      </w:r>
    </w:p>
    <w:p w14:paraId="4731262F" w14:textId="77777777" w:rsidR="00914E45" w:rsidRDefault="00914E45" w:rsidP="003F67CC">
      <w:pPr>
        <w:pStyle w:val="ListParagraph"/>
        <w:numPr>
          <w:ilvl w:val="1"/>
          <w:numId w:val="247"/>
        </w:numPr>
        <w:tabs>
          <w:tab w:val="left" w:pos="2807"/>
        </w:tabs>
        <w:spacing w:after="0" w:line="240" w:lineRule="auto"/>
        <w:rPr>
          <w:rFonts w:eastAsia="Times New Roman"/>
        </w:rPr>
      </w:pPr>
      <w:r>
        <w:rPr>
          <w:rFonts w:eastAsia="Times New Roman"/>
        </w:rPr>
        <w:t>Horizontal privity – yes</w:t>
      </w:r>
    </w:p>
    <w:p w14:paraId="4392C0DA" w14:textId="77777777" w:rsidR="00914E45" w:rsidRDefault="00914E45" w:rsidP="003F67CC">
      <w:pPr>
        <w:pStyle w:val="ListParagraph"/>
        <w:numPr>
          <w:ilvl w:val="1"/>
          <w:numId w:val="247"/>
        </w:numPr>
        <w:tabs>
          <w:tab w:val="left" w:pos="2807"/>
        </w:tabs>
        <w:spacing w:after="0" w:line="240" w:lineRule="auto"/>
        <w:rPr>
          <w:rFonts w:eastAsia="Times New Roman"/>
        </w:rPr>
      </w:pPr>
      <w:r>
        <w:rPr>
          <w:rFonts w:eastAsia="Times New Roman"/>
        </w:rPr>
        <w:t>Vertical privity – yes</w:t>
      </w:r>
    </w:p>
    <w:p w14:paraId="6FFD349F" w14:textId="77777777" w:rsidR="00914E45" w:rsidRDefault="00914E45" w:rsidP="003F67CC">
      <w:pPr>
        <w:pStyle w:val="ListParagraph"/>
        <w:numPr>
          <w:ilvl w:val="1"/>
          <w:numId w:val="247"/>
        </w:numPr>
        <w:tabs>
          <w:tab w:val="left" w:pos="2807"/>
        </w:tabs>
        <w:spacing w:after="0" w:line="240" w:lineRule="auto"/>
        <w:rPr>
          <w:rFonts w:eastAsia="Times New Roman"/>
        </w:rPr>
      </w:pPr>
      <w:r>
        <w:rPr>
          <w:rFonts w:eastAsia="Times New Roman"/>
        </w:rPr>
        <w:t xml:space="preserve">Notice (for injunction) - yes </w:t>
      </w:r>
    </w:p>
    <w:p w14:paraId="5FD8B843" w14:textId="77777777" w:rsidR="00914E45" w:rsidRDefault="00914E45" w:rsidP="003F67CC">
      <w:pPr>
        <w:pStyle w:val="ListParagraph"/>
        <w:numPr>
          <w:ilvl w:val="0"/>
          <w:numId w:val="247"/>
        </w:numPr>
        <w:tabs>
          <w:tab w:val="left" w:pos="2807"/>
        </w:tabs>
        <w:spacing w:after="0" w:line="240" w:lineRule="auto"/>
        <w:rPr>
          <w:rFonts w:eastAsia="Times New Roman"/>
        </w:rPr>
      </w:pPr>
      <w:r>
        <w:rPr>
          <w:rFonts w:eastAsia="Times New Roman"/>
        </w:rPr>
        <w:t xml:space="preserve">So B can enforce against C as successive owner of dominant estate. </w:t>
      </w:r>
    </w:p>
    <w:p w14:paraId="1821CFF6" w14:textId="77777777" w:rsidR="00914E45" w:rsidRDefault="00914E45" w:rsidP="003F67CC">
      <w:pPr>
        <w:pStyle w:val="ListParagraph"/>
        <w:numPr>
          <w:ilvl w:val="0"/>
          <w:numId w:val="247"/>
        </w:numPr>
        <w:tabs>
          <w:tab w:val="left" w:pos="2807"/>
        </w:tabs>
        <w:spacing w:after="0" w:line="240" w:lineRule="auto"/>
        <w:rPr>
          <w:rFonts w:eastAsia="Times New Roman"/>
        </w:rPr>
      </w:pPr>
      <w:proofErr w:type="spellStart"/>
      <w:r>
        <w:rPr>
          <w:rFonts w:eastAsia="Times New Roman"/>
        </w:rPr>
        <w:t>Lets</w:t>
      </w:r>
      <w:proofErr w:type="spellEnd"/>
      <w:r>
        <w:rPr>
          <w:rFonts w:eastAsia="Times New Roman"/>
        </w:rPr>
        <w:t xml:space="preserve"> say B decides to build a big tower, can A enforce covenant against B? A was owner of servient estate. </w:t>
      </w:r>
    </w:p>
    <w:p w14:paraId="6433E03D" w14:textId="77777777" w:rsidR="00914E45" w:rsidRDefault="00914E45" w:rsidP="003F67CC">
      <w:pPr>
        <w:pStyle w:val="ListParagraph"/>
        <w:numPr>
          <w:ilvl w:val="1"/>
          <w:numId w:val="247"/>
        </w:numPr>
        <w:tabs>
          <w:tab w:val="left" w:pos="2807"/>
        </w:tabs>
        <w:spacing w:after="0" w:line="240" w:lineRule="auto"/>
        <w:rPr>
          <w:rFonts w:eastAsia="Times New Roman"/>
        </w:rPr>
      </w:pPr>
      <w:r>
        <w:rPr>
          <w:rFonts w:eastAsia="Times New Roman"/>
        </w:rPr>
        <w:t xml:space="preserve">Writing between O and B? – yes </w:t>
      </w:r>
    </w:p>
    <w:p w14:paraId="352E7621" w14:textId="77777777" w:rsidR="00914E45" w:rsidRDefault="00914E45" w:rsidP="003F67CC">
      <w:pPr>
        <w:pStyle w:val="ListParagraph"/>
        <w:numPr>
          <w:ilvl w:val="1"/>
          <w:numId w:val="247"/>
        </w:numPr>
        <w:tabs>
          <w:tab w:val="left" w:pos="2807"/>
        </w:tabs>
        <w:spacing w:after="0" w:line="240" w:lineRule="auto"/>
        <w:rPr>
          <w:rFonts w:eastAsia="Times New Roman"/>
        </w:rPr>
      </w:pPr>
      <w:r>
        <w:rPr>
          <w:rFonts w:eastAsia="Times New Roman"/>
        </w:rPr>
        <w:t>Intent – yes</w:t>
      </w:r>
    </w:p>
    <w:p w14:paraId="52768E07" w14:textId="77777777" w:rsidR="00914E45" w:rsidRDefault="00914E45" w:rsidP="003F67CC">
      <w:pPr>
        <w:pStyle w:val="ListParagraph"/>
        <w:numPr>
          <w:ilvl w:val="1"/>
          <w:numId w:val="247"/>
        </w:numPr>
        <w:tabs>
          <w:tab w:val="left" w:pos="2807"/>
        </w:tabs>
        <w:spacing w:after="0" w:line="240" w:lineRule="auto"/>
        <w:rPr>
          <w:rFonts w:eastAsia="Times New Roman"/>
        </w:rPr>
      </w:pPr>
      <w:r>
        <w:rPr>
          <w:rFonts w:eastAsia="Times New Roman"/>
        </w:rPr>
        <w:t xml:space="preserve">Touch and concern – yes </w:t>
      </w:r>
    </w:p>
    <w:p w14:paraId="29338BAB" w14:textId="77777777" w:rsidR="00914E45" w:rsidRDefault="00914E45" w:rsidP="003F67CC">
      <w:pPr>
        <w:pStyle w:val="ListParagraph"/>
        <w:numPr>
          <w:ilvl w:val="1"/>
          <w:numId w:val="247"/>
        </w:numPr>
        <w:tabs>
          <w:tab w:val="left" w:pos="2807"/>
        </w:tabs>
        <w:spacing w:after="0" w:line="240" w:lineRule="auto"/>
        <w:rPr>
          <w:rFonts w:eastAsia="Times New Roman"/>
        </w:rPr>
      </w:pPr>
      <w:r>
        <w:rPr>
          <w:rFonts w:eastAsia="Times New Roman"/>
        </w:rPr>
        <w:t>Horizontal privity – yes</w:t>
      </w:r>
    </w:p>
    <w:p w14:paraId="3981F2E4" w14:textId="77777777" w:rsidR="00914E45" w:rsidRDefault="00914E45" w:rsidP="003F67CC">
      <w:pPr>
        <w:pStyle w:val="ListParagraph"/>
        <w:numPr>
          <w:ilvl w:val="1"/>
          <w:numId w:val="247"/>
        </w:numPr>
        <w:tabs>
          <w:tab w:val="left" w:pos="2807"/>
        </w:tabs>
        <w:spacing w:after="0" w:line="240" w:lineRule="auto"/>
        <w:rPr>
          <w:rFonts w:eastAsia="Times New Roman"/>
        </w:rPr>
      </w:pPr>
      <w:r>
        <w:rPr>
          <w:rFonts w:eastAsia="Times New Roman"/>
        </w:rPr>
        <w:t xml:space="preserve">Vertical privity between O/A and B – no   </w:t>
      </w:r>
    </w:p>
    <w:p w14:paraId="494FF184" w14:textId="77777777" w:rsidR="00914E45" w:rsidRDefault="00914E45" w:rsidP="003F67CC">
      <w:pPr>
        <w:pStyle w:val="ListParagraph"/>
        <w:numPr>
          <w:ilvl w:val="2"/>
          <w:numId w:val="247"/>
        </w:numPr>
        <w:tabs>
          <w:tab w:val="left" w:pos="2807"/>
        </w:tabs>
        <w:spacing w:after="0" w:line="240" w:lineRule="auto"/>
        <w:rPr>
          <w:rFonts w:eastAsia="Times New Roman"/>
        </w:rPr>
      </w:pPr>
      <w:r>
        <w:rPr>
          <w:rFonts w:eastAsia="Times New Roman"/>
        </w:rPr>
        <w:t>Seems that first buyers CANNOT enforce covenant on later buyers</w:t>
      </w:r>
    </w:p>
    <w:p w14:paraId="1AF122E2" w14:textId="77777777" w:rsidR="00914E45" w:rsidRDefault="00914E45" w:rsidP="00914E45">
      <w:pPr>
        <w:tabs>
          <w:tab w:val="left" w:pos="2807"/>
        </w:tabs>
        <w:spacing w:after="0" w:line="240" w:lineRule="auto"/>
        <w:rPr>
          <w:rFonts w:eastAsia="Times New Roman"/>
        </w:rPr>
      </w:pPr>
      <w:r>
        <w:rPr>
          <w:rFonts w:eastAsia="Times New Roman"/>
        </w:rPr>
        <w:t xml:space="preserve">Concept of </w:t>
      </w:r>
      <w:r w:rsidRPr="000A520D">
        <w:rPr>
          <w:rFonts w:eastAsia="Times New Roman"/>
          <w:caps/>
          <w:highlight w:val="yellow"/>
        </w:rPr>
        <w:t>implied reciprocal negative servitudes fixes this issue</w:t>
      </w:r>
      <w:r>
        <w:rPr>
          <w:rFonts w:eastAsia="Times New Roman"/>
        </w:rPr>
        <w:t xml:space="preserve"> – so earlier buyers CAN enforce covenant on later buyers. </w:t>
      </w:r>
    </w:p>
    <w:p w14:paraId="2FD3E7FB" w14:textId="77777777" w:rsidR="00914E45" w:rsidRDefault="00914E45" w:rsidP="003F67CC">
      <w:pPr>
        <w:pStyle w:val="ListParagraph"/>
        <w:numPr>
          <w:ilvl w:val="0"/>
          <w:numId w:val="250"/>
        </w:numPr>
        <w:tabs>
          <w:tab w:val="left" w:pos="2807"/>
        </w:tabs>
        <w:spacing w:after="0" w:line="240" w:lineRule="auto"/>
        <w:rPr>
          <w:rFonts w:eastAsia="Times New Roman"/>
        </w:rPr>
      </w:pPr>
      <w:r>
        <w:rPr>
          <w:rFonts w:eastAsia="Times New Roman"/>
        </w:rPr>
        <w:t xml:space="preserve">Reads into </w:t>
      </w:r>
      <w:r w:rsidRPr="000A520D">
        <w:rPr>
          <w:rFonts w:eastAsia="Times New Roman"/>
          <w:caps/>
        </w:rPr>
        <w:t>any</w:t>
      </w:r>
      <w:r>
        <w:rPr>
          <w:rFonts w:eastAsia="Times New Roman"/>
        </w:rPr>
        <w:t xml:space="preserve"> future deed a reciprocal negative servitude </w:t>
      </w:r>
      <w:r w:rsidRPr="00FA047B">
        <w:rPr>
          <w:rFonts w:eastAsia="Times New Roman"/>
        </w:rPr>
        <w:sym w:font="Wingdings" w:char="F0E0"/>
      </w:r>
      <w:r>
        <w:rPr>
          <w:rFonts w:eastAsia="Times New Roman"/>
        </w:rPr>
        <w:t xml:space="preserve"> </w:t>
      </w:r>
      <w:r w:rsidRPr="000A520D">
        <w:rPr>
          <w:rFonts w:eastAsia="Times New Roman"/>
          <w:highlight w:val="yellow"/>
        </w:rPr>
        <w:t>if you can restrict someone else of something then they can restrict on you.</w:t>
      </w:r>
      <w:r>
        <w:rPr>
          <w:rFonts w:eastAsia="Times New Roman"/>
        </w:rPr>
        <w:t xml:space="preserve"> </w:t>
      </w:r>
    </w:p>
    <w:p w14:paraId="6F7764A4" w14:textId="77777777" w:rsidR="00914E45" w:rsidRPr="000A520D" w:rsidRDefault="00914E45" w:rsidP="003F67CC">
      <w:pPr>
        <w:pStyle w:val="ListParagraph"/>
        <w:numPr>
          <w:ilvl w:val="0"/>
          <w:numId w:val="250"/>
        </w:numPr>
        <w:tabs>
          <w:tab w:val="left" w:pos="2807"/>
        </w:tabs>
        <w:spacing w:after="0" w:line="240" w:lineRule="auto"/>
        <w:rPr>
          <w:rFonts w:eastAsia="Times New Roman"/>
          <w:highlight w:val="yellow"/>
        </w:rPr>
      </w:pPr>
      <w:r w:rsidRPr="000A520D">
        <w:rPr>
          <w:rFonts w:eastAsia="Times New Roman"/>
          <w:b/>
          <w:bCs/>
          <w:highlight w:val="yellow"/>
        </w:rPr>
        <w:t>Common plan doctrine</w:t>
      </w:r>
      <w:r w:rsidRPr="000A520D">
        <w:rPr>
          <w:rFonts w:eastAsia="Times New Roman"/>
          <w:highlight w:val="yellow"/>
        </w:rPr>
        <w:t xml:space="preserve"> – solves the problem of privity by assuming law will reading into every deed a reciprocal obligation to enforce. </w:t>
      </w:r>
    </w:p>
    <w:p w14:paraId="3AB9F038" w14:textId="0A96AC4A" w:rsidR="00914E45" w:rsidRPr="00914E45" w:rsidRDefault="00914E45" w:rsidP="003F67CC">
      <w:pPr>
        <w:pStyle w:val="ListParagraph"/>
        <w:numPr>
          <w:ilvl w:val="0"/>
          <w:numId w:val="250"/>
        </w:numPr>
        <w:tabs>
          <w:tab w:val="left" w:pos="2807"/>
        </w:tabs>
        <w:spacing w:after="0" w:line="240" w:lineRule="auto"/>
        <w:rPr>
          <w:rFonts w:eastAsia="Times New Roman"/>
        </w:rPr>
      </w:pPr>
      <w:r>
        <w:rPr>
          <w:rFonts w:eastAsia="Times New Roman"/>
        </w:rPr>
        <w:t>This leads to suburb growth</w:t>
      </w:r>
    </w:p>
    <w:p w14:paraId="17075D4E" w14:textId="60D27B35" w:rsidR="00763CC3" w:rsidRDefault="00763CC3" w:rsidP="00763CC3">
      <w:pPr>
        <w:pBdr>
          <w:bottom w:val="single" w:sz="6" w:space="1" w:color="auto"/>
        </w:pBdr>
        <w:tabs>
          <w:tab w:val="left" w:pos="2393"/>
        </w:tabs>
        <w:spacing w:after="0" w:line="240" w:lineRule="auto"/>
        <w:rPr>
          <w:rFonts w:eastAsia="Times New Roman"/>
        </w:rPr>
      </w:pPr>
    </w:p>
    <w:p w14:paraId="6690B2BA" w14:textId="105AB711" w:rsidR="005A080C" w:rsidRPr="00E722DF" w:rsidRDefault="00342AE7" w:rsidP="00342AE7">
      <w:pPr>
        <w:pStyle w:val="Heading3"/>
      </w:pPr>
      <w:r>
        <w:t xml:space="preserve">Limiting </w:t>
      </w:r>
      <w:r w:rsidR="005A080C" w:rsidRPr="000E2C54">
        <w:t>Covenant</w:t>
      </w:r>
    </w:p>
    <w:p w14:paraId="27F1DD1E" w14:textId="67B205DF" w:rsidR="005A080C" w:rsidRDefault="005A080C" w:rsidP="005A080C">
      <w:pPr>
        <w:tabs>
          <w:tab w:val="left" w:pos="2807"/>
        </w:tabs>
        <w:spacing w:after="0" w:line="240" w:lineRule="auto"/>
        <w:rPr>
          <w:rFonts w:eastAsia="Times New Roman"/>
        </w:rPr>
      </w:pPr>
    </w:p>
    <w:p w14:paraId="21D69C21" w14:textId="3C67BF9E" w:rsidR="0053348A" w:rsidRPr="00BE59BB" w:rsidRDefault="0053348A" w:rsidP="0053348A">
      <w:pPr>
        <w:spacing w:after="0"/>
        <w:rPr>
          <w:b/>
          <w:bCs/>
          <w:highlight w:val="yellow"/>
          <w:u w:val="single"/>
        </w:rPr>
      </w:pPr>
      <w:r w:rsidRPr="00BE59BB">
        <w:rPr>
          <w:b/>
          <w:bCs/>
          <w:highlight w:val="yellow"/>
          <w:u w:val="single"/>
        </w:rPr>
        <w:t>CHALLENGES TO A COVENANT</w:t>
      </w:r>
    </w:p>
    <w:p w14:paraId="413065C5" w14:textId="2C71DAD2" w:rsidR="0053348A" w:rsidRPr="00BE59BB" w:rsidRDefault="0053348A" w:rsidP="003F67CC">
      <w:pPr>
        <w:numPr>
          <w:ilvl w:val="0"/>
          <w:numId w:val="242"/>
        </w:numPr>
        <w:spacing w:after="0" w:line="240" w:lineRule="auto"/>
        <w:rPr>
          <w:highlight w:val="yellow"/>
        </w:rPr>
      </w:pPr>
      <w:r w:rsidRPr="00BE59BB">
        <w:rPr>
          <w:rFonts w:eastAsia="Times New Roman"/>
          <w:highlight w:val="yellow"/>
        </w:rPr>
        <w:t>Reasonableness and public policy violations</w:t>
      </w:r>
      <w:r w:rsidR="00887AB7" w:rsidRPr="00BE59BB">
        <w:rPr>
          <w:rFonts w:eastAsia="Times New Roman"/>
          <w:highlight w:val="yellow"/>
        </w:rPr>
        <w:t xml:space="preserve"> (</w:t>
      </w:r>
      <w:r w:rsidR="00887AB7" w:rsidRPr="00BE59BB">
        <w:rPr>
          <w:rFonts w:eastAsia="Times New Roman"/>
          <w:i/>
          <w:iCs/>
          <w:highlight w:val="yellow"/>
        </w:rPr>
        <w:t>Davidson</w:t>
      </w:r>
      <w:r w:rsidR="00887AB7" w:rsidRPr="00BE59BB">
        <w:rPr>
          <w:rFonts w:eastAsia="Times New Roman"/>
          <w:highlight w:val="yellow"/>
        </w:rPr>
        <w:t xml:space="preserve"> &amp; </w:t>
      </w:r>
      <w:proofErr w:type="spellStart"/>
      <w:r w:rsidR="00887AB7" w:rsidRPr="00BE59BB">
        <w:rPr>
          <w:rFonts w:eastAsia="Times New Roman"/>
          <w:i/>
          <w:iCs/>
          <w:highlight w:val="yellow"/>
        </w:rPr>
        <w:t>Nahrstedt</w:t>
      </w:r>
      <w:proofErr w:type="spellEnd"/>
      <w:r w:rsidR="00887AB7" w:rsidRPr="00BE59BB">
        <w:rPr>
          <w:rFonts w:eastAsia="Times New Roman"/>
          <w:highlight w:val="yellow"/>
        </w:rPr>
        <w:t>)</w:t>
      </w:r>
    </w:p>
    <w:p w14:paraId="78BD10DA" w14:textId="77777777" w:rsidR="0053348A" w:rsidRPr="00BE59BB" w:rsidRDefault="0053348A" w:rsidP="003F67CC">
      <w:pPr>
        <w:pStyle w:val="ListParagraph"/>
        <w:numPr>
          <w:ilvl w:val="1"/>
          <w:numId w:val="242"/>
        </w:numPr>
        <w:spacing w:after="0" w:line="240" w:lineRule="auto"/>
        <w:textAlignment w:val="baseline"/>
        <w:rPr>
          <w:rFonts w:eastAsiaTheme="minorEastAsia"/>
          <w:color w:val="000000"/>
          <w:highlight w:val="yellow"/>
        </w:rPr>
      </w:pPr>
      <w:r w:rsidRPr="00BE59BB">
        <w:rPr>
          <w:rFonts w:eastAsiaTheme="minorEastAsia"/>
          <w:b/>
          <w:bCs/>
          <w:color w:val="000000"/>
          <w:highlight w:val="yellow"/>
        </w:rPr>
        <w:t>Public policy</w:t>
      </w:r>
      <w:r w:rsidRPr="00BE59BB">
        <w:rPr>
          <w:rFonts w:eastAsiaTheme="minorEastAsia"/>
          <w:color w:val="000000"/>
          <w:highlight w:val="yellow"/>
        </w:rPr>
        <w:t xml:space="preserve"> concerns are mostly found when the plaintiffs are seeking </w:t>
      </w:r>
      <w:r w:rsidRPr="000A520D">
        <w:rPr>
          <w:rFonts w:eastAsiaTheme="minorEastAsia"/>
          <w:b/>
          <w:bCs/>
          <w:color w:val="000000"/>
          <w:highlight w:val="yellow"/>
        </w:rPr>
        <w:t>injunctive relief</w:t>
      </w:r>
      <w:r w:rsidRPr="00BE59BB">
        <w:rPr>
          <w:rFonts w:eastAsiaTheme="minorEastAsia"/>
          <w:color w:val="000000"/>
          <w:highlight w:val="yellow"/>
        </w:rPr>
        <w:t xml:space="preserve"> or when covenants are violating a policy favoring free use of land</w:t>
      </w:r>
    </w:p>
    <w:p w14:paraId="083C76AE" w14:textId="348EF32B" w:rsidR="0053348A" w:rsidRPr="00BE59BB" w:rsidRDefault="0053348A" w:rsidP="003F67CC">
      <w:pPr>
        <w:pStyle w:val="ListParagraph"/>
        <w:numPr>
          <w:ilvl w:val="1"/>
          <w:numId w:val="242"/>
        </w:numPr>
        <w:spacing w:after="0" w:line="240" w:lineRule="auto"/>
        <w:textAlignment w:val="baseline"/>
        <w:rPr>
          <w:rFonts w:eastAsiaTheme="minorEastAsia"/>
          <w:color w:val="000000"/>
          <w:highlight w:val="yellow"/>
        </w:rPr>
      </w:pPr>
      <w:r w:rsidRPr="00BE59BB">
        <w:rPr>
          <w:rFonts w:eastAsiaTheme="minorEastAsia"/>
          <w:color w:val="000000"/>
          <w:highlight w:val="yellow"/>
        </w:rPr>
        <w:t>Changed circumstances may make the covenant unreasonable and unenforceable.</w:t>
      </w:r>
    </w:p>
    <w:p w14:paraId="6B139B26" w14:textId="16107FCD" w:rsidR="0053348A" w:rsidRPr="00BE59BB" w:rsidRDefault="0053348A" w:rsidP="003F67CC">
      <w:pPr>
        <w:pStyle w:val="ListParagraph"/>
        <w:numPr>
          <w:ilvl w:val="1"/>
          <w:numId w:val="242"/>
        </w:numPr>
        <w:spacing w:after="0" w:line="240" w:lineRule="auto"/>
        <w:textAlignment w:val="baseline"/>
        <w:rPr>
          <w:rFonts w:eastAsiaTheme="minorEastAsia"/>
          <w:color w:val="000000"/>
          <w:highlight w:val="yellow"/>
        </w:rPr>
      </w:pPr>
      <w:r w:rsidRPr="00BE59BB">
        <w:rPr>
          <w:rFonts w:eastAsiaTheme="minorEastAsia"/>
          <w:color w:val="000000"/>
          <w:highlight w:val="yellow"/>
        </w:rPr>
        <w:t>Rules and bylaws of common interest developments may be reviewed for reasonableness</w:t>
      </w:r>
    </w:p>
    <w:p w14:paraId="1203A701" w14:textId="21DED1B0" w:rsidR="00887AB7" w:rsidRPr="00BE59BB" w:rsidRDefault="00887AB7" w:rsidP="003F67CC">
      <w:pPr>
        <w:pStyle w:val="ListParagraph"/>
        <w:numPr>
          <w:ilvl w:val="1"/>
          <w:numId w:val="242"/>
        </w:numPr>
        <w:spacing w:after="0" w:line="240" w:lineRule="auto"/>
        <w:textAlignment w:val="baseline"/>
        <w:rPr>
          <w:rFonts w:eastAsiaTheme="minorEastAsia"/>
          <w:color w:val="000000"/>
          <w:highlight w:val="yellow"/>
        </w:rPr>
      </w:pPr>
      <w:r w:rsidRPr="00BE59BB">
        <w:rPr>
          <w:rFonts w:eastAsiaTheme="minorEastAsia"/>
          <w:color w:val="000000"/>
          <w:highlight w:val="yellow"/>
        </w:rPr>
        <w:t>Various states have different tests:</w:t>
      </w:r>
    </w:p>
    <w:p w14:paraId="7B7DF9E3" w14:textId="77777777" w:rsidR="00887AB7" w:rsidRPr="00BE59BB" w:rsidRDefault="00887AB7" w:rsidP="003F67CC">
      <w:pPr>
        <w:pStyle w:val="ListParagraph"/>
        <w:numPr>
          <w:ilvl w:val="2"/>
          <w:numId w:val="242"/>
        </w:numPr>
        <w:spacing w:after="0" w:line="240" w:lineRule="auto"/>
        <w:textAlignment w:val="baseline"/>
        <w:rPr>
          <w:rFonts w:eastAsiaTheme="minorEastAsia"/>
          <w:color w:val="000000"/>
          <w:highlight w:val="yellow"/>
        </w:rPr>
      </w:pPr>
      <w:r w:rsidRPr="000A520D">
        <w:rPr>
          <w:rFonts w:eastAsiaTheme="minorEastAsia"/>
          <w:b/>
          <w:bCs/>
          <w:color w:val="000000"/>
          <w:highlight w:val="yellow"/>
        </w:rPr>
        <w:t>NJ (</w:t>
      </w:r>
      <w:r w:rsidRPr="000A520D">
        <w:rPr>
          <w:rFonts w:eastAsiaTheme="minorEastAsia"/>
          <w:b/>
          <w:bCs/>
          <w:i/>
          <w:iCs/>
          <w:color w:val="000000"/>
          <w:highlight w:val="yellow"/>
        </w:rPr>
        <w:t>Davidson</w:t>
      </w:r>
      <w:r w:rsidRPr="000A520D">
        <w:rPr>
          <w:rFonts w:eastAsiaTheme="minorEastAsia"/>
          <w:b/>
          <w:bCs/>
          <w:color w:val="000000"/>
          <w:highlight w:val="yellow"/>
        </w:rPr>
        <w:t>):</w:t>
      </w:r>
      <w:r w:rsidRPr="00BE59BB">
        <w:rPr>
          <w:rFonts w:eastAsiaTheme="minorEastAsia"/>
          <w:color w:val="000000"/>
          <w:highlight w:val="yellow"/>
        </w:rPr>
        <w:t xml:space="preserve"> add public policy test on top of T&amp;C test. </w:t>
      </w:r>
    </w:p>
    <w:p w14:paraId="7C1F1158" w14:textId="45D8D6B1" w:rsidR="00887AB7" w:rsidRPr="00BE59BB" w:rsidRDefault="00887AB7" w:rsidP="003F67CC">
      <w:pPr>
        <w:pStyle w:val="ListParagraph"/>
        <w:numPr>
          <w:ilvl w:val="3"/>
          <w:numId w:val="242"/>
        </w:numPr>
        <w:spacing w:after="0" w:line="240" w:lineRule="auto"/>
        <w:textAlignment w:val="baseline"/>
        <w:rPr>
          <w:rFonts w:eastAsiaTheme="minorEastAsia"/>
          <w:color w:val="000000"/>
          <w:highlight w:val="yellow"/>
        </w:rPr>
      </w:pPr>
      <w:r w:rsidRPr="00BE59BB">
        <w:rPr>
          <w:rFonts w:eastAsiaTheme="minorEastAsia"/>
          <w:color w:val="000000"/>
          <w:highlight w:val="yellow"/>
        </w:rPr>
        <w:t xml:space="preserve">Concludes that b/c T&amp;C applies covenant should be enforceable, but b/c it is not in Public policy, remedy should be damages and NOT injunction </w:t>
      </w:r>
      <w:r w:rsidRPr="00BE59BB">
        <w:rPr>
          <w:rFonts w:eastAsiaTheme="minorEastAsia"/>
          <w:color w:val="000000"/>
          <w:highlight w:val="yellow"/>
        </w:rPr>
        <w:sym w:font="Wingdings" w:char="F0E0"/>
      </w:r>
      <w:r w:rsidRPr="00BE59BB">
        <w:rPr>
          <w:rFonts w:eastAsiaTheme="minorEastAsia"/>
          <w:color w:val="000000"/>
          <w:highlight w:val="yellow"/>
        </w:rPr>
        <w:t xml:space="preserve"> On remand lower court invalidated covenant completely</w:t>
      </w:r>
    </w:p>
    <w:p w14:paraId="1FAC41A6" w14:textId="487D4EA6" w:rsidR="00887AB7" w:rsidRPr="00BE59BB" w:rsidRDefault="00887AB7" w:rsidP="003F67CC">
      <w:pPr>
        <w:pStyle w:val="ListParagraph"/>
        <w:numPr>
          <w:ilvl w:val="2"/>
          <w:numId w:val="242"/>
        </w:numPr>
        <w:spacing w:after="0" w:line="240" w:lineRule="auto"/>
        <w:textAlignment w:val="baseline"/>
        <w:rPr>
          <w:rFonts w:eastAsiaTheme="minorEastAsia"/>
          <w:color w:val="000000"/>
          <w:highlight w:val="yellow"/>
        </w:rPr>
      </w:pPr>
      <w:r w:rsidRPr="000A520D">
        <w:rPr>
          <w:rFonts w:eastAsiaTheme="minorEastAsia"/>
          <w:b/>
          <w:bCs/>
          <w:color w:val="000000"/>
          <w:highlight w:val="yellow"/>
        </w:rPr>
        <w:lastRenderedPageBreak/>
        <w:t>Cali (</w:t>
      </w:r>
      <w:proofErr w:type="spellStart"/>
      <w:r w:rsidRPr="000A520D">
        <w:rPr>
          <w:rFonts w:eastAsia="Times New Roman"/>
          <w:b/>
          <w:bCs/>
          <w:i/>
          <w:iCs/>
          <w:highlight w:val="yellow"/>
        </w:rPr>
        <w:t>Nahrstedt</w:t>
      </w:r>
      <w:proofErr w:type="spellEnd"/>
      <w:r w:rsidRPr="000A520D">
        <w:rPr>
          <w:rFonts w:eastAsiaTheme="minorEastAsia"/>
          <w:b/>
          <w:bCs/>
          <w:color w:val="000000"/>
          <w:highlight w:val="yellow"/>
        </w:rPr>
        <w:t>):</w:t>
      </w:r>
      <w:r w:rsidRPr="00BE59BB">
        <w:rPr>
          <w:rFonts w:eastAsiaTheme="minorEastAsia"/>
          <w:color w:val="000000"/>
          <w:highlight w:val="yellow"/>
        </w:rPr>
        <w:t xml:space="preserve"> “cloaks all covenants with a STRONG PRESUMPTION of validity” </w:t>
      </w:r>
    </w:p>
    <w:p w14:paraId="0A3EFFAA" w14:textId="004ADC7B" w:rsidR="00887AB7" w:rsidRPr="00BE59BB" w:rsidRDefault="00887AB7" w:rsidP="003F67CC">
      <w:pPr>
        <w:pStyle w:val="ListParagraph"/>
        <w:numPr>
          <w:ilvl w:val="2"/>
          <w:numId w:val="242"/>
        </w:numPr>
        <w:spacing w:after="0" w:line="240" w:lineRule="auto"/>
        <w:textAlignment w:val="baseline"/>
        <w:rPr>
          <w:rFonts w:eastAsiaTheme="minorEastAsia"/>
          <w:color w:val="000000"/>
          <w:highlight w:val="yellow"/>
        </w:rPr>
      </w:pPr>
      <w:r w:rsidRPr="000A520D">
        <w:rPr>
          <w:rFonts w:eastAsiaTheme="minorEastAsia"/>
          <w:b/>
          <w:bCs/>
          <w:color w:val="000000"/>
          <w:highlight w:val="yellow"/>
        </w:rPr>
        <w:t>Third Restatement</w:t>
      </w:r>
      <w:r w:rsidRPr="00BE59BB">
        <w:rPr>
          <w:rFonts w:eastAsiaTheme="minorEastAsia"/>
          <w:color w:val="000000"/>
          <w:highlight w:val="yellow"/>
        </w:rPr>
        <w:t xml:space="preserve">: presumes covenants are valid unless they are “illegal </w:t>
      </w:r>
      <w:proofErr w:type="spellStart"/>
      <w:r w:rsidRPr="00BE59BB">
        <w:rPr>
          <w:rFonts w:eastAsiaTheme="minorEastAsia"/>
          <w:color w:val="000000"/>
          <w:highlight w:val="yellow"/>
        </w:rPr>
        <w:t>ir</w:t>
      </w:r>
      <w:proofErr w:type="spellEnd"/>
      <w:r w:rsidRPr="00BE59BB">
        <w:rPr>
          <w:rFonts w:eastAsiaTheme="minorEastAsia"/>
          <w:color w:val="000000"/>
          <w:highlight w:val="yellow"/>
        </w:rPr>
        <w:t xml:space="preserve"> unconditional or violate public policy”</w:t>
      </w:r>
    </w:p>
    <w:p w14:paraId="12A1B1E1" w14:textId="2BCE1F0A" w:rsidR="0053348A" w:rsidRPr="00BE59BB" w:rsidRDefault="0053348A" w:rsidP="003F67CC">
      <w:pPr>
        <w:numPr>
          <w:ilvl w:val="0"/>
          <w:numId w:val="242"/>
        </w:numPr>
        <w:spacing w:after="0" w:line="240" w:lineRule="auto"/>
        <w:rPr>
          <w:highlight w:val="yellow"/>
        </w:rPr>
      </w:pPr>
      <w:r w:rsidRPr="00BE59BB">
        <w:rPr>
          <w:rFonts w:eastAsia="Times New Roman"/>
          <w:highlight w:val="yellow"/>
        </w:rPr>
        <w:t>Constitutional violations</w:t>
      </w:r>
      <w:r w:rsidR="007950B6" w:rsidRPr="00BE59BB">
        <w:rPr>
          <w:rFonts w:eastAsia="Times New Roman"/>
          <w:highlight w:val="yellow"/>
        </w:rPr>
        <w:t xml:space="preserve"> (</w:t>
      </w:r>
      <w:r w:rsidR="007950B6" w:rsidRPr="00BE59BB">
        <w:rPr>
          <w:rFonts w:eastAsia="Times New Roman"/>
          <w:i/>
          <w:iCs/>
          <w:highlight w:val="yellow"/>
        </w:rPr>
        <w:t>Shelley v. Kraemer</w:t>
      </w:r>
      <w:r w:rsidR="007950B6" w:rsidRPr="00BE59BB">
        <w:rPr>
          <w:rFonts w:eastAsia="Times New Roman"/>
          <w:highlight w:val="yellow"/>
        </w:rPr>
        <w:t>)</w:t>
      </w:r>
    </w:p>
    <w:p w14:paraId="1D899D00" w14:textId="57F2F6BE" w:rsidR="00B2105A" w:rsidRPr="00BE59BB" w:rsidRDefault="00B2105A" w:rsidP="003F67CC">
      <w:pPr>
        <w:numPr>
          <w:ilvl w:val="1"/>
          <w:numId w:val="242"/>
        </w:numPr>
        <w:spacing w:after="0" w:line="240" w:lineRule="auto"/>
        <w:rPr>
          <w:highlight w:val="yellow"/>
        </w:rPr>
      </w:pPr>
      <w:r w:rsidRPr="00BE59BB">
        <w:rPr>
          <w:rFonts w:eastAsia="Times New Roman"/>
          <w:i/>
          <w:iCs/>
          <w:highlight w:val="yellow"/>
        </w:rPr>
        <w:t xml:space="preserve">Buchanan v. </w:t>
      </w:r>
      <w:proofErr w:type="spellStart"/>
      <w:r w:rsidRPr="00BE59BB">
        <w:rPr>
          <w:rFonts w:eastAsia="Times New Roman"/>
          <w:i/>
          <w:iCs/>
          <w:highlight w:val="yellow"/>
        </w:rPr>
        <w:t>Warley</w:t>
      </w:r>
      <w:proofErr w:type="spellEnd"/>
      <w:r w:rsidRPr="00BE59BB">
        <w:rPr>
          <w:rFonts w:eastAsia="Times New Roman"/>
          <w:highlight w:val="yellow"/>
        </w:rPr>
        <w:t xml:space="preserve"> (1917): Racially restrictive ZONING unconstitutional, but covenants were not until later and FHA actually encouraged them until the 1960s when FHA of 1968 outlawed them. </w:t>
      </w:r>
    </w:p>
    <w:p w14:paraId="1EF0CBEA" w14:textId="0D018054" w:rsidR="00B2105A" w:rsidRPr="00BE59BB" w:rsidRDefault="00B2105A" w:rsidP="003F67CC">
      <w:pPr>
        <w:numPr>
          <w:ilvl w:val="1"/>
          <w:numId w:val="242"/>
        </w:numPr>
        <w:spacing w:after="0" w:line="240" w:lineRule="auto"/>
        <w:rPr>
          <w:highlight w:val="yellow"/>
        </w:rPr>
      </w:pPr>
      <w:r w:rsidRPr="00064D06">
        <w:rPr>
          <w:rFonts w:eastAsia="Times New Roman"/>
          <w:b/>
          <w:bCs/>
          <w:highlight w:val="yellow"/>
        </w:rPr>
        <w:t>Third Restatement:</w:t>
      </w:r>
      <w:r w:rsidRPr="00BE59BB">
        <w:rPr>
          <w:rFonts w:eastAsia="Times New Roman"/>
          <w:highlight w:val="yellow"/>
        </w:rPr>
        <w:t xml:space="preserve"> If a covenant would be </w:t>
      </w:r>
      <w:r w:rsidRPr="00064D06">
        <w:rPr>
          <w:rFonts w:eastAsia="Times New Roman"/>
          <w:highlight w:val="yellow"/>
          <w:u w:val="single"/>
        </w:rPr>
        <w:t xml:space="preserve">unenforceable by state court, it is also invalid before enforcement as a matter of </w:t>
      </w:r>
      <w:r w:rsidRPr="00064D06">
        <w:rPr>
          <w:rFonts w:eastAsia="Times New Roman"/>
          <w:caps/>
          <w:highlight w:val="yellow"/>
          <w:u w:val="single"/>
        </w:rPr>
        <w:t>public policy</w:t>
      </w:r>
      <w:r w:rsidRPr="00BE59BB">
        <w:rPr>
          <w:rFonts w:eastAsia="Times New Roman"/>
          <w:highlight w:val="yellow"/>
        </w:rPr>
        <w:t xml:space="preserve">. </w:t>
      </w:r>
    </w:p>
    <w:p w14:paraId="12B5709F" w14:textId="76ACF157" w:rsidR="003C68DA" w:rsidRPr="00BE59BB" w:rsidRDefault="00670345" w:rsidP="003F67CC">
      <w:pPr>
        <w:numPr>
          <w:ilvl w:val="1"/>
          <w:numId w:val="242"/>
        </w:numPr>
        <w:spacing w:after="0" w:line="240" w:lineRule="auto"/>
        <w:rPr>
          <w:highlight w:val="yellow"/>
        </w:rPr>
      </w:pPr>
      <w:r w:rsidRPr="00BE59BB">
        <w:rPr>
          <w:highlight w:val="yellow"/>
        </w:rPr>
        <w:t>Outside of racial discrimination, state action is usually NOT found in enforcing covenants (first amendment examples with free speech – p. 636)</w:t>
      </w:r>
    </w:p>
    <w:p w14:paraId="6031AED9" w14:textId="77777777" w:rsidR="0053348A" w:rsidRPr="00BE59BB" w:rsidRDefault="0053348A" w:rsidP="003F67CC">
      <w:pPr>
        <w:numPr>
          <w:ilvl w:val="0"/>
          <w:numId w:val="242"/>
        </w:numPr>
        <w:spacing w:after="0" w:line="240" w:lineRule="auto"/>
        <w:rPr>
          <w:highlight w:val="yellow"/>
        </w:rPr>
      </w:pPr>
      <w:r w:rsidRPr="00BE59BB">
        <w:rPr>
          <w:rFonts w:eastAsia="Times New Roman"/>
          <w:highlight w:val="yellow"/>
        </w:rPr>
        <w:t>Claims of discrimination under the FHA</w:t>
      </w:r>
    </w:p>
    <w:p w14:paraId="300174F1" w14:textId="4F43C100" w:rsidR="007950B6" w:rsidRPr="00BE59BB" w:rsidRDefault="0053348A" w:rsidP="003F67CC">
      <w:pPr>
        <w:numPr>
          <w:ilvl w:val="0"/>
          <w:numId w:val="242"/>
        </w:numPr>
        <w:spacing w:after="0" w:line="240" w:lineRule="auto"/>
        <w:rPr>
          <w:highlight w:val="yellow"/>
        </w:rPr>
      </w:pPr>
      <w:r w:rsidRPr="00BE59BB">
        <w:rPr>
          <w:rFonts w:eastAsia="Times New Roman"/>
          <w:highlight w:val="yellow"/>
        </w:rPr>
        <w:t>Restrictions on Alienability</w:t>
      </w:r>
      <w:r w:rsidR="007950B6" w:rsidRPr="00BE59BB">
        <w:rPr>
          <w:highlight w:val="yellow"/>
        </w:rPr>
        <w:t xml:space="preserve"> (</w:t>
      </w:r>
      <w:r w:rsidR="007950B6" w:rsidRPr="00BE59BB">
        <w:rPr>
          <w:rFonts w:eastAsia="Times New Roman"/>
          <w:i/>
          <w:iCs/>
          <w:highlight w:val="yellow"/>
        </w:rPr>
        <w:t>Serio, Woodside</w:t>
      </w:r>
      <w:r w:rsidR="007950B6" w:rsidRPr="00BE59BB">
        <w:rPr>
          <w:rFonts w:eastAsia="Times New Roman"/>
          <w:b/>
          <w:bCs/>
          <w:highlight w:val="yellow"/>
        </w:rPr>
        <w:t>)</w:t>
      </w:r>
    </w:p>
    <w:p w14:paraId="0BABB5BA" w14:textId="319365F6" w:rsidR="00914E45" w:rsidRPr="00BE59BB" w:rsidRDefault="0053348A" w:rsidP="003F67CC">
      <w:pPr>
        <w:numPr>
          <w:ilvl w:val="0"/>
          <w:numId w:val="242"/>
        </w:numPr>
        <w:spacing w:after="0" w:line="240" w:lineRule="auto"/>
        <w:rPr>
          <w:highlight w:val="yellow"/>
        </w:rPr>
      </w:pPr>
      <w:r w:rsidRPr="00BE59BB">
        <w:rPr>
          <w:rFonts w:eastAsia="Times New Roman"/>
          <w:highlight w:val="yellow"/>
        </w:rPr>
        <w:t>Unreasonable restraint of trade (due to concerns of monopoly)</w:t>
      </w:r>
    </w:p>
    <w:p w14:paraId="35022115" w14:textId="77777777" w:rsidR="00914E45" w:rsidRPr="00F62374" w:rsidRDefault="00914E45" w:rsidP="005A080C">
      <w:pPr>
        <w:tabs>
          <w:tab w:val="left" w:pos="2807"/>
        </w:tabs>
        <w:spacing w:after="0" w:line="240" w:lineRule="auto"/>
        <w:rPr>
          <w:rFonts w:eastAsia="Times New Roman"/>
        </w:rPr>
      </w:pPr>
    </w:p>
    <w:p w14:paraId="04BC7FCD" w14:textId="77777777" w:rsidR="005A080C" w:rsidRPr="000666B5" w:rsidRDefault="005A080C" w:rsidP="005A080C">
      <w:pPr>
        <w:spacing w:after="0" w:line="240" w:lineRule="auto"/>
        <w:rPr>
          <w:rFonts w:eastAsia="Times New Roman"/>
          <w:b/>
          <w:bCs/>
        </w:rPr>
      </w:pPr>
      <w:r w:rsidRPr="000666B5">
        <w:rPr>
          <w:rFonts w:eastAsia="Times New Roman"/>
          <w:b/>
          <w:bCs/>
          <w:i/>
        </w:rPr>
        <w:t>Davidson v. D. Katz &amp; Sons</w:t>
      </w:r>
      <w:r w:rsidRPr="000666B5">
        <w:rPr>
          <w:rFonts w:eastAsia="Times New Roman"/>
          <w:b/>
          <w:bCs/>
        </w:rPr>
        <w:t xml:space="preserve"> (NJ 1990): ANTI-COMPETITIVE COVENANTS; LOW INCOME NEIGHBORHOODS</w:t>
      </w:r>
    </w:p>
    <w:p w14:paraId="4E7F7BEB" w14:textId="3039424D" w:rsidR="005A080C" w:rsidRDefault="005A080C" w:rsidP="003F67CC">
      <w:pPr>
        <w:pStyle w:val="ListParagraph"/>
        <w:numPr>
          <w:ilvl w:val="0"/>
          <w:numId w:val="249"/>
        </w:numPr>
        <w:spacing w:after="0" w:line="240" w:lineRule="auto"/>
        <w:rPr>
          <w:rFonts w:eastAsia="Times New Roman"/>
        </w:rPr>
      </w:pPr>
      <w:r w:rsidRPr="006E188A">
        <w:rPr>
          <w:rFonts w:eastAsia="Times New Roman"/>
          <w:u w:val="single"/>
        </w:rPr>
        <w:t>Facts</w:t>
      </w:r>
      <w:r w:rsidRPr="006E188A">
        <w:rPr>
          <w:rFonts w:eastAsia="Times New Roman"/>
        </w:rPr>
        <w:t>: Davidson owned a supermarket, sold nearby one to Katz with covenant to not have a supermarket there for another 40 years. Katz sold it to New Brunswick Housing Authority who leases it to C-Town to open a new supermarket. Davidson sued Katz, NBHA, and C-Town to enforce covenant in</w:t>
      </w:r>
      <w:r w:rsidR="00914E45">
        <w:rPr>
          <w:rFonts w:eastAsia="Times New Roman"/>
        </w:rPr>
        <w:t xml:space="preserve"> the</w:t>
      </w:r>
      <w:r>
        <w:rPr>
          <w:rFonts w:eastAsia="Times New Roman"/>
        </w:rPr>
        <w:t xml:space="preserve"> </w:t>
      </w:r>
      <w:r w:rsidRPr="006E188A">
        <w:rPr>
          <w:rFonts w:eastAsia="Times New Roman"/>
        </w:rPr>
        <w:t>deed to Katz</w:t>
      </w:r>
      <w:r>
        <w:rPr>
          <w:rFonts w:eastAsia="Times New Roman"/>
        </w:rPr>
        <w:t>.</w:t>
      </w:r>
    </w:p>
    <w:p w14:paraId="20F52071" w14:textId="005B82B3" w:rsidR="005A080C" w:rsidRPr="00581EF1" w:rsidRDefault="005A080C" w:rsidP="003F67CC">
      <w:pPr>
        <w:pStyle w:val="ListParagraph"/>
        <w:numPr>
          <w:ilvl w:val="1"/>
          <w:numId w:val="249"/>
        </w:numPr>
        <w:spacing w:after="0" w:line="240" w:lineRule="auto"/>
        <w:rPr>
          <w:rFonts w:eastAsia="Times New Roman"/>
        </w:rPr>
      </w:pPr>
      <w:r>
        <w:rPr>
          <w:rFonts w:eastAsia="Times New Roman"/>
        </w:rPr>
        <w:t xml:space="preserve">Valid Covenant? </w:t>
      </w:r>
      <w:r w:rsidR="00581EF1">
        <w:rPr>
          <w:rFonts w:eastAsia="Times New Roman"/>
        </w:rPr>
        <w:t>(1)</w:t>
      </w:r>
      <w:r>
        <w:rPr>
          <w:rFonts w:eastAsia="Times New Roman"/>
        </w:rPr>
        <w:t>Was In writing</w:t>
      </w:r>
      <w:r w:rsidR="00581EF1">
        <w:rPr>
          <w:rFonts w:eastAsia="Times New Roman"/>
        </w:rPr>
        <w:t>;</w:t>
      </w:r>
      <w:r>
        <w:rPr>
          <w:rFonts w:eastAsia="Times New Roman"/>
        </w:rPr>
        <w:t xml:space="preserve"> </w:t>
      </w:r>
      <w:r w:rsidR="00581EF1">
        <w:rPr>
          <w:rFonts w:eastAsia="Times New Roman"/>
        </w:rPr>
        <w:t xml:space="preserve">(2) </w:t>
      </w:r>
      <w:r>
        <w:rPr>
          <w:rFonts w:eastAsia="Times New Roman"/>
        </w:rPr>
        <w:t>there was intent</w:t>
      </w:r>
      <w:r w:rsidR="00581EF1">
        <w:rPr>
          <w:rFonts w:eastAsia="Times New Roman"/>
        </w:rPr>
        <w:t xml:space="preserve">; (3) </w:t>
      </w:r>
      <w:r>
        <w:rPr>
          <w:rFonts w:eastAsia="Times New Roman"/>
        </w:rPr>
        <w:t>there was vertical privity</w:t>
      </w:r>
      <w:r w:rsidR="00581EF1">
        <w:rPr>
          <w:rFonts w:eastAsia="Times New Roman"/>
        </w:rPr>
        <w:t xml:space="preserve"> (This is instantaneous privity and NOT strict privity b/c lease);</w:t>
      </w:r>
      <w:r>
        <w:rPr>
          <w:rFonts w:eastAsia="Times New Roman"/>
        </w:rPr>
        <w:t xml:space="preserve"> </w:t>
      </w:r>
      <w:r w:rsidR="00581EF1">
        <w:rPr>
          <w:rFonts w:eastAsia="Times New Roman"/>
        </w:rPr>
        <w:t xml:space="preserve">(4) </w:t>
      </w:r>
      <w:r>
        <w:rPr>
          <w:rFonts w:eastAsia="Times New Roman"/>
        </w:rPr>
        <w:t xml:space="preserve">touch and concern (burden and benefit) isn’t clear but likely was b/c it burdens one property and benefits a different supermarket property. </w:t>
      </w:r>
    </w:p>
    <w:p w14:paraId="1546185D" w14:textId="3F2813AF" w:rsidR="005A080C" w:rsidRPr="00D90A73" w:rsidRDefault="00581EF1" w:rsidP="003F67CC">
      <w:pPr>
        <w:pStyle w:val="ListParagraph"/>
        <w:numPr>
          <w:ilvl w:val="1"/>
          <w:numId w:val="249"/>
        </w:numPr>
        <w:spacing w:after="0" w:line="240" w:lineRule="auto"/>
        <w:rPr>
          <w:rFonts w:eastAsia="Times New Roman"/>
        </w:rPr>
      </w:pPr>
      <w:r>
        <w:rPr>
          <w:rFonts w:eastAsia="Times New Roman"/>
        </w:rPr>
        <w:t xml:space="preserve">(5) </w:t>
      </w:r>
      <w:r w:rsidR="005A080C">
        <w:rPr>
          <w:rFonts w:eastAsia="Times New Roman"/>
        </w:rPr>
        <w:t>Notice</w:t>
      </w:r>
      <w:r>
        <w:rPr>
          <w:rFonts w:eastAsia="Times New Roman"/>
        </w:rPr>
        <w:t xml:space="preserve"> (for injunction)</w:t>
      </w:r>
      <w:r w:rsidR="005A080C">
        <w:rPr>
          <w:rFonts w:eastAsia="Times New Roman"/>
        </w:rPr>
        <w:t>? Yes b/c it was deed of sale.</w:t>
      </w:r>
    </w:p>
    <w:p w14:paraId="3D215DCF" w14:textId="35E7928F" w:rsidR="005A080C" w:rsidRPr="00A31376" w:rsidRDefault="005A080C" w:rsidP="003F67CC">
      <w:pPr>
        <w:pStyle w:val="ListParagraph"/>
        <w:numPr>
          <w:ilvl w:val="0"/>
          <w:numId w:val="249"/>
        </w:numPr>
        <w:spacing w:after="0" w:line="240" w:lineRule="auto"/>
        <w:rPr>
          <w:rFonts w:eastAsia="Times New Roman"/>
        </w:rPr>
      </w:pPr>
      <w:r w:rsidRPr="006E188A">
        <w:rPr>
          <w:rFonts w:asciiTheme="majorBidi" w:eastAsia="Times New Roman" w:hAnsiTheme="majorBidi" w:cstheme="majorBidi"/>
          <w:u w:val="single"/>
        </w:rPr>
        <w:t>Holding</w:t>
      </w:r>
      <w:r w:rsidRPr="00432C69">
        <w:rPr>
          <w:rFonts w:asciiTheme="majorBidi" w:eastAsia="Times New Roman" w:hAnsiTheme="majorBidi" w:cstheme="majorBidi"/>
        </w:rPr>
        <w:t>:</w:t>
      </w:r>
      <w:r>
        <w:t xml:space="preserve"> </w:t>
      </w:r>
      <w:r w:rsidRPr="000666B5">
        <w:t xml:space="preserve">Under NJ reasonableness test, a covenant is unenforceable if it unreasonable in light of </w:t>
      </w:r>
      <w:r w:rsidRPr="00D90A73">
        <w:rPr>
          <w:b/>
          <w:bCs/>
        </w:rPr>
        <w:t>public interest</w:t>
      </w:r>
      <w:r w:rsidRPr="000666B5">
        <w:t xml:space="preserve">. </w:t>
      </w:r>
      <w:r w:rsidRPr="00581EF1">
        <w:rPr>
          <w:highlight w:val="yellow"/>
        </w:rPr>
        <w:t>NJ has abandoned the rigid “touch and concern” doctrine governing covenants</w:t>
      </w:r>
      <w:r w:rsidRPr="000666B5">
        <w:t>. Instead, there are eight factors that must be considered. Here, covenant is contrary to public interest/policy goal (rehabilitation of urban cities) → unreasonable → unenforceable.</w:t>
      </w:r>
      <w:r>
        <w:t xml:space="preserve"> </w:t>
      </w:r>
    </w:p>
    <w:p w14:paraId="4418A69D" w14:textId="565E2804" w:rsidR="005A080C" w:rsidRPr="00BE59BB" w:rsidRDefault="00581EF1" w:rsidP="003F67CC">
      <w:pPr>
        <w:pStyle w:val="ListParagraph"/>
        <w:numPr>
          <w:ilvl w:val="0"/>
          <w:numId w:val="249"/>
        </w:numPr>
        <w:spacing w:after="0" w:line="240" w:lineRule="auto"/>
        <w:rPr>
          <w:rFonts w:eastAsia="Times New Roman"/>
          <w:highlight w:val="yellow"/>
        </w:rPr>
      </w:pPr>
      <w:r w:rsidRPr="00BE59BB">
        <w:rPr>
          <w:rFonts w:asciiTheme="majorBidi" w:eastAsia="Times New Roman" w:hAnsiTheme="majorBidi" w:cstheme="majorBidi"/>
          <w:highlight w:val="yellow"/>
        </w:rPr>
        <w:t>8 factors t</w:t>
      </w:r>
      <w:r w:rsidR="005A080C" w:rsidRPr="00BE59BB">
        <w:rPr>
          <w:rFonts w:asciiTheme="majorBidi" w:eastAsia="Times New Roman" w:hAnsiTheme="majorBidi" w:cstheme="majorBidi"/>
          <w:highlight w:val="yellow"/>
        </w:rPr>
        <w:t xml:space="preserve">est laid out in cases: </w:t>
      </w:r>
    </w:p>
    <w:p w14:paraId="00BCBBC4" w14:textId="62D6748F" w:rsidR="005A080C" w:rsidRPr="00F62374" w:rsidRDefault="00581EF1" w:rsidP="003F67CC">
      <w:pPr>
        <w:numPr>
          <w:ilvl w:val="0"/>
          <w:numId w:val="239"/>
        </w:numPr>
        <w:spacing w:after="0" w:line="240" w:lineRule="auto"/>
        <w:rPr>
          <w:rFonts w:eastAsia="Times New Roman"/>
        </w:rPr>
      </w:pPr>
      <w:r>
        <w:rPr>
          <w:rFonts w:eastAsia="Times New Roman"/>
        </w:rPr>
        <w:t>P</w:t>
      </w:r>
      <w:r w:rsidR="005A080C" w:rsidRPr="00F62374">
        <w:rPr>
          <w:rFonts w:eastAsia="Times New Roman"/>
        </w:rPr>
        <w:t xml:space="preserve">arties’ intent when they executed the covenant, and whether the intent did not interfere with existing commercial laws like antitrust laws or </w:t>
      </w:r>
      <w:r w:rsidR="005A080C" w:rsidRPr="00A31376">
        <w:rPr>
          <w:rFonts w:eastAsia="Times New Roman"/>
          <w:b/>
          <w:bCs/>
        </w:rPr>
        <w:t>public policy</w:t>
      </w:r>
      <w:r w:rsidR="005A080C" w:rsidRPr="00F62374">
        <w:rPr>
          <w:rFonts w:eastAsia="Times New Roman"/>
        </w:rPr>
        <w:t xml:space="preserve"> </w:t>
      </w:r>
    </w:p>
    <w:p w14:paraId="637C02CD" w14:textId="3C1B6DE7" w:rsidR="005A080C" w:rsidRPr="00F62374" w:rsidRDefault="00581EF1" w:rsidP="003F67CC">
      <w:pPr>
        <w:numPr>
          <w:ilvl w:val="0"/>
          <w:numId w:val="239"/>
        </w:numPr>
        <w:spacing w:after="0" w:line="240" w:lineRule="auto"/>
        <w:rPr>
          <w:rFonts w:eastAsia="Times New Roman"/>
        </w:rPr>
      </w:pPr>
      <w:r>
        <w:rPr>
          <w:rFonts w:eastAsia="Times New Roman"/>
        </w:rPr>
        <w:t>W</w:t>
      </w:r>
      <w:r w:rsidR="005A080C" w:rsidRPr="00F62374">
        <w:rPr>
          <w:rFonts w:eastAsia="Times New Roman"/>
        </w:rPr>
        <w:t xml:space="preserve">hether the covenant </w:t>
      </w:r>
      <w:r w:rsidR="005A080C" w:rsidRPr="00C35407">
        <w:rPr>
          <w:rFonts w:eastAsia="Times New Roman"/>
          <w:b/>
          <w:bCs/>
        </w:rPr>
        <w:t>impacted the</w:t>
      </w:r>
      <w:r w:rsidR="005A080C" w:rsidRPr="00F62374">
        <w:rPr>
          <w:rFonts w:eastAsia="Times New Roman"/>
        </w:rPr>
        <w:t xml:space="preserve"> </w:t>
      </w:r>
      <w:r w:rsidR="005A080C" w:rsidRPr="00C35407">
        <w:rPr>
          <w:rFonts w:eastAsia="Times New Roman"/>
          <w:b/>
          <w:bCs/>
        </w:rPr>
        <w:t>consideration for the conveyance</w:t>
      </w:r>
      <w:r w:rsidR="005A080C" w:rsidRPr="00F62374">
        <w:rPr>
          <w:rFonts w:eastAsia="Times New Roman"/>
        </w:rPr>
        <w:t xml:space="preserve">, which would provide a measure of the value of the covenant to parties at the time </w:t>
      </w:r>
    </w:p>
    <w:p w14:paraId="27845FF2" w14:textId="20204D02" w:rsidR="005A080C" w:rsidRPr="00F62374" w:rsidRDefault="00581EF1" w:rsidP="003F67CC">
      <w:pPr>
        <w:numPr>
          <w:ilvl w:val="0"/>
          <w:numId w:val="239"/>
        </w:numPr>
        <w:spacing w:after="0" w:line="240" w:lineRule="auto"/>
        <w:rPr>
          <w:rFonts w:eastAsia="Times New Roman"/>
        </w:rPr>
      </w:pPr>
      <w:r w:rsidRPr="00C35407">
        <w:rPr>
          <w:rFonts w:eastAsia="Times New Roman"/>
          <w:b/>
          <w:bCs/>
        </w:rPr>
        <w:t>C</w:t>
      </w:r>
      <w:r w:rsidR="005A080C" w:rsidRPr="00C35407">
        <w:rPr>
          <w:rFonts w:eastAsia="Times New Roman"/>
          <w:b/>
          <w:bCs/>
        </w:rPr>
        <w:t>larity</w:t>
      </w:r>
      <w:r w:rsidR="005A080C" w:rsidRPr="00F62374">
        <w:rPr>
          <w:rFonts w:eastAsia="Times New Roman"/>
        </w:rPr>
        <w:t xml:space="preserve"> of the covenant’s restriction</w:t>
      </w:r>
    </w:p>
    <w:p w14:paraId="1C619451" w14:textId="4E007BDD" w:rsidR="005A080C" w:rsidRPr="00F62374" w:rsidRDefault="00581EF1" w:rsidP="003F67CC">
      <w:pPr>
        <w:numPr>
          <w:ilvl w:val="0"/>
          <w:numId w:val="239"/>
        </w:numPr>
        <w:spacing w:after="0" w:line="240" w:lineRule="auto"/>
        <w:rPr>
          <w:rFonts w:eastAsia="Times New Roman"/>
        </w:rPr>
      </w:pPr>
      <w:r>
        <w:rPr>
          <w:rFonts w:eastAsia="Times New Roman"/>
        </w:rPr>
        <w:t>W</w:t>
      </w:r>
      <w:r w:rsidR="005A080C" w:rsidRPr="00F62374">
        <w:rPr>
          <w:rFonts w:eastAsia="Times New Roman"/>
        </w:rPr>
        <w:t xml:space="preserve">hether the covenant is in a recorded </w:t>
      </w:r>
      <w:r w:rsidR="004E59CC" w:rsidRPr="00F62374">
        <w:rPr>
          <w:rFonts w:eastAsia="Times New Roman"/>
        </w:rPr>
        <w:t xml:space="preserve">WRITING </w:t>
      </w:r>
      <w:r w:rsidR="005A080C" w:rsidRPr="00F62374">
        <w:rPr>
          <w:rFonts w:eastAsia="Times New Roman"/>
        </w:rPr>
        <w:t xml:space="preserve">and the subsequent taker had </w:t>
      </w:r>
      <w:r w:rsidR="004E59CC" w:rsidRPr="00F62374">
        <w:rPr>
          <w:rFonts w:eastAsia="Times New Roman"/>
        </w:rPr>
        <w:t xml:space="preserve">NOTICE </w:t>
      </w:r>
    </w:p>
    <w:p w14:paraId="6683B340" w14:textId="41632E44" w:rsidR="005A080C" w:rsidRDefault="00581EF1" w:rsidP="003F67CC">
      <w:pPr>
        <w:numPr>
          <w:ilvl w:val="0"/>
          <w:numId w:val="239"/>
        </w:numPr>
        <w:spacing w:after="0" w:line="240" w:lineRule="auto"/>
        <w:rPr>
          <w:rFonts w:eastAsia="Times New Roman"/>
        </w:rPr>
      </w:pPr>
      <w:r>
        <w:rPr>
          <w:rFonts w:eastAsia="Times New Roman"/>
        </w:rPr>
        <w:t>W</w:t>
      </w:r>
      <w:r w:rsidR="005A080C" w:rsidRPr="00F62374">
        <w:rPr>
          <w:rFonts w:eastAsia="Times New Roman"/>
        </w:rPr>
        <w:t xml:space="preserve">hether the covenant is for a </w:t>
      </w:r>
      <w:r w:rsidR="005A080C" w:rsidRPr="00112F65">
        <w:rPr>
          <w:rFonts w:eastAsia="Times New Roman"/>
          <w:b/>
          <w:bCs/>
        </w:rPr>
        <w:t>reasonable duration</w:t>
      </w:r>
      <w:r w:rsidR="005A080C" w:rsidRPr="00F62374">
        <w:rPr>
          <w:rFonts w:eastAsia="Times New Roman"/>
        </w:rPr>
        <w:t xml:space="preserve"> and area</w:t>
      </w:r>
    </w:p>
    <w:p w14:paraId="6580978F" w14:textId="77777777" w:rsidR="005A080C" w:rsidRPr="004E59CC" w:rsidRDefault="005A080C" w:rsidP="003F67CC">
      <w:pPr>
        <w:numPr>
          <w:ilvl w:val="1"/>
          <w:numId w:val="239"/>
        </w:numPr>
        <w:spacing w:after="0" w:line="240" w:lineRule="auto"/>
        <w:rPr>
          <w:rFonts w:eastAsia="Times New Roman"/>
          <w:highlight w:val="yellow"/>
        </w:rPr>
      </w:pPr>
      <w:r w:rsidRPr="004E59CC">
        <w:rPr>
          <w:rFonts w:eastAsia="Times New Roman"/>
          <w:highlight w:val="yellow"/>
        </w:rPr>
        <w:t>perpetuity may often be unreasonable</w:t>
      </w:r>
    </w:p>
    <w:p w14:paraId="114325B7" w14:textId="38482F0E" w:rsidR="005A080C" w:rsidRPr="00F62374" w:rsidRDefault="00581EF1" w:rsidP="003F67CC">
      <w:pPr>
        <w:numPr>
          <w:ilvl w:val="0"/>
          <w:numId w:val="239"/>
        </w:numPr>
        <w:spacing w:after="0" w:line="240" w:lineRule="auto"/>
        <w:rPr>
          <w:rFonts w:eastAsia="Times New Roman"/>
        </w:rPr>
      </w:pPr>
      <w:r>
        <w:rPr>
          <w:rFonts w:eastAsia="Times New Roman"/>
        </w:rPr>
        <w:t>T</w:t>
      </w:r>
      <w:r w:rsidR="005A080C" w:rsidRPr="00F62374">
        <w:rPr>
          <w:rFonts w:eastAsia="Times New Roman"/>
        </w:rPr>
        <w:t>he extent to which the covenant unreasonably restrains trade or secures monopoly for covenantor</w:t>
      </w:r>
    </w:p>
    <w:p w14:paraId="580A8C03" w14:textId="12893A4B" w:rsidR="005A080C" w:rsidRPr="00F62374" w:rsidRDefault="00581EF1" w:rsidP="003F67CC">
      <w:pPr>
        <w:numPr>
          <w:ilvl w:val="0"/>
          <w:numId w:val="239"/>
        </w:numPr>
        <w:spacing w:after="0" w:line="240" w:lineRule="auto"/>
        <w:rPr>
          <w:rFonts w:eastAsia="Times New Roman"/>
        </w:rPr>
      </w:pPr>
      <w:r>
        <w:rPr>
          <w:rFonts w:eastAsia="Times New Roman"/>
        </w:rPr>
        <w:t>W</w:t>
      </w:r>
      <w:r w:rsidR="005A080C" w:rsidRPr="00F62374">
        <w:rPr>
          <w:rFonts w:eastAsia="Times New Roman"/>
        </w:rPr>
        <w:t xml:space="preserve">hether the covenant is inconsistent with the </w:t>
      </w:r>
      <w:r w:rsidR="005A080C" w:rsidRPr="00A31376">
        <w:rPr>
          <w:rFonts w:eastAsia="Times New Roman"/>
          <w:b/>
          <w:bCs/>
        </w:rPr>
        <w:t>public interest</w:t>
      </w:r>
    </w:p>
    <w:p w14:paraId="27AA2137" w14:textId="30B926E6" w:rsidR="005A080C" w:rsidRPr="004E59CC" w:rsidRDefault="00581EF1" w:rsidP="003F67CC">
      <w:pPr>
        <w:numPr>
          <w:ilvl w:val="0"/>
          <w:numId w:val="239"/>
        </w:numPr>
        <w:spacing w:after="0" w:line="240" w:lineRule="auto"/>
        <w:rPr>
          <w:rFonts w:eastAsia="Times New Roman"/>
          <w:highlight w:val="yellow"/>
        </w:rPr>
      </w:pPr>
      <w:r w:rsidRPr="004E59CC">
        <w:rPr>
          <w:rFonts w:eastAsia="Times New Roman"/>
          <w:highlight w:val="yellow"/>
        </w:rPr>
        <w:lastRenderedPageBreak/>
        <w:t>W</w:t>
      </w:r>
      <w:r w:rsidR="005A080C" w:rsidRPr="004E59CC">
        <w:rPr>
          <w:rFonts w:eastAsia="Times New Roman"/>
          <w:highlight w:val="yellow"/>
        </w:rPr>
        <w:t xml:space="preserve">hether changed circumstances since the covenant’s execution have made the covenant unreasonable. </w:t>
      </w:r>
    </w:p>
    <w:p w14:paraId="6BE3CB00" w14:textId="77777777" w:rsidR="005A080C" w:rsidRPr="00F62374" w:rsidRDefault="005A080C" w:rsidP="005A080C">
      <w:pPr>
        <w:spacing w:after="0" w:line="240" w:lineRule="auto"/>
        <w:rPr>
          <w:rFonts w:eastAsia="Times New Roman"/>
          <w:i/>
        </w:rPr>
      </w:pPr>
      <w:bookmarkStart w:id="189" w:name="_heading=h.jopb88aecf25" w:colFirst="0" w:colLast="0"/>
      <w:bookmarkEnd w:id="189"/>
    </w:p>
    <w:p w14:paraId="1CEFB35E" w14:textId="77777777" w:rsidR="005A080C" w:rsidRPr="00F62374" w:rsidRDefault="005A080C" w:rsidP="005A080C">
      <w:pPr>
        <w:spacing w:after="0" w:line="240" w:lineRule="auto"/>
        <w:rPr>
          <w:rFonts w:eastAsia="Times New Roman"/>
        </w:rPr>
      </w:pPr>
      <w:r w:rsidRPr="004E59CC">
        <w:rPr>
          <w:rFonts w:eastAsia="Times New Roman"/>
          <w:b/>
          <w:bCs/>
          <w:highlight w:val="yellow"/>
        </w:rPr>
        <w:t>California Davis-Stirling Act (1970’s)</w:t>
      </w:r>
      <w:r w:rsidRPr="004E59CC">
        <w:rPr>
          <w:rFonts w:eastAsia="Times New Roman"/>
          <w:highlight w:val="yellow"/>
        </w:rPr>
        <w:t xml:space="preserve"> – Restrictions in covenants “should be enforced unless they are wholly arbitrary, violate a fundamental public policy, or impose a burden on the use of affected land that far outweighs any benefit.</w:t>
      </w:r>
    </w:p>
    <w:p w14:paraId="32C0D412" w14:textId="77777777" w:rsidR="005A080C" w:rsidRPr="00F62374" w:rsidRDefault="005A080C" w:rsidP="005A080C">
      <w:pPr>
        <w:spacing w:after="0" w:line="240" w:lineRule="auto"/>
        <w:rPr>
          <w:rFonts w:eastAsia="Times New Roman"/>
          <w:i/>
        </w:rPr>
      </w:pPr>
      <w:bookmarkStart w:id="190" w:name="_heading=h.c6y34jeyolxt" w:colFirst="0" w:colLast="0"/>
      <w:bookmarkEnd w:id="190"/>
    </w:p>
    <w:p w14:paraId="2A9495D9" w14:textId="77777777" w:rsidR="005A080C" w:rsidRPr="00F62374" w:rsidRDefault="005A080C" w:rsidP="005A080C">
      <w:pPr>
        <w:spacing w:after="0" w:line="240" w:lineRule="auto"/>
        <w:rPr>
          <w:rFonts w:eastAsia="Times New Roman"/>
        </w:rPr>
      </w:pPr>
      <w:bookmarkStart w:id="191" w:name="_heading=h.8zjm448jjvx" w:colFirst="0" w:colLast="0"/>
      <w:bookmarkEnd w:id="191"/>
      <w:proofErr w:type="spellStart"/>
      <w:r w:rsidRPr="00796CDD">
        <w:rPr>
          <w:rFonts w:eastAsia="Times New Roman"/>
          <w:b/>
          <w:bCs/>
          <w:i/>
        </w:rPr>
        <w:t>Nahrstedt</w:t>
      </w:r>
      <w:proofErr w:type="spellEnd"/>
      <w:r w:rsidRPr="00796CDD">
        <w:rPr>
          <w:rFonts w:eastAsia="Times New Roman"/>
          <w:b/>
          <w:bCs/>
          <w:i/>
        </w:rPr>
        <w:t xml:space="preserve"> v. Lakeside Village </w:t>
      </w:r>
      <w:r w:rsidRPr="00796CDD">
        <w:rPr>
          <w:rFonts w:eastAsia="Times New Roman"/>
          <w:b/>
          <w:bCs/>
        </w:rPr>
        <w:t>(Cal. 1994): COVENANT</w:t>
      </w:r>
      <w:r w:rsidRPr="00F62374">
        <w:rPr>
          <w:rFonts w:eastAsia="Times New Roman"/>
          <w:b/>
        </w:rPr>
        <w:t xml:space="preserve"> AS PART OF </w:t>
      </w:r>
      <w:r w:rsidRPr="00C35407">
        <w:rPr>
          <w:rFonts w:eastAsia="Times New Roman"/>
          <w:b/>
          <w:highlight w:val="yellow"/>
        </w:rPr>
        <w:t>BY-LAW</w:t>
      </w:r>
    </w:p>
    <w:p w14:paraId="21458179" w14:textId="77777777" w:rsidR="005A080C" w:rsidRDefault="005A080C" w:rsidP="003F67CC">
      <w:pPr>
        <w:pStyle w:val="ListParagraph"/>
        <w:numPr>
          <w:ilvl w:val="0"/>
          <w:numId w:val="251"/>
        </w:numPr>
        <w:spacing w:after="0" w:line="240" w:lineRule="auto"/>
        <w:rPr>
          <w:rFonts w:eastAsia="Times New Roman"/>
        </w:rPr>
      </w:pPr>
      <w:r w:rsidRPr="00796CDD">
        <w:rPr>
          <w:rFonts w:eastAsia="Times New Roman"/>
          <w:u w:val="single"/>
        </w:rPr>
        <w:t>Facts</w:t>
      </w:r>
      <w:r w:rsidRPr="00796CDD">
        <w:rPr>
          <w:rFonts w:eastAsia="Times New Roman"/>
        </w:rPr>
        <w:t xml:space="preserve">: </w:t>
      </w:r>
      <w:proofErr w:type="spellStart"/>
      <w:r w:rsidRPr="00796CDD">
        <w:rPr>
          <w:rFonts w:eastAsia="Times New Roman"/>
        </w:rPr>
        <w:t>Nahrstedt</w:t>
      </w:r>
      <w:proofErr w:type="spellEnd"/>
      <w:r w:rsidRPr="00796CDD">
        <w:rPr>
          <w:rFonts w:eastAsia="Times New Roman"/>
        </w:rPr>
        <w:t xml:space="preserve"> purchased a unit in the Lakeside Village Condominiums and moved in with her three cats. When the Homeowners’ Association learned of the cats, it demanded their removal. </w:t>
      </w:r>
      <w:proofErr w:type="spellStart"/>
      <w:r w:rsidRPr="00796CDD">
        <w:rPr>
          <w:rFonts w:eastAsia="Times New Roman"/>
        </w:rPr>
        <w:t>Nahrstedt</w:t>
      </w:r>
      <w:proofErr w:type="spellEnd"/>
      <w:r w:rsidRPr="00796CDD">
        <w:rPr>
          <w:rFonts w:eastAsia="Times New Roman"/>
        </w:rPr>
        <w:t xml:space="preserve"> sued the Association, arguing that the restriction was unreasonable as applied to her cats, which were kept indoors and not free to roam any common areas.</w:t>
      </w:r>
    </w:p>
    <w:p w14:paraId="0284B80E" w14:textId="475E4126" w:rsidR="005A080C" w:rsidRDefault="005A080C" w:rsidP="003F67CC">
      <w:pPr>
        <w:pStyle w:val="ListParagraph"/>
        <w:numPr>
          <w:ilvl w:val="0"/>
          <w:numId w:val="251"/>
        </w:numPr>
        <w:spacing w:after="0" w:line="240" w:lineRule="auto"/>
        <w:rPr>
          <w:rFonts w:eastAsia="Times New Roman"/>
        </w:rPr>
      </w:pPr>
      <w:r w:rsidRPr="00796CDD">
        <w:rPr>
          <w:rFonts w:eastAsia="Times New Roman"/>
          <w:u w:val="single"/>
        </w:rPr>
        <w:t>Holding</w:t>
      </w:r>
      <w:r w:rsidRPr="00796CDD">
        <w:rPr>
          <w:rFonts w:eastAsia="Times New Roman"/>
        </w:rPr>
        <w:t xml:space="preserve">: Must comply with covenant; </w:t>
      </w:r>
      <w:r w:rsidR="00CD1B1F">
        <w:rPr>
          <w:rFonts w:eastAsia="Times New Roman"/>
        </w:rPr>
        <w:t xml:space="preserve">NOT </w:t>
      </w:r>
      <w:r w:rsidRPr="00796CDD">
        <w:rPr>
          <w:rFonts w:eastAsia="Times New Roman"/>
        </w:rPr>
        <w:t xml:space="preserve">unreasonable and does not violate public policy. </w:t>
      </w:r>
      <w:r w:rsidRPr="00CD1B1F">
        <w:rPr>
          <w:rFonts w:eastAsia="Times New Roman"/>
          <w:highlight w:val="yellow"/>
        </w:rPr>
        <w:t xml:space="preserve">Common interest development rules generally are given a presumption of validity and will be enforced unless unreasonable, or if they are unconstitutional or against public policy (attract buyers looking for stable environment; </w:t>
      </w:r>
      <w:r w:rsidR="00CD1B1F" w:rsidRPr="00CD1B1F">
        <w:rPr>
          <w:rFonts w:eastAsia="Times New Roman"/>
          <w:highlight w:val="yellow"/>
        </w:rPr>
        <w:t>promotes</w:t>
      </w:r>
      <w:r w:rsidRPr="00CD1B1F">
        <w:rPr>
          <w:rFonts w:eastAsia="Times New Roman"/>
          <w:highlight w:val="yellow"/>
        </w:rPr>
        <w:t xml:space="preserve"> predictability)</w:t>
      </w:r>
      <w:r w:rsidRPr="00796CDD">
        <w:rPr>
          <w:rFonts w:eastAsia="Times New Roman"/>
        </w:rPr>
        <w:t xml:space="preserve">. </w:t>
      </w:r>
    </w:p>
    <w:p w14:paraId="3895B44C" w14:textId="77777777" w:rsidR="005A080C" w:rsidRPr="00796CDD" w:rsidRDefault="005A080C" w:rsidP="003F67CC">
      <w:pPr>
        <w:pStyle w:val="ListParagraph"/>
        <w:numPr>
          <w:ilvl w:val="1"/>
          <w:numId w:val="251"/>
        </w:numPr>
        <w:spacing w:after="0" w:line="240" w:lineRule="auto"/>
        <w:rPr>
          <w:rFonts w:eastAsia="Times New Roman"/>
        </w:rPr>
      </w:pPr>
      <w:r>
        <w:rPr>
          <w:rFonts w:eastAsia="Times New Roman"/>
        </w:rPr>
        <w:t>Test/reasonableness is b</w:t>
      </w:r>
      <w:r w:rsidRPr="00796CDD">
        <w:rPr>
          <w:rFonts w:eastAsia="Times New Roman"/>
        </w:rPr>
        <w:t>ased on California Davis-Stirling Act (1970’s)</w:t>
      </w:r>
    </w:p>
    <w:p w14:paraId="62329ED4" w14:textId="76536AA9" w:rsidR="005A080C" w:rsidRDefault="005A080C" w:rsidP="003F67CC">
      <w:pPr>
        <w:pStyle w:val="ListParagraph"/>
        <w:numPr>
          <w:ilvl w:val="0"/>
          <w:numId w:val="251"/>
        </w:numPr>
        <w:spacing w:after="0" w:line="240" w:lineRule="auto"/>
        <w:rPr>
          <w:rFonts w:eastAsia="Times New Roman"/>
        </w:rPr>
      </w:pPr>
      <w:r w:rsidRPr="00796CDD">
        <w:rPr>
          <w:rFonts w:eastAsia="Times New Roman"/>
          <w:u w:val="single"/>
        </w:rPr>
        <w:t>Dissent, Arabian</w:t>
      </w:r>
      <w:r w:rsidRPr="00796CDD">
        <w:rPr>
          <w:rFonts w:eastAsia="Times New Roman"/>
        </w:rPr>
        <w:t xml:space="preserve">: </w:t>
      </w:r>
      <w:r w:rsidR="0061715C">
        <w:rPr>
          <w:rFonts w:eastAsia="Times New Roman"/>
        </w:rPr>
        <w:t>Covenant is a</w:t>
      </w:r>
      <w:r w:rsidRPr="00796CDD">
        <w:rPr>
          <w:rFonts w:eastAsia="Times New Roman"/>
        </w:rPr>
        <w:t>rbitrary, unreasonable. The undue burden on the use of owners who can maintain pets without creating a nuisance substantially outweighs whatever utility the restriction serves in abstract. Majority ignores the fact that the covenant burden is restricted to the unit owner’s interior space and does not impact the common space in any way. Owning pets that do</w:t>
      </w:r>
      <w:r w:rsidR="0061715C">
        <w:rPr>
          <w:rFonts w:eastAsia="Times New Roman"/>
        </w:rPr>
        <w:t xml:space="preserve">es NOT </w:t>
      </w:r>
      <w:r w:rsidRPr="00796CDD">
        <w:rPr>
          <w:rFonts w:eastAsia="Times New Roman"/>
        </w:rPr>
        <w:t xml:space="preserve">disturb the quiet enjoyment of other owners’ property serves no discernible benefit to the common interest development. </w:t>
      </w:r>
    </w:p>
    <w:p w14:paraId="7466354A" w14:textId="77777777" w:rsidR="005A080C" w:rsidRPr="00F62374" w:rsidRDefault="005A080C" w:rsidP="005A080C">
      <w:pPr>
        <w:spacing w:after="0" w:line="240" w:lineRule="auto"/>
        <w:rPr>
          <w:rFonts w:eastAsia="Times New Roman"/>
        </w:rPr>
      </w:pPr>
    </w:p>
    <w:p w14:paraId="10174030" w14:textId="77777777" w:rsidR="005A080C" w:rsidRPr="00796CDD" w:rsidRDefault="005A080C" w:rsidP="005A080C">
      <w:pPr>
        <w:spacing w:after="0" w:line="240" w:lineRule="auto"/>
        <w:rPr>
          <w:rFonts w:eastAsia="Times New Roman"/>
          <w:b/>
          <w:bCs/>
        </w:rPr>
      </w:pPr>
      <w:bookmarkStart w:id="192" w:name="_heading=h.9bc7ur6qyeyo" w:colFirst="0" w:colLast="0"/>
      <w:bookmarkEnd w:id="192"/>
      <w:r w:rsidRPr="00796CDD">
        <w:rPr>
          <w:rFonts w:eastAsia="Times New Roman"/>
          <w:b/>
          <w:bCs/>
          <w:i/>
        </w:rPr>
        <w:t>Neuman v. Grandview</w:t>
      </w:r>
      <w:r w:rsidRPr="00796CDD">
        <w:rPr>
          <w:rFonts w:eastAsia="Times New Roman"/>
          <w:b/>
          <w:bCs/>
        </w:rPr>
        <w:t xml:space="preserve"> (Fla. 2003): COVENANT AS PART OF </w:t>
      </w:r>
      <w:r w:rsidRPr="00C35407">
        <w:rPr>
          <w:rFonts w:eastAsia="Times New Roman"/>
          <w:b/>
          <w:bCs/>
          <w:highlight w:val="yellow"/>
        </w:rPr>
        <w:t>DECLARATION</w:t>
      </w:r>
    </w:p>
    <w:p w14:paraId="67061EEB" w14:textId="77777777" w:rsidR="005A080C" w:rsidRDefault="005A080C" w:rsidP="003F67CC">
      <w:pPr>
        <w:pStyle w:val="ListParagraph"/>
        <w:numPr>
          <w:ilvl w:val="0"/>
          <w:numId w:val="252"/>
        </w:numPr>
        <w:spacing w:after="0" w:line="240" w:lineRule="auto"/>
        <w:rPr>
          <w:rFonts w:eastAsia="Times New Roman"/>
        </w:rPr>
      </w:pPr>
      <w:r w:rsidRPr="00796CDD">
        <w:rPr>
          <w:rFonts w:eastAsia="Times New Roman"/>
          <w:u w:val="single"/>
        </w:rPr>
        <w:t>Facts</w:t>
      </w:r>
      <w:r w:rsidRPr="00796CDD">
        <w:rPr>
          <w:rFonts w:eastAsia="Times New Roman"/>
        </w:rPr>
        <w:t xml:space="preserve">: Grandview operates a condominium complex in Florida. Neuman is one of a group of residents at Grandview who reserved the auditorium to conduct a religious service. Other residents complained to management about the holding of a religious service in a common area. After a heated, argumentative resident meeting, 70 percent of residents voted in favor of prohibiting religious services, so Grandview enacted a rule that prohibited the use of the auditorium for religious services. </w:t>
      </w:r>
    </w:p>
    <w:p w14:paraId="3F94E0F1" w14:textId="77777777" w:rsidR="00F164F6" w:rsidRDefault="005A080C" w:rsidP="003F67CC">
      <w:pPr>
        <w:pStyle w:val="ListParagraph"/>
        <w:numPr>
          <w:ilvl w:val="0"/>
          <w:numId w:val="252"/>
        </w:numPr>
        <w:spacing w:after="0" w:line="240" w:lineRule="auto"/>
        <w:rPr>
          <w:rFonts w:eastAsia="Times New Roman"/>
        </w:rPr>
      </w:pPr>
      <w:r w:rsidRPr="00796CDD">
        <w:rPr>
          <w:rFonts w:eastAsia="Times New Roman"/>
          <w:u w:val="single"/>
        </w:rPr>
        <w:t>Holding</w:t>
      </w:r>
      <w:r w:rsidRPr="00796CDD">
        <w:rPr>
          <w:rFonts w:eastAsia="Times New Roman"/>
        </w:rPr>
        <w:t xml:space="preserve">: Grandview </w:t>
      </w:r>
      <w:r w:rsidR="00F164F6">
        <w:rPr>
          <w:rFonts w:eastAsia="Times New Roman"/>
        </w:rPr>
        <w:t xml:space="preserve">HAS </w:t>
      </w:r>
      <w:r w:rsidRPr="00796CDD">
        <w:rPr>
          <w:rFonts w:eastAsia="Times New Roman"/>
        </w:rPr>
        <w:t xml:space="preserve">the authority to enact a rule reasonably restricting use of its auditorium. </w:t>
      </w:r>
    </w:p>
    <w:p w14:paraId="1CEF077B" w14:textId="77777777" w:rsidR="00F164F6" w:rsidRDefault="005A080C" w:rsidP="003F67CC">
      <w:pPr>
        <w:pStyle w:val="ListParagraph"/>
        <w:numPr>
          <w:ilvl w:val="1"/>
          <w:numId w:val="252"/>
        </w:numPr>
        <w:spacing w:after="0" w:line="240" w:lineRule="auto"/>
        <w:rPr>
          <w:rFonts w:eastAsia="Times New Roman"/>
        </w:rPr>
      </w:pPr>
      <w:r w:rsidRPr="00796CDD">
        <w:rPr>
          <w:rFonts w:eastAsia="Times New Roman"/>
        </w:rPr>
        <w:t xml:space="preserve">The rule specifically prohibiting religious services in its auditorium is reasonable in light of Grandview’s concern that, based on the contentious condominium-wide meeting, serious conflict could arise between competing religious groups if services were not prohibited. </w:t>
      </w:r>
    </w:p>
    <w:p w14:paraId="70DD0106" w14:textId="1F417FF8" w:rsidR="005A080C" w:rsidRDefault="00F164F6" w:rsidP="003F67CC">
      <w:pPr>
        <w:pStyle w:val="ListParagraph"/>
        <w:numPr>
          <w:ilvl w:val="1"/>
          <w:numId w:val="252"/>
        </w:numPr>
        <w:spacing w:after="0" w:line="240" w:lineRule="auto"/>
        <w:rPr>
          <w:rFonts w:eastAsia="Times New Roman"/>
        </w:rPr>
      </w:pPr>
      <w:r>
        <w:rPr>
          <w:rFonts w:eastAsia="Times New Roman"/>
        </w:rPr>
        <w:t>T</w:t>
      </w:r>
      <w:r w:rsidR="005A080C" w:rsidRPr="00796CDD">
        <w:rPr>
          <w:rFonts w:eastAsia="Times New Roman"/>
        </w:rPr>
        <w:t>he right to peaceably assemble that Neuman claims has generally applied to the right to discuss government and politics and</w:t>
      </w:r>
      <w:r>
        <w:rPr>
          <w:rFonts w:eastAsia="Times New Roman"/>
        </w:rPr>
        <w:t xml:space="preserve"> NOT </w:t>
      </w:r>
      <w:r w:rsidR="005A080C" w:rsidRPr="00796CDD">
        <w:rPr>
          <w:rFonts w:eastAsia="Times New Roman"/>
        </w:rPr>
        <w:t xml:space="preserve">religion. </w:t>
      </w:r>
    </w:p>
    <w:p w14:paraId="697D3358" w14:textId="77777777" w:rsidR="005A080C" w:rsidRPr="00255A4A" w:rsidRDefault="005A080C" w:rsidP="003F67CC">
      <w:pPr>
        <w:pStyle w:val="ListParagraph"/>
        <w:numPr>
          <w:ilvl w:val="0"/>
          <w:numId w:val="252"/>
        </w:numPr>
        <w:tabs>
          <w:tab w:val="left" w:pos="2393"/>
        </w:tabs>
        <w:spacing w:after="0" w:line="240" w:lineRule="auto"/>
        <w:rPr>
          <w:rFonts w:eastAsia="Times New Roman"/>
          <w:highlight w:val="yellow"/>
        </w:rPr>
      </w:pPr>
      <w:r w:rsidRPr="00255A4A">
        <w:rPr>
          <w:rFonts w:eastAsia="Times New Roman"/>
          <w:highlight w:val="yellow"/>
          <w:u w:val="single"/>
        </w:rPr>
        <w:t>Rule</w:t>
      </w:r>
      <w:r w:rsidRPr="00255A4A">
        <w:rPr>
          <w:rFonts w:eastAsia="Times New Roman"/>
          <w:highlight w:val="yellow"/>
        </w:rPr>
        <w:t>: Rules in a declaration of condominium are valid if reasonable and don’t violate public policy or owners’ constitutional rights.</w:t>
      </w:r>
    </w:p>
    <w:p w14:paraId="0327B407" w14:textId="77777777" w:rsidR="005A080C" w:rsidRPr="00F62374" w:rsidRDefault="005A080C" w:rsidP="005A080C">
      <w:pPr>
        <w:spacing w:after="0" w:line="240" w:lineRule="auto"/>
        <w:rPr>
          <w:rFonts w:eastAsia="Times New Roman"/>
        </w:rPr>
      </w:pPr>
    </w:p>
    <w:tbl>
      <w:tblPr>
        <w:tblStyle w:val="TableGrid"/>
        <w:tblW w:w="9985" w:type="dxa"/>
        <w:tblLayout w:type="fixed"/>
        <w:tblLook w:val="0600" w:firstRow="0" w:lastRow="0" w:firstColumn="0" w:lastColumn="0" w:noHBand="1" w:noVBand="1"/>
      </w:tblPr>
      <w:tblGrid>
        <w:gridCol w:w="4110"/>
        <w:gridCol w:w="5875"/>
      </w:tblGrid>
      <w:tr w:rsidR="005A080C" w:rsidRPr="00F62374" w14:paraId="10857B05" w14:textId="77777777" w:rsidTr="005A080C">
        <w:trPr>
          <w:trHeight w:val="400"/>
        </w:trPr>
        <w:tc>
          <w:tcPr>
            <w:tcW w:w="9985" w:type="dxa"/>
            <w:gridSpan w:val="2"/>
          </w:tcPr>
          <w:p w14:paraId="25322A17" w14:textId="77777777" w:rsidR="005A080C" w:rsidRPr="00FA3EA2" w:rsidRDefault="005A080C" w:rsidP="005A080C">
            <w:pPr>
              <w:jc w:val="center"/>
              <w:rPr>
                <w:rFonts w:eastAsia="Times New Roman"/>
                <w:b/>
                <w:bCs/>
              </w:rPr>
            </w:pPr>
            <w:r w:rsidRPr="00FA3EA2">
              <w:rPr>
                <w:rFonts w:eastAsia="Times New Roman"/>
                <w:b/>
                <w:bCs/>
              </w:rPr>
              <w:t>SOME CONTRACTUAL APPROACHES TO LAND-USE CONTROLS</w:t>
            </w:r>
          </w:p>
        </w:tc>
      </w:tr>
      <w:tr w:rsidR="005A080C" w:rsidRPr="00F62374" w14:paraId="7D36DB19" w14:textId="77777777" w:rsidTr="005A080C">
        <w:tc>
          <w:tcPr>
            <w:tcW w:w="4110" w:type="dxa"/>
          </w:tcPr>
          <w:p w14:paraId="6BCD1DF2" w14:textId="77777777" w:rsidR="005A080C" w:rsidRPr="00F62374" w:rsidRDefault="005A080C" w:rsidP="005A080C">
            <w:pPr>
              <w:widowControl w:val="0"/>
              <w:jc w:val="center"/>
              <w:rPr>
                <w:rFonts w:eastAsia="Times New Roman"/>
              </w:rPr>
            </w:pPr>
            <w:r w:rsidRPr="00F62374">
              <w:rPr>
                <w:rFonts w:eastAsia="Times New Roman"/>
              </w:rPr>
              <w:t>DEVICE</w:t>
            </w:r>
          </w:p>
        </w:tc>
        <w:tc>
          <w:tcPr>
            <w:tcW w:w="5875" w:type="dxa"/>
          </w:tcPr>
          <w:p w14:paraId="3702B06B" w14:textId="77777777" w:rsidR="005A080C" w:rsidRPr="00F62374" w:rsidRDefault="005A080C" w:rsidP="005A080C">
            <w:pPr>
              <w:widowControl w:val="0"/>
              <w:jc w:val="center"/>
              <w:rPr>
                <w:rFonts w:eastAsia="Times New Roman"/>
              </w:rPr>
            </w:pPr>
            <w:r w:rsidRPr="00F62374">
              <w:rPr>
                <w:rFonts w:eastAsia="Times New Roman"/>
              </w:rPr>
              <w:t>CONSEQUENCE</w:t>
            </w:r>
          </w:p>
        </w:tc>
      </w:tr>
      <w:tr w:rsidR="005A080C" w:rsidRPr="00F62374" w14:paraId="6D889C64" w14:textId="77777777" w:rsidTr="007950B6">
        <w:tc>
          <w:tcPr>
            <w:tcW w:w="4110" w:type="dxa"/>
            <w:shd w:val="clear" w:color="auto" w:fill="E7E6E6" w:themeFill="background2"/>
          </w:tcPr>
          <w:p w14:paraId="3C80534E" w14:textId="77777777" w:rsidR="005A080C" w:rsidRPr="00F62374" w:rsidRDefault="005A080C" w:rsidP="005A080C">
            <w:pPr>
              <w:widowControl w:val="0"/>
              <w:rPr>
                <w:rFonts w:eastAsia="Times New Roman"/>
              </w:rPr>
            </w:pPr>
            <w:r w:rsidRPr="00F62374">
              <w:rPr>
                <w:rFonts w:eastAsia="Times New Roman"/>
              </w:rPr>
              <w:lastRenderedPageBreak/>
              <w:t>1. Defeasible Fees?</w:t>
            </w:r>
          </w:p>
        </w:tc>
        <w:tc>
          <w:tcPr>
            <w:tcW w:w="5875" w:type="dxa"/>
            <w:shd w:val="clear" w:color="auto" w:fill="E7E6E6" w:themeFill="background2"/>
          </w:tcPr>
          <w:p w14:paraId="2208AFAE" w14:textId="77777777" w:rsidR="005A080C" w:rsidRPr="00F62374" w:rsidRDefault="005A080C" w:rsidP="005A080C">
            <w:pPr>
              <w:widowControl w:val="0"/>
              <w:rPr>
                <w:rFonts w:eastAsia="Times New Roman"/>
              </w:rPr>
            </w:pPr>
            <w:r w:rsidRPr="00F62374">
              <w:rPr>
                <w:rFonts w:eastAsia="Times New Roman"/>
              </w:rPr>
              <w:t>FORFEITURE</w:t>
            </w:r>
          </w:p>
          <w:p w14:paraId="42485F9B" w14:textId="77777777" w:rsidR="005A080C" w:rsidRPr="00F62374" w:rsidRDefault="005A080C" w:rsidP="005A080C">
            <w:pPr>
              <w:rPr>
                <w:rFonts w:eastAsia="Times New Roman"/>
              </w:rPr>
            </w:pPr>
            <w:r w:rsidRPr="00F62374">
              <w:rPr>
                <w:rFonts w:eastAsia="Times New Roman"/>
              </w:rPr>
              <w:t>Buyer loses the land entirely if does not pay defeasible fee.</w:t>
            </w:r>
          </w:p>
        </w:tc>
      </w:tr>
      <w:tr w:rsidR="005A080C" w:rsidRPr="00F62374" w14:paraId="731DCD88" w14:textId="77777777" w:rsidTr="005A080C">
        <w:tc>
          <w:tcPr>
            <w:tcW w:w="4110" w:type="dxa"/>
          </w:tcPr>
          <w:p w14:paraId="2CE4956D" w14:textId="77777777" w:rsidR="005A080C" w:rsidRPr="00F62374" w:rsidRDefault="005A080C" w:rsidP="003F67CC">
            <w:pPr>
              <w:widowControl w:val="0"/>
              <w:numPr>
                <w:ilvl w:val="0"/>
                <w:numId w:val="244"/>
              </w:numPr>
              <w:rPr>
                <w:rFonts w:eastAsia="Times New Roman"/>
              </w:rPr>
            </w:pPr>
            <w:r w:rsidRPr="00F62374">
              <w:rPr>
                <w:rFonts w:eastAsia="Times New Roman"/>
              </w:rPr>
              <w:t>FSD</w:t>
            </w:r>
          </w:p>
        </w:tc>
        <w:tc>
          <w:tcPr>
            <w:tcW w:w="5875" w:type="dxa"/>
          </w:tcPr>
          <w:p w14:paraId="58453C0E" w14:textId="77777777" w:rsidR="005A080C" w:rsidRPr="00F62374" w:rsidRDefault="005A080C" w:rsidP="005A080C">
            <w:pPr>
              <w:widowControl w:val="0"/>
              <w:rPr>
                <w:rFonts w:eastAsia="Times New Roman"/>
              </w:rPr>
            </w:pPr>
            <w:r w:rsidRPr="00F62374">
              <w:rPr>
                <w:rFonts w:eastAsia="Times New Roman"/>
              </w:rPr>
              <w:t>Automatically to grantor</w:t>
            </w:r>
          </w:p>
        </w:tc>
      </w:tr>
      <w:tr w:rsidR="005A080C" w:rsidRPr="00F62374" w14:paraId="4F6615A3" w14:textId="77777777" w:rsidTr="005A080C">
        <w:tc>
          <w:tcPr>
            <w:tcW w:w="4110" w:type="dxa"/>
          </w:tcPr>
          <w:p w14:paraId="5962E28D" w14:textId="77777777" w:rsidR="005A080C" w:rsidRPr="00F62374" w:rsidRDefault="005A080C" w:rsidP="003F67CC">
            <w:pPr>
              <w:widowControl w:val="0"/>
              <w:numPr>
                <w:ilvl w:val="0"/>
                <w:numId w:val="244"/>
              </w:numPr>
              <w:rPr>
                <w:rFonts w:eastAsia="Times New Roman"/>
              </w:rPr>
            </w:pPr>
            <w:r w:rsidRPr="00F62374">
              <w:rPr>
                <w:rFonts w:eastAsia="Times New Roman"/>
              </w:rPr>
              <w:t>FSSCS</w:t>
            </w:r>
          </w:p>
        </w:tc>
        <w:tc>
          <w:tcPr>
            <w:tcW w:w="5875" w:type="dxa"/>
          </w:tcPr>
          <w:p w14:paraId="419A16B6" w14:textId="77777777" w:rsidR="005A080C" w:rsidRPr="00F62374" w:rsidRDefault="005A080C" w:rsidP="005A080C">
            <w:pPr>
              <w:widowControl w:val="0"/>
              <w:rPr>
                <w:rFonts w:eastAsia="Times New Roman"/>
              </w:rPr>
            </w:pPr>
            <w:r w:rsidRPr="00F62374">
              <w:rPr>
                <w:rFonts w:eastAsia="Times New Roman"/>
              </w:rPr>
              <w:t>Possibly to grantor</w:t>
            </w:r>
          </w:p>
        </w:tc>
      </w:tr>
      <w:tr w:rsidR="005A080C" w:rsidRPr="00F62374" w14:paraId="696B72E0" w14:textId="77777777" w:rsidTr="005A080C">
        <w:tc>
          <w:tcPr>
            <w:tcW w:w="4110" w:type="dxa"/>
          </w:tcPr>
          <w:p w14:paraId="1A590009" w14:textId="77777777" w:rsidR="005A080C" w:rsidRPr="00F62374" w:rsidRDefault="005A080C" w:rsidP="003F67CC">
            <w:pPr>
              <w:widowControl w:val="0"/>
              <w:numPr>
                <w:ilvl w:val="0"/>
                <w:numId w:val="244"/>
              </w:numPr>
              <w:rPr>
                <w:rFonts w:eastAsia="Times New Roman"/>
              </w:rPr>
            </w:pPr>
            <w:r w:rsidRPr="00F62374">
              <w:rPr>
                <w:rFonts w:eastAsia="Times New Roman"/>
              </w:rPr>
              <w:t>FSSEL</w:t>
            </w:r>
          </w:p>
        </w:tc>
        <w:tc>
          <w:tcPr>
            <w:tcW w:w="5875" w:type="dxa"/>
          </w:tcPr>
          <w:p w14:paraId="6363095F" w14:textId="77777777" w:rsidR="005A080C" w:rsidRPr="00F62374" w:rsidRDefault="005A080C" w:rsidP="005A080C">
            <w:pPr>
              <w:widowControl w:val="0"/>
              <w:rPr>
                <w:rFonts w:eastAsia="Times New Roman"/>
              </w:rPr>
            </w:pPr>
            <w:r w:rsidRPr="00F62374">
              <w:rPr>
                <w:rFonts w:eastAsia="Times New Roman"/>
              </w:rPr>
              <w:t xml:space="preserve">Third party but… </w:t>
            </w:r>
            <w:proofErr w:type="spellStart"/>
            <w:r w:rsidRPr="00F62374">
              <w:rPr>
                <w:rFonts w:eastAsia="Times New Roman"/>
              </w:rPr>
              <w:t>RaP</w:t>
            </w:r>
            <w:proofErr w:type="spellEnd"/>
          </w:p>
        </w:tc>
      </w:tr>
      <w:tr w:rsidR="005A080C" w:rsidRPr="00F62374" w14:paraId="0C43430B" w14:textId="77777777" w:rsidTr="007950B6">
        <w:tc>
          <w:tcPr>
            <w:tcW w:w="4110" w:type="dxa"/>
            <w:shd w:val="clear" w:color="auto" w:fill="E7E6E6" w:themeFill="background2"/>
          </w:tcPr>
          <w:p w14:paraId="453FCD18" w14:textId="77777777" w:rsidR="005A080C" w:rsidRDefault="005A080C" w:rsidP="005A080C">
            <w:pPr>
              <w:widowControl w:val="0"/>
              <w:rPr>
                <w:rFonts w:eastAsia="Times New Roman"/>
              </w:rPr>
            </w:pPr>
            <w:r w:rsidRPr="00F62374">
              <w:rPr>
                <w:rFonts w:eastAsia="Times New Roman"/>
              </w:rPr>
              <w:t>2. Life Estate with Conditions?</w:t>
            </w:r>
          </w:p>
          <w:p w14:paraId="5A22F4C2" w14:textId="203C52C3" w:rsidR="007950B6" w:rsidRPr="007950B6" w:rsidRDefault="007950B6" w:rsidP="007950B6">
            <w:pPr>
              <w:rPr>
                <w:rFonts w:eastAsia="Times New Roman"/>
              </w:rPr>
            </w:pPr>
          </w:p>
        </w:tc>
        <w:tc>
          <w:tcPr>
            <w:tcW w:w="5875" w:type="dxa"/>
            <w:shd w:val="clear" w:color="auto" w:fill="E7E6E6" w:themeFill="background2"/>
          </w:tcPr>
          <w:p w14:paraId="0A149A36" w14:textId="77777777" w:rsidR="005A080C" w:rsidRPr="00F62374" w:rsidRDefault="005A080C" w:rsidP="005A080C">
            <w:pPr>
              <w:widowControl w:val="0"/>
              <w:rPr>
                <w:rFonts w:eastAsia="Times New Roman"/>
              </w:rPr>
            </w:pPr>
            <w:r w:rsidRPr="00F62374">
              <w:rPr>
                <w:rFonts w:eastAsia="Times New Roman"/>
              </w:rPr>
              <w:t>FORFEITURE</w:t>
            </w:r>
          </w:p>
          <w:p w14:paraId="536CB407" w14:textId="77777777" w:rsidR="005A080C" w:rsidRPr="00F62374" w:rsidRDefault="005A080C" w:rsidP="005A080C">
            <w:pPr>
              <w:rPr>
                <w:rFonts w:eastAsia="Times New Roman"/>
              </w:rPr>
            </w:pPr>
            <w:r w:rsidRPr="00F62374">
              <w:rPr>
                <w:rFonts w:eastAsia="Times New Roman"/>
              </w:rPr>
              <w:t xml:space="preserve">Reduces value of land significantly. If breached, land reverts to original owner. </w:t>
            </w:r>
          </w:p>
        </w:tc>
      </w:tr>
      <w:tr w:rsidR="005A080C" w:rsidRPr="00F62374" w14:paraId="49298BA5" w14:textId="77777777" w:rsidTr="005A080C">
        <w:tc>
          <w:tcPr>
            <w:tcW w:w="4110" w:type="dxa"/>
          </w:tcPr>
          <w:p w14:paraId="0B6FAFF3" w14:textId="77777777" w:rsidR="005A080C" w:rsidRPr="00F62374" w:rsidRDefault="005A080C" w:rsidP="003F67CC">
            <w:pPr>
              <w:widowControl w:val="0"/>
              <w:numPr>
                <w:ilvl w:val="0"/>
                <w:numId w:val="237"/>
              </w:numPr>
              <w:rPr>
                <w:rFonts w:eastAsia="Times New Roman"/>
              </w:rPr>
            </w:pPr>
            <w:r w:rsidRPr="00F62374">
              <w:rPr>
                <w:rFonts w:eastAsia="Times New Roman"/>
              </w:rPr>
              <w:t>Reversion</w:t>
            </w:r>
          </w:p>
        </w:tc>
        <w:tc>
          <w:tcPr>
            <w:tcW w:w="5875" w:type="dxa"/>
          </w:tcPr>
          <w:p w14:paraId="56BDC488" w14:textId="77777777" w:rsidR="005A080C" w:rsidRPr="00F62374" w:rsidRDefault="005A080C" w:rsidP="005A080C">
            <w:pPr>
              <w:widowControl w:val="0"/>
              <w:rPr>
                <w:rFonts w:eastAsia="Times New Roman"/>
              </w:rPr>
            </w:pPr>
            <w:r w:rsidRPr="00F62374">
              <w:rPr>
                <w:rFonts w:eastAsia="Times New Roman"/>
              </w:rPr>
              <w:t>Automatically to grantor</w:t>
            </w:r>
          </w:p>
        </w:tc>
      </w:tr>
      <w:tr w:rsidR="005A080C" w:rsidRPr="00F62374" w14:paraId="29CD5CAE" w14:textId="77777777" w:rsidTr="005A080C">
        <w:tc>
          <w:tcPr>
            <w:tcW w:w="4110" w:type="dxa"/>
          </w:tcPr>
          <w:p w14:paraId="59DF048B" w14:textId="77777777" w:rsidR="005A080C" w:rsidRPr="00F62374" w:rsidRDefault="005A080C" w:rsidP="003F67CC">
            <w:pPr>
              <w:widowControl w:val="0"/>
              <w:numPr>
                <w:ilvl w:val="0"/>
                <w:numId w:val="237"/>
              </w:numPr>
              <w:rPr>
                <w:rFonts w:eastAsia="Times New Roman"/>
              </w:rPr>
            </w:pPr>
            <w:r w:rsidRPr="00F62374">
              <w:rPr>
                <w:rFonts w:eastAsia="Times New Roman"/>
              </w:rPr>
              <w:t xml:space="preserve">Contingent Vested Remainder </w:t>
            </w:r>
            <w:proofErr w:type="spellStart"/>
            <w:r w:rsidRPr="00F62374">
              <w:rPr>
                <w:rFonts w:eastAsia="Times New Roman"/>
              </w:rPr>
              <w:t>StO</w:t>
            </w:r>
            <w:proofErr w:type="spellEnd"/>
          </w:p>
        </w:tc>
        <w:tc>
          <w:tcPr>
            <w:tcW w:w="5875" w:type="dxa"/>
          </w:tcPr>
          <w:p w14:paraId="5BBE2CE6" w14:textId="77777777" w:rsidR="005A080C" w:rsidRPr="00F62374" w:rsidRDefault="005A080C" w:rsidP="005A080C">
            <w:pPr>
              <w:widowControl w:val="0"/>
              <w:rPr>
                <w:rFonts w:eastAsia="Times New Roman"/>
              </w:rPr>
            </w:pPr>
            <w:r w:rsidRPr="00F62374">
              <w:rPr>
                <w:rFonts w:eastAsia="Times New Roman"/>
              </w:rPr>
              <w:t xml:space="preserve">Third party but… </w:t>
            </w:r>
            <w:proofErr w:type="spellStart"/>
            <w:r w:rsidRPr="00F62374">
              <w:rPr>
                <w:rFonts w:eastAsia="Times New Roman"/>
              </w:rPr>
              <w:t>RaP</w:t>
            </w:r>
            <w:proofErr w:type="spellEnd"/>
          </w:p>
        </w:tc>
      </w:tr>
      <w:tr w:rsidR="005A080C" w:rsidRPr="00F62374" w14:paraId="32B58FF0" w14:textId="77777777" w:rsidTr="007950B6">
        <w:tc>
          <w:tcPr>
            <w:tcW w:w="4110" w:type="dxa"/>
            <w:shd w:val="clear" w:color="auto" w:fill="E7E6E6" w:themeFill="background2"/>
          </w:tcPr>
          <w:p w14:paraId="466952FB" w14:textId="77777777" w:rsidR="005A080C" w:rsidRPr="00F62374" w:rsidRDefault="005A080C" w:rsidP="005A080C">
            <w:pPr>
              <w:widowControl w:val="0"/>
              <w:rPr>
                <w:rFonts w:eastAsia="Times New Roman"/>
              </w:rPr>
            </w:pPr>
            <w:r w:rsidRPr="00F62374">
              <w:rPr>
                <w:rFonts w:eastAsia="Times New Roman"/>
              </w:rPr>
              <w:t>3. Negative Easements?</w:t>
            </w:r>
          </w:p>
        </w:tc>
        <w:tc>
          <w:tcPr>
            <w:tcW w:w="5875" w:type="dxa"/>
            <w:shd w:val="clear" w:color="auto" w:fill="E7E6E6" w:themeFill="background2"/>
          </w:tcPr>
          <w:p w14:paraId="51A143DE" w14:textId="77777777" w:rsidR="005A080C" w:rsidRPr="00F62374" w:rsidRDefault="005A080C" w:rsidP="005A080C">
            <w:pPr>
              <w:widowControl w:val="0"/>
              <w:rPr>
                <w:rFonts w:eastAsia="Times New Roman"/>
              </w:rPr>
            </w:pPr>
            <w:r w:rsidRPr="00F62374">
              <w:rPr>
                <w:rFonts w:eastAsia="Times New Roman"/>
              </w:rPr>
              <w:t>LIMITED USE</w:t>
            </w:r>
          </w:p>
        </w:tc>
      </w:tr>
      <w:tr w:rsidR="005A080C" w:rsidRPr="00F62374" w14:paraId="52AD3DBF" w14:textId="77777777" w:rsidTr="007950B6">
        <w:tc>
          <w:tcPr>
            <w:tcW w:w="4110" w:type="dxa"/>
            <w:shd w:val="clear" w:color="auto" w:fill="E7E6E6" w:themeFill="background2"/>
          </w:tcPr>
          <w:p w14:paraId="7A5FC06D" w14:textId="77777777" w:rsidR="005A080C" w:rsidRPr="00F62374" w:rsidRDefault="005A080C" w:rsidP="005A080C">
            <w:pPr>
              <w:widowControl w:val="0"/>
              <w:rPr>
                <w:rFonts w:eastAsia="Times New Roman"/>
              </w:rPr>
            </w:pPr>
            <w:r w:rsidRPr="00F62374">
              <w:rPr>
                <w:rFonts w:eastAsia="Times New Roman"/>
              </w:rPr>
              <w:t>4. Real Covenant?</w:t>
            </w:r>
          </w:p>
        </w:tc>
        <w:tc>
          <w:tcPr>
            <w:tcW w:w="5875" w:type="dxa"/>
            <w:shd w:val="clear" w:color="auto" w:fill="E7E6E6" w:themeFill="background2"/>
          </w:tcPr>
          <w:p w14:paraId="4666186C" w14:textId="77777777" w:rsidR="005A080C" w:rsidRPr="00F62374" w:rsidRDefault="005A080C" w:rsidP="005A080C">
            <w:pPr>
              <w:widowControl w:val="0"/>
              <w:rPr>
                <w:rFonts w:eastAsia="Times New Roman"/>
              </w:rPr>
            </w:pPr>
            <w:r w:rsidRPr="00F62374">
              <w:rPr>
                <w:rFonts w:eastAsia="Times New Roman"/>
              </w:rPr>
              <w:t>DAMAGES, that are… enforceable by non-grantor</w:t>
            </w:r>
          </w:p>
          <w:p w14:paraId="55C3C6C4" w14:textId="77777777" w:rsidR="005A080C" w:rsidRPr="00F62374" w:rsidRDefault="005A080C" w:rsidP="005A080C">
            <w:pPr>
              <w:rPr>
                <w:rFonts w:eastAsia="Times New Roman"/>
              </w:rPr>
            </w:pPr>
            <w:r w:rsidRPr="00F62374">
              <w:rPr>
                <w:rFonts w:eastAsia="Times New Roman"/>
              </w:rPr>
              <w:t xml:space="preserve">More appealing to buyer than defeasible fees. </w:t>
            </w:r>
          </w:p>
        </w:tc>
      </w:tr>
      <w:tr w:rsidR="005A080C" w:rsidRPr="00F62374" w14:paraId="11A58490" w14:textId="77777777" w:rsidTr="007950B6">
        <w:tc>
          <w:tcPr>
            <w:tcW w:w="4110" w:type="dxa"/>
            <w:shd w:val="clear" w:color="auto" w:fill="E7E6E6" w:themeFill="background2"/>
          </w:tcPr>
          <w:p w14:paraId="5B269B7B" w14:textId="77777777" w:rsidR="005A080C" w:rsidRPr="00F62374" w:rsidRDefault="005A080C" w:rsidP="005A080C">
            <w:pPr>
              <w:widowControl w:val="0"/>
              <w:rPr>
                <w:rFonts w:eastAsia="Times New Roman"/>
              </w:rPr>
            </w:pPr>
            <w:r w:rsidRPr="00F62374">
              <w:rPr>
                <w:rFonts w:eastAsia="Times New Roman"/>
              </w:rPr>
              <w:t>5. Equitable Servitude?</w:t>
            </w:r>
          </w:p>
        </w:tc>
        <w:tc>
          <w:tcPr>
            <w:tcW w:w="5875" w:type="dxa"/>
            <w:shd w:val="clear" w:color="auto" w:fill="E7E6E6" w:themeFill="background2"/>
          </w:tcPr>
          <w:p w14:paraId="7327A861" w14:textId="77777777" w:rsidR="005A080C" w:rsidRPr="00F62374" w:rsidRDefault="005A080C" w:rsidP="005A080C">
            <w:pPr>
              <w:widowControl w:val="0"/>
              <w:rPr>
                <w:rFonts w:eastAsia="Times New Roman"/>
              </w:rPr>
            </w:pPr>
            <w:r w:rsidRPr="00F62374">
              <w:rPr>
                <w:rFonts w:eastAsia="Times New Roman"/>
              </w:rPr>
              <w:t>INJUNCTION, that is… enforceable by non-grantor</w:t>
            </w:r>
          </w:p>
          <w:p w14:paraId="53738441" w14:textId="77777777" w:rsidR="005A080C" w:rsidRPr="00F62374" w:rsidRDefault="005A080C" w:rsidP="005A080C">
            <w:pPr>
              <w:rPr>
                <w:rFonts w:eastAsia="Times New Roman"/>
              </w:rPr>
            </w:pPr>
            <w:r w:rsidRPr="00F62374">
              <w:rPr>
                <w:rFonts w:eastAsia="Times New Roman"/>
              </w:rPr>
              <w:t xml:space="preserve">More appealing to buyer than defeasible fees. </w:t>
            </w:r>
          </w:p>
        </w:tc>
      </w:tr>
    </w:tbl>
    <w:p w14:paraId="15DB3EB7" w14:textId="77777777" w:rsidR="005A080C" w:rsidRDefault="005A080C" w:rsidP="005A080C">
      <w:pPr>
        <w:spacing w:after="0" w:line="240" w:lineRule="auto"/>
        <w:rPr>
          <w:rFonts w:eastAsia="Times New Roman"/>
        </w:rPr>
      </w:pPr>
    </w:p>
    <w:p w14:paraId="1701A104" w14:textId="77777777" w:rsidR="005A080C" w:rsidRPr="00FA3EA2" w:rsidRDefault="005A080C" w:rsidP="005A080C">
      <w:pPr>
        <w:spacing w:after="0" w:line="240" w:lineRule="auto"/>
        <w:rPr>
          <w:rFonts w:eastAsia="Times New Roman"/>
          <w:b/>
          <w:bCs/>
        </w:rPr>
      </w:pPr>
      <w:r w:rsidRPr="00FA3EA2">
        <w:rPr>
          <w:rFonts w:eastAsia="Times New Roman"/>
          <w:b/>
          <w:bCs/>
          <w:highlight w:val="yellow"/>
        </w:rPr>
        <w:t>For Final: KNOW BOTH TRADITIONAL TESTS AND 3</w:t>
      </w:r>
      <w:r w:rsidRPr="00FA3EA2">
        <w:rPr>
          <w:rFonts w:eastAsia="Times New Roman"/>
          <w:b/>
          <w:bCs/>
          <w:highlight w:val="yellow"/>
          <w:vertAlign w:val="superscript"/>
        </w:rPr>
        <w:t>RD</w:t>
      </w:r>
      <w:r w:rsidRPr="00FA3EA2">
        <w:rPr>
          <w:rFonts w:eastAsia="Times New Roman"/>
          <w:b/>
          <w:bCs/>
          <w:highlight w:val="yellow"/>
        </w:rPr>
        <w:t xml:space="preserve"> RESTATEMENT</w:t>
      </w:r>
    </w:p>
    <w:p w14:paraId="4A496E74" w14:textId="1D278FAA" w:rsidR="005A080C" w:rsidRPr="00FA3EA2" w:rsidRDefault="005A080C" w:rsidP="007950B6">
      <w:pPr>
        <w:spacing w:after="0" w:line="240" w:lineRule="auto"/>
        <w:rPr>
          <w:rFonts w:eastAsia="Times New Roman"/>
          <w:b/>
          <w:bCs/>
        </w:rPr>
      </w:pPr>
      <w:r>
        <w:rPr>
          <w:noProof/>
        </w:rPr>
        <w:drawing>
          <wp:inline distT="0" distB="0" distL="0" distR="0" wp14:anchorId="4549382F" wp14:editId="24FD2A8F">
            <wp:extent cx="5943600" cy="92710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927100"/>
                    </a:xfrm>
                    <a:prstGeom prst="rect">
                      <a:avLst/>
                    </a:prstGeom>
                  </pic:spPr>
                </pic:pic>
              </a:graphicData>
            </a:graphic>
          </wp:inline>
        </w:drawing>
      </w:r>
    </w:p>
    <w:p w14:paraId="7E1F3400" w14:textId="77777777" w:rsidR="005A080C" w:rsidRDefault="005A080C" w:rsidP="005A080C">
      <w:pPr>
        <w:spacing w:after="0" w:line="240" w:lineRule="auto"/>
        <w:rPr>
          <w:rFonts w:eastAsia="Times New Roman"/>
          <w:b/>
          <w:bCs/>
          <w:i/>
        </w:rPr>
      </w:pPr>
    </w:p>
    <w:p w14:paraId="0E1AD85E" w14:textId="77777777" w:rsidR="005A080C" w:rsidRPr="00FA3EA2" w:rsidRDefault="005A080C" w:rsidP="005A080C">
      <w:pPr>
        <w:spacing w:after="0" w:line="240" w:lineRule="auto"/>
        <w:rPr>
          <w:rFonts w:eastAsia="Times New Roman"/>
          <w:b/>
          <w:bCs/>
        </w:rPr>
      </w:pPr>
      <w:r w:rsidRPr="00FA3EA2">
        <w:rPr>
          <w:rFonts w:eastAsia="Times New Roman"/>
          <w:b/>
          <w:bCs/>
          <w:i/>
        </w:rPr>
        <w:t>Northwest v. Serio</w:t>
      </w:r>
      <w:r w:rsidRPr="00FA3EA2">
        <w:rPr>
          <w:rFonts w:eastAsia="Times New Roman"/>
          <w:b/>
          <w:bCs/>
        </w:rPr>
        <w:t xml:space="preserve"> (Md. 1929): RULE AGAINST RESTRAINTS ON ALIENATION</w:t>
      </w:r>
    </w:p>
    <w:p w14:paraId="36EB4512" w14:textId="77777777" w:rsidR="005A080C" w:rsidRDefault="005A080C" w:rsidP="003F67CC">
      <w:pPr>
        <w:pStyle w:val="ListParagraph"/>
        <w:numPr>
          <w:ilvl w:val="0"/>
          <w:numId w:val="253"/>
        </w:numPr>
        <w:spacing w:after="0" w:line="240" w:lineRule="auto"/>
        <w:rPr>
          <w:rFonts w:eastAsia="Times New Roman"/>
        </w:rPr>
      </w:pPr>
      <w:r w:rsidRPr="00025C8A">
        <w:rPr>
          <w:rFonts w:eastAsia="Times New Roman"/>
          <w:u w:val="single"/>
        </w:rPr>
        <w:t>Facts</w:t>
      </w:r>
      <w:r w:rsidRPr="00025C8A">
        <w:rPr>
          <w:rFonts w:eastAsia="Times New Roman"/>
        </w:rPr>
        <w:t>: Northwest conveyed land to the grantee in fee simple, with a provision that grantees could not sell the property for a certain period of time without Northwest’s consent. Subsequently, grantees contracted to sell the lot to Serios. When Northwest did not consent to the sale, Serios brought suit for specific performance of their sale agreement on the grounds that the grantor consent clause in the original deed was invalid.</w:t>
      </w:r>
    </w:p>
    <w:p w14:paraId="7AC5A2D8" w14:textId="77777777" w:rsidR="005A080C" w:rsidRDefault="005A080C" w:rsidP="003F67CC">
      <w:pPr>
        <w:pStyle w:val="ListParagraph"/>
        <w:numPr>
          <w:ilvl w:val="1"/>
          <w:numId w:val="253"/>
        </w:numPr>
        <w:spacing w:after="0" w:line="240" w:lineRule="auto"/>
        <w:rPr>
          <w:rFonts w:eastAsia="Times New Roman"/>
        </w:rPr>
      </w:pPr>
      <w:r>
        <w:rPr>
          <w:rFonts w:eastAsia="Times New Roman"/>
        </w:rPr>
        <w:t xml:space="preserve">Serio would argue that fee simple should grant them full ownership and determining who they can sell to is invasion of their rights </w:t>
      </w:r>
    </w:p>
    <w:p w14:paraId="2FB28E8C" w14:textId="77777777" w:rsidR="0073561E" w:rsidRDefault="005A080C" w:rsidP="003F67CC">
      <w:pPr>
        <w:pStyle w:val="ListParagraph"/>
        <w:numPr>
          <w:ilvl w:val="0"/>
          <w:numId w:val="253"/>
        </w:numPr>
        <w:spacing w:after="0" w:line="240" w:lineRule="auto"/>
        <w:rPr>
          <w:rFonts w:eastAsia="Times New Roman"/>
        </w:rPr>
      </w:pPr>
      <w:r w:rsidRPr="00025C8A">
        <w:rPr>
          <w:rFonts w:eastAsia="Times New Roman"/>
          <w:u w:val="single"/>
        </w:rPr>
        <w:t>Holding</w:t>
      </w:r>
      <w:r w:rsidRPr="00025C8A">
        <w:rPr>
          <w:rFonts w:eastAsia="Times New Roman"/>
        </w:rPr>
        <w:t xml:space="preserve">: </w:t>
      </w:r>
      <w:r w:rsidRPr="0073561E">
        <w:rPr>
          <w:rFonts w:eastAsia="Times New Roman"/>
          <w:highlight w:val="yellow"/>
        </w:rPr>
        <w:t>Grantor consent clauses in deeds are generally void as invalid restraints against alienation.</w:t>
      </w:r>
      <w:r w:rsidRPr="00025C8A">
        <w:rPr>
          <w:rFonts w:eastAsia="Times New Roman"/>
        </w:rPr>
        <w:t xml:space="preserve"> </w:t>
      </w:r>
    </w:p>
    <w:p w14:paraId="0B053A79" w14:textId="28662137" w:rsidR="005A080C" w:rsidRDefault="0073561E" w:rsidP="003F67CC">
      <w:pPr>
        <w:pStyle w:val="ListParagraph"/>
        <w:numPr>
          <w:ilvl w:val="1"/>
          <w:numId w:val="253"/>
        </w:numPr>
        <w:spacing w:after="0" w:line="240" w:lineRule="auto"/>
        <w:rPr>
          <w:rFonts w:eastAsia="Times New Roman"/>
        </w:rPr>
      </w:pPr>
      <w:r>
        <w:rPr>
          <w:rFonts w:eastAsia="Times New Roman"/>
        </w:rPr>
        <w:t>T</w:t>
      </w:r>
      <w:r w:rsidR="005A080C" w:rsidRPr="00025C8A">
        <w:rPr>
          <w:rFonts w:eastAsia="Times New Roman"/>
        </w:rPr>
        <w:t xml:space="preserve">he clause in the deed from Northwest that prohibited the grantees from selling the property for a certain period of time without Northwest’s consent is </w:t>
      </w:r>
      <w:r w:rsidRPr="00C35407">
        <w:rPr>
          <w:rFonts w:eastAsia="Times New Roman"/>
          <w:highlight w:val="yellow"/>
        </w:rPr>
        <w:t xml:space="preserve">INVALID </w:t>
      </w:r>
      <w:r w:rsidR="005A080C" w:rsidRPr="00C35407">
        <w:rPr>
          <w:rFonts w:eastAsia="Times New Roman"/>
          <w:highlight w:val="yellow"/>
        </w:rPr>
        <w:t>because it improperly restricts the transferability of the property.</w:t>
      </w:r>
    </w:p>
    <w:p w14:paraId="62A0ED20" w14:textId="77777777" w:rsidR="005A080C" w:rsidRDefault="005A080C" w:rsidP="003F67CC">
      <w:pPr>
        <w:pStyle w:val="ListParagraph"/>
        <w:numPr>
          <w:ilvl w:val="0"/>
          <w:numId w:val="253"/>
        </w:numPr>
        <w:spacing w:after="0" w:line="240" w:lineRule="auto"/>
        <w:rPr>
          <w:rFonts w:eastAsia="Times New Roman"/>
        </w:rPr>
      </w:pPr>
      <w:r w:rsidRPr="00C35407">
        <w:rPr>
          <w:rFonts w:eastAsia="Times New Roman"/>
          <w:b/>
          <w:bCs/>
          <w:u w:val="single"/>
        </w:rPr>
        <w:t>Dissent</w:t>
      </w:r>
      <w:r w:rsidRPr="00025C8A">
        <w:rPr>
          <w:rFonts w:eastAsia="Times New Roman"/>
        </w:rPr>
        <w:t>: The purpose of the grantor consent clause in the deed is to give Northwest the power to control the character of its development for a certain period of time. This is reasonable in light of developer’s interest in securing a return on its investment and the public’s interest in allowing venture capitalist developers such as Northwest to commonly develop a residential area.</w:t>
      </w:r>
    </w:p>
    <w:p w14:paraId="52B5D52B" w14:textId="77777777" w:rsidR="005A080C" w:rsidRPr="0073561E" w:rsidRDefault="005A080C" w:rsidP="003F67CC">
      <w:pPr>
        <w:pStyle w:val="ListParagraph"/>
        <w:numPr>
          <w:ilvl w:val="0"/>
          <w:numId w:val="253"/>
        </w:numPr>
        <w:spacing w:after="0" w:line="240" w:lineRule="auto"/>
        <w:rPr>
          <w:rFonts w:eastAsia="Times New Roman"/>
          <w:highlight w:val="yellow"/>
        </w:rPr>
      </w:pPr>
      <w:r w:rsidRPr="0073561E">
        <w:rPr>
          <w:rFonts w:eastAsia="Times New Roman"/>
          <w:highlight w:val="yellow"/>
          <w:u w:val="single"/>
        </w:rPr>
        <w:t>Rule</w:t>
      </w:r>
      <w:r w:rsidRPr="0073561E">
        <w:rPr>
          <w:rFonts w:eastAsia="Times New Roman"/>
          <w:highlight w:val="yellow"/>
        </w:rPr>
        <w:t>: A clause in a fee simple deed requiring grantor consent to transfer the property is generally invalid as repugnant to the estate.</w:t>
      </w:r>
    </w:p>
    <w:p w14:paraId="24BFA5B8" w14:textId="77777777" w:rsidR="005A080C" w:rsidRPr="00FA3EA2" w:rsidRDefault="005A080C" w:rsidP="005A080C">
      <w:pPr>
        <w:spacing w:after="0" w:line="240" w:lineRule="auto"/>
        <w:rPr>
          <w:rFonts w:eastAsia="Times New Roman"/>
          <w:i/>
        </w:rPr>
      </w:pPr>
      <w:bookmarkStart w:id="193" w:name="_heading=h.nqbsy1" w:colFirst="0" w:colLast="0"/>
      <w:bookmarkEnd w:id="193"/>
    </w:p>
    <w:p w14:paraId="6745482D" w14:textId="77777777" w:rsidR="005A080C" w:rsidRPr="002F7A1A" w:rsidRDefault="005A080C" w:rsidP="005A080C">
      <w:pPr>
        <w:spacing w:after="0" w:line="240" w:lineRule="auto"/>
        <w:rPr>
          <w:rFonts w:eastAsia="Times New Roman"/>
          <w:b/>
          <w:bCs/>
        </w:rPr>
      </w:pPr>
      <w:bookmarkStart w:id="194" w:name="_heading=h.k8cmkfa519az" w:colFirst="0" w:colLast="0"/>
      <w:bookmarkEnd w:id="194"/>
      <w:r w:rsidRPr="002F7A1A">
        <w:rPr>
          <w:rFonts w:eastAsia="Times New Roman"/>
          <w:b/>
          <w:bCs/>
          <w:i/>
        </w:rPr>
        <w:t>Woodside Village v. Jahren</w:t>
      </w:r>
      <w:r w:rsidRPr="002F7A1A">
        <w:rPr>
          <w:rFonts w:eastAsia="Times New Roman"/>
          <w:b/>
          <w:bCs/>
        </w:rPr>
        <w:t xml:space="preserve"> (Fla. 2002): RULE AGAINST RESTRAINTS ON ALIENATION</w:t>
      </w:r>
    </w:p>
    <w:p w14:paraId="511597A8" w14:textId="04488BF0" w:rsidR="005A080C" w:rsidRDefault="005A080C" w:rsidP="003F67CC">
      <w:pPr>
        <w:pStyle w:val="ListParagraph"/>
        <w:numPr>
          <w:ilvl w:val="0"/>
          <w:numId w:val="254"/>
        </w:numPr>
        <w:spacing w:after="0" w:line="240" w:lineRule="auto"/>
        <w:rPr>
          <w:rFonts w:eastAsia="Times New Roman"/>
        </w:rPr>
      </w:pPr>
      <w:r w:rsidRPr="002F7A1A">
        <w:rPr>
          <w:rFonts w:eastAsia="Times New Roman"/>
          <w:u w:val="single"/>
        </w:rPr>
        <w:t>Facts</w:t>
      </w:r>
      <w:r w:rsidRPr="002F7A1A">
        <w:rPr>
          <w:rFonts w:eastAsia="Times New Roman"/>
        </w:rPr>
        <w:t xml:space="preserve">: Woodside Village is a condo development governed by the Declaration of Condominium of Woodside Village. Declaration contained restrictions on leases, as well as a provision allowing amendment of Declaration, and was amended to further inhibit leases, limiting them to no more than 9 months. Condo owners in Woodside all purchased their condos subject to the Declaration and as a result, notice that the Declaration was subject to amendment. Year after the amendment passed, Jahren was engaged in a lease for more than nine months, but did </w:t>
      </w:r>
      <w:r w:rsidR="00B2105A">
        <w:rPr>
          <w:rFonts w:eastAsia="Times New Roman"/>
        </w:rPr>
        <w:t xml:space="preserve">NOT </w:t>
      </w:r>
      <w:r w:rsidRPr="002F7A1A">
        <w:rPr>
          <w:rFonts w:eastAsia="Times New Roman"/>
        </w:rPr>
        <w:t xml:space="preserve">terminate it when notified that he was required to comply with amendment. </w:t>
      </w:r>
    </w:p>
    <w:p w14:paraId="4467DDD3" w14:textId="3F8CB260" w:rsidR="005A080C" w:rsidRDefault="005A080C" w:rsidP="003F67CC">
      <w:pPr>
        <w:pStyle w:val="ListParagraph"/>
        <w:numPr>
          <w:ilvl w:val="0"/>
          <w:numId w:val="254"/>
        </w:numPr>
        <w:spacing w:after="0" w:line="240" w:lineRule="auto"/>
        <w:rPr>
          <w:rFonts w:eastAsia="Times New Roman"/>
        </w:rPr>
      </w:pPr>
      <w:r w:rsidRPr="002F7A1A">
        <w:rPr>
          <w:rFonts w:eastAsia="Times New Roman"/>
          <w:u w:val="single"/>
        </w:rPr>
        <w:t>Holding</w:t>
      </w:r>
      <w:r w:rsidRPr="002F7A1A">
        <w:rPr>
          <w:rFonts w:eastAsia="Times New Roman"/>
        </w:rPr>
        <w:t xml:space="preserve">: The </w:t>
      </w:r>
      <w:r w:rsidRPr="00C35407">
        <w:rPr>
          <w:rFonts w:eastAsia="Times New Roman"/>
          <w:highlight w:val="yellow"/>
        </w:rPr>
        <w:t xml:space="preserve">amendment is </w:t>
      </w:r>
      <w:r w:rsidR="00B2105A" w:rsidRPr="00C35407">
        <w:rPr>
          <w:rFonts w:eastAsia="Times New Roman"/>
          <w:highlight w:val="yellow"/>
        </w:rPr>
        <w:t xml:space="preserve">VALID </w:t>
      </w:r>
      <w:r w:rsidRPr="00C35407">
        <w:rPr>
          <w:rFonts w:eastAsia="Times New Roman"/>
          <w:highlight w:val="yellow"/>
        </w:rPr>
        <w:t xml:space="preserve">and </w:t>
      </w:r>
      <w:r w:rsidR="00B2105A" w:rsidRPr="00C35407">
        <w:rPr>
          <w:rFonts w:eastAsia="Times New Roman"/>
          <w:highlight w:val="yellow"/>
        </w:rPr>
        <w:t>ENFORCEABLE</w:t>
      </w:r>
      <w:r w:rsidRPr="00C35407">
        <w:rPr>
          <w:rFonts w:eastAsia="Times New Roman"/>
          <w:highlight w:val="yellow"/>
        </w:rPr>
        <w:t>, in line with historical treatment of condo restrictions.</w:t>
      </w:r>
      <w:r w:rsidRPr="002F7A1A">
        <w:rPr>
          <w:rFonts w:eastAsia="Times New Roman"/>
        </w:rPr>
        <w:t xml:space="preserve"> Jahren was on </w:t>
      </w:r>
      <w:r w:rsidRPr="00C35407">
        <w:rPr>
          <w:rFonts w:eastAsia="Times New Roman"/>
          <w:b/>
          <w:bCs/>
          <w:highlight w:val="yellow"/>
        </w:rPr>
        <w:t>notice that Declaration could be amended at any time</w:t>
      </w:r>
      <w:r w:rsidRPr="002F7A1A">
        <w:rPr>
          <w:rFonts w:eastAsia="Times New Roman"/>
        </w:rPr>
        <w:t xml:space="preserve"> and that he would be subject to such amendments; the amendment is not arbitrary, furthers Woodside’s desire for stability in the community and continuity of residence.</w:t>
      </w:r>
    </w:p>
    <w:p w14:paraId="5FB5C0AA" w14:textId="77777777" w:rsidR="005A080C" w:rsidRPr="00B2105A" w:rsidRDefault="005A080C" w:rsidP="003F67CC">
      <w:pPr>
        <w:pStyle w:val="ListParagraph"/>
        <w:numPr>
          <w:ilvl w:val="0"/>
          <w:numId w:val="254"/>
        </w:numPr>
        <w:spacing w:after="0" w:line="240" w:lineRule="auto"/>
        <w:rPr>
          <w:rFonts w:eastAsia="Times New Roman"/>
          <w:highlight w:val="yellow"/>
        </w:rPr>
      </w:pPr>
      <w:r w:rsidRPr="002F7A1A">
        <w:rPr>
          <w:rFonts w:eastAsia="Times New Roman"/>
          <w:u w:val="single"/>
        </w:rPr>
        <w:t>Concurrence</w:t>
      </w:r>
      <w:r w:rsidRPr="002F7A1A">
        <w:rPr>
          <w:rFonts w:eastAsia="Times New Roman"/>
        </w:rPr>
        <w:t xml:space="preserve">: The majority was correct in its findings that the amendment is valid. However, the amendment has deprived Jahren of a strong benefit in his property that existed when he purchased it. </w:t>
      </w:r>
      <w:r w:rsidRPr="00B2105A">
        <w:rPr>
          <w:rFonts w:eastAsia="Times New Roman"/>
          <w:highlight w:val="yellow"/>
        </w:rPr>
        <w:t>The Legislature should consider placing restrictions on condominiums’ ability to change the rights of existing unit owners by amending their bylaws.</w:t>
      </w:r>
    </w:p>
    <w:p w14:paraId="5AAD31DE" w14:textId="24328E21" w:rsidR="005A080C" w:rsidRDefault="005A080C" w:rsidP="003F67CC">
      <w:pPr>
        <w:pStyle w:val="ListParagraph"/>
        <w:numPr>
          <w:ilvl w:val="0"/>
          <w:numId w:val="254"/>
        </w:numPr>
        <w:spacing w:after="0" w:line="240" w:lineRule="auto"/>
        <w:rPr>
          <w:rFonts w:eastAsia="Times New Roman"/>
        </w:rPr>
      </w:pPr>
      <w:r w:rsidRPr="002F7A1A">
        <w:rPr>
          <w:rFonts w:eastAsia="Times New Roman"/>
          <w:u w:val="single"/>
        </w:rPr>
        <w:t>Rule</w:t>
      </w:r>
      <w:r w:rsidRPr="002F7A1A">
        <w:rPr>
          <w:rFonts w:eastAsia="Times New Roman"/>
        </w:rPr>
        <w:t xml:space="preserve">: Amendments to a declaration of condominium are valid if they are </w:t>
      </w:r>
      <w:r w:rsidRPr="00B9587E">
        <w:rPr>
          <w:rFonts w:eastAsia="Times New Roman"/>
          <w:caps/>
        </w:rPr>
        <w:t>reasonable</w:t>
      </w:r>
      <w:r w:rsidRPr="002F7A1A">
        <w:rPr>
          <w:rFonts w:eastAsia="Times New Roman"/>
        </w:rPr>
        <w:t xml:space="preserve"> and </w:t>
      </w:r>
      <w:r w:rsidRPr="00B9587E">
        <w:rPr>
          <w:rFonts w:eastAsia="Times New Roman"/>
          <w:caps/>
        </w:rPr>
        <w:t>do not violate public policy</w:t>
      </w:r>
      <w:r w:rsidRPr="002F7A1A">
        <w:rPr>
          <w:rFonts w:eastAsia="Times New Roman"/>
        </w:rPr>
        <w:t xml:space="preserve"> or the condo owners’ </w:t>
      </w:r>
      <w:r w:rsidRPr="00B9587E">
        <w:rPr>
          <w:rFonts w:eastAsia="Times New Roman"/>
          <w:caps/>
        </w:rPr>
        <w:t>constitutional rights.</w:t>
      </w:r>
    </w:p>
    <w:p w14:paraId="42835098" w14:textId="767816A7" w:rsidR="0073561E" w:rsidRPr="00B9587E" w:rsidRDefault="0073561E" w:rsidP="003F67CC">
      <w:pPr>
        <w:pStyle w:val="ListParagraph"/>
        <w:numPr>
          <w:ilvl w:val="0"/>
          <w:numId w:val="254"/>
        </w:numPr>
        <w:spacing w:after="0" w:line="240" w:lineRule="auto"/>
        <w:rPr>
          <w:rFonts w:eastAsia="Times New Roman"/>
          <w:highlight w:val="yellow"/>
        </w:rPr>
      </w:pPr>
      <w:r w:rsidRPr="002F7A1A">
        <w:rPr>
          <w:rFonts w:eastAsia="Times New Roman"/>
          <w:u w:val="single"/>
        </w:rPr>
        <w:t>Importance</w:t>
      </w:r>
      <w:r w:rsidRPr="002F7A1A">
        <w:rPr>
          <w:rFonts w:eastAsia="Times New Roman"/>
        </w:rPr>
        <w:t xml:space="preserve">: </w:t>
      </w:r>
      <w:r w:rsidRPr="00B9587E">
        <w:rPr>
          <w:rFonts w:eastAsia="Times New Roman"/>
          <w:highlight w:val="yellow"/>
        </w:rPr>
        <w:t xml:space="preserve">Condos are essentially different from other forms of property (live in close proximity, common facilities, have form of governance that is essentially a “democratic sub-society.”), and are thus generally entitled to a greater degree of control over the condo owners’ property uses. </w:t>
      </w:r>
    </w:p>
    <w:p w14:paraId="415EF202" w14:textId="77777777" w:rsidR="005A080C" w:rsidRDefault="005A080C" w:rsidP="005A080C">
      <w:pPr>
        <w:spacing w:after="0" w:line="240" w:lineRule="auto"/>
        <w:rPr>
          <w:rFonts w:eastAsia="Times New Roman"/>
        </w:rPr>
      </w:pPr>
      <w:r w:rsidRPr="002F7A1A">
        <w:rPr>
          <w:rFonts w:eastAsia="Times New Roman"/>
          <w:u w:val="single"/>
        </w:rPr>
        <w:t>Notes</w:t>
      </w:r>
      <w:r w:rsidRPr="002F7A1A">
        <w:rPr>
          <w:rFonts w:eastAsia="Times New Roman"/>
        </w:rPr>
        <w:t xml:space="preserve">: </w:t>
      </w:r>
      <w:r w:rsidRPr="00B2105A">
        <w:rPr>
          <w:rFonts w:eastAsia="Times New Roman"/>
          <w:highlight w:val="yellow"/>
        </w:rPr>
        <w:t xml:space="preserve">Legislature later overruled </w:t>
      </w:r>
      <w:r w:rsidRPr="00B2105A">
        <w:rPr>
          <w:rFonts w:eastAsia="Times New Roman"/>
          <w:i/>
          <w:highlight w:val="yellow"/>
        </w:rPr>
        <w:t>Woodside</w:t>
      </w:r>
      <w:r w:rsidRPr="00B2105A">
        <w:rPr>
          <w:rFonts w:eastAsia="Times New Roman"/>
          <w:highlight w:val="yellow"/>
        </w:rPr>
        <w:t xml:space="preserve"> to say that amendments to a declaration do not restrain buyers who purchase condominium before the amendment passes</w:t>
      </w:r>
    </w:p>
    <w:p w14:paraId="727700D4" w14:textId="77777777" w:rsidR="005A080C" w:rsidRPr="00F340F9" w:rsidRDefault="005A080C" w:rsidP="003F67CC">
      <w:pPr>
        <w:pStyle w:val="ListParagraph"/>
        <w:numPr>
          <w:ilvl w:val="0"/>
          <w:numId w:val="256"/>
        </w:numPr>
        <w:spacing w:after="0" w:line="240" w:lineRule="auto"/>
        <w:rPr>
          <w:rFonts w:eastAsia="Times New Roman"/>
        </w:rPr>
      </w:pPr>
      <w:r>
        <w:rPr>
          <w:rFonts w:eastAsia="Times New Roman"/>
        </w:rPr>
        <w:t xml:space="preserve">Differentiating this from </w:t>
      </w:r>
      <w:r w:rsidRPr="00B2105A">
        <w:rPr>
          <w:rFonts w:eastAsia="Times New Roman"/>
          <w:i/>
          <w:iCs/>
        </w:rPr>
        <w:t>Serio</w:t>
      </w:r>
      <w:r>
        <w:rPr>
          <w:rFonts w:eastAsia="Times New Roman"/>
        </w:rPr>
        <w:t xml:space="preserve"> – In Serio there was a restriction on complete alienation, while here it is a limit on leasing. </w:t>
      </w:r>
    </w:p>
    <w:p w14:paraId="5A67B781" w14:textId="77777777" w:rsidR="005A080C" w:rsidRDefault="005A080C" w:rsidP="005A080C">
      <w:pPr>
        <w:spacing w:after="0" w:line="240" w:lineRule="auto"/>
        <w:rPr>
          <w:rFonts w:eastAsia="Times New Roman"/>
        </w:rPr>
      </w:pPr>
    </w:p>
    <w:p w14:paraId="57F7BEAE" w14:textId="77777777" w:rsidR="005A080C" w:rsidRPr="00FA3EA2" w:rsidRDefault="005A080C" w:rsidP="005A080C">
      <w:pPr>
        <w:spacing w:after="0" w:line="240" w:lineRule="auto"/>
        <w:rPr>
          <w:rFonts w:eastAsia="Times New Roman"/>
          <w:b/>
          <w:bCs/>
        </w:rPr>
      </w:pPr>
      <w:r w:rsidRPr="00FA3EA2">
        <w:rPr>
          <w:rFonts w:eastAsia="Times New Roman"/>
          <w:b/>
          <w:bCs/>
          <w:i/>
        </w:rPr>
        <w:t>Shelley v. Kramer</w:t>
      </w:r>
      <w:r w:rsidRPr="00FA3EA2">
        <w:rPr>
          <w:rFonts w:eastAsia="Times New Roman"/>
          <w:b/>
          <w:bCs/>
        </w:rPr>
        <w:t xml:space="preserve"> (1948): RULE AGAINST RACIAL RESTRICTIONS </w:t>
      </w:r>
    </w:p>
    <w:p w14:paraId="22FEF3FA" w14:textId="77777777" w:rsidR="00635E6D" w:rsidRDefault="005A080C" w:rsidP="003F67CC">
      <w:pPr>
        <w:pStyle w:val="ListParagraph"/>
        <w:numPr>
          <w:ilvl w:val="0"/>
          <w:numId w:val="255"/>
        </w:numPr>
        <w:tabs>
          <w:tab w:val="left" w:pos="2393"/>
        </w:tabs>
        <w:spacing w:after="0" w:line="240" w:lineRule="auto"/>
        <w:rPr>
          <w:rFonts w:eastAsia="Times New Roman"/>
        </w:rPr>
      </w:pPr>
      <w:r w:rsidRPr="00715F2F">
        <w:rPr>
          <w:rFonts w:eastAsia="Times New Roman"/>
          <w:u w:val="single"/>
        </w:rPr>
        <w:t>Facts</w:t>
      </w:r>
      <w:r w:rsidRPr="00715F2F">
        <w:rPr>
          <w:rFonts w:eastAsia="Times New Roman"/>
        </w:rPr>
        <w:t xml:space="preserve">: </w:t>
      </w:r>
      <w:r w:rsidR="00635E6D">
        <w:rPr>
          <w:rFonts w:eastAsia="Times New Roman"/>
        </w:rPr>
        <w:t xml:space="preserve">In </w:t>
      </w:r>
      <w:r w:rsidRPr="00715F2F">
        <w:rPr>
          <w:rFonts w:eastAsia="Times New Roman"/>
        </w:rPr>
        <w:t xml:space="preserve">1911, 30 property owners on a Missouri street signed/recorded a restrictive covenant, providing that no races other than Caucasians allowed as tenants on property for next 50 yrs. In 1945, </w:t>
      </w:r>
      <w:proofErr w:type="spellStart"/>
      <w:r w:rsidRPr="00715F2F">
        <w:rPr>
          <w:rFonts w:eastAsia="Times New Roman"/>
        </w:rPr>
        <w:t>Shelleys</w:t>
      </w:r>
      <w:proofErr w:type="spellEnd"/>
      <w:r w:rsidRPr="00715F2F">
        <w:rPr>
          <w:rFonts w:eastAsia="Times New Roman"/>
        </w:rPr>
        <w:t xml:space="preserve"> (black) bought a house on one of the restricted parcels without knowledge of restrictive covenant. </w:t>
      </w:r>
      <w:proofErr w:type="spellStart"/>
      <w:r w:rsidRPr="00715F2F">
        <w:rPr>
          <w:rFonts w:eastAsia="Times New Roman"/>
        </w:rPr>
        <w:t>Kraemers</w:t>
      </w:r>
      <w:proofErr w:type="spellEnd"/>
      <w:r w:rsidRPr="00715F2F">
        <w:rPr>
          <w:rFonts w:eastAsia="Times New Roman"/>
        </w:rPr>
        <w:t xml:space="preserve"> + other white property owners brought suit to enforce covenant, seeking to enjoin </w:t>
      </w:r>
      <w:proofErr w:type="spellStart"/>
      <w:r w:rsidRPr="00715F2F">
        <w:rPr>
          <w:rFonts w:eastAsia="Times New Roman"/>
        </w:rPr>
        <w:t>Shelleys</w:t>
      </w:r>
      <w:proofErr w:type="spellEnd"/>
      <w:r w:rsidRPr="00715F2F">
        <w:rPr>
          <w:rFonts w:eastAsia="Times New Roman"/>
        </w:rPr>
        <w:t xml:space="preserve"> from taking possession and divest them of title. </w:t>
      </w:r>
    </w:p>
    <w:p w14:paraId="7DE28096" w14:textId="554068BD" w:rsidR="005A080C" w:rsidRDefault="005A080C" w:rsidP="003F67CC">
      <w:pPr>
        <w:pStyle w:val="ListParagraph"/>
        <w:numPr>
          <w:ilvl w:val="1"/>
          <w:numId w:val="255"/>
        </w:numPr>
        <w:tabs>
          <w:tab w:val="left" w:pos="2393"/>
        </w:tabs>
        <w:spacing w:after="0" w:line="240" w:lineRule="auto"/>
        <w:rPr>
          <w:rFonts w:eastAsia="Times New Roman"/>
        </w:rPr>
      </w:pPr>
      <w:r w:rsidRPr="00715F2F">
        <w:rPr>
          <w:rFonts w:eastAsia="Times New Roman"/>
        </w:rPr>
        <w:t>Case was consolidated with similar Michigan case before Supreme Court, here determining whether Equal Protection Clause prohibits a state's courts from enforcing racially restrictive covenants.</w:t>
      </w:r>
    </w:p>
    <w:p w14:paraId="756BE4E3" w14:textId="5D94A3C4" w:rsidR="005A080C" w:rsidRDefault="005A080C" w:rsidP="003F67CC">
      <w:pPr>
        <w:pStyle w:val="ListParagraph"/>
        <w:numPr>
          <w:ilvl w:val="0"/>
          <w:numId w:val="255"/>
        </w:numPr>
        <w:tabs>
          <w:tab w:val="left" w:pos="2393"/>
        </w:tabs>
        <w:spacing w:after="0" w:line="240" w:lineRule="auto"/>
        <w:rPr>
          <w:rFonts w:eastAsia="Times New Roman"/>
        </w:rPr>
      </w:pPr>
      <w:r w:rsidRPr="00715F2F">
        <w:rPr>
          <w:rFonts w:eastAsia="Times New Roman"/>
          <w:u w:val="single"/>
        </w:rPr>
        <w:t>Holding</w:t>
      </w:r>
      <w:r w:rsidRPr="00715F2F">
        <w:rPr>
          <w:rFonts w:eastAsia="Times New Roman"/>
        </w:rPr>
        <w:t xml:space="preserve">: Agreements alone cannot be regarded as violation of 14th A rights because no state action. However, </w:t>
      </w:r>
      <w:r w:rsidRPr="00635E6D">
        <w:rPr>
          <w:rFonts w:eastAsia="Times New Roman"/>
          <w:highlight w:val="yellow"/>
        </w:rPr>
        <w:t>court enforcement of the covenant constituted a state action to deprive petitioners of 14th A rights</w:t>
      </w:r>
      <w:r w:rsidRPr="00715F2F">
        <w:rPr>
          <w:rFonts w:eastAsia="Times New Roman"/>
        </w:rPr>
        <w:t xml:space="preserve">. [The issue here is whether state court enforcement of </w:t>
      </w:r>
      <w:r w:rsidRPr="00715F2F">
        <w:rPr>
          <w:rFonts w:eastAsia="Times New Roman"/>
        </w:rPr>
        <w:lastRenderedPageBreak/>
        <w:t>racially restrictive covenants entered into by private actors constitutes state action. 14th A does not apply to purely private discrimination, so p</w:t>
      </w:r>
      <w:r w:rsidR="00877BF2">
        <w:rPr>
          <w:rFonts w:eastAsia="Times New Roman"/>
        </w:rPr>
        <w:t>eople</w:t>
      </w:r>
      <w:r w:rsidRPr="00715F2F">
        <w:rPr>
          <w:rFonts w:eastAsia="Times New Roman"/>
        </w:rPr>
        <w:t xml:space="preserve"> are free to enter into/voluntarily abide by racially restrictive covenants. Nevertheless, the actions of state courts are state actions within meaning of 14th A</w:t>
      </w:r>
      <w:r w:rsidR="00877BF2">
        <w:rPr>
          <w:rFonts w:eastAsia="Times New Roman"/>
        </w:rPr>
        <w:t xml:space="preserve">. </w:t>
      </w:r>
      <w:r w:rsidRPr="00715F2F">
        <w:rPr>
          <w:rFonts w:eastAsia="Times New Roman"/>
        </w:rPr>
        <w:t xml:space="preserve">States may </w:t>
      </w:r>
      <w:r w:rsidR="00877BF2">
        <w:rPr>
          <w:rFonts w:eastAsia="Times New Roman"/>
        </w:rPr>
        <w:t xml:space="preserve">NOT </w:t>
      </w:r>
      <w:r w:rsidRPr="00715F2F">
        <w:rPr>
          <w:rFonts w:eastAsia="Times New Roman"/>
        </w:rPr>
        <w:t xml:space="preserve">make available the full coercive power of government to allow private individuals to deny the </w:t>
      </w:r>
      <w:proofErr w:type="spellStart"/>
      <w:r w:rsidRPr="00715F2F">
        <w:rPr>
          <w:rFonts w:eastAsia="Times New Roman"/>
        </w:rPr>
        <w:t>Shelleys</w:t>
      </w:r>
      <w:proofErr w:type="spellEnd"/>
      <w:r w:rsidRPr="00715F2F">
        <w:rPr>
          <w:rFonts w:eastAsia="Times New Roman"/>
        </w:rPr>
        <w:t>’ rights on the basis of race. Judicial enforcement of the racially restrictive covenants violated the Equal Protection Clause, so the rulings of the state courts are reversed.]</w:t>
      </w:r>
    </w:p>
    <w:p w14:paraId="4738D5F8" w14:textId="77777777" w:rsidR="005A080C" w:rsidRPr="00715F2F" w:rsidRDefault="005A080C" w:rsidP="003F67CC">
      <w:pPr>
        <w:pStyle w:val="ListParagraph"/>
        <w:numPr>
          <w:ilvl w:val="0"/>
          <w:numId w:val="255"/>
        </w:numPr>
        <w:spacing w:after="0" w:line="240" w:lineRule="auto"/>
        <w:rPr>
          <w:rFonts w:eastAsia="Times New Roman"/>
        </w:rPr>
      </w:pPr>
      <w:r w:rsidRPr="00715F2F">
        <w:rPr>
          <w:rFonts w:eastAsia="Times New Roman"/>
          <w:u w:val="single"/>
        </w:rPr>
        <w:t>Rule</w:t>
      </w:r>
      <w:r w:rsidRPr="00715F2F">
        <w:rPr>
          <w:rFonts w:eastAsia="Times New Roman"/>
        </w:rPr>
        <w:t xml:space="preserve">: State court enforcement of racially restrictive covenants constitutes state action, which violates the Equal Protection Clause of the Fourteenth Amendment (which guarantees equal treatment of all people under the law, including in their exercise of various property rights). Restrictive covenants that discriminate solely on the basis of race would be invalid on equal protection grounds if created by a state or local law. </w:t>
      </w:r>
    </w:p>
    <w:p w14:paraId="6A756E85" w14:textId="77777777" w:rsidR="005A080C" w:rsidRDefault="005A080C" w:rsidP="005A080C">
      <w:pPr>
        <w:spacing w:after="0" w:line="240" w:lineRule="auto"/>
        <w:rPr>
          <w:rFonts w:eastAsia="Times New Roman"/>
        </w:rPr>
      </w:pPr>
      <w:r>
        <w:rPr>
          <w:rFonts w:eastAsia="Times New Roman"/>
        </w:rPr>
        <w:t>Notes:</w:t>
      </w:r>
    </w:p>
    <w:p w14:paraId="361DE5F1" w14:textId="79DE240C" w:rsidR="005A080C" w:rsidRPr="00776162" w:rsidRDefault="005A080C" w:rsidP="003F67CC">
      <w:pPr>
        <w:pStyle w:val="ListParagraph"/>
        <w:numPr>
          <w:ilvl w:val="0"/>
          <w:numId w:val="257"/>
        </w:numPr>
        <w:spacing w:after="0" w:line="240" w:lineRule="auto"/>
        <w:rPr>
          <w:rFonts w:eastAsia="Times New Roman"/>
        </w:rPr>
      </w:pPr>
      <w:r>
        <w:rPr>
          <w:rFonts w:eastAsia="Times New Roman"/>
        </w:rPr>
        <w:t xml:space="preserve">Similar to </w:t>
      </w:r>
      <w:r w:rsidRPr="00776162">
        <w:rPr>
          <w:rFonts w:eastAsia="Times New Roman"/>
          <w:i/>
          <w:iCs/>
        </w:rPr>
        <w:t>Marsh v. Alabama</w:t>
      </w:r>
      <w:r>
        <w:rPr>
          <w:rFonts w:eastAsia="Times New Roman"/>
        </w:rPr>
        <w:t xml:space="preserve"> </w:t>
      </w:r>
      <w:r w:rsidR="00877BF2">
        <w:rPr>
          <w:rFonts w:eastAsia="Times New Roman"/>
        </w:rPr>
        <w:t xml:space="preserve">in that non-state actors are found to be violating state action in a sense. </w:t>
      </w:r>
    </w:p>
    <w:p w14:paraId="2C780639" w14:textId="77777777" w:rsidR="005A080C" w:rsidRDefault="005A080C" w:rsidP="005A080C">
      <w:pPr>
        <w:spacing w:after="0" w:line="240" w:lineRule="auto"/>
        <w:rPr>
          <w:rFonts w:eastAsia="Times New Roman"/>
        </w:rPr>
      </w:pPr>
      <w:bookmarkStart w:id="195" w:name="_heading=h.16a1jyj" w:colFirst="0" w:colLast="0"/>
      <w:bookmarkStart w:id="196" w:name="_heading=h.qo4mq57ay6mj" w:colFirst="0" w:colLast="0"/>
      <w:bookmarkEnd w:id="195"/>
      <w:bookmarkEnd w:id="196"/>
    </w:p>
    <w:p w14:paraId="6C0160B4" w14:textId="27D3571A" w:rsidR="005A080C" w:rsidRPr="00B2105A" w:rsidRDefault="005A080C" w:rsidP="00B2105A">
      <w:pPr>
        <w:pStyle w:val="Heading3"/>
      </w:pPr>
      <w:r w:rsidRPr="00B2105A">
        <w:t xml:space="preserve">The </w:t>
      </w:r>
      <w:r w:rsidR="00B2105A" w:rsidRPr="00B2105A">
        <w:t>L</w:t>
      </w:r>
      <w:r w:rsidRPr="00B2105A">
        <w:t>aw of Covenants: A Review &amp; Conclusion</w:t>
      </w:r>
    </w:p>
    <w:p w14:paraId="0BE7C092" w14:textId="77777777" w:rsidR="005A080C" w:rsidRDefault="005A080C" w:rsidP="005A080C">
      <w:pPr>
        <w:spacing w:after="0" w:line="240" w:lineRule="auto"/>
        <w:rPr>
          <w:rFonts w:eastAsia="Times New Roman"/>
        </w:rPr>
      </w:pPr>
      <w:r>
        <w:rPr>
          <w:rFonts w:eastAsia="Times New Roman"/>
        </w:rPr>
        <w:t>If we take the material and align them chronologically we see two main ideas:</w:t>
      </w:r>
    </w:p>
    <w:p w14:paraId="54D35929" w14:textId="77777777" w:rsidR="005A080C" w:rsidRDefault="005A080C" w:rsidP="003F67CC">
      <w:pPr>
        <w:pStyle w:val="ListParagraph"/>
        <w:numPr>
          <w:ilvl w:val="2"/>
          <w:numId w:val="258"/>
        </w:numPr>
        <w:tabs>
          <w:tab w:val="clear" w:pos="2160"/>
        </w:tabs>
        <w:spacing w:after="0" w:line="240" w:lineRule="auto"/>
        <w:ind w:left="720"/>
        <w:rPr>
          <w:rFonts w:eastAsia="Times New Roman"/>
        </w:rPr>
      </w:pPr>
      <w:r>
        <w:rPr>
          <w:rFonts w:eastAsia="Times New Roman"/>
        </w:rPr>
        <w:t xml:space="preserve">Rapid immigration in late 1800s and early 1900s </w:t>
      </w:r>
    </w:p>
    <w:p w14:paraId="4CB101BC" w14:textId="026D7405" w:rsidR="005A080C" w:rsidRPr="00A53FC5" w:rsidRDefault="005A080C" w:rsidP="003F67CC">
      <w:pPr>
        <w:pStyle w:val="ListParagraph"/>
        <w:numPr>
          <w:ilvl w:val="2"/>
          <w:numId w:val="258"/>
        </w:numPr>
        <w:tabs>
          <w:tab w:val="clear" w:pos="2160"/>
        </w:tabs>
        <w:spacing w:after="0" w:line="240" w:lineRule="auto"/>
        <w:ind w:left="720"/>
        <w:rPr>
          <w:rFonts w:eastAsia="Times New Roman"/>
        </w:rPr>
      </w:pPr>
      <w:r>
        <w:rPr>
          <w:rFonts w:eastAsia="Times New Roman"/>
        </w:rPr>
        <w:t xml:space="preserve">The great migrations when black left Jim Crow south for north and west. </w:t>
      </w:r>
    </w:p>
    <w:p w14:paraId="3D9C6EC0" w14:textId="77777777" w:rsidR="005A080C" w:rsidRDefault="005A080C" w:rsidP="005A080C">
      <w:pPr>
        <w:spacing w:after="0" w:line="240" w:lineRule="auto"/>
        <w:rPr>
          <w:rFonts w:eastAsia="Times New Roman"/>
        </w:rPr>
      </w:pPr>
      <w:r>
        <w:rPr>
          <w:rFonts w:eastAsia="Times New Roman"/>
        </w:rPr>
        <w:t xml:space="preserve">Lawyers arguing against Jim Crow argued that these laws were just reinstituting slavery, and that any zoning/segregation was just to keep white power. There was also violence in the south. </w:t>
      </w:r>
    </w:p>
    <w:p w14:paraId="35519358" w14:textId="77777777" w:rsidR="005A080C" w:rsidRDefault="005A080C" w:rsidP="005A080C">
      <w:pPr>
        <w:spacing w:after="0" w:line="240" w:lineRule="auto"/>
        <w:rPr>
          <w:rFonts w:eastAsia="Times New Roman"/>
        </w:rPr>
      </w:pPr>
    </w:p>
    <w:p w14:paraId="158E5769" w14:textId="77777777" w:rsidR="005A080C" w:rsidRDefault="005A080C" w:rsidP="005A080C">
      <w:pPr>
        <w:spacing w:after="0" w:line="240" w:lineRule="auto"/>
        <w:rPr>
          <w:rFonts w:eastAsia="Times New Roman"/>
        </w:rPr>
      </w:pPr>
      <w:r>
        <w:rPr>
          <w:rFonts w:eastAsia="Times New Roman"/>
        </w:rPr>
        <w:t xml:space="preserve">In 1882 Congress passed Chinese Exclusionary Act </w:t>
      </w:r>
    </w:p>
    <w:p w14:paraId="10BC12B7" w14:textId="77777777" w:rsidR="005A080C" w:rsidRDefault="005A080C" w:rsidP="003F67CC">
      <w:pPr>
        <w:pStyle w:val="ListParagraph"/>
        <w:numPr>
          <w:ilvl w:val="0"/>
          <w:numId w:val="259"/>
        </w:numPr>
        <w:spacing w:after="0" w:line="240" w:lineRule="auto"/>
        <w:rPr>
          <w:rFonts w:eastAsia="Times New Roman"/>
        </w:rPr>
      </w:pPr>
      <w:r w:rsidRPr="00C75B74">
        <w:rPr>
          <w:rFonts w:eastAsia="Times New Roman"/>
        </w:rPr>
        <w:t xml:space="preserve">In 1886 California </w:t>
      </w:r>
      <w:proofErr w:type="spellStart"/>
      <w:r w:rsidRPr="00A53FC5">
        <w:rPr>
          <w:rFonts w:eastAsia="Times New Roman"/>
          <w:i/>
          <w:iCs/>
        </w:rPr>
        <w:t>Yick</w:t>
      </w:r>
      <w:proofErr w:type="spellEnd"/>
      <w:r w:rsidRPr="00A53FC5">
        <w:rPr>
          <w:rFonts w:eastAsia="Times New Roman"/>
          <w:i/>
          <w:iCs/>
        </w:rPr>
        <w:t xml:space="preserve"> Wo v. Hopkins</w:t>
      </w:r>
      <w:r w:rsidRPr="00C75B74">
        <w:rPr>
          <w:rFonts w:eastAsia="Times New Roman"/>
        </w:rPr>
        <w:t xml:space="preserve"> (1886) held that a discriminatory enforcement of municipal ordinances against Chinese applicants was unconstitutional. </w:t>
      </w:r>
    </w:p>
    <w:p w14:paraId="1A26B978" w14:textId="77777777" w:rsidR="005A080C" w:rsidRDefault="005A080C" w:rsidP="003F67CC">
      <w:pPr>
        <w:pStyle w:val="ListParagraph"/>
        <w:numPr>
          <w:ilvl w:val="0"/>
          <w:numId w:val="259"/>
        </w:numPr>
        <w:spacing w:after="0" w:line="240" w:lineRule="auto"/>
        <w:rPr>
          <w:rFonts w:eastAsia="Times New Roman"/>
        </w:rPr>
      </w:pPr>
      <w:r>
        <w:rPr>
          <w:rFonts w:eastAsia="Times New Roman"/>
        </w:rPr>
        <w:t xml:space="preserve">Racially exclusive zoning ordinance in Baltimore – struck down in </w:t>
      </w:r>
      <w:r w:rsidRPr="00C75B74">
        <w:rPr>
          <w:rFonts w:eastAsia="Times New Roman"/>
          <w:i/>
          <w:iCs/>
        </w:rPr>
        <w:t>Buchanan</w:t>
      </w:r>
      <w:r>
        <w:rPr>
          <w:rFonts w:eastAsia="Times New Roman"/>
        </w:rPr>
        <w:t xml:space="preserve"> </w:t>
      </w:r>
    </w:p>
    <w:p w14:paraId="5AA5F2E7" w14:textId="77777777" w:rsidR="005A080C" w:rsidRDefault="005A080C" w:rsidP="005A080C">
      <w:pPr>
        <w:spacing w:after="0" w:line="240" w:lineRule="auto"/>
        <w:rPr>
          <w:rFonts w:eastAsia="Times New Roman"/>
        </w:rPr>
      </w:pPr>
    </w:p>
    <w:p w14:paraId="2B647E9B" w14:textId="77777777" w:rsidR="005A080C" w:rsidRDefault="005A080C" w:rsidP="005A080C">
      <w:pPr>
        <w:spacing w:after="0" w:line="240" w:lineRule="auto"/>
        <w:rPr>
          <w:rFonts w:eastAsia="Times New Roman"/>
        </w:rPr>
      </w:pPr>
      <w:r>
        <w:rPr>
          <w:rFonts w:eastAsia="Times New Roman"/>
        </w:rPr>
        <w:t xml:space="preserve">At the time of </w:t>
      </w:r>
      <w:r w:rsidRPr="00C75B74">
        <w:rPr>
          <w:rFonts w:eastAsia="Times New Roman"/>
          <w:i/>
          <w:iCs/>
        </w:rPr>
        <w:t>Shelley v. Kraemer</w:t>
      </w:r>
      <w:r>
        <w:rPr>
          <w:rFonts w:eastAsia="Times New Roman"/>
        </w:rPr>
        <w:t xml:space="preserve"> (1948) racially restrictive covenants were extremely common. Loren Miller and Thurgood Marshall at helm of putting together arguments against these racially restrictive covenants. </w:t>
      </w:r>
    </w:p>
    <w:p w14:paraId="4959CF5C" w14:textId="77777777" w:rsidR="005A080C" w:rsidRDefault="005A080C" w:rsidP="003F67CC">
      <w:pPr>
        <w:pStyle w:val="ListParagraph"/>
        <w:numPr>
          <w:ilvl w:val="0"/>
          <w:numId w:val="261"/>
        </w:numPr>
        <w:spacing w:after="0" w:line="240" w:lineRule="auto"/>
        <w:rPr>
          <w:rFonts w:eastAsia="Times New Roman"/>
        </w:rPr>
      </w:pPr>
      <w:r>
        <w:rPr>
          <w:rFonts w:eastAsia="Times New Roman"/>
        </w:rPr>
        <w:t>Could have challenged based on notice, touch and concern (have to assume that property price would go down if allowed blacks to move in), notice, and restrains against alienation (denying right to sell to a certain race). But rather challenged on civil right and constitutional rights.</w:t>
      </w:r>
    </w:p>
    <w:p w14:paraId="3C2D5274" w14:textId="7E6B0AD1" w:rsidR="005A080C" w:rsidRPr="00C35407" w:rsidRDefault="005A080C" w:rsidP="00A53FC5">
      <w:pPr>
        <w:spacing w:after="0" w:line="240" w:lineRule="auto"/>
        <w:rPr>
          <w:rFonts w:eastAsia="Times New Roman"/>
          <w:b/>
          <w:bCs/>
          <w:highlight w:val="yellow"/>
        </w:rPr>
      </w:pPr>
      <w:r w:rsidRPr="00C35407">
        <w:rPr>
          <w:rFonts w:eastAsia="Times New Roman"/>
          <w:b/>
          <w:bCs/>
          <w:highlight w:val="yellow"/>
        </w:rPr>
        <w:t>For constitutional violation need (1) state action and (2) discrimination</w:t>
      </w:r>
    </w:p>
    <w:p w14:paraId="31C11125" w14:textId="77777777" w:rsidR="005A080C" w:rsidRDefault="005A080C" w:rsidP="003F67CC">
      <w:pPr>
        <w:pStyle w:val="ListParagraph"/>
        <w:numPr>
          <w:ilvl w:val="0"/>
          <w:numId w:val="260"/>
        </w:numPr>
        <w:spacing w:after="0" w:line="240" w:lineRule="auto"/>
        <w:rPr>
          <w:rFonts w:eastAsia="Times New Roman"/>
        </w:rPr>
      </w:pPr>
      <w:r w:rsidRPr="00C35407">
        <w:rPr>
          <w:rFonts w:eastAsia="Times New Roman"/>
          <w:b/>
          <w:bCs/>
          <w:u w:val="single"/>
        </w:rPr>
        <w:t>Defining state action</w:t>
      </w:r>
      <w:r>
        <w:rPr>
          <w:rFonts w:eastAsia="Times New Roman"/>
        </w:rPr>
        <w:t xml:space="preserve">: the court order enforcement is state action. </w:t>
      </w:r>
    </w:p>
    <w:p w14:paraId="56BB8C96" w14:textId="77777777" w:rsidR="005A080C" w:rsidRDefault="005A080C" w:rsidP="003F67CC">
      <w:pPr>
        <w:pStyle w:val="ListParagraph"/>
        <w:numPr>
          <w:ilvl w:val="1"/>
          <w:numId w:val="260"/>
        </w:numPr>
        <w:spacing w:after="0" w:line="240" w:lineRule="auto"/>
        <w:rPr>
          <w:rFonts w:eastAsia="Times New Roman"/>
        </w:rPr>
      </w:pPr>
      <w:r>
        <w:rPr>
          <w:rFonts w:eastAsia="Times New Roman"/>
        </w:rPr>
        <w:t xml:space="preserve">State action is “But for cause” b/c have 2 willing parties and state prevented it with court order. </w:t>
      </w:r>
    </w:p>
    <w:p w14:paraId="740D2FA7" w14:textId="77777777" w:rsidR="005A080C" w:rsidRDefault="005A080C" w:rsidP="003F67CC">
      <w:pPr>
        <w:pStyle w:val="ListParagraph"/>
        <w:numPr>
          <w:ilvl w:val="1"/>
          <w:numId w:val="260"/>
        </w:numPr>
        <w:spacing w:after="0" w:line="240" w:lineRule="auto"/>
        <w:rPr>
          <w:rFonts w:eastAsia="Times New Roman"/>
        </w:rPr>
      </w:pPr>
      <w:r>
        <w:rPr>
          <w:rFonts w:eastAsia="Times New Roman"/>
        </w:rPr>
        <w:t>Also, can define state action as a whole host of decisions where state common law doctrine is upholding racially restrictive covenants.</w:t>
      </w:r>
    </w:p>
    <w:p w14:paraId="38EA1FB7" w14:textId="77777777" w:rsidR="005A080C" w:rsidRDefault="005A080C" w:rsidP="003F67CC">
      <w:pPr>
        <w:pStyle w:val="ListParagraph"/>
        <w:numPr>
          <w:ilvl w:val="2"/>
          <w:numId w:val="260"/>
        </w:numPr>
        <w:spacing w:after="0" w:line="240" w:lineRule="auto"/>
        <w:rPr>
          <w:rFonts w:eastAsia="Times New Roman"/>
        </w:rPr>
      </w:pPr>
      <w:r>
        <w:rPr>
          <w:rFonts w:eastAsia="Times New Roman"/>
        </w:rPr>
        <w:t>Cumulative force of decisions of the state which led to this</w:t>
      </w:r>
    </w:p>
    <w:p w14:paraId="08CF87AD" w14:textId="77777777" w:rsidR="005A080C" w:rsidRDefault="005A080C" w:rsidP="003F67CC">
      <w:pPr>
        <w:pStyle w:val="ListParagraph"/>
        <w:numPr>
          <w:ilvl w:val="1"/>
          <w:numId w:val="260"/>
        </w:numPr>
        <w:spacing w:after="0" w:line="240" w:lineRule="auto"/>
        <w:rPr>
          <w:rFonts w:eastAsia="Times New Roman"/>
        </w:rPr>
      </w:pPr>
      <w:r>
        <w:rPr>
          <w:rFonts w:eastAsia="Times New Roman"/>
        </w:rPr>
        <w:t xml:space="preserve">Third version of state action theory is that any time you have any action at all, you have state action. </w:t>
      </w:r>
    </w:p>
    <w:p w14:paraId="1C94A34F" w14:textId="77777777" w:rsidR="005A080C" w:rsidRPr="004D6D9C" w:rsidRDefault="005A080C" w:rsidP="003F67CC">
      <w:pPr>
        <w:pStyle w:val="ListParagraph"/>
        <w:numPr>
          <w:ilvl w:val="2"/>
          <w:numId w:val="260"/>
        </w:numPr>
        <w:spacing w:after="0" w:line="240" w:lineRule="auto"/>
        <w:rPr>
          <w:rFonts w:eastAsia="Times New Roman"/>
        </w:rPr>
      </w:pPr>
      <w:r>
        <w:rPr>
          <w:rFonts w:eastAsia="Times New Roman"/>
        </w:rPr>
        <w:t>Issue with this is that it kind of eviscerated the distinction between private agreements and public law</w:t>
      </w:r>
    </w:p>
    <w:p w14:paraId="0D49CEAA" w14:textId="77777777" w:rsidR="005A080C" w:rsidRDefault="005A080C" w:rsidP="003F67CC">
      <w:pPr>
        <w:pStyle w:val="ListParagraph"/>
        <w:numPr>
          <w:ilvl w:val="0"/>
          <w:numId w:val="260"/>
        </w:numPr>
        <w:spacing w:after="0" w:line="240" w:lineRule="auto"/>
        <w:rPr>
          <w:rFonts w:eastAsia="Times New Roman"/>
        </w:rPr>
      </w:pPr>
      <w:r w:rsidRPr="00C35407">
        <w:rPr>
          <w:rFonts w:eastAsia="Times New Roman"/>
          <w:b/>
          <w:bCs/>
          <w:u w:val="single"/>
        </w:rPr>
        <w:lastRenderedPageBreak/>
        <w:t>Defining Discrimination</w:t>
      </w:r>
      <w:r w:rsidRPr="00C35407">
        <w:rPr>
          <w:rFonts w:eastAsia="Times New Roman"/>
          <w:b/>
          <w:bCs/>
        </w:rPr>
        <w:t>:</w:t>
      </w:r>
      <w:r>
        <w:rPr>
          <w:rFonts w:eastAsia="Times New Roman"/>
        </w:rPr>
        <w:t xml:space="preserve"> the court doesn’t clearly define what their view is. Two options… </w:t>
      </w:r>
    </w:p>
    <w:p w14:paraId="638A15BD" w14:textId="77777777" w:rsidR="005A080C" w:rsidRDefault="005A080C" w:rsidP="003F67CC">
      <w:pPr>
        <w:pStyle w:val="ListParagraph"/>
        <w:numPr>
          <w:ilvl w:val="1"/>
          <w:numId w:val="260"/>
        </w:numPr>
        <w:spacing w:after="0" w:line="240" w:lineRule="auto"/>
        <w:rPr>
          <w:rFonts w:eastAsia="Times New Roman"/>
        </w:rPr>
      </w:pPr>
      <w:r>
        <w:rPr>
          <w:rFonts w:eastAsia="Times New Roman"/>
        </w:rPr>
        <w:t xml:space="preserve">Disparate treatment </w:t>
      </w:r>
    </w:p>
    <w:p w14:paraId="4370E686" w14:textId="77777777" w:rsidR="005A080C" w:rsidRPr="00C75B74" w:rsidRDefault="005A080C" w:rsidP="003F67CC">
      <w:pPr>
        <w:pStyle w:val="ListParagraph"/>
        <w:numPr>
          <w:ilvl w:val="1"/>
          <w:numId w:val="260"/>
        </w:numPr>
        <w:spacing w:after="0" w:line="240" w:lineRule="auto"/>
        <w:rPr>
          <w:rFonts w:eastAsia="Times New Roman"/>
        </w:rPr>
      </w:pPr>
      <w:r>
        <w:rPr>
          <w:rFonts w:eastAsia="Times New Roman"/>
        </w:rPr>
        <w:t xml:space="preserve">Disparate impact </w:t>
      </w:r>
    </w:p>
    <w:p w14:paraId="5D488DFA" w14:textId="77777777" w:rsidR="005A080C" w:rsidRDefault="005A080C" w:rsidP="005A080C">
      <w:pPr>
        <w:pBdr>
          <w:bottom w:val="single" w:sz="6" w:space="1" w:color="auto"/>
        </w:pBdr>
        <w:spacing w:after="0" w:line="240" w:lineRule="auto"/>
        <w:rPr>
          <w:rFonts w:eastAsia="Times New Roman"/>
        </w:rPr>
      </w:pPr>
    </w:p>
    <w:p w14:paraId="71064480" w14:textId="07C14BD7" w:rsidR="00A8213D" w:rsidRDefault="00A8213D" w:rsidP="00A8213D">
      <w:pPr>
        <w:pStyle w:val="Heading2"/>
      </w:pPr>
      <w:r w:rsidRPr="00A8213D">
        <w:t>Regulating the Right to Use through Regulatory Law</w:t>
      </w:r>
    </w:p>
    <w:p w14:paraId="27F39172" w14:textId="78E7D5E9" w:rsidR="005A080C" w:rsidRPr="00687718" w:rsidRDefault="005A080C" w:rsidP="000931F5">
      <w:pPr>
        <w:pStyle w:val="Heading3"/>
      </w:pPr>
      <w:r w:rsidRPr="00687718">
        <w:t xml:space="preserve">Zoning </w:t>
      </w:r>
    </w:p>
    <w:p w14:paraId="461F7F55" w14:textId="77777777" w:rsidR="005A080C" w:rsidRDefault="005A080C" w:rsidP="005A080C">
      <w:pPr>
        <w:spacing w:after="0" w:line="240" w:lineRule="auto"/>
        <w:rPr>
          <w:rFonts w:eastAsia="Times New Roman"/>
        </w:rPr>
      </w:pPr>
    </w:p>
    <w:p w14:paraId="4164AD35" w14:textId="77777777" w:rsidR="005A080C" w:rsidRPr="005C55C5" w:rsidRDefault="005A080C" w:rsidP="005A080C">
      <w:pPr>
        <w:spacing w:after="0" w:line="240" w:lineRule="auto"/>
        <w:rPr>
          <w:rFonts w:eastAsia="Times New Roman"/>
        </w:rPr>
      </w:pPr>
      <w:r w:rsidRPr="005C55C5">
        <w:rPr>
          <w:rFonts w:eastAsia="Times New Roman"/>
          <w:b/>
        </w:rPr>
        <w:t>CASES</w:t>
      </w:r>
      <w:r w:rsidRPr="005C55C5">
        <w:rPr>
          <w:rFonts w:eastAsia="Times New Roman"/>
        </w:rPr>
        <w:t xml:space="preserve">: </w:t>
      </w:r>
      <w:r w:rsidRPr="005C55C5">
        <w:rPr>
          <w:rFonts w:eastAsia="Times New Roman"/>
          <w:i/>
        </w:rPr>
        <w:t>Village of Euclid v. Ambler</w:t>
      </w:r>
      <w:r w:rsidRPr="005C55C5">
        <w:rPr>
          <w:rFonts w:eastAsia="Times New Roman"/>
        </w:rPr>
        <w:t xml:space="preserve"> (1926), </w:t>
      </w:r>
      <w:r w:rsidRPr="005C55C5">
        <w:rPr>
          <w:rFonts w:eastAsia="Times New Roman"/>
          <w:i/>
        </w:rPr>
        <w:t xml:space="preserve">Village of Belle Terre v. </w:t>
      </w:r>
      <w:proofErr w:type="spellStart"/>
      <w:r w:rsidRPr="005C55C5">
        <w:rPr>
          <w:rFonts w:eastAsia="Times New Roman"/>
          <w:i/>
        </w:rPr>
        <w:t>Borass</w:t>
      </w:r>
      <w:proofErr w:type="spellEnd"/>
      <w:r w:rsidRPr="005C55C5">
        <w:rPr>
          <w:rFonts w:eastAsia="Times New Roman"/>
        </w:rPr>
        <w:t xml:space="preserve"> (1974), </w:t>
      </w:r>
      <w:r w:rsidRPr="005C55C5">
        <w:rPr>
          <w:rFonts w:eastAsia="Times New Roman"/>
          <w:i/>
        </w:rPr>
        <w:t>Moore v. City of East Cleveland</w:t>
      </w:r>
      <w:r w:rsidRPr="005C55C5">
        <w:rPr>
          <w:rFonts w:eastAsia="Times New Roman"/>
        </w:rPr>
        <w:t xml:space="preserve"> (1977)</w:t>
      </w:r>
    </w:p>
    <w:p w14:paraId="4E558F1D" w14:textId="77777777" w:rsidR="005A080C" w:rsidRPr="005C55C5" w:rsidRDefault="005A080C" w:rsidP="005A080C">
      <w:pPr>
        <w:spacing w:after="0" w:line="240" w:lineRule="auto"/>
        <w:rPr>
          <w:rFonts w:eastAsia="Times New Roman"/>
        </w:rPr>
      </w:pPr>
    </w:p>
    <w:p w14:paraId="379E4980" w14:textId="77777777" w:rsidR="006A7C12" w:rsidRDefault="005A080C" w:rsidP="005A080C">
      <w:pPr>
        <w:spacing w:after="0" w:line="240" w:lineRule="auto"/>
        <w:rPr>
          <w:rFonts w:eastAsia="Times New Roman"/>
        </w:rPr>
      </w:pPr>
      <w:r w:rsidRPr="006E50EB">
        <w:rPr>
          <w:rFonts w:eastAsia="Times New Roman"/>
          <w:highlight w:val="yellow"/>
        </w:rPr>
        <w:t>Zoning serves same function as nuisance law</w:t>
      </w:r>
      <w:r w:rsidRPr="005C55C5">
        <w:rPr>
          <w:rFonts w:eastAsia="Times New Roman"/>
        </w:rPr>
        <w:t>: Limits harms that might arise from the proximity of incompatible land uses. Zoning ordinances are a relatively recent development of 1920’s, created to deal with the difficulties created by increasing urban populations. Constitutional doctrine framework evolves from 1920’s (</w:t>
      </w:r>
      <w:r w:rsidRPr="005C55C5">
        <w:rPr>
          <w:rFonts w:eastAsia="Times New Roman"/>
          <w:i/>
        </w:rPr>
        <w:t>Euclid</w:t>
      </w:r>
      <w:r w:rsidRPr="005C55C5">
        <w:rPr>
          <w:rFonts w:eastAsia="Times New Roman"/>
        </w:rPr>
        <w:t xml:space="preserve">) to 1970’s. </w:t>
      </w:r>
    </w:p>
    <w:p w14:paraId="134E4979" w14:textId="77777777" w:rsidR="006A7C12" w:rsidRDefault="006A7C12" w:rsidP="003F67CC">
      <w:pPr>
        <w:pStyle w:val="ListParagraph"/>
        <w:numPr>
          <w:ilvl w:val="0"/>
          <w:numId w:val="261"/>
        </w:numPr>
        <w:spacing w:after="0" w:line="240" w:lineRule="auto"/>
        <w:rPr>
          <w:rFonts w:eastAsia="Times New Roman"/>
        </w:rPr>
      </w:pPr>
      <w:r>
        <w:rPr>
          <w:rFonts w:eastAsia="Times New Roman"/>
        </w:rPr>
        <w:t>P</w:t>
      </w:r>
      <w:r w:rsidR="005A080C" w:rsidRPr="006A7C12">
        <w:rPr>
          <w:rFonts w:eastAsia="Times New Roman"/>
        </w:rPr>
        <w:t xml:space="preserve">ower to pass zoning regulations derives from states’ police powers. </w:t>
      </w:r>
    </w:p>
    <w:p w14:paraId="5A1C4A55" w14:textId="530BC2CF" w:rsidR="005A080C" w:rsidRPr="005C55C5" w:rsidRDefault="00C35407" w:rsidP="00C35407">
      <w:pPr>
        <w:tabs>
          <w:tab w:val="left" w:pos="3196"/>
        </w:tabs>
        <w:spacing w:after="0" w:line="240" w:lineRule="auto"/>
        <w:rPr>
          <w:rFonts w:eastAsia="Times New Roman"/>
          <w:b/>
        </w:rPr>
      </w:pPr>
      <w:r>
        <w:rPr>
          <w:rFonts w:eastAsia="Times New Roman"/>
          <w:b/>
        </w:rPr>
        <w:tab/>
      </w:r>
    </w:p>
    <w:p w14:paraId="0A5C774C" w14:textId="77777777" w:rsidR="005A080C" w:rsidRPr="005C55C5" w:rsidRDefault="005A080C" w:rsidP="005A080C">
      <w:pPr>
        <w:spacing w:after="0" w:line="240" w:lineRule="auto"/>
        <w:rPr>
          <w:rFonts w:eastAsia="Times New Roman"/>
          <w:b/>
        </w:rPr>
      </w:pPr>
      <w:r w:rsidRPr="005C55C5">
        <w:rPr>
          <w:rFonts w:eastAsia="Times New Roman"/>
          <w:b/>
        </w:rPr>
        <w:t>Use/Euclidean Zoning</w:t>
      </w:r>
      <w:r w:rsidRPr="005C55C5">
        <w:rPr>
          <w:rFonts w:eastAsia="Times New Roman"/>
        </w:rPr>
        <w:t xml:space="preserve"> (</w:t>
      </w:r>
      <w:r w:rsidRPr="005C55C5">
        <w:rPr>
          <w:rFonts w:eastAsia="Times New Roman"/>
          <w:i/>
        </w:rPr>
        <w:t>Euclid</w:t>
      </w:r>
      <w:r w:rsidRPr="005C55C5">
        <w:rPr>
          <w:rFonts w:eastAsia="Times New Roman"/>
        </w:rPr>
        <w:t>) – Usually cumulative/pyramidal structure (residential may be built in industrial or commercial, but not industrial or commercial in residential.)</w:t>
      </w:r>
    </w:p>
    <w:p w14:paraId="18595EFA" w14:textId="77777777" w:rsidR="005A080C" w:rsidRPr="005C55C5" w:rsidRDefault="005A080C" w:rsidP="005A080C">
      <w:pPr>
        <w:spacing w:after="0" w:line="240" w:lineRule="auto"/>
        <w:rPr>
          <w:rFonts w:eastAsia="Times New Roman"/>
          <w:b/>
        </w:rPr>
      </w:pPr>
      <w:r w:rsidRPr="005C55C5">
        <w:rPr>
          <w:rFonts w:eastAsia="Times New Roman"/>
          <w:b/>
        </w:rPr>
        <w:t>Area Zoning</w:t>
      </w:r>
      <w:r w:rsidRPr="005C55C5">
        <w:rPr>
          <w:rFonts w:eastAsia="Times New Roman"/>
        </w:rPr>
        <w:t xml:space="preserve"> – Regulates size of lot, height of building, setbacks, etc.  </w:t>
      </w:r>
    </w:p>
    <w:p w14:paraId="379D516C" w14:textId="77777777" w:rsidR="005A080C" w:rsidRPr="005C55C5" w:rsidRDefault="005A080C" w:rsidP="005A080C">
      <w:pPr>
        <w:spacing w:after="0" w:line="240" w:lineRule="auto"/>
        <w:rPr>
          <w:rFonts w:eastAsia="Times New Roman"/>
          <w:b/>
        </w:rPr>
      </w:pPr>
      <w:r w:rsidRPr="005C55C5">
        <w:rPr>
          <w:rFonts w:eastAsia="Times New Roman"/>
          <w:b/>
        </w:rPr>
        <w:t>Subdivision Regulation</w:t>
      </w:r>
      <w:r w:rsidRPr="005C55C5">
        <w:rPr>
          <w:rFonts w:eastAsia="Times New Roman"/>
        </w:rPr>
        <w:t xml:space="preserve"> – Developers go through regulatory process/site plan review.</w:t>
      </w:r>
    </w:p>
    <w:p w14:paraId="29496358" w14:textId="77777777" w:rsidR="005A080C" w:rsidRPr="005C55C5" w:rsidRDefault="005A080C" w:rsidP="005A080C">
      <w:pPr>
        <w:spacing w:after="0" w:line="240" w:lineRule="auto"/>
        <w:rPr>
          <w:rFonts w:eastAsia="Times New Roman"/>
        </w:rPr>
      </w:pPr>
      <w:r w:rsidRPr="005C55C5">
        <w:rPr>
          <w:rFonts w:eastAsia="Times New Roman"/>
          <w:b/>
        </w:rPr>
        <w:t>Traditional Zoning v. New Urbanism</w:t>
      </w:r>
      <w:r w:rsidRPr="005C55C5">
        <w:rPr>
          <w:rFonts w:eastAsia="Times New Roman"/>
        </w:rPr>
        <w:t xml:space="preserve"> – Critics say traditional zoning favors suburban sprawl. New urbanism promotes mixed-use communities favoring walkability/transit/integration of multiple land uses in one space.  </w:t>
      </w:r>
    </w:p>
    <w:p w14:paraId="7F74E8E7" w14:textId="77777777" w:rsidR="005A080C" w:rsidRPr="005C55C5" w:rsidRDefault="005A080C" w:rsidP="005A080C">
      <w:pPr>
        <w:spacing w:after="0" w:line="240" w:lineRule="auto"/>
        <w:rPr>
          <w:rFonts w:eastAsia="Times New Roman"/>
        </w:rPr>
      </w:pPr>
    </w:p>
    <w:p w14:paraId="4317E020" w14:textId="77777777" w:rsidR="005A080C" w:rsidRPr="006E50EB" w:rsidRDefault="005A080C" w:rsidP="005A080C">
      <w:pPr>
        <w:spacing w:after="0" w:line="240" w:lineRule="auto"/>
        <w:rPr>
          <w:rFonts w:eastAsia="Times New Roman"/>
          <w:highlight w:val="yellow"/>
        </w:rPr>
      </w:pPr>
      <w:r w:rsidRPr="006E50EB">
        <w:rPr>
          <w:rFonts w:eastAsia="Times New Roman"/>
          <w:highlight w:val="yellow"/>
        </w:rPr>
        <w:t>TEST FOR ZONING (</w:t>
      </w:r>
      <w:r w:rsidRPr="006E50EB">
        <w:rPr>
          <w:rFonts w:eastAsia="Times New Roman"/>
          <w:i/>
          <w:highlight w:val="yellow"/>
        </w:rPr>
        <w:t>Belle Terre</w:t>
      </w:r>
      <w:r w:rsidRPr="006E50EB">
        <w:rPr>
          <w:rFonts w:eastAsia="Times New Roman"/>
          <w:highlight w:val="yellow"/>
        </w:rPr>
        <w:t xml:space="preserve"> Marshall Dissent Minority Test)</w:t>
      </w:r>
    </w:p>
    <w:p w14:paraId="0C0D24AF" w14:textId="77777777" w:rsidR="00572086" w:rsidRPr="006E50EB" w:rsidRDefault="005A080C" w:rsidP="003F67CC">
      <w:pPr>
        <w:numPr>
          <w:ilvl w:val="0"/>
          <w:numId w:val="262"/>
        </w:numPr>
        <w:spacing w:after="0" w:line="240" w:lineRule="auto"/>
        <w:rPr>
          <w:rFonts w:eastAsia="Times New Roman"/>
          <w:highlight w:val="yellow"/>
        </w:rPr>
      </w:pPr>
      <w:r w:rsidRPr="006E50EB">
        <w:rPr>
          <w:rFonts w:eastAsia="Times New Roman"/>
          <w:b/>
          <w:highlight w:val="yellow"/>
        </w:rPr>
        <w:t>Due Process</w:t>
      </w:r>
      <w:r w:rsidRPr="006E50EB">
        <w:rPr>
          <w:rFonts w:eastAsia="Times New Roman"/>
          <w:highlight w:val="yellow"/>
        </w:rPr>
        <w:t xml:space="preserve">: Is there a fundamental right protected by the 14th Amendment which has been violated? </w:t>
      </w:r>
    </w:p>
    <w:p w14:paraId="6566C173" w14:textId="65071A9C" w:rsidR="00572086" w:rsidRPr="006E50EB" w:rsidRDefault="005A080C" w:rsidP="003F67CC">
      <w:pPr>
        <w:numPr>
          <w:ilvl w:val="1"/>
          <w:numId w:val="262"/>
        </w:numPr>
        <w:spacing w:after="0" w:line="240" w:lineRule="auto"/>
        <w:rPr>
          <w:rFonts w:eastAsia="Times New Roman"/>
          <w:highlight w:val="yellow"/>
        </w:rPr>
      </w:pPr>
      <w:r w:rsidRPr="006E50EB">
        <w:rPr>
          <w:rFonts w:eastAsia="Times New Roman"/>
          <w:highlight w:val="yellow"/>
        </w:rPr>
        <w:t xml:space="preserve">If yes, triggers strict scrutiny of Powell’s </w:t>
      </w:r>
      <w:r w:rsidRPr="006E50EB">
        <w:rPr>
          <w:rFonts w:eastAsia="Times New Roman"/>
          <w:i/>
          <w:highlight w:val="yellow"/>
        </w:rPr>
        <w:t>Moore</w:t>
      </w:r>
      <w:r w:rsidRPr="006E50EB">
        <w:rPr>
          <w:rFonts w:eastAsia="Times New Roman"/>
          <w:highlight w:val="yellow"/>
        </w:rPr>
        <w:t xml:space="preserve"> view. </w:t>
      </w:r>
    </w:p>
    <w:p w14:paraId="6940AF01" w14:textId="77777777" w:rsidR="00ED7A0A" w:rsidRPr="006E50EB" w:rsidRDefault="005A080C" w:rsidP="003F67CC">
      <w:pPr>
        <w:numPr>
          <w:ilvl w:val="1"/>
          <w:numId w:val="262"/>
        </w:numPr>
        <w:spacing w:after="0" w:line="240" w:lineRule="auto"/>
        <w:rPr>
          <w:rFonts w:eastAsia="Times New Roman"/>
          <w:highlight w:val="yellow"/>
        </w:rPr>
      </w:pPr>
      <w:r w:rsidRPr="006E50EB">
        <w:rPr>
          <w:rFonts w:eastAsia="Times New Roman"/>
          <w:highlight w:val="yellow"/>
        </w:rPr>
        <w:t xml:space="preserve">If no, enter </w:t>
      </w:r>
      <w:r w:rsidRPr="006E50EB">
        <w:rPr>
          <w:rFonts w:eastAsia="Times New Roman"/>
          <w:i/>
          <w:highlight w:val="yellow"/>
        </w:rPr>
        <w:t>Euclid</w:t>
      </w:r>
      <w:r w:rsidRPr="006E50EB">
        <w:rPr>
          <w:rFonts w:eastAsia="Times New Roman"/>
          <w:highlight w:val="yellow"/>
        </w:rPr>
        <w:t xml:space="preserve"> world. </w:t>
      </w:r>
      <w:r w:rsidRPr="006E50EB">
        <w:rPr>
          <w:rFonts w:eastAsia="Times New Roman"/>
          <w:b/>
          <w:highlight w:val="yellow"/>
        </w:rPr>
        <w:t>Rational basis review</w:t>
      </w:r>
      <w:r w:rsidRPr="006E50EB">
        <w:rPr>
          <w:rFonts w:eastAsia="Times New Roman"/>
          <w:highlight w:val="yellow"/>
        </w:rPr>
        <w:t>: Fairly debatable that reasonably related to gov interest?</w:t>
      </w:r>
    </w:p>
    <w:p w14:paraId="30D6A9C4" w14:textId="54AF6EF6" w:rsidR="005A080C" w:rsidRPr="006E50EB" w:rsidRDefault="005A080C" w:rsidP="003F67CC">
      <w:pPr>
        <w:numPr>
          <w:ilvl w:val="2"/>
          <w:numId w:val="262"/>
        </w:numPr>
        <w:spacing w:after="0" w:line="240" w:lineRule="auto"/>
        <w:rPr>
          <w:rFonts w:eastAsia="Times New Roman"/>
          <w:highlight w:val="yellow"/>
        </w:rPr>
      </w:pPr>
      <w:r w:rsidRPr="006E50EB">
        <w:rPr>
          <w:rFonts w:eastAsia="Times New Roman"/>
          <w:highlight w:val="yellow"/>
        </w:rPr>
        <w:t>(Only one case has ever not met this test.)</w:t>
      </w:r>
    </w:p>
    <w:p w14:paraId="363B926E" w14:textId="77777777" w:rsidR="005A080C" w:rsidRPr="006E50EB" w:rsidRDefault="005A080C" w:rsidP="003F67CC">
      <w:pPr>
        <w:numPr>
          <w:ilvl w:val="0"/>
          <w:numId w:val="262"/>
        </w:numPr>
        <w:spacing w:after="0" w:line="240" w:lineRule="auto"/>
        <w:rPr>
          <w:rFonts w:eastAsia="Times New Roman"/>
          <w:highlight w:val="yellow"/>
        </w:rPr>
      </w:pPr>
      <w:r w:rsidRPr="006E50EB">
        <w:rPr>
          <w:rFonts w:eastAsia="Times New Roman"/>
          <w:b/>
          <w:highlight w:val="yellow"/>
        </w:rPr>
        <w:t>Strict Scrutiny</w:t>
      </w:r>
      <w:r w:rsidRPr="006E50EB">
        <w:rPr>
          <w:rFonts w:eastAsia="Times New Roman"/>
          <w:highlight w:val="yellow"/>
        </w:rPr>
        <w:t>: Is the ordinance absolutely necessary to protect a compelling and substantial government interest?</w:t>
      </w:r>
      <w:r w:rsidRPr="006E50EB">
        <w:rPr>
          <w:rFonts w:eastAsia="Times New Roman"/>
          <w:b/>
          <w:highlight w:val="yellow"/>
        </w:rPr>
        <w:t xml:space="preserve"> </w:t>
      </w:r>
    </w:p>
    <w:p w14:paraId="266D51B7" w14:textId="518CD19D" w:rsidR="005A080C" w:rsidRDefault="005A080C" w:rsidP="005A080C">
      <w:pPr>
        <w:spacing w:after="0" w:line="240" w:lineRule="auto"/>
        <w:ind w:left="1440"/>
        <w:rPr>
          <w:rFonts w:eastAsia="Times New Roman"/>
        </w:rPr>
      </w:pPr>
      <w:r w:rsidRPr="006E50EB">
        <w:rPr>
          <w:rFonts w:eastAsia="Times New Roman"/>
          <w:highlight w:val="yellow"/>
        </w:rPr>
        <w:t>If no, ordinance unconstitutional. If yes, constitutional.</w:t>
      </w:r>
    </w:p>
    <w:p w14:paraId="22525FB6" w14:textId="5726C3F8" w:rsidR="00CB6E78" w:rsidRDefault="00CB6E78" w:rsidP="005A080C">
      <w:pPr>
        <w:spacing w:after="0" w:line="240" w:lineRule="auto"/>
        <w:ind w:left="1440"/>
        <w:rPr>
          <w:rFonts w:eastAsia="Times New Roman"/>
        </w:rPr>
      </w:pPr>
    </w:p>
    <w:p w14:paraId="0D523C04" w14:textId="77777777" w:rsidR="00CB6E78" w:rsidRPr="00851AC2" w:rsidRDefault="00CB6E78" w:rsidP="00CB6E78">
      <w:pPr>
        <w:spacing w:after="0" w:line="240" w:lineRule="auto"/>
        <w:rPr>
          <w:rFonts w:eastAsia="Times New Roman"/>
          <w:b/>
          <w:bCs/>
          <w:u w:val="single"/>
        </w:rPr>
      </w:pPr>
      <w:r w:rsidRPr="006E50EB">
        <w:rPr>
          <w:rFonts w:eastAsia="Times New Roman"/>
          <w:b/>
          <w:bCs/>
          <w:highlight w:val="yellow"/>
          <w:u w:val="single"/>
        </w:rPr>
        <w:t>WAYS TO CHALLENGE EXCLUSIONARY ZONING ORDINANCES</w:t>
      </w:r>
    </w:p>
    <w:p w14:paraId="26D51F60" w14:textId="77777777" w:rsidR="00CB6E78" w:rsidRPr="003B7115" w:rsidRDefault="00CB6E78" w:rsidP="003F67CC">
      <w:pPr>
        <w:numPr>
          <w:ilvl w:val="0"/>
          <w:numId w:val="286"/>
        </w:numPr>
        <w:spacing w:after="0" w:line="240" w:lineRule="auto"/>
        <w:rPr>
          <w:rFonts w:eastAsia="Times New Roman"/>
          <w:b/>
          <w:bCs/>
        </w:rPr>
      </w:pPr>
      <w:r w:rsidRPr="003B7115">
        <w:rPr>
          <w:rFonts w:eastAsia="Times New Roman"/>
          <w:b/>
          <w:bCs/>
        </w:rPr>
        <w:t>U.S. Constitutional Challenges</w:t>
      </w:r>
    </w:p>
    <w:p w14:paraId="59216902" w14:textId="77777777" w:rsidR="00CB6E78" w:rsidRPr="00C44BBC" w:rsidRDefault="00CB6E78" w:rsidP="003F67CC">
      <w:pPr>
        <w:numPr>
          <w:ilvl w:val="1"/>
          <w:numId w:val="286"/>
        </w:numPr>
        <w:spacing w:after="0" w:line="240" w:lineRule="auto"/>
        <w:rPr>
          <w:rFonts w:eastAsia="Times New Roman"/>
        </w:rPr>
      </w:pPr>
      <w:r w:rsidRPr="00C44BBC">
        <w:rPr>
          <w:rFonts w:eastAsia="Times New Roman"/>
        </w:rPr>
        <w:t>Economic Loss – Takings or Substantive Due Process (</w:t>
      </w:r>
      <w:r w:rsidRPr="00C44BBC">
        <w:rPr>
          <w:rFonts w:eastAsia="Times New Roman"/>
          <w:i/>
        </w:rPr>
        <w:t>Euclid</w:t>
      </w:r>
      <w:r w:rsidRPr="00C44BBC">
        <w:rPr>
          <w:rFonts w:eastAsia="Times New Roman"/>
        </w:rPr>
        <w:t>)</w:t>
      </w:r>
    </w:p>
    <w:p w14:paraId="15F2892A" w14:textId="77777777" w:rsidR="00CB6E78" w:rsidRDefault="00CB6E78" w:rsidP="003F67CC">
      <w:pPr>
        <w:numPr>
          <w:ilvl w:val="1"/>
          <w:numId w:val="286"/>
        </w:numPr>
        <w:spacing w:after="0" w:line="240" w:lineRule="auto"/>
        <w:rPr>
          <w:rFonts w:eastAsia="Times New Roman"/>
        </w:rPr>
      </w:pPr>
      <w:r w:rsidRPr="00C44BBC">
        <w:rPr>
          <w:rFonts w:eastAsia="Times New Roman"/>
        </w:rPr>
        <w:t>Fundamental Right – Equal Protection Clause (</w:t>
      </w:r>
      <w:r w:rsidRPr="00C44BBC">
        <w:rPr>
          <w:rFonts w:eastAsia="Times New Roman"/>
          <w:i/>
        </w:rPr>
        <w:t>Belle Terre</w:t>
      </w:r>
      <w:r w:rsidRPr="00C44BBC">
        <w:rPr>
          <w:rFonts w:eastAsia="Times New Roman"/>
        </w:rPr>
        <w:t>)</w:t>
      </w:r>
    </w:p>
    <w:p w14:paraId="317DF22D" w14:textId="739ED7E9" w:rsidR="00CB6E78" w:rsidRPr="00CB6E78" w:rsidRDefault="00CB6E78" w:rsidP="003F67CC">
      <w:pPr>
        <w:numPr>
          <w:ilvl w:val="2"/>
          <w:numId w:val="286"/>
        </w:numPr>
        <w:spacing w:after="0" w:line="240" w:lineRule="auto"/>
        <w:rPr>
          <w:rFonts w:eastAsia="Times New Roman"/>
        </w:rPr>
      </w:pPr>
      <w:r w:rsidRPr="00CB6E78">
        <w:rPr>
          <w:rFonts w:eastAsia="Times New Roman"/>
          <w:i/>
        </w:rPr>
        <w:t xml:space="preserve">Belle Terre </w:t>
      </w:r>
      <w:r w:rsidRPr="00CB6E78">
        <w:rPr>
          <w:rFonts w:eastAsia="Times New Roman"/>
        </w:rPr>
        <w:t>Dissent Test – Fundamental right violated? No – Deference. Yes – Look to less restrictive alternatives.</w:t>
      </w:r>
    </w:p>
    <w:p w14:paraId="639D99AF" w14:textId="70DA2D35" w:rsidR="00CB6E78" w:rsidRPr="00C44BBC" w:rsidRDefault="00CB6E78" w:rsidP="003F67CC">
      <w:pPr>
        <w:numPr>
          <w:ilvl w:val="1"/>
          <w:numId w:val="286"/>
        </w:numPr>
        <w:spacing w:after="0" w:line="240" w:lineRule="auto"/>
        <w:rPr>
          <w:rFonts w:eastAsia="Times New Roman"/>
        </w:rPr>
      </w:pPr>
      <w:r w:rsidRPr="00C44BBC">
        <w:rPr>
          <w:rFonts w:eastAsia="Times New Roman"/>
        </w:rPr>
        <w:t>Fundamental Right – Substantive Due Process (</w:t>
      </w:r>
      <w:r w:rsidRPr="00C44BBC">
        <w:rPr>
          <w:rFonts w:eastAsia="Times New Roman"/>
          <w:i/>
        </w:rPr>
        <w:t>Moore</w:t>
      </w:r>
      <w:r w:rsidR="00B75A4F">
        <w:rPr>
          <w:rFonts w:eastAsia="Times New Roman"/>
          <w:i/>
        </w:rPr>
        <w:t xml:space="preserve"> v. East Cleveland</w:t>
      </w:r>
      <w:r w:rsidRPr="00C44BBC">
        <w:rPr>
          <w:rFonts w:eastAsia="Times New Roman"/>
        </w:rPr>
        <w:t>)</w:t>
      </w:r>
    </w:p>
    <w:p w14:paraId="301DC4E3" w14:textId="77777777" w:rsidR="00CB6E78" w:rsidRPr="003B7115" w:rsidRDefault="00CB6E78" w:rsidP="003F67CC">
      <w:pPr>
        <w:numPr>
          <w:ilvl w:val="0"/>
          <w:numId w:val="286"/>
        </w:numPr>
        <w:spacing w:after="0" w:line="240" w:lineRule="auto"/>
        <w:rPr>
          <w:rFonts w:eastAsia="Times New Roman"/>
          <w:b/>
          <w:bCs/>
        </w:rPr>
      </w:pPr>
      <w:r w:rsidRPr="003B7115">
        <w:rPr>
          <w:rFonts w:eastAsia="Times New Roman"/>
          <w:b/>
          <w:bCs/>
        </w:rPr>
        <w:t>State Procedural/Common Law Challenges</w:t>
      </w:r>
    </w:p>
    <w:p w14:paraId="01170B0A" w14:textId="77777777" w:rsidR="00CB6E78" w:rsidRPr="00C44BBC" w:rsidRDefault="00CB6E78" w:rsidP="003F67CC">
      <w:pPr>
        <w:numPr>
          <w:ilvl w:val="1"/>
          <w:numId w:val="286"/>
        </w:numPr>
        <w:spacing w:after="0" w:line="240" w:lineRule="auto"/>
        <w:rPr>
          <w:rFonts w:eastAsia="Times New Roman"/>
        </w:rPr>
      </w:pPr>
      <w:r w:rsidRPr="00C44BBC">
        <w:rPr>
          <w:rFonts w:eastAsia="Times New Roman"/>
        </w:rPr>
        <w:t>Can go further in protecting certain private rights of association, etc.</w:t>
      </w:r>
    </w:p>
    <w:p w14:paraId="2E4DB299" w14:textId="47F4BAFF" w:rsidR="00CB6E78" w:rsidRDefault="00CB6E78" w:rsidP="003F67CC">
      <w:pPr>
        <w:numPr>
          <w:ilvl w:val="1"/>
          <w:numId w:val="286"/>
        </w:numPr>
        <w:spacing w:after="0" w:line="240" w:lineRule="auto"/>
        <w:rPr>
          <w:rFonts w:eastAsia="Times New Roman"/>
          <w:highlight w:val="yellow"/>
        </w:rPr>
      </w:pPr>
      <w:r>
        <w:rPr>
          <w:rFonts w:eastAsia="Times New Roman"/>
          <w:highlight w:val="yellow"/>
        </w:rPr>
        <w:t xml:space="preserve">Prior non-conforming use </w:t>
      </w:r>
      <w:r w:rsidRPr="00CB6E78">
        <w:rPr>
          <w:rFonts w:eastAsia="Times New Roman"/>
          <w:highlight w:val="yellow"/>
        </w:rPr>
        <w:t>(</w:t>
      </w:r>
      <w:proofErr w:type="spellStart"/>
      <w:r w:rsidRPr="00CB6E78">
        <w:rPr>
          <w:rFonts w:eastAsia="Times New Roman"/>
          <w:i/>
          <w:highlight w:val="yellow"/>
        </w:rPr>
        <w:t>Parrillo’s</w:t>
      </w:r>
      <w:proofErr w:type="spellEnd"/>
      <w:r w:rsidRPr="00CB6E78">
        <w:rPr>
          <w:rFonts w:eastAsia="Times New Roman"/>
          <w:highlight w:val="yellow"/>
        </w:rPr>
        <w:t>)</w:t>
      </w:r>
    </w:p>
    <w:p w14:paraId="6C0F388D" w14:textId="3EB4848C" w:rsidR="00CB6E78" w:rsidRPr="00FD2C37" w:rsidRDefault="00CB6E78" w:rsidP="003F67CC">
      <w:pPr>
        <w:numPr>
          <w:ilvl w:val="1"/>
          <w:numId w:val="286"/>
        </w:numPr>
        <w:spacing w:after="0" w:line="240" w:lineRule="auto"/>
        <w:rPr>
          <w:rFonts w:eastAsia="Times New Roman"/>
          <w:highlight w:val="yellow"/>
        </w:rPr>
      </w:pPr>
      <w:r w:rsidRPr="00FD2C37">
        <w:rPr>
          <w:rFonts w:eastAsia="Times New Roman"/>
          <w:highlight w:val="yellow"/>
        </w:rPr>
        <w:lastRenderedPageBreak/>
        <w:t>Vested Rights (</w:t>
      </w:r>
      <w:r w:rsidRPr="00FD2C37">
        <w:rPr>
          <w:rFonts w:eastAsia="Times New Roman"/>
          <w:i/>
          <w:highlight w:val="yellow"/>
        </w:rPr>
        <w:t>Stone</w:t>
      </w:r>
      <w:r w:rsidRPr="00FD2C37">
        <w:rPr>
          <w:rFonts w:eastAsia="Times New Roman"/>
          <w:highlight w:val="yellow"/>
        </w:rPr>
        <w:t>)</w:t>
      </w:r>
    </w:p>
    <w:p w14:paraId="1EF962BA" w14:textId="77777777" w:rsidR="00CB6E78" w:rsidRPr="006E50EB" w:rsidRDefault="00CB6E78" w:rsidP="003F67CC">
      <w:pPr>
        <w:numPr>
          <w:ilvl w:val="1"/>
          <w:numId w:val="286"/>
        </w:numPr>
        <w:spacing w:after="0" w:line="240" w:lineRule="auto"/>
        <w:rPr>
          <w:rFonts w:eastAsia="Times New Roman"/>
          <w:highlight w:val="yellow"/>
        </w:rPr>
      </w:pPr>
      <w:r w:rsidRPr="006E50EB">
        <w:rPr>
          <w:rFonts w:eastAsia="Times New Roman"/>
          <w:highlight w:val="yellow"/>
        </w:rPr>
        <w:t>Contract Zoning (</w:t>
      </w:r>
      <w:r w:rsidRPr="006E50EB">
        <w:rPr>
          <w:rFonts w:eastAsia="Times New Roman"/>
          <w:i/>
          <w:highlight w:val="yellow"/>
        </w:rPr>
        <w:t>Durand</w:t>
      </w:r>
      <w:r w:rsidRPr="006E50EB">
        <w:rPr>
          <w:rFonts w:eastAsia="Times New Roman"/>
          <w:highlight w:val="yellow"/>
        </w:rPr>
        <w:t>)</w:t>
      </w:r>
    </w:p>
    <w:p w14:paraId="604D2EFE" w14:textId="77777777" w:rsidR="00CB6E78" w:rsidRPr="003B7115" w:rsidRDefault="00CB6E78" w:rsidP="003F67CC">
      <w:pPr>
        <w:numPr>
          <w:ilvl w:val="0"/>
          <w:numId w:val="286"/>
        </w:numPr>
        <w:spacing w:after="0" w:line="240" w:lineRule="auto"/>
        <w:rPr>
          <w:rFonts w:eastAsia="Times New Roman"/>
          <w:b/>
          <w:bCs/>
        </w:rPr>
      </w:pPr>
      <w:r w:rsidRPr="003B7115">
        <w:rPr>
          <w:rFonts w:eastAsia="Times New Roman"/>
          <w:b/>
          <w:bCs/>
        </w:rPr>
        <w:t>Fair Housing Act (1968)</w:t>
      </w:r>
    </w:p>
    <w:p w14:paraId="0C10B3AC" w14:textId="77777777" w:rsidR="00CB6E78" w:rsidRPr="00C74F9E" w:rsidRDefault="00CB6E78" w:rsidP="003F67CC">
      <w:pPr>
        <w:numPr>
          <w:ilvl w:val="1"/>
          <w:numId w:val="286"/>
        </w:numPr>
        <w:spacing w:after="0" w:line="240" w:lineRule="auto"/>
        <w:rPr>
          <w:rFonts w:eastAsia="Times New Roman"/>
          <w:highlight w:val="yellow"/>
        </w:rPr>
      </w:pPr>
      <w:r w:rsidRPr="00C74F9E">
        <w:rPr>
          <w:rFonts w:eastAsia="Times New Roman"/>
          <w:b/>
          <w:bCs/>
          <w:i/>
          <w:iCs/>
          <w:u w:val="single"/>
        </w:rPr>
        <w:t>Disparate Treatment Claims</w:t>
      </w:r>
      <w:r>
        <w:rPr>
          <w:rFonts w:eastAsia="Times New Roman"/>
        </w:rPr>
        <w:t xml:space="preserve">: To make </w:t>
      </w:r>
      <w:r w:rsidRPr="00C74F9E">
        <w:rPr>
          <w:rFonts w:eastAsia="Times New Roman"/>
          <w:highlight w:val="yellow"/>
        </w:rPr>
        <w:t>a Prima Facie case, have to show that animus against group was “significant factor” in zoning</w:t>
      </w:r>
      <w:r>
        <w:rPr>
          <w:rFonts w:eastAsia="Times New Roman"/>
        </w:rPr>
        <w:t xml:space="preserve">. To establish this, P does </w:t>
      </w:r>
      <w:r w:rsidRPr="00C74F9E">
        <w:rPr>
          <w:rFonts w:eastAsia="Times New Roman"/>
          <w:b/>
          <w:bCs/>
        </w:rPr>
        <w:t>NOT</w:t>
      </w:r>
      <w:r>
        <w:rPr>
          <w:rFonts w:eastAsia="Times New Roman"/>
        </w:rPr>
        <w:t xml:space="preserve"> need to show overtly race-based bias. Rather, the </w:t>
      </w:r>
      <w:r w:rsidRPr="00C74F9E">
        <w:rPr>
          <w:rFonts w:eastAsia="Times New Roman"/>
          <w:highlight w:val="yellow"/>
        </w:rPr>
        <w:t>considerable impact that the zoning decision had on minorities in the community.</w:t>
      </w:r>
    </w:p>
    <w:p w14:paraId="77C98873" w14:textId="77777777" w:rsidR="00CB6E78" w:rsidRDefault="00CB6E78" w:rsidP="003F67CC">
      <w:pPr>
        <w:numPr>
          <w:ilvl w:val="2"/>
          <w:numId w:val="286"/>
        </w:numPr>
        <w:spacing w:after="0" w:line="240" w:lineRule="auto"/>
        <w:rPr>
          <w:rFonts w:eastAsia="Times New Roman"/>
        </w:rPr>
      </w:pPr>
      <w:r>
        <w:rPr>
          <w:rFonts w:eastAsia="Times New Roman"/>
        </w:rPr>
        <w:t>Burden then shifts back to D who would have to show thar there was a legitimate non-discriminatory reason for action.</w:t>
      </w:r>
    </w:p>
    <w:p w14:paraId="0984A21C" w14:textId="77777777" w:rsidR="00CB6E78" w:rsidRDefault="00CB6E78" w:rsidP="003F67CC">
      <w:pPr>
        <w:numPr>
          <w:ilvl w:val="2"/>
          <w:numId w:val="286"/>
        </w:numPr>
        <w:spacing w:after="0" w:line="240" w:lineRule="auto"/>
        <w:rPr>
          <w:rFonts w:eastAsia="Times New Roman"/>
        </w:rPr>
      </w:pPr>
      <w:r>
        <w:rPr>
          <w:rFonts w:eastAsia="Times New Roman"/>
        </w:rPr>
        <w:t xml:space="preserve">If D meets burden, </w:t>
      </w:r>
      <w:r w:rsidRPr="00C74F9E">
        <w:rPr>
          <w:rFonts w:eastAsia="Times New Roman"/>
          <w:highlight w:val="yellow"/>
        </w:rPr>
        <w:t>P must prove that the D intentionally discriminated against them on prohibited grounds</w:t>
      </w:r>
    </w:p>
    <w:p w14:paraId="404BC93D" w14:textId="77777777" w:rsidR="00CB6E78" w:rsidRDefault="00CB6E78" w:rsidP="003F67CC">
      <w:pPr>
        <w:numPr>
          <w:ilvl w:val="3"/>
          <w:numId w:val="286"/>
        </w:numPr>
        <w:spacing w:after="0" w:line="240" w:lineRule="auto"/>
        <w:rPr>
          <w:rFonts w:eastAsia="Times New Roman"/>
        </w:rPr>
      </w:pPr>
      <w:r>
        <w:rPr>
          <w:rFonts w:eastAsia="Times New Roman"/>
        </w:rPr>
        <w:t>Would the D have taken the same action solely on the basis of its purported legitimate reasons for rezoning?</w:t>
      </w:r>
    </w:p>
    <w:p w14:paraId="3674046C" w14:textId="77777777" w:rsidR="00CB6E78" w:rsidRPr="004D4654" w:rsidRDefault="00CB6E78" w:rsidP="003F67CC">
      <w:pPr>
        <w:numPr>
          <w:ilvl w:val="3"/>
          <w:numId w:val="286"/>
        </w:numPr>
        <w:spacing w:after="0" w:line="240" w:lineRule="auto"/>
        <w:rPr>
          <w:rFonts w:eastAsia="Times New Roman"/>
        </w:rPr>
      </w:pPr>
      <w:r>
        <w:rPr>
          <w:rFonts w:eastAsia="Times New Roman"/>
        </w:rPr>
        <w:t xml:space="preserve">Is there </w:t>
      </w:r>
      <w:r w:rsidRPr="00C74F9E">
        <w:rPr>
          <w:rFonts w:eastAsia="Times New Roman"/>
          <w:highlight w:val="yellow"/>
        </w:rPr>
        <w:t xml:space="preserve">evidence to show that the legitimate reasons were de </w:t>
      </w:r>
      <w:proofErr w:type="spellStart"/>
      <w:r w:rsidRPr="00C74F9E">
        <w:rPr>
          <w:rFonts w:eastAsia="Times New Roman"/>
          <w:highlight w:val="yellow"/>
        </w:rPr>
        <w:t>minimus</w:t>
      </w:r>
      <w:proofErr w:type="spellEnd"/>
      <w:r w:rsidRPr="00C74F9E">
        <w:rPr>
          <w:rFonts w:eastAsia="Times New Roman"/>
          <w:highlight w:val="yellow"/>
        </w:rPr>
        <w:t>?</w:t>
      </w:r>
      <w:r>
        <w:rPr>
          <w:rFonts w:eastAsia="Times New Roman"/>
        </w:rPr>
        <w:t xml:space="preserve"> If NO then P establishes discrimination vel non (</w:t>
      </w:r>
      <w:r w:rsidRPr="004D4654">
        <w:rPr>
          <w:rFonts w:eastAsia="Times New Roman"/>
          <w:i/>
          <w:iCs/>
        </w:rPr>
        <w:t>MHANY</w:t>
      </w:r>
      <w:r>
        <w:rPr>
          <w:rFonts w:eastAsia="Times New Roman"/>
        </w:rPr>
        <w:t>)</w:t>
      </w:r>
    </w:p>
    <w:p w14:paraId="1BDA8638" w14:textId="77777777" w:rsidR="00CB6E78" w:rsidRDefault="00CB6E78" w:rsidP="003F67CC">
      <w:pPr>
        <w:numPr>
          <w:ilvl w:val="1"/>
          <w:numId w:val="286"/>
        </w:numPr>
        <w:spacing w:after="0" w:line="240" w:lineRule="auto"/>
        <w:rPr>
          <w:rFonts w:eastAsia="Times New Roman"/>
        </w:rPr>
      </w:pPr>
      <w:r w:rsidRPr="00C74F9E">
        <w:rPr>
          <w:rFonts w:eastAsia="Times New Roman"/>
          <w:b/>
          <w:bCs/>
          <w:i/>
          <w:iCs/>
          <w:u w:val="single"/>
        </w:rPr>
        <w:t>Disparate impact claim</w:t>
      </w:r>
      <w:r w:rsidRPr="004D4654">
        <w:rPr>
          <w:rFonts w:eastAsia="Times New Roman"/>
        </w:rPr>
        <w:t>:</w:t>
      </w:r>
      <w:r w:rsidRPr="00C44BBC">
        <w:rPr>
          <w:rFonts w:eastAsia="Times New Roman"/>
        </w:rPr>
        <w:t xml:space="preserve"> (segregation in town under Huntington, or (if rule available), inclusionary zoning within town required under Mt. Laurel). </w:t>
      </w:r>
    </w:p>
    <w:p w14:paraId="295BC3CC" w14:textId="77777777" w:rsidR="00CB6E78" w:rsidRPr="00C44BBC" w:rsidRDefault="00CB6E78" w:rsidP="003F67CC">
      <w:pPr>
        <w:numPr>
          <w:ilvl w:val="1"/>
          <w:numId w:val="286"/>
        </w:numPr>
        <w:spacing w:after="0" w:line="240" w:lineRule="auto"/>
        <w:rPr>
          <w:rFonts w:eastAsia="Times New Roman"/>
        </w:rPr>
      </w:pPr>
      <w:r w:rsidRPr="00C44BBC">
        <w:rPr>
          <w:rFonts w:eastAsia="Times New Roman"/>
        </w:rPr>
        <w:t>Some state statutes go further than FHA and bar discrimination on other grounds (sexual orientation, etc.)</w:t>
      </w:r>
    </w:p>
    <w:p w14:paraId="40733E74" w14:textId="77777777" w:rsidR="00CB6E78" w:rsidRPr="00C44BBC" w:rsidRDefault="00CB6E78" w:rsidP="003F67CC">
      <w:pPr>
        <w:numPr>
          <w:ilvl w:val="1"/>
          <w:numId w:val="286"/>
        </w:numPr>
        <w:spacing w:after="0" w:line="240" w:lineRule="auto"/>
        <w:rPr>
          <w:rFonts w:eastAsia="Times New Roman"/>
        </w:rPr>
      </w:pPr>
      <w:r w:rsidRPr="00C44BBC">
        <w:rPr>
          <w:rFonts w:eastAsia="Times New Roman"/>
        </w:rPr>
        <w:t>Discriminatory Impact Rule (</w:t>
      </w:r>
      <w:r w:rsidRPr="00C44BBC">
        <w:rPr>
          <w:rFonts w:eastAsia="Times New Roman"/>
          <w:i/>
        </w:rPr>
        <w:t>ICP; MHANY</w:t>
      </w:r>
      <w:r w:rsidRPr="00C44BBC">
        <w:rPr>
          <w:rFonts w:eastAsia="Times New Roman"/>
        </w:rPr>
        <w:t>)</w:t>
      </w:r>
    </w:p>
    <w:p w14:paraId="202FBDB6" w14:textId="77777777" w:rsidR="00CB6E78" w:rsidRPr="00C74F9E" w:rsidRDefault="00CB6E78" w:rsidP="003F67CC">
      <w:pPr>
        <w:numPr>
          <w:ilvl w:val="0"/>
          <w:numId w:val="286"/>
        </w:numPr>
        <w:spacing w:after="0" w:line="240" w:lineRule="auto"/>
        <w:rPr>
          <w:rFonts w:eastAsia="Times New Roman"/>
          <w:b/>
          <w:bCs/>
          <w:highlight w:val="yellow"/>
        </w:rPr>
      </w:pPr>
      <w:r w:rsidRPr="00C74F9E">
        <w:rPr>
          <w:rFonts w:eastAsia="Times New Roman"/>
          <w:b/>
          <w:bCs/>
          <w:highlight w:val="yellow"/>
        </w:rPr>
        <w:t>State Constitutional Challenges</w:t>
      </w:r>
    </w:p>
    <w:p w14:paraId="628DB33A" w14:textId="5B473F00" w:rsidR="00CB6E78" w:rsidRPr="00C74F9E" w:rsidRDefault="00CB6E78" w:rsidP="003F67CC">
      <w:pPr>
        <w:numPr>
          <w:ilvl w:val="1"/>
          <w:numId w:val="286"/>
        </w:numPr>
        <w:spacing w:after="0" w:line="240" w:lineRule="auto"/>
        <w:rPr>
          <w:rFonts w:eastAsia="Times New Roman"/>
          <w:highlight w:val="yellow"/>
        </w:rPr>
      </w:pPr>
      <w:r w:rsidRPr="00C74F9E">
        <w:rPr>
          <w:rFonts w:eastAsia="Times New Roman"/>
          <w:highlight w:val="yellow"/>
        </w:rPr>
        <w:t>The Mount Laurel Doctrine</w:t>
      </w:r>
    </w:p>
    <w:p w14:paraId="17E51D09" w14:textId="77777777" w:rsidR="003151B5" w:rsidRPr="00C74F9E" w:rsidRDefault="003151B5" w:rsidP="003F67CC">
      <w:pPr>
        <w:pStyle w:val="ListParagraph"/>
        <w:numPr>
          <w:ilvl w:val="2"/>
          <w:numId w:val="286"/>
        </w:numPr>
        <w:tabs>
          <w:tab w:val="left" w:pos="2393"/>
        </w:tabs>
        <w:spacing w:after="0" w:line="240" w:lineRule="auto"/>
        <w:rPr>
          <w:rFonts w:eastAsia="Times New Roman"/>
          <w:highlight w:val="yellow"/>
        </w:rPr>
      </w:pPr>
      <w:bookmarkStart w:id="197" w:name="_Hlk70589842"/>
      <w:r w:rsidRPr="00C74F9E">
        <w:rPr>
          <w:rFonts w:eastAsia="Times New Roman"/>
          <w:b/>
          <w:bCs/>
          <w:highlight w:val="yellow"/>
        </w:rPr>
        <w:t>Bright line rule approach</w:t>
      </w:r>
      <w:r w:rsidRPr="00C74F9E">
        <w:rPr>
          <w:rFonts w:eastAsia="Times New Roman"/>
          <w:highlight w:val="yellow"/>
        </w:rPr>
        <w:t xml:space="preserve">: Fiscal policy alone is NOT a valid reason to zone only for single family houses. </w:t>
      </w:r>
    </w:p>
    <w:p w14:paraId="5748B891" w14:textId="5CBA009A" w:rsidR="003151B5" w:rsidRPr="00C74F9E" w:rsidRDefault="003151B5" w:rsidP="003F67CC">
      <w:pPr>
        <w:pStyle w:val="ListParagraph"/>
        <w:numPr>
          <w:ilvl w:val="2"/>
          <w:numId w:val="286"/>
        </w:numPr>
        <w:tabs>
          <w:tab w:val="left" w:pos="2393"/>
        </w:tabs>
        <w:spacing w:after="0" w:line="240" w:lineRule="auto"/>
        <w:rPr>
          <w:rFonts w:eastAsia="Times New Roman"/>
          <w:b/>
          <w:bCs/>
          <w:highlight w:val="yellow"/>
        </w:rPr>
      </w:pPr>
      <w:r w:rsidRPr="00C74F9E">
        <w:rPr>
          <w:rFonts w:eastAsia="Times New Roman"/>
          <w:b/>
          <w:bCs/>
          <w:highlight w:val="yellow"/>
        </w:rPr>
        <w:t xml:space="preserve">Standard approach: </w:t>
      </w:r>
      <w:r w:rsidRPr="00C74F9E">
        <w:rPr>
          <w:rFonts w:eastAsia="Times New Roman"/>
          <w:highlight w:val="yellow"/>
        </w:rPr>
        <w:t xml:space="preserve">municipalities must make a realistic effort to provide affordable houses. </w:t>
      </w:r>
      <w:r w:rsidRPr="00C74F9E">
        <w:rPr>
          <w:rFonts w:eastAsia="Times New Roman"/>
          <w:i/>
          <w:iCs/>
          <w:highlight w:val="yellow"/>
        </w:rPr>
        <w:t>“realistically possible”</w:t>
      </w:r>
    </w:p>
    <w:bookmarkEnd w:id="197"/>
    <w:p w14:paraId="308B41F2" w14:textId="77777777" w:rsidR="00CB6E78" w:rsidRPr="00C44BBC" w:rsidRDefault="00CB6E78" w:rsidP="003F67CC">
      <w:pPr>
        <w:numPr>
          <w:ilvl w:val="0"/>
          <w:numId w:val="286"/>
        </w:numPr>
        <w:spacing w:after="0" w:line="240" w:lineRule="auto"/>
        <w:rPr>
          <w:rFonts w:eastAsia="Times New Roman"/>
        </w:rPr>
      </w:pPr>
      <w:r w:rsidRPr="00C44BBC">
        <w:rPr>
          <w:rFonts w:eastAsia="Times New Roman"/>
        </w:rPr>
        <w:t>Civil Rights Act of 1866: Corollary</w:t>
      </w:r>
    </w:p>
    <w:p w14:paraId="4E324BE7" w14:textId="3DD47515" w:rsidR="00CB6E78" w:rsidRPr="00CB6E78" w:rsidRDefault="00CB6E78" w:rsidP="003F67CC">
      <w:pPr>
        <w:numPr>
          <w:ilvl w:val="1"/>
          <w:numId w:val="286"/>
        </w:numPr>
        <w:spacing w:after="0" w:line="240" w:lineRule="auto"/>
        <w:rPr>
          <w:rFonts w:eastAsia="Times New Roman"/>
        </w:rPr>
      </w:pPr>
      <w:r w:rsidRPr="00C44BBC">
        <w:rPr>
          <w:rFonts w:eastAsia="Times New Roman"/>
        </w:rPr>
        <w:t>May also apply to housing under §1982, but only applies to race, and only offers damages (no injunctive relief)</w:t>
      </w:r>
    </w:p>
    <w:p w14:paraId="4AE4A575" w14:textId="3A905DEE" w:rsidR="005A080C" w:rsidRDefault="005A080C" w:rsidP="005A080C">
      <w:pPr>
        <w:spacing w:after="0" w:line="240" w:lineRule="auto"/>
        <w:rPr>
          <w:rFonts w:eastAsia="Times New Roman"/>
        </w:rPr>
      </w:pPr>
    </w:p>
    <w:p w14:paraId="096AE9DE" w14:textId="77777777" w:rsidR="003151B5" w:rsidRPr="003151B5" w:rsidRDefault="003151B5" w:rsidP="003151B5">
      <w:pPr>
        <w:spacing w:after="0" w:line="240" w:lineRule="auto"/>
        <w:rPr>
          <w:rFonts w:eastAsia="Times New Roman"/>
          <w:u w:val="single"/>
        </w:rPr>
      </w:pPr>
      <w:r w:rsidRPr="006E50EB">
        <w:rPr>
          <w:rFonts w:eastAsia="Times New Roman"/>
          <w:b/>
          <w:bCs/>
          <w:highlight w:val="yellow"/>
          <w:u w:val="single"/>
        </w:rPr>
        <w:t>PRINCIPLES: STATE POLICE POWER &amp; GENERAL WELFARE</w:t>
      </w:r>
    </w:p>
    <w:p w14:paraId="659A9C86" w14:textId="61585DE4" w:rsidR="003151B5" w:rsidRPr="003151B5" w:rsidRDefault="003151B5" w:rsidP="003F67CC">
      <w:pPr>
        <w:numPr>
          <w:ilvl w:val="0"/>
          <w:numId w:val="294"/>
        </w:numPr>
        <w:spacing w:after="0" w:line="240" w:lineRule="auto"/>
        <w:rPr>
          <w:rFonts w:eastAsia="Times New Roman"/>
        </w:rPr>
      </w:pPr>
      <w:r w:rsidRPr="003151B5">
        <w:rPr>
          <w:rFonts w:eastAsia="Times New Roman"/>
        </w:rPr>
        <w:t>Land use regulation is encompassed within the state’s police power</w:t>
      </w:r>
    </w:p>
    <w:p w14:paraId="7773A754" w14:textId="109461EA" w:rsidR="003151B5" w:rsidRPr="003151B5" w:rsidRDefault="003151B5" w:rsidP="003F67CC">
      <w:pPr>
        <w:numPr>
          <w:ilvl w:val="0"/>
          <w:numId w:val="294"/>
        </w:numPr>
        <w:spacing w:after="0" w:line="240" w:lineRule="auto"/>
        <w:rPr>
          <w:rFonts w:eastAsia="Times New Roman"/>
        </w:rPr>
      </w:pPr>
      <w:r w:rsidRPr="003151B5">
        <w:rPr>
          <w:rFonts w:eastAsia="Times New Roman"/>
        </w:rPr>
        <w:t xml:space="preserve">The state police power </w:t>
      </w:r>
      <w:r>
        <w:rPr>
          <w:rFonts w:eastAsia="Times New Roman"/>
        </w:rPr>
        <w:t xml:space="preserve">MUST </w:t>
      </w:r>
      <w:r w:rsidRPr="003151B5">
        <w:rPr>
          <w:rFonts w:eastAsia="Times New Roman"/>
        </w:rPr>
        <w:t>promote public health safety, morals, or the general welfare</w:t>
      </w:r>
    </w:p>
    <w:p w14:paraId="2AE73BE0" w14:textId="2558A88D" w:rsidR="003151B5" w:rsidRPr="003151B5" w:rsidRDefault="003151B5" w:rsidP="003F67CC">
      <w:pPr>
        <w:numPr>
          <w:ilvl w:val="0"/>
          <w:numId w:val="294"/>
        </w:numPr>
        <w:spacing w:after="0" w:line="240" w:lineRule="auto"/>
        <w:rPr>
          <w:rFonts w:eastAsia="Times New Roman"/>
        </w:rPr>
      </w:pPr>
      <w:r w:rsidRPr="003151B5">
        <w:rPr>
          <w:rFonts w:eastAsia="Times New Roman"/>
        </w:rPr>
        <w:t>As a delegation of the state police power, the exercise of land use regulation must recognize and serve the general welfare of the state’s citizens</w:t>
      </w:r>
    </w:p>
    <w:p w14:paraId="03F0CBAF" w14:textId="57283FB5" w:rsidR="003151B5" w:rsidRPr="003151B5" w:rsidRDefault="003151B5" w:rsidP="003F67CC">
      <w:pPr>
        <w:numPr>
          <w:ilvl w:val="0"/>
          <w:numId w:val="294"/>
        </w:numPr>
        <w:spacing w:after="0" w:line="240" w:lineRule="auto"/>
        <w:rPr>
          <w:rFonts w:eastAsia="Times New Roman"/>
        </w:rPr>
      </w:pPr>
      <w:r w:rsidRPr="003151B5">
        <w:rPr>
          <w:rFonts w:eastAsia="Times New Roman"/>
        </w:rPr>
        <w:t>Proper provision for adequate housing of all categories of people is an absolute essential in promotion of the general welfare</w:t>
      </w:r>
      <w:r>
        <w:rPr>
          <w:rFonts w:eastAsia="Times New Roman"/>
        </w:rPr>
        <w:t xml:space="preserve"> (</w:t>
      </w:r>
      <w:r w:rsidRPr="003151B5">
        <w:rPr>
          <w:rFonts w:eastAsia="Times New Roman"/>
          <w:i/>
          <w:iCs/>
        </w:rPr>
        <w:t>Mt Laurel</w:t>
      </w:r>
      <w:r>
        <w:rPr>
          <w:rFonts w:eastAsia="Times New Roman"/>
        </w:rPr>
        <w:t>)</w:t>
      </w:r>
    </w:p>
    <w:p w14:paraId="47C29ABE" w14:textId="2BA50DE4" w:rsidR="003151B5" w:rsidRPr="00C74F9E" w:rsidRDefault="003151B5" w:rsidP="003F67CC">
      <w:pPr>
        <w:numPr>
          <w:ilvl w:val="0"/>
          <w:numId w:val="294"/>
        </w:numPr>
        <w:spacing w:after="0" w:line="240" w:lineRule="auto"/>
        <w:rPr>
          <w:rFonts w:eastAsia="Times New Roman"/>
          <w:highlight w:val="yellow"/>
        </w:rPr>
      </w:pPr>
      <w:r w:rsidRPr="00C74F9E">
        <w:rPr>
          <w:rFonts w:eastAsia="Times New Roman"/>
          <w:highlight w:val="yellow"/>
        </w:rPr>
        <w:t>The universal and constant need for housing is so important and of such broad public interest that the general welfare which municipalities must consider extends beyond their boundaries (</w:t>
      </w:r>
      <w:r w:rsidRPr="00C74F9E">
        <w:rPr>
          <w:rFonts w:eastAsia="Times New Roman"/>
          <w:b/>
          <w:bCs/>
          <w:highlight w:val="yellow"/>
        </w:rPr>
        <w:t>moral hazard argument-below</w:t>
      </w:r>
      <w:r w:rsidRPr="00C74F9E">
        <w:rPr>
          <w:rFonts w:eastAsia="Times New Roman"/>
          <w:highlight w:val="yellow"/>
        </w:rPr>
        <w:t>)</w:t>
      </w:r>
    </w:p>
    <w:p w14:paraId="0FB73E46" w14:textId="77777777" w:rsidR="003151B5" w:rsidRPr="003151B5" w:rsidRDefault="003151B5" w:rsidP="003F67CC">
      <w:pPr>
        <w:numPr>
          <w:ilvl w:val="0"/>
          <w:numId w:val="294"/>
        </w:numPr>
        <w:spacing w:after="0" w:line="240" w:lineRule="auto"/>
        <w:rPr>
          <w:rFonts w:eastAsia="Times New Roman"/>
        </w:rPr>
      </w:pPr>
      <w:r w:rsidRPr="003151B5">
        <w:rPr>
          <w:rFonts w:eastAsia="Times New Roman"/>
        </w:rPr>
        <w:t>It has to follow that, the presumptive obligation arises for each such municipality affirmatively to plan and provide, by its land use regulations, the reasonable opportunity for an appropriate variety and choice of housing; negatively, it may not adopt regulations or policies which thwart or preclude that opportunity.</w:t>
      </w:r>
    </w:p>
    <w:p w14:paraId="4F7035C6" w14:textId="57B46CE6" w:rsidR="003151B5" w:rsidRDefault="003151B5" w:rsidP="005A080C">
      <w:pPr>
        <w:spacing w:after="0" w:line="240" w:lineRule="auto"/>
        <w:rPr>
          <w:rFonts w:eastAsia="Times New Roman"/>
        </w:rPr>
      </w:pPr>
    </w:p>
    <w:p w14:paraId="3FC2A12D" w14:textId="77777777" w:rsidR="003151B5" w:rsidRPr="005C55C5" w:rsidRDefault="003151B5" w:rsidP="005A080C">
      <w:pPr>
        <w:spacing w:after="0" w:line="240" w:lineRule="auto"/>
        <w:rPr>
          <w:rFonts w:eastAsia="Times New Roman"/>
        </w:rPr>
      </w:pPr>
    </w:p>
    <w:p w14:paraId="40AC5A63" w14:textId="77777777" w:rsidR="005A080C" w:rsidRPr="005C55C5" w:rsidRDefault="005A080C" w:rsidP="005A080C">
      <w:pPr>
        <w:spacing w:after="0" w:line="240" w:lineRule="auto"/>
        <w:rPr>
          <w:rFonts w:eastAsia="Times New Roman"/>
          <w:b/>
        </w:rPr>
      </w:pPr>
      <w:r w:rsidRPr="005C55C5">
        <w:rPr>
          <w:rFonts w:eastAsia="Times New Roman"/>
          <w:b/>
          <w:bCs/>
          <w:i/>
        </w:rPr>
        <w:t>Village of Euclid v. Ambler</w:t>
      </w:r>
      <w:r w:rsidRPr="005C55C5">
        <w:rPr>
          <w:rFonts w:eastAsia="Times New Roman"/>
          <w:b/>
          <w:bCs/>
        </w:rPr>
        <w:t xml:space="preserve"> (1926): ESTABLISHES EUCLIDEAN ZONING AS</w:t>
      </w:r>
      <w:r w:rsidRPr="005C55C5">
        <w:rPr>
          <w:rFonts w:eastAsia="Times New Roman"/>
          <w:b/>
        </w:rPr>
        <w:t xml:space="preserve"> CONSTITUTIONAL</w:t>
      </w:r>
    </w:p>
    <w:p w14:paraId="2F145C7C" w14:textId="77777777" w:rsidR="005A080C" w:rsidRDefault="005A080C" w:rsidP="003F67CC">
      <w:pPr>
        <w:pStyle w:val="ListParagraph"/>
        <w:numPr>
          <w:ilvl w:val="0"/>
          <w:numId w:val="266"/>
        </w:numPr>
        <w:spacing w:after="0" w:line="240" w:lineRule="auto"/>
        <w:rPr>
          <w:rFonts w:eastAsia="Times New Roman"/>
        </w:rPr>
      </w:pPr>
      <w:r w:rsidRPr="005C55C5">
        <w:rPr>
          <w:rFonts w:eastAsia="Times New Roman"/>
          <w:u w:val="single"/>
        </w:rPr>
        <w:t>Facts</w:t>
      </w:r>
      <w:r w:rsidRPr="005C55C5">
        <w:rPr>
          <w:rFonts w:eastAsia="Times New Roman"/>
        </w:rPr>
        <w:t xml:space="preserve">: Ambler Realty owned land in Village of Euclid, a largely residential suburb of Cleveland. In 1922, Euclid enacted comprehensive zoning ordinances (concerned that urban environment would keep expanding into suburb; suburb wants to preserve residential character) and created a board of zoning appeals charged with enforcement. The regulations created different districts based on the class of use, including purely residential, mixed use, commercial, and industrial and partitioned Amber’s land in terms of uses permissible on it (notably, portions zoned prohibiting development of industry.) </w:t>
      </w:r>
    </w:p>
    <w:p w14:paraId="3B2CD6B1" w14:textId="77777777" w:rsidR="005A080C" w:rsidRDefault="005A080C" w:rsidP="003F67CC">
      <w:pPr>
        <w:pStyle w:val="ListParagraph"/>
        <w:numPr>
          <w:ilvl w:val="1"/>
          <w:numId w:val="266"/>
        </w:numPr>
        <w:spacing w:after="0" w:line="240" w:lineRule="auto"/>
        <w:rPr>
          <w:rFonts w:eastAsia="Times New Roman"/>
        </w:rPr>
      </w:pPr>
      <w:r w:rsidRPr="005C55C5">
        <w:rPr>
          <w:rFonts w:eastAsia="Times New Roman"/>
        </w:rPr>
        <w:t xml:space="preserve">Ambler alleged the zoning ordinance violated the 14th Amendment and Ohio Constitution by </w:t>
      </w:r>
      <w:r w:rsidRPr="00411353">
        <w:rPr>
          <w:rFonts w:eastAsia="Times New Roman"/>
          <w:b/>
          <w:bCs/>
        </w:rPr>
        <w:t>depriving Ambler of liberty and property without due process.</w:t>
      </w:r>
      <w:r w:rsidRPr="005C55C5">
        <w:rPr>
          <w:rFonts w:eastAsia="Times New Roman"/>
        </w:rPr>
        <w:t xml:space="preserve"> </w:t>
      </w:r>
    </w:p>
    <w:p w14:paraId="42350F61" w14:textId="77777777" w:rsidR="005A080C" w:rsidRDefault="005A080C" w:rsidP="003F67CC">
      <w:pPr>
        <w:pStyle w:val="ListParagraph"/>
        <w:numPr>
          <w:ilvl w:val="1"/>
          <w:numId w:val="266"/>
        </w:numPr>
        <w:spacing w:after="0" w:line="240" w:lineRule="auto"/>
        <w:rPr>
          <w:rFonts w:eastAsia="Times New Roman"/>
        </w:rPr>
      </w:pPr>
      <w:r w:rsidRPr="005C55C5">
        <w:rPr>
          <w:rFonts w:eastAsia="Times New Roman"/>
        </w:rPr>
        <w:t xml:space="preserve">Specifically, Ambler argued that the ordinance reduced the land’s value by 75% and deterred potential buyers. </w:t>
      </w:r>
    </w:p>
    <w:p w14:paraId="089BD63B" w14:textId="77777777" w:rsidR="005A080C" w:rsidRDefault="005A080C" w:rsidP="003F67CC">
      <w:pPr>
        <w:pStyle w:val="ListParagraph"/>
        <w:numPr>
          <w:ilvl w:val="0"/>
          <w:numId w:val="266"/>
        </w:numPr>
        <w:spacing w:after="0" w:line="240" w:lineRule="auto"/>
        <w:rPr>
          <w:rFonts w:eastAsia="Times New Roman"/>
        </w:rPr>
      </w:pPr>
      <w:r w:rsidRPr="005C55C5">
        <w:rPr>
          <w:rFonts w:eastAsia="Times New Roman"/>
          <w:u w:val="single"/>
        </w:rPr>
        <w:t>Holding</w:t>
      </w:r>
      <w:r w:rsidRPr="005C55C5">
        <w:rPr>
          <w:rFonts w:eastAsia="Times New Roman"/>
        </w:rPr>
        <w:t xml:space="preserve">: The zoning restriction scheme here may well prove to be unconstitutional as applied, but it is </w:t>
      </w:r>
      <w:r w:rsidRPr="006F04B4">
        <w:rPr>
          <w:rFonts w:eastAsia="Times New Roman"/>
          <w:b/>
          <w:bCs/>
        </w:rPr>
        <w:t>constitutional on its face</w:t>
      </w:r>
      <w:r w:rsidRPr="005C55C5">
        <w:rPr>
          <w:rFonts w:eastAsia="Times New Roman"/>
        </w:rPr>
        <w:t>.</w:t>
      </w:r>
    </w:p>
    <w:p w14:paraId="5D764EAD" w14:textId="77777777" w:rsidR="005A080C" w:rsidRDefault="005A080C" w:rsidP="003F67CC">
      <w:pPr>
        <w:pStyle w:val="ListParagraph"/>
        <w:numPr>
          <w:ilvl w:val="1"/>
          <w:numId w:val="266"/>
        </w:numPr>
        <w:spacing w:after="0" w:line="240" w:lineRule="auto"/>
        <w:rPr>
          <w:rFonts w:eastAsia="Times New Roman"/>
        </w:rPr>
      </w:pPr>
      <w:r>
        <w:rPr>
          <w:rFonts w:eastAsia="Times New Roman"/>
        </w:rPr>
        <w:t xml:space="preserve">J. </w:t>
      </w:r>
      <w:r w:rsidRPr="005C55C5">
        <w:rPr>
          <w:rFonts w:eastAsia="Times New Roman"/>
        </w:rPr>
        <w:t>Souther</w:t>
      </w:r>
      <w:r>
        <w:rPr>
          <w:rFonts w:eastAsia="Times New Roman"/>
        </w:rPr>
        <w:t xml:space="preserve">land’s looks to common law of nuisance as means to solve urban life. </w:t>
      </w:r>
      <w:r w:rsidRPr="006F04B4">
        <w:rPr>
          <w:rFonts w:eastAsia="Times New Roman"/>
          <w:highlight w:val="yellow"/>
        </w:rPr>
        <w:t>Can think of zoning as replacing the law of nuisance.</w:t>
      </w:r>
      <w:r>
        <w:rPr>
          <w:rFonts w:eastAsia="Times New Roman"/>
        </w:rPr>
        <w:t xml:space="preserve"> </w:t>
      </w:r>
    </w:p>
    <w:p w14:paraId="1EB53A5C" w14:textId="77777777" w:rsidR="005A080C" w:rsidRDefault="005A080C" w:rsidP="003F67CC">
      <w:pPr>
        <w:pStyle w:val="ListParagraph"/>
        <w:numPr>
          <w:ilvl w:val="1"/>
          <w:numId w:val="266"/>
        </w:numPr>
        <w:spacing w:after="0" w:line="240" w:lineRule="auto"/>
        <w:rPr>
          <w:rFonts w:eastAsia="Times New Roman"/>
        </w:rPr>
      </w:pPr>
      <w:r>
        <w:rPr>
          <w:rFonts w:eastAsia="Times New Roman"/>
        </w:rPr>
        <w:t xml:space="preserve">Court says that this is a VALID exercise of police power. </w:t>
      </w:r>
    </w:p>
    <w:p w14:paraId="298CAA66" w14:textId="77777777" w:rsidR="005A080C" w:rsidRPr="005C55C5" w:rsidRDefault="005A080C" w:rsidP="003F67CC">
      <w:pPr>
        <w:pStyle w:val="ListParagraph"/>
        <w:numPr>
          <w:ilvl w:val="1"/>
          <w:numId w:val="266"/>
        </w:numPr>
        <w:spacing w:after="0" w:line="240" w:lineRule="auto"/>
        <w:rPr>
          <w:rFonts w:eastAsia="Times New Roman"/>
        </w:rPr>
      </w:pPr>
      <w:r>
        <w:rPr>
          <w:rFonts w:eastAsia="Times New Roman"/>
        </w:rPr>
        <w:t xml:space="preserve">Court explains that important to have apt and houses separate for </w:t>
      </w:r>
      <w:proofErr w:type="spellStart"/>
      <w:r>
        <w:rPr>
          <w:rFonts w:eastAsia="Times New Roman"/>
        </w:rPr>
        <w:t>kids</w:t>
      </w:r>
      <w:proofErr w:type="spellEnd"/>
      <w:r>
        <w:rPr>
          <w:rFonts w:eastAsia="Times New Roman"/>
        </w:rPr>
        <w:t xml:space="preserve"> sake, but it is unclear why apt living is bad for kids. </w:t>
      </w:r>
    </w:p>
    <w:p w14:paraId="1471CFC4" w14:textId="7E9F296C" w:rsidR="005A080C" w:rsidRPr="006F04B4" w:rsidRDefault="005A080C" w:rsidP="003F67CC">
      <w:pPr>
        <w:pStyle w:val="ListParagraph"/>
        <w:numPr>
          <w:ilvl w:val="0"/>
          <w:numId w:val="266"/>
        </w:numPr>
        <w:tabs>
          <w:tab w:val="left" w:pos="2393"/>
        </w:tabs>
        <w:spacing w:after="0" w:line="240" w:lineRule="auto"/>
        <w:rPr>
          <w:rFonts w:eastAsia="Times New Roman"/>
          <w:highlight w:val="yellow"/>
        </w:rPr>
      </w:pPr>
      <w:r w:rsidRPr="005C55C5">
        <w:rPr>
          <w:rFonts w:eastAsia="Times New Roman"/>
          <w:u w:val="single"/>
        </w:rPr>
        <w:t>Rule</w:t>
      </w:r>
      <w:r w:rsidRPr="005C55C5">
        <w:rPr>
          <w:rFonts w:eastAsia="Times New Roman"/>
        </w:rPr>
        <w:t xml:space="preserve">: Municipal zoning regulations are constitutional (even when substantially diminishes property values and separates people with discriminatory effect), </w:t>
      </w:r>
      <w:r w:rsidRPr="006F04B4">
        <w:rPr>
          <w:rFonts w:eastAsia="Times New Roman"/>
          <w:highlight w:val="yellow"/>
        </w:rPr>
        <w:t xml:space="preserve">unless arbitrary and unreasonable with no substantial relation to public health, safety, morals or general welfare. </w:t>
      </w:r>
    </w:p>
    <w:p w14:paraId="6E7AA789" w14:textId="77777777" w:rsidR="006F04B4" w:rsidRDefault="005A080C" w:rsidP="003F67CC">
      <w:pPr>
        <w:pStyle w:val="ListParagraph"/>
        <w:numPr>
          <w:ilvl w:val="1"/>
          <w:numId w:val="266"/>
        </w:numPr>
        <w:tabs>
          <w:tab w:val="left" w:pos="2393"/>
        </w:tabs>
        <w:spacing w:after="0" w:line="240" w:lineRule="auto"/>
        <w:rPr>
          <w:rFonts w:eastAsia="Times New Roman"/>
        </w:rPr>
      </w:pPr>
      <w:r w:rsidRPr="005C55C5">
        <w:rPr>
          <w:rFonts w:eastAsia="Times New Roman"/>
        </w:rPr>
        <w:t>(Even thin rationale is sufficient; just claim the measure somehow benefits community policy goal.)</w:t>
      </w:r>
      <w:bookmarkStart w:id="198" w:name="_heading=h.9nukjsqmgtwc" w:colFirst="0" w:colLast="0"/>
      <w:bookmarkEnd w:id="198"/>
    </w:p>
    <w:p w14:paraId="79E842F7" w14:textId="22B93A11" w:rsidR="005A080C" w:rsidRPr="006F04B4" w:rsidRDefault="005A080C" w:rsidP="003F67CC">
      <w:pPr>
        <w:pStyle w:val="ListParagraph"/>
        <w:numPr>
          <w:ilvl w:val="0"/>
          <w:numId w:val="266"/>
        </w:numPr>
        <w:tabs>
          <w:tab w:val="left" w:pos="2393"/>
        </w:tabs>
        <w:spacing w:after="0" w:line="240" w:lineRule="auto"/>
        <w:rPr>
          <w:rFonts w:eastAsia="Times New Roman"/>
        </w:rPr>
      </w:pPr>
      <w:r w:rsidRPr="006F04B4">
        <w:rPr>
          <w:rFonts w:eastAsia="Times New Roman"/>
        </w:rPr>
        <w:t xml:space="preserve">Euclid is the landmark case in zoning law which determines that zoning ordinances will be given deference by the court. </w:t>
      </w:r>
    </w:p>
    <w:p w14:paraId="5E5DF278" w14:textId="77777777" w:rsidR="005A080C" w:rsidRPr="005C55C5" w:rsidRDefault="005A080C" w:rsidP="005A080C">
      <w:pPr>
        <w:spacing w:after="0" w:line="240" w:lineRule="auto"/>
        <w:rPr>
          <w:rFonts w:eastAsia="Times New Roman"/>
        </w:rPr>
      </w:pPr>
    </w:p>
    <w:p w14:paraId="552BBF6F" w14:textId="77777777" w:rsidR="005A080C" w:rsidRPr="005C55C5" w:rsidRDefault="005A080C" w:rsidP="005A080C">
      <w:pPr>
        <w:spacing w:after="0" w:line="240" w:lineRule="auto"/>
        <w:rPr>
          <w:rFonts w:eastAsia="Times New Roman"/>
          <w:b/>
        </w:rPr>
      </w:pPr>
      <w:r w:rsidRPr="008C5335">
        <w:rPr>
          <w:rFonts w:eastAsia="Times New Roman"/>
          <w:b/>
          <w:bCs/>
          <w:i/>
        </w:rPr>
        <w:t xml:space="preserve">Village of Belle Terre v. </w:t>
      </w:r>
      <w:proofErr w:type="spellStart"/>
      <w:r w:rsidRPr="008C5335">
        <w:rPr>
          <w:rFonts w:eastAsia="Times New Roman"/>
          <w:b/>
          <w:bCs/>
          <w:i/>
        </w:rPr>
        <w:t>Borass</w:t>
      </w:r>
      <w:proofErr w:type="spellEnd"/>
      <w:r w:rsidRPr="008C5335">
        <w:rPr>
          <w:rFonts w:eastAsia="Times New Roman"/>
          <w:b/>
          <w:bCs/>
        </w:rPr>
        <w:t xml:space="preserve"> (1974): SINGLE-FAMILY ZONING CONSTITUTIONAL; </w:t>
      </w:r>
      <w:r w:rsidRPr="005C55C5">
        <w:rPr>
          <w:rFonts w:eastAsia="Times New Roman"/>
          <w:b/>
        </w:rPr>
        <w:t>MARSHALL DISSENT</w:t>
      </w:r>
    </w:p>
    <w:p w14:paraId="0A5BD700" w14:textId="77777777" w:rsidR="005A080C" w:rsidRDefault="005A080C" w:rsidP="003F67CC">
      <w:pPr>
        <w:pStyle w:val="ListParagraph"/>
        <w:numPr>
          <w:ilvl w:val="0"/>
          <w:numId w:val="267"/>
        </w:numPr>
        <w:spacing w:after="0" w:line="240" w:lineRule="auto"/>
        <w:rPr>
          <w:rFonts w:eastAsia="Times New Roman"/>
        </w:rPr>
      </w:pPr>
      <w:r w:rsidRPr="00AC21D5">
        <w:rPr>
          <w:rFonts w:eastAsia="Times New Roman"/>
          <w:u w:val="single"/>
        </w:rPr>
        <w:t>Facts</w:t>
      </w:r>
      <w:r w:rsidRPr="00AC21D5">
        <w:rPr>
          <w:rFonts w:eastAsia="Times New Roman"/>
        </w:rPr>
        <w:t xml:space="preserve">: </w:t>
      </w:r>
      <w:proofErr w:type="spellStart"/>
      <w:r w:rsidRPr="00AC21D5">
        <w:rPr>
          <w:rFonts w:eastAsia="Times New Roman"/>
        </w:rPr>
        <w:t>Dickmans</w:t>
      </w:r>
      <w:proofErr w:type="spellEnd"/>
      <w:r w:rsidRPr="00AC21D5">
        <w:rPr>
          <w:rFonts w:eastAsia="Times New Roman"/>
        </w:rPr>
        <w:t xml:space="preserve"> owned a house in Belle Terre, leased to 6 students of nearby university. Belle Terre had zoning ordinance which restricted land use to one-family dwellings</w:t>
      </w:r>
      <w:r>
        <w:rPr>
          <w:rFonts w:eastAsia="Times New Roman"/>
        </w:rPr>
        <w:t>.</w:t>
      </w:r>
    </w:p>
    <w:p w14:paraId="0053CE08" w14:textId="77777777" w:rsidR="005A080C" w:rsidRPr="00C74F9E" w:rsidRDefault="005A080C" w:rsidP="003F67CC">
      <w:pPr>
        <w:pStyle w:val="ListParagraph"/>
        <w:numPr>
          <w:ilvl w:val="1"/>
          <w:numId w:val="267"/>
        </w:numPr>
        <w:spacing w:after="0" w:line="240" w:lineRule="auto"/>
        <w:rPr>
          <w:rFonts w:eastAsia="Times New Roman"/>
          <w:highlight w:val="yellow"/>
        </w:rPr>
      </w:pPr>
      <w:r w:rsidRPr="00C74F9E">
        <w:rPr>
          <w:rFonts w:eastAsia="Times New Roman"/>
          <w:highlight w:val="yellow"/>
        </w:rPr>
        <w:t xml:space="preserve">Defines “family” being defined as persons related by blood, adoption, or marriage, or two unmarried cohabitating people. </w:t>
      </w:r>
    </w:p>
    <w:p w14:paraId="2A13B0C5" w14:textId="77777777" w:rsidR="005A080C" w:rsidRDefault="005A080C" w:rsidP="003F67CC">
      <w:pPr>
        <w:pStyle w:val="ListParagraph"/>
        <w:numPr>
          <w:ilvl w:val="1"/>
          <w:numId w:val="267"/>
        </w:numPr>
        <w:spacing w:after="0" w:line="240" w:lineRule="auto"/>
        <w:rPr>
          <w:rFonts w:eastAsia="Times New Roman"/>
        </w:rPr>
      </w:pPr>
      <w:r w:rsidRPr="00AC21D5">
        <w:rPr>
          <w:rFonts w:eastAsia="Times New Roman"/>
        </w:rPr>
        <w:t>Belle Terre cited violation of this ordinance b</w:t>
      </w:r>
      <w:r>
        <w:rPr>
          <w:rFonts w:eastAsia="Times New Roman"/>
        </w:rPr>
        <w:t>/</w:t>
      </w:r>
      <w:r w:rsidRPr="00AC21D5">
        <w:rPr>
          <w:rFonts w:eastAsia="Times New Roman"/>
        </w:rPr>
        <w:t xml:space="preserve">c the students were not a “family” (none related by blood, adoption, marriage). </w:t>
      </w:r>
      <w:proofErr w:type="spellStart"/>
      <w:r w:rsidRPr="00AC21D5">
        <w:rPr>
          <w:rFonts w:eastAsia="Times New Roman"/>
        </w:rPr>
        <w:t>Dickmans</w:t>
      </w:r>
      <w:proofErr w:type="spellEnd"/>
      <w:r w:rsidRPr="00AC21D5">
        <w:rPr>
          <w:rFonts w:eastAsia="Times New Roman"/>
        </w:rPr>
        <w:t xml:space="preserve"> and tenants brought suit alleging that the ordinance violated their equal protection rights.</w:t>
      </w:r>
    </w:p>
    <w:p w14:paraId="50714152" w14:textId="77777777" w:rsidR="005A080C" w:rsidRPr="008C5335" w:rsidRDefault="005A080C" w:rsidP="003F67CC">
      <w:pPr>
        <w:pStyle w:val="ListParagraph"/>
        <w:numPr>
          <w:ilvl w:val="1"/>
          <w:numId w:val="267"/>
        </w:numPr>
        <w:spacing w:after="0" w:line="240" w:lineRule="auto"/>
        <w:rPr>
          <w:rFonts w:eastAsia="Times New Roman"/>
        </w:rPr>
      </w:pPr>
      <w:r>
        <w:rPr>
          <w:rFonts w:eastAsia="Times New Roman"/>
        </w:rPr>
        <w:t xml:space="preserve">Whole slew of complaints: interfering with right to travel, right to privacy, making unnecessary distinction between married v. unmarried, and there is no rational basis. </w:t>
      </w:r>
    </w:p>
    <w:p w14:paraId="23E3C128" w14:textId="77777777" w:rsidR="005A080C" w:rsidRPr="00AC21D5" w:rsidRDefault="005A080C" w:rsidP="003F67CC">
      <w:pPr>
        <w:pStyle w:val="ListParagraph"/>
        <w:numPr>
          <w:ilvl w:val="0"/>
          <w:numId w:val="267"/>
        </w:numPr>
        <w:spacing w:after="0" w:line="240" w:lineRule="auto"/>
        <w:rPr>
          <w:rFonts w:eastAsia="Times New Roman"/>
        </w:rPr>
      </w:pPr>
      <w:r w:rsidRPr="00AC21D5">
        <w:rPr>
          <w:rFonts w:eastAsia="Times New Roman"/>
          <w:u w:val="single"/>
        </w:rPr>
        <w:t>Holding, Douglas</w:t>
      </w:r>
      <w:r w:rsidRPr="00AC21D5">
        <w:rPr>
          <w:rFonts w:eastAsia="Times New Roman"/>
        </w:rPr>
        <w:t>: Ordinance is constitutionally permissible.</w:t>
      </w:r>
    </w:p>
    <w:p w14:paraId="7375D141" w14:textId="7CE801D6" w:rsidR="005A080C" w:rsidRDefault="00C74F9E" w:rsidP="003F67CC">
      <w:pPr>
        <w:numPr>
          <w:ilvl w:val="0"/>
          <w:numId w:val="264"/>
        </w:numPr>
        <w:spacing w:after="0" w:line="240" w:lineRule="auto"/>
        <w:rPr>
          <w:rFonts w:eastAsia="Times New Roman"/>
        </w:rPr>
      </w:pPr>
      <w:r>
        <w:rPr>
          <w:rFonts w:eastAsia="Times New Roman"/>
          <w:highlight w:val="yellow"/>
        </w:rPr>
        <w:lastRenderedPageBreak/>
        <w:t>**</w:t>
      </w:r>
      <w:r w:rsidR="005A080C" w:rsidRPr="006E0459">
        <w:rPr>
          <w:rFonts w:eastAsia="Times New Roman"/>
          <w:highlight w:val="yellow"/>
        </w:rPr>
        <w:t>No constitutionally-protected interest (fundamental right) was implicated by the regulation and rational basis test applies</w:t>
      </w:r>
      <w:r w:rsidR="005A080C">
        <w:rPr>
          <w:rFonts w:eastAsia="Times New Roman"/>
        </w:rPr>
        <w:t>.</w:t>
      </w:r>
    </w:p>
    <w:p w14:paraId="09E98D86" w14:textId="77777777" w:rsidR="005A080C" w:rsidRPr="004D2207" w:rsidRDefault="005A080C" w:rsidP="003F67CC">
      <w:pPr>
        <w:numPr>
          <w:ilvl w:val="1"/>
          <w:numId w:val="264"/>
        </w:numPr>
        <w:spacing w:after="0" w:line="240" w:lineRule="auto"/>
        <w:rPr>
          <w:rFonts w:eastAsia="Times New Roman"/>
        </w:rPr>
      </w:pPr>
      <w:r>
        <w:rPr>
          <w:rFonts w:eastAsia="Times New Roman"/>
        </w:rPr>
        <w:t>T</w:t>
      </w:r>
      <w:r w:rsidRPr="005C55C5">
        <w:rPr>
          <w:rFonts w:eastAsia="Times New Roman"/>
        </w:rPr>
        <w:t xml:space="preserve">he ordinance does </w:t>
      </w:r>
      <w:r>
        <w:rPr>
          <w:rFonts w:eastAsia="Times New Roman"/>
        </w:rPr>
        <w:t xml:space="preserve">NOT </w:t>
      </w:r>
      <w:r w:rsidRPr="005C55C5">
        <w:rPr>
          <w:rFonts w:eastAsia="Times New Roman"/>
        </w:rPr>
        <w:t xml:space="preserve">prohibit racial minorities from living within the city. </w:t>
      </w:r>
      <w:r w:rsidRPr="004D2207">
        <w:rPr>
          <w:rFonts w:eastAsia="Times New Roman"/>
        </w:rPr>
        <w:t xml:space="preserve">The ordinance also does </w:t>
      </w:r>
      <w:r w:rsidRPr="00C74F9E">
        <w:rPr>
          <w:rFonts w:eastAsia="Times New Roman"/>
          <w:highlight w:val="yellow"/>
        </w:rPr>
        <w:t>not burden fundamental rights such as the right to vote, the right of association, the right of access to the courts, or any right of privacy.</w:t>
      </w:r>
      <w:r w:rsidRPr="004D2207">
        <w:rPr>
          <w:rFonts w:eastAsia="Times New Roman"/>
        </w:rPr>
        <w:t xml:space="preserve"> </w:t>
      </w:r>
    </w:p>
    <w:p w14:paraId="5FE6F82A" w14:textId="77777777" w:rsidR="005A080C" w:rsidRPr="005C55C5" w:rsidRDefault="005A080C" w:rsidP="003F67CC">
      <w:pPr>
        <w:numPr>
          <w:ilvl w:val="1"/>
          <w:numId w:val="264"/>
        </w:numPr>
        <w:spacing w:after="0" w:line="240" w:lineRule="auto"/>
        <w:rPr>
          <w:rFonts w:eastAsia="Times New Roman"/>
        </w:rPr>
      </w:pPr>
      <w:r w:rsidRPr="005C55C5">
        <w:rPr>
          <w:rFonts w:eastAsia="Times New Roman"/>
        </w:rPr>
        <w:t xml:space="preserve">The definition of “family” is an exercise of </w:t>
      </w:r>
      <w:r w:rsidRPr="00075D89">
        <w:rPr>
          <w:rFonts w:eastAsia="Times New Roman"/>
          <w:b/>
          <w:bCs/>
        </w:rPr>
        <w:t>legislative discretion</w:t>
      </w:r>
      <w:r w:rsidRPr="005C55C5">
        <w:rPr>
          <w:rFonts w:eastAsia="Times New Roman"/>
        </w:rPr>
        <w:t xml:space="preserve"> and is outside the realm of judicial second-guessing. </w:t>
      </w:r>
    </w:p>
    <w:p w14:paraId="3ACB3CB9" w14:textId="6EFEE6AD" w:rsidR="005A080C" w:rsidRDefault="005A080C" w:rsidP="003F67CC">
      <w:pPr>
        <w:numPr>
          <w:ilvl w:val="0"/>
          <w:numId w:val="264"/>
        </w:numPr>
        <w:spacing w:after="0" w:line="240" w:lineRule="auto"/>
        <w:rPr>
          <w:rFonts w:eastAsia="Times New Roman"/>
        </w:rPr>
      </w:pPr>
      <w:r w:rsidRPr="000B1C45">
        <w:rPr>
          <w:rFonts w:eastAsia="Times New Roman"/>
          <w:i/>
          <w:highlight w:val="yellow"/>
        </w:rPr>
        <w:t>Euclid</w:t>
      </w:r>
      <w:r w:rsidRPr="000B1C45">
        <w:rPr>
          <w:rFonts w:eastAsia="Times New Roman"/>
          <w:highlight w:val="yellow"/>
        </w:rPr>
        <w:t>: Violates 14</w:t>
      </w:r>
      <w:r w:rsidRPr="000B1C45">
        <w:rPr>
          <w:rFonts w:eastAsia="Times New Roman"/>
          <w:highlight w:val="yellow"/>
          <w:vertAlign w:val="superscript"/>
        </w:rPr>
        <w:t>th</w:t>
      </w:r>
      <w:r w:rsidRPr="000B1C45">
        <w:rPr>
          <w:rFonts w:eastAsia="Times New Roman"/>
          <w:highlight w:val="yellow"/>
        </w:rPr>
        <w:t xml:space="preserve"> Amendment only if unreasonable + arbitrary. Ordinance here </w:t>
      </w:r>
      <w:r w:rsidRPr="00C74F9E">
        <w:rPr>
          <w:rFonts w:eastAsia="Times New Roman"/>
          <w:caps/>
          <w:highlight w:val="yellow"/>
        </w:rPr>
        <w:t>not</w:t>
      </w:r>
      <w:r w:rsidRPr="000B1C45">
        <w:rPr>
          <w:rFonts w:eastAsia="Times New Roman"/>
          <w:highlight w:val="yellow"/>
        </w:rPr>
        <w:t xml:space="preserve"> arbitrary b</w:t>
      </w:r>
      <w:r w:rsidR="006E0459" w:rsidRPr="000B1C45">
        <w:rPr>
          <w:rFonts w:eastAsia="Times New Roman"/>
          <w:highlight w:val="yellow"/>
        </w:rPr>
        <w:t>/</w:t>
      </w:r>
      <w:r w:rsidRPr="000B1C45">
        <w:rPr>
          <w:rFonts w:eastAsia="Times New Roman"/>
          <w:highlight w:val="yellow"/>
        </w:rPr>
        <w:t xml:space="preserve">c was </w:t>
      </w:r>
      <w:r w:rsidRPr="00C74F9E">
        <w:rPr>
          <w:rFonts w:eastAsia="Times New Roman"/>
          <w:highlight w:val="yellow"/>
          <w:u w:val="single"/>
        </w:rPr>
        <w:t>designed to reduce noises/traffic, provide quiet/open spaces for children to play.</w:t>
      </w:r>
      <w:r w:rsidRPr="005C55C5">
        <w:rPr>
          <w:rFonts w:eastAsia="Times New Roman"/>
        </w:rPr>
        <w:t xml:space="preserve"> </w:t>
      </w:r>
    </w:p>
    <w:p w14:paraId="1CF596F1" w14:textId="77777777" w:rsidR="006E0459" w:rsidRDefault="005A080C" w:rsidP="003F67CC">
      <w:pPr>
        <w:pStyle w:val="ListParagraph"/>
        <w:numPr>
          <w:ilvl w:val="0"/>
          <w:numId w:val="264"/>
        </w:numPr>
        <w:spacing w:after="0" w:line="240" w:lineRule="auto"/>
        <w:ind w:left="720"/>
        <w:rPr>
          <w:rFonts w:eastAsia="Times New Roman"/>
        </w:rPr>
      </w:pPr>
      <w:r w:rsidRPr="00AC21D5">
        <w:rPr>
          <w:rFonts w:eastAsia="Times New Roman"/>
          <w:u w:val="single"/>
        </w:rPr>
        <w:t>Dissent, Marshall</w:t>
      </w:r>
      <w:r w:rsidRPr="00AC21D5">
        <w:rPr>
          <w:rFonts w:eastAsia="Times New Roman"/>
        </w:rPr>
        <w:t xml:space="preserve">: </w:t>
      </w:r>
      <w:r w:rsidRPr="006E0459">
        <w:rPr>
          <w:rFonts w:eastAsia="Times New Roman"/>
          <w:b/>
          <w:bCs/>
          <w:u w:val="single"/>
        </w:rPr>
        <w:t>Minority Rule</w:t>
      </w:r>
      <w:r w:rsidRPr="006E0459">
        <w:rPr>
          <w:rFonts w:eastAsia="Times New Roman"/>
          <w:b/>
          <w:bCs/>
        </w:rPr>
        <w:t>:</w:t>
      </w:r>
      <w:r w:rsidRPr="00AC21D5">
        <w:rPr>
          <w:rFonts w:eastAsia="Times New Roman"/>
        </w:rPr>
        <w:t xml:space="preserve"> </w:t>
      </w:r>
      <w:r w:rsidRPr="006E0459">
        <w:rPr>
          <w:rFonts w:eastAsia="Times New Roman"/>
          <w:highlight w:val="yellow"/>
        </w:rPr>
        <w:t xml:space="preserve">“It can withstand constitutional scrutiny only upon a clear showing that the burden imposed is necessary to protect a </w:t>
      </w:r>
      <w:r w:rsidRPr="00FF65C9">
        <w:rPr>
          <w:rFonts w:eastAsia="Times New Roman"/>
          <w:caps/>
          <w:highlight w:val="yellow"/>
        </w:rPr>
        <w:t>compelling and substantial government interest.”</w:t>
      </w:r>
      <w:r w:rsidRPr="00AC21D5">
        <w:rPr>
          <w:rFonts w:eastAsia="Times New Roman"/>
        </w:rPr>
        <w:t xml:space="preserve"> </w:t>
      </w:r>
    </w:p>
    <w:p w14:paraId="21E55A67" w14:textId="4D535323" w:rsidR="005A080C" w:rsidRDefault="005A080C" w:rsidP="003F67CC">
      <w:pPr>
        <w:pStyle w:val="ListParagraph"/>
        <w:numPr>
          <w:ilvl w:val="1"/>
          <w:numId w:val="264"/>
        </w:numPr>
        <w:spacing w:after="0" w:line="240" w:lineRule="auto"/>
        <w:ind w:left="1440"/>
        <w:rPr>
          <w:rFonts w:eastAsia="Times New Roman"/>
        </w:rPr>
      </w:pPr>
      <w:r w:rsidRPr="00AC21D5">
        <w:rPr>
          <w:rFonts w:eastAsia="Times New Roman"/>
        </w:rPr>
        <w:t xml:space="preserve">If town could achieve same goal via ordinance that does </w:t>
      </w:r>
      <w:r w:rsidR="006E0459">
        <w:rPr>
          <w:rFonts w:eastAsia="Times New Roman"/>
        </w:rPr>
        <w:t xml:space="preserve">NOT </w:t>
      </w:r>
      <w:r w:rsidRPr="00AC21D5">
        <w:rPr>
          <w:rFonts w:eastAsia="Times New Roman"/>
        </w:rPr>
        <w:t>discriminate constitutionally protected lifestyle choices</w:t>
      </w:r>
      <w:r w:rsidR="006E0459">
        <w:rPr>
          <w:rFonts w:eastAsia="Times New Roman"/>
        </w:rPr>
        <w:t xml:space="preserve"> then</w:t>
      </w:r>
      <w:r w:rsidRPr="00AC21D5">
        <w:rPr>
          <w:rFonts w:eastAsia="Times New Roman"/>
        </w:rPr>
        <w:t xml:space="preserve"> unconstitutional.</w:t>
      </w:r>
    </w:p>
    <w:p w14:paraId="76C9E90C" w14:textId="51251BC1" w:rsidR="005A080C" w:rsidRDefault="005A080C" w:rsidP="003F67CC">
      <w:pPr>
        <w:pStyle w:val="ListParagraph"/>
        <w:numPr>
          <w:ilvl w:val="1"/>
          <w:numId w:val="264"/>
        </w:numPr>
        <w:spacing w:after="0" w:line="240" w:lineRule="auto"/>
        <w:ind w:left="1440"/>
        <w:rPr>
          <w:rFonts w:eastAsia="Times New Roman"/>
        </w:rPr>
      </w:pPr>
      <w:r w:rsidRPr="00AC21D5">
        <w:rPr>
          <w:rFonts w:eastAsia="Times New Roman"/>
        </w:rPr>
        <w:t xml:space="preserve">Village’s ordinance </w:t>
      </w:r>
      <w:r w:rsidR="006E0459" w:rsidRPr="00FF65C9">
        <w:rPr>
          <w:rFonts w:eastAsia="Times New Roman"/>
          <w:highlight w:val="yellow"/>
        </w:rPr>
        <w:t>v</w:t>
      </w:r>
      <w:r w:rsidRPr="00FF65C9">
        <w:rPr>
          <w:rFonts w:eastAsia="Times New Roman"/>
          <w:highlight w:val="yellow"/>
        </w:rPr>
        <w:t>iolates freedom of association (right to establish a home under 14th Amendment) + right to privacy (discriminates on the basis of personal lifestyle)</w:t>
      </w:r>
      <w:r w:rsidR="006E0459" w:rsidRPr="00FF65C9">
        <w:rPr>
          <w:rFonts w:eastAsia="Times New Roman"/>
          <w:highlight w:val="yellow"/>
        </w:rPr>
        <w:t xml:space="preserve"> </w:t>
      </w:r>
      <w:r w:rsidR="006E0459" w:rsidRPr="00FF65C9">
        <w:rPr>
          <w:rFonts w:eastAsia="Times New Roman"/>
          <w:highlight w:val="yellow"/>
        </w:rPr>
        <w:sym w:font="Wingdings" w:char="F0E0"/>
      </w:r>
      <w:r w:rsidR="006E0459" w:rsidRPr="00FF65C9">
        <w:rPr>
          <w:rFonts w:eastAsia="Times New Roman"/>
          <w:highlight w:val="yellow"/>
        </w:rPr>
        <w:t xml:space="preserve"> both fundamental rights</w:t>
      </w:r>
    </w:p>
    <w:p w14:paraId="3AFE6413" w14:textId="77777777" w:rsidR="005A080C" w:rsidRPr="00BF002E" w:rsidRDefault="005A080C" w:rsidP="003F67CC">
      <w:pPr>
        <w:pStyle w:val="ListParagraph"/>
        <w:numPr>
          <w:ilvl w:val="1"/>
          <w:numId w:val="264"/>
        </w:numPr>
        <w:spacing w:after="0" w:line="240" w:lineRule="auto"/>
        <w:ind w:left="1440"/>
        <w:rPr>
          <w:rFonts w:eastAsia="Times New Roman"/>
        </w:rPr>
      </w:pPr>
      <w:r>
        <w:rPr>
          <w:rFonts w:eastAsia="Times New Roman"/>
        </w:rPr>
        <w:t xml:space="preserve">Ordinance is NOT narrowly tailored. </w:t>
      </w:r>
      <w:r w:rsidRPr="00BF002E">
        <w:rPr>
          <w:rFonts w:eastAsia="Times New Roman"/>
        </w:rPr>
        <w:t xml:space="preserve">The burden imposed by the ordinance is both overinclusive and underinclusive with respect to stated goals (controlling population density; preventing noise, traffic, and parking problems; and maintaining reasonable rental controls): Permits a “family” of twenty to live in one house so long as they were all related by blood, marriage, or adoption, but would not permit a much smaller group of persons to share a house simply because they are not so related. </w:t>
      </w:r>
    </w:p>
    <w:p w14:paraId="4C520A56" w14:textId="1BA30F9A" w:rsidR="005A080C" w:rsidRDefault="005A080C" w:rsidP="003F67CC">
      <w:pPr>
        <w:pStyle w:val="ListParagraph"/>
        <w:numPr>
          <w:ilvl w:val="0"/>
          <w:numId w:val="265"/>
        </w:numPr>
        <w:tabs>
          <w:tab w:val="left" w:pos="2393"/>
        </w:tabs>
        <w:spacing w:after="0" w:line="240" w:lineRule="auto"/>
        <w:rPr>
          <w:rFonts w:eastAsia="Times New Roman"/>
          <w:highlight w:val="yellow"/>
        </w:rPr>
      </w:pPr>
      <w:r w:rsidRPr="008217A0">
        <w:rPr>
          <w:rFonts w:eastAsia="Times New Roman"/>
          <w:highlight w:val="yellow"/>
          <w:u w:val="single"/>
        </w:rPr>
        <w:t>Importance</w:t>
      </w:r>
      <w:r w:rsidRPr="008217A0">
        <w:rPr>
          <w:rFonts w:eastAsia="Times New Roman"/>
          <w:highlight w:val="yellow"/>
        </w:rPr>
        <w:t xml:space="preserve">: Fundamental right test for zoning constitutionality in Marshall Dissent. </w:t>
      </w:r>
      <w:r w:rsidR="008217A0">
        <w:rPr>
          <w:rFonts w:eastAsia="Times New Roman"/>
          <w:highlight w:val="yellow"/>
        </w:rPr>
        <w:t>Majority m</w:t>
      </w:r>
      <w:r w:rsidRPr="008217A0">
        <w:rPr>
          <w:rFonts w:eastAsia="Times New Roman"/>
          <w:highlight w:val="yellow"/>
        </w:rPr>
        <w:t xml:space="preserve">aintains deferential </w:t>
      </w:r>
      <w:r w:rsidRPr="008217A0">
        <w:rPr>
          <w:rFonts w:eastAsia="Times New Roman"/>
          <w:i/>
          <w:highlight w:val="yellow"/>
        </w:rPr>
        <w:t>Euclid</w:t>
      </w:r>
      <w:r w:rsidRPr="008217A0">
        <w:rPr>
          <w:rFonts w:eastAsia="Times New Roman"/>
          <w:highlight w:val="yellow"/>
        </w:rPr>
        <w:t xml:space="preserve"> standard.</w:t>
      </w:r>
    </w:p>
    <w:p w14:paraId="599A59D1" w14:textId="08D6E989" w:rsidR="00A6229B" w:rsidRPr="00A6229B" w:rsidRDefault="00A6229B" w:rsidP="003F67CC">
      <w:pPr>
        <w:pStyle w:val="ListParagraph"/>
        <w:numPr>
          <w:ilvl w:val="1"/>
          <w:numId w:val="265"/>
        </w:numPr>
        <w:tabs>
          <w:tab w:val="left" w:pos="2393"/>
        </w:tabs>
        <w:spacing w:after="0" w:line="240" w:lineRule="auto"/>
        <w:rPr>
          <w:rFonts w:eastAsia="Times New Roman"/>
        </w:rPr>
      </w:pPr>
      <w:r>
        <w:rPr>
          <w:rFonts w:eastAsia="Times New Roman"/>
        </w:rPr>
        <w:t xml:space="preserve">Some state courts have held that their </w:t>
      </w:r>
      <w:r w:rsidR="00DC40B2" w:rsidRPr="00DC40B2">
        <w:rPr>
          <w:rFonts w:eastAsia="Times New Roman"/>
          <w:caps/>
        </w:rPr>
        <w:t>S</w:t>
      </w:r>
      <w:r w:rsidRPr="00DC40B2">
        <w:rPr>
          <w:rFonts w:eastAsia="Times New Roman"/>
          <w:caps/>
        </w:rPr>
        <w:t>tate constitutions</w:t>
      </w:r>
      <w:r>
        <w:rPr>
          <w:rFonts w:eastAsia="Times New Roman"/>
        </w:rPr>
        <w:t xml:space="preserve"> prevents barring </w:t>
      </w:r>
      <w:r w:rsidR="00FF65C9">
        <w:rPr>
          <w:rFonts w:eastAsia="Times New Roman"/>
        </w:rPr>
        <w:t>definitions</w:t>
      </w:r>
      <w:r>
        <w:rPr>
          <w:rFonts w:eastAsia="Times New Roman"/>
        </w:rPr>
        <w:t xml:space="preserve"> for families (</w:t>
      </w:r>
      <w:proofErr w:type="spellStart"/>
      <w:r w:rsidRPr="00A6229B">
        <w:rPr>
          <w:rFonts w:eastAsia="Times New Roman"/>
          <w:i/>
          <w:iCs/>
        </w:rPr>
        <w:t>Dinolfo</w:t>
      </w:r>
      <w:proofErr w:type="spellEnd"/>
      <w:r>
        <w:rPr>
          <w:rFonts w:eastAsia="Times New Roman"/>
        </w:rPr>
        <w:t xml:space="preserve">) </w:t>
      </w:r>
    </w:p>
    <w:p w14:paraId="3C2BF8CE" w14:textId="77777777" w:rsidR="005A080C" w:rsidRPr="005C55C5" w:rsidRDefault="005A080C" w:rsidP="005A080C">
      <w:pPr>
        <w:spacing w:after="0" w:line="240" w:lineRule="auto"/>
        <w:rPr>
          <w:rFonts w:eastAsia="Times New Roman"/>
        </w:rPr>
      </w:pPr>
    </w:p>
    <w:p w14:paraId="7DF4D70B" w14:textId="77777777" w:rsidR="005A080C" w:rsidRPr="006C47F2" w:rsidRDefault="005A080C" w:rsidP="005A080C">
      <w:pPr>
        <w:spacing w:after="0" w:line="240" w:lineRule="auto"/>
        <w:rPr>
          <w:rFonts w:eastAsia="Times New Roman"/>
          <w:b/>
          <w:bCs/>
        </w:rPr>
      </w:pPr>
      <w:bookmarkStart w:id="199" w:name="_heading=h.ujnb4ub5ydxt" w:colFirst="0" w:colLast="0"/>
      <w:bookmarkEnd w:id="199"/>
      <w:r w:rsidRPr="006C47F2">
        <w:rPr>
          <w:rFonts w:eastAsia="Times New Roman"/>
          <w:b/>
          <w:bCs/>
          <w:i/>
        </w:rPr>
        <w:t>Moore v. City of East Cleveland</w:t>
      </w:r>
      <w:r w:rsidRPr="006C47F2">
        <w:rPr>
          <w:rFonts w:eastAsia="Times New Roman"/>
          <w:b/>
          <w:bCs/>
        </w:rPr>
        <w:t xml:space="preserve"> (1977): FUNDAMENTAL RIGHT TEST FOR CONSTITUTIONALITY</w:t>
      </w:r>
    </w:p>
    <w:p w14:paraId="34EABA88" w14:textId="77777777" w:rsidR="005A080C" w:rsidRDefault="005A080C" w:rsidP="003F67CC">
      <w:pPr>
        <w:pStyle w:val="ListParagraph"/>
        <w:numPr>
          <w:ilvl w:val="0"/>
          <w:numId w:val="268"/>
        </w:numPr>
        <w:spacing w:after="0" w:line="240" w:lineRule="auto"/>
        <w:ind w:left="720"/>
        <w:rPr>
          <w:rFonts w:eastAsia="Times New Roman"/>
        </w:rPr>
      </w:pPr>
      <w:r w:rsidRPr="008C5335">
        <w:rPr>
          <w:rFonts w:eastAsia="Times New Roman"/>
          <w:u w:val="single"/>
        </w:rPr>
        <w:t>Facts</w:t>
      </w:r>
      <w:r w:rsidRPr="008C5335">
        <w:rPr>
          <w:rFonts w:eastAsia="Times New Roman"/>
        </w:rPr>
        <w:t xml:space="preserve">: City of East Cleveland enacted a housing ordinance that limited the occupancy of a dwelling unit </w:t>
      </w:r>
      <w:r w:rsidRPr="00DC40B2">
        <w:rPr>
          <w:rFonts w:eastAsia="Times New Roman"/>
          <w:highlight w:val="yellow"/>
        </w:rPr>
        <w:t>to members of a single family</w:t>
      </w:r>
      <w:r w:rsidRPr="008C5335">
        <w:rPr>
          <w:rFonts w:eastAsia="Times New Roman"/>
        </w:rPr>
        <w:t>. The ordinance narrowly defined the term “family” as encompassing only a few categories of related individuals. Moore lived in a home with her son and two grandsons, outside housing ordinance’s legal definition of “family.” Moore refused to modify her living arrangement</w:t>
      </w:r>
      <w:r>
        <w:rPr>
          <w:rFonts w:eastAsia="Times New Roman"/>
        </w:rPr>
        <w:t xml:space="preserve"> and was </w:t>
      </w:r>
      <w:r w:rsidRPr="008C5335">
        <w:rPr>
          <w:rFonts w:eastAsia="Times New Roman"/>
        </w:rPr>
        <w:t>charged with criminal penalties, convicted, and sentenced to a fine and five days in jail.</w:t>
      </w:r>
    </w:p>
    <w:p w14:paraId="2C02BEDC" w14:textId="67530E80" w:rsidR="005A080C" w:rsidRPr="008C5335" w:rsidRDefault="005A080C" w:rsidP="003F67CC">
      <w:pPr>
        <w:pStyle w:val="ListParagraph"/>
        <w:numPr>
          <w:ilvl w:val="0"/>
          <w:numId w:val="268"/>
        </w:numPr>
        <w:spacing w:after="0" w:line="240" w:lineRule="auto"/>
        <w:ind w:left="720"/>
        <w:rPr>
          <w:rFonts w:eastAsia="Times New Roman"/>
        </w:rPr>
      </w:pPr>
      <w:r w:rsidRPr="008C5335">
        <w:rPr>
          <w:rFonts w:eastAsia="Times New Roman"/>
          <w:u w:val="single"/>
        </w:rPr>
        <w:t>Holding, Powell (plurality)</w:t>
      </w:r>
      <w:r w:rsidRPr="008C5335">
        <w:rPr>
          <w:rFonts w:eastAsia="Times New Roman"/>
        </w:rPr>
        <w:t xml:space="preserve">: </w:t>
      </w:r>
      <w:r w:rsidRPr="00767557">
        <w:rPr>
          <w:rFonts w:eastAsia="Times New Roman"/>
          <w:b/>
          <w:bCs/>
          <w:i/>
        </w:rPr>
        <w:t xml:space="preserve">Belle Terre </w:t>
      </w:r>
      <w:r w:rsidRPr="00767557">
        <w:rPr>
          <w:rFonts w:eastAsia="Times New Roman"/>
          <w:b/>
          <w:bCs/>
        </w:rPr>
        <w:t>Test:</w:t>
      </w:r>
      <w:r w:rsidRPr="008C5335">
        <w:rPr>
          <w:rFonts w:eastAsia="Times New Roman"/>
        </w:rPr>
        <w:t xml:space="preserve"> </w:t>
      </w:r>
      <w:r w:rsidRPr="00DC40B2">
        <w:rPr>
          <w:rFonts w:eastAsia="Times New Roman"/>
          <w:highlight w:val="yellow"/>
        </w:rPr>
        <w:t>Ordinance violates fundamental right</w:t>
      </w:r>
      <w:r w:rsidRPr="008C5335">
        <w:rPr>
          <w:rFonts w:eastAsia="Times New Roman"/>
        </w:rPr>
        <w:t xml:space="preserve">. Legitimate government interests here, but there are less restrictive means that gov could use, so ordinance </w:t>
      </w:r>
      <w:r w:rsidR="00767557">
        <w:rPr>
          <w:rFonts w:eastAsia="Times New Roman"/>
        </w:rPr>
        <w:t xml:space="preserve">NOT </w:t>
      </w:r>
      <w:r w:rsidRPr="008C5335">
        <w:rPr>
          <w:rFonts w:eastAsia="Times New Roman"/>
        </w:rPr>
        <w:t>necessary.</w:t>
      </w:r>
    </w:p>
    <w:p w14:paraId="0060D465" w14:textId="7684BD4B" w:rsidR="005A080C" w:rsidRDefault="005A080C" w:rsidP="003F67CC">
      <w:pPr>
        <w:numPr>
          <w:ilvl w:val="0"/>
          <w:numId w:val="263"/>
        </w:numPr>
        <w:spacing w:after="0" w:line="240" w:lineRule="auto"/>
        <w:rPr>
          <w:rFonts w:eastAsia="Times New Roman"/>
        </w:rPr>
      </w:pPr>
      <w:r w:rsidRPr="005C55C5">
        <w:rPr>
          <w:rFonts w:eastAsia="Times New Roman"/>
        </w:rPr>
        <w:t xml:space="preserve">CEC argued that its housing ordinance should be sustained based on </w:t>
      </w:r>
      <w:r w:rsidRPr="005C55C5">
        <w:rPr>
          <w:rFonts w:eastAsia="Times New Roman"/>
          <w:i/>
        </w:rPr>
        <w:t>Belle Terre</w:t>
      </w:r>
      <w:r w:rsidR="00B40771">
        <w:rPr>
          <w:rFonts w:eastAsia="Times New Roman"/>
          <w:i/>
        </w:rPr>
        <w:t xml:space="preserve">. </w:t>
      </w:r>
      <w:r w:rsidRPr="005C55C5">
        <w:rPr>
          <w:rFonts w:eastAsia="Times New Roman"/>
        </w:rPr>
        <w:t xml:space="preserve">However, this case is distinguishable from </w:t>
      </w:r>
      <w:r w:rsidRPr="005C55C5">
        <w:rPr>
          <w:rFonts w:eastAsia="Times New Roman"/>
          <w:i/>
        </w:rPr>
        <w:t>B</w:t>
      </w:r>
      <w:r>
        <w:rPr>
          <w:rFonts w:eastAsia="Times New Roman"/>
          <w:i/>
        </w:rPr>
        <w:t xml:space="preserve">elle </w:t>
      </w:r>
      <w:r w:rsidRPr="005C55C5">
        <w:rPr>
          <w:rFonts w:eastAsia="Times New Roman"/>
          <w:i/>
        </w:rPr>
        <w:t>T</w:t>
      </w:r>
      <w:r>
        <w:rPr>
          <w:rFonts w:eastAsia="Times New Roman"/>
          <w:i/>
        </w:rPr>
        <w:t>erre</w:t>
      </w:r>
      <w:r w:rsidRPr="005C55C5">
        <w:rPr>
          <w:rFonts w:eastAsia="Times New Roman"/>
          <w:i/>
        </w:rPr>
        <w:t xml:space="preserve"> </w:t>
      </w:r>
      <w:r w:rsidRPr="005C55C5">
        <w:rPr>
          <w:rFonts w:eastAsia="Times New Roman"/>
        </w:rPr>
        <w:t>b</w:t>
      </w:r>
      <w:r>
        <w:rPr>
          <w:rFonts w:eastAsia="Times New Roman"/>
        </w:rPr>
        <w:t>/</w:t>
      </w:r>
      <w:r w:rsidRPr="005C55C5">
        <w:rPr>
          <w:rFonts w:eastAsia="Times New Roman"/>
        </w:rPr>
        <w:t xml:space="preserve">c </w:t>
      </w:r>
      <w:r>
        <w:rPr>
          <w:rFonts w:eastAsia="Times New Roman"/>
        </w:rPr>
        <w:t xml:space="preserve">the </w:t>
      </w:r>
      <w:r w:rsidRPr="005C55C5">
        <w:rPr>
          <w:rFonts w:eastAsia="Times New Roman"/>
        </w:rPr>
        <w:t>CEC ordinance limits blood relatives from living together</w:t>
      </w:r>
      <w:r>
        <w:rPr>
          <w:rFonts w:eastAsia="Times New Roman"/>
        </w:rPr>
        <w:t xml:space="preserve"> (breaking up the sanctity of a family)</w:t>
      </w:r>
      <w:r w:rsidRPr="005C55C5">
        <w:rPr>
          <w:rFonts w:eastAsia="Times New Roman"/>
        </w:rPr>
        <w:t xml:space="preserve">. </w:t>
      </w:r>
    </w:p>
    <w:p w14:paraId="1DC0CB55" w14:textId="77777777" w:rsidR="005A080C" w:rsidRPr="005C55C5" w:rsidRDefault="005A080C" w:rsidP="003F67CC">
      <w:pPr>
        <w:numPr>
          <w:ilvl w:val="1"/>
          <w:numId w:val="263"/>
        </w:numPr>
        <w:spacing w:after="0" w:line="240" w:lineRule="auto"/>
        <w:rPr>
          <w:rFonts w:eastAsia="Times New Roman"/>
        </w:rPr>
      </w:pPr>
      <w:r w:rsidRPr="005C55C5">
        <w:rPr>
          <w:rFonts w:eastAsia="Times New Roman"/>
        </w:rPr>
        <w:t xml:space="preserve">Intrusive regulation of family that </w:t>
      </w:r>
      <w:r w:rsidRPr="005006E3">
        <w:rPr>
          <w:rFonts w:eastAsia="Times New Roman"/>
          <w:b/>
          <w:bCs/>
        </w:rPr>
        <w:t>examined under strict scrutiny</w:t>
      </w:r>
      <w:r w:rsidRPr="005C55C5">
        <w:rPr>
          <w:rFonts w:eastAsia="Times New Roman"/>
        </w:rPr>
        <w:t xml:space="preserve">. </w:t>
      </w:r>
    </w:p>
    <w:p w14:paraId="08454EE8" w14:textId="77777777" w:rsidR="005A080C" w:rsidRDefault="005A080C" w:rsidP="003F67CC">
      <w:pPr>
        <w:numPr>
          <w:ilvl w:val="0"/>
          <w:numId w:val="263"/>
        </w:numPr>
        <w:spacing w:after="0" w:line="240" w:lineRule="auto"/>
        <w:rPr>
          <w:rFonts w:eastAsia="Times New Roman"/>
        </w:rPr>
      </w:pPr>
      <w:r w:rsidRPr="00DC40B2">
        <w:rPr>
          <w:rFonts w:eastAsia="Times New Roman"/>
          <w:highlight w:val="yellow"/>
        </w:rPr>
        <w:lastRenderedPageBreak/>
        <w:t>Govt objectives</w:t>
      </w:r>
      <w:r w:rsidRPr="005C55C5">
        <w:rPr>
          <w:rFonts w:eastAsia="Times New Roman"/>
        </w:rPr>
        <w:t xml:space="preserve"> (preventing overcrowding, minimizing traffic, not financially burdening school system) only marginally served by ordinance, which is </w:t>
      </w:r>
      <w:r>
        <w:rPr>
          <w:rFonts w:eastAsia="Times New Roman"/>
        </w:rPr>
        <w:t xml:space="preserve">NOT </w:t>
      </w:r>
      <w:r w:rsidRPr="005C55C5">
        <w:rPr>
          <w:rFonts w:eastAsia="Times New Roman"/>
        </w:rPr>
        <w:t>necessary to accomplishment</w:t>
      </w:r>
    </w:p>
    <w:p w14:paraId="65F0BFAB" w14:textId="77777777" w:rsidR="005A080C" w:rsidRPr="00745E5D" w:rsidRDefault="005A080C" w:rsidP="003F67CC">
      <w:pPr>
        <w:numPr>
          <w:ilvl w:val="0"/>
          <w:numId w:val="263"/>
        </w:numPr>
        <w:spacing w:after="0" w:line="240" w:lineRule="auto"/>
        <w:rPr>
          <w:rFonts w:eastAsia="Times New Roman"/>
        </w:rPr>
      </w:pPr>
      <w:r w:rsidRPr="00CB794D">
        <w:rPr>
          <w:rFonts w:eastAsia="Times New Roman"/>
          <w:u w:val="single"/>
        </w:rPr>
        <w:t>Brennan</w:t>
      </w:r>
      <w:r>
        <w:rPr>
          <w:rFonts w:eastAsia="Times New Roman"/>
          <w:u w:val="single"/>
        </w:rPr>
        <w:t>/Marshall</w:t>
      </w:r>
      <w:r>
        <w:rPr>
          <w:rFonts w:eastAsia="Times New Roman"/>
        </w:rPr>
        <w:t xml:space="preserve">: Talks about how this ordinance implicates racial injustices b/c ordinance is imputing a model for suburb living which are not as common amongst black families. </w:t>
      </w:r>
      <w:r w:rsidRPr="00745E5D">
        <w:rPr>
          <w:rFonts w:eastAsia="Times New Roman"/>
        </w:rPr>
        <w:t xml:space="preserve"> </w:t>
      </w:r>
    </w:p>
    <w:p w14:paraId="5FF5F576" w14:textId="77777777" w:rsidR="005A080C" w:rsidRDefault="005A080C" w:rsidP="003F67CC">
      <w:pPr>
        <w:pStyle w:val="ListParagraph"/>
        <w:numPr>
          <w:ilvl w:val="0"/>
          <w:numId w:val="269"/>
        </w:numPr>
        <w:spacing w:after="0" w:line="240" w:lineRule="auto"/>
        <w:rPr>
          <w:rFonts w:eastAsia="Times New Roman"/>
        </w:rPr>
      </w:pPr>
      <w:r w:rsidRPr="00DC40B2">
        <w:rPr>
          <w:rFonts w:eastAsia="Times New Roman"/>
          <w:b/>
          <w:bCs/>
          <w:u w:val="single"/>
        </w:rPr>
        <w:t>Dissent,</w:t>
      </w:r>
      <w:r w:rsidRPr="008C5335">
        <w:rPr>
          <w:rFonts w:eastAsia="Times New Roman"/>
          <w:u w:val="single"/>
        </w:rPr>
        <w:t xml:space="preserve"> Stewart/Rehnquist</w:t>
      </w:r>
      <w:r w:rsidRPr="008C5335">
        <w:rPr>
          <w:rFonts w:eastAsia="Times New Roman"/>
        </w:rPr>
        <w:t xml:space="preserve">: The ordinance should be upheld as a constitutional restriction on a </w:t>
      </w:r>
      <w:r>
        <w:rPr>
          <w:rFonts w:eastAsia="Times New Roman"/>
        </w:rPr>
        <w:t>NON</w:t>
      </w:r>
      <w:r w:rsidRPr="008C5335">
        <w:rPr>
          <w:rFonts w:eastAsia="Times New Roman"/>
        </w:rPr>
        <w:t xml:space="preserve">-fundamental right. </w:t>
      </w:r>
    </w:p>
    <w:p w14:paraId="377BEA45" w14:textId="3F096218" w:rsidR="005A080C" w:rsidRDefault="005A080C" w:rsidP="003F67CC">
      <w:pPr>
        <w:pStyle w:val="ListParagraph"/>
        <w:numPr>
          <w:ilvl w:val="0"/>
          <w:numId w:val="269"/>
        </w:numPr>
        <w:spacing w:after="0" w:line="240" w:lineRule="auto"/>
        <w:rPr>
          <w:rFonts w:eastAsia="Times New Roman"/>
        </w:rPr>
      </w:pPr>
      <w:r w:rsidRPr="00DC40B2">
        <w:rPr>
          <w:rFonts w:eastAsia="Times New Roman"/>
          <w:b/>
          <w:bCs/>
          <w:u w:val="single"/>
        </w:rPr>
        <w:t>Dissen</w:t>
      </w:r>
      <w:r w:rsidRPr="008C5335">
        <w:rPr>
          <w:rFonts w:eastAsia="Times New Roman"/>
          <w:u w:val="single"/>
        </w:rPr>
        <w:t>t</w:t>
      </w:r>
      <w:r>
        <w:rPr>
          <w:rFonts w:eastAsia="Times New Roman"/>
          <w:u w:val="single"/>
        </w:rPr>
        <w:t>,</w:t>
      </w:r>
      <w:r w:rsidRPr="008C5335">
        <w:rPr>
          <w:rFonts w:eastAsia="Times New Roman"/>
          <w:u w:val="single"/>
        </w:rPr>
        <w:t xml:space="preserve"> White</w:t>
      </w:r>
      <w:r w:rsidRPr="008C5335">
        <w:rPr>
          <w:rFonts w:eastAsia="Times New Roman"/>
        </w:rPr>
        <w:t xml:space="preserve">: More deferential, like </w:t>
      </w:r>
      <w:r w:rsidRPr="008C5335">
        <w:rPr>
          <w:rFonts w:eastAsia="Times New Roman"/>
          <w:i/>
        </w:rPr>
        <w:t xml:space="preserve">Euclid. </w:t>
      </w:r>
      <w:r w:rsidRPr="008C5335">
        <w:rPr>
          <w:rFonts w:eastAsia="Times New Roman"/>
        </w:rPr>
        <w:t>Ordinance did not violate fundamental liberty interests, b</w:t>
      </w:r>
      <w:r>
        <w:rPr>
          <w:rFonts w:eastAsia="Times New Roman"/>
        </w:rPr>
        <w:t>/</w:t>
      </w:r>
      <w:r w:rsidRPr="008C5335">
        <w:rPr>
          <w:rFonts w:eastAsia="Times New Roman"/>
        </w:rPr>
        <w:t>c does not totally foreclose the possibility of this family living arrangement</w:t>
      </w:r>
      <w:r w:rsidR="00B40771">
        <w:rPr>
          <w:rFonts w:eastAsia="Times New Roman"/>
        </w:rPr>
        <w:t>.</w:t>
      </w:r>
    </w:p>
    <w:p w14:paraId="27D72EB6" w14:textId="77777777" w:rsidR="005A080C" w:rsidRDefault="005A080C" w:rsidP="003F67CC">
      <w:pPr>
        <w:pStyle w:val="ListParagraph"/>
        <w:numPr>
          <w:ilvl w:val="1"/>
          <w:numId w:val="269"/>
        </w:numPr>
        <w:spacing w:after="0" w:line="240" w:lineRule="auto"/>
        <w:rPr>
          <w:rFonts w:eastAsia="Times New Roman"/>
        </w:rPr>
      </w:pPr>
      <w:r w:rsidRPr="008C5335">
        <w:rPr>
          <w:rFonts w:eastAsia="Times New Roman"/>
        </w:rPr>
        <w:t xml:space="preserve">Still permits her to live with grandchildren elsewhere in Cleveland metropolitan area. </w:t>
      </w:r>
    </w:p>
    <w:p w14:paraId="6211A327" w14:textId="01654E3D" w:rsidR="005A080C" w:rsidRPr="00001DDC" w:rsidRDefault="005A080C" w:rsidP="003F67CC">
      <w:pPr>
        <w:pStyle w:val="ListParagraph"/>
        <w:numPr>
          <w:ilvl w:val="0"/>
          <w:numId w:val="269"/>
        </w:numPr>
        <w:tabs>
          <w:tab w:val="left" w:pos="2393"/>
        </w:tabs>
        <w:spacing w:after="0" w:line="240" w:lineRule="auto"/>
        <w:rPr>
          <w:rFonts w:eastAsia="Times New Roman"/>
          <w:highlight w:val="yellow"/>
        </w:rPr>
      </w:pPr>
      <w:r w:rsidRPr="00001DDC">
        <w:rPr>
          <w:rFonts w:eastAsia="Times New Roman"/>
          <w:highlight w:val="yellow"/>
          <w:u w:val="single"/>
        </w:rPr>
        <w:t>Rule</w:t>
      </w:r>
      <w:r w:rsidRPr="00001DDC">
        <w:rPr>
          <w:rFonts w:eastAsia="Times New Roman"/>
          <w:highlight w:val="yellow"/>
        </w:rPr>
        <w:t>: The right of related family members to live together is protected by the Due Process Clause of the 14th Amendment, and necessarily encompasses a broader definition of “family” than just members of the nuclear family.</w:t>
      </w:r>
    </w:p>
    <w:p w14:paraId="59ACEEC6" w14:textId="77777777" w:rsidR="005A080C" w:rsidRDefault="005A080C" w:rsidP="005A080C">
      <w:pPr>
        <w:spacing w:after="0" w:line="240" w:lineRule="auto"/>
        <w:rPr>
          <w:rFonts w:eastAsia="Times New Roman"/>
        </w:rPr>
      </w:pPr>
    </w:p>
    <w:p w14:paraId="7449D306" w14:textId="23F5456D" w:rsidR="005A080C" w:rsidRPr="00B40771" w:rsidRDefault="005A080C" w:rsidP="00B40771">
      <w:pPr>
        <w:pStyle w:val="Heading3"/>
      </w:pPr>
      <w:bookmarkStart w:id="200" w:name="_heading=h.36z2375" w:colFirst="0" w:colLast="0"/>
      <w:bookmarkEnd w:id="200"/>
      <w:r w:rsidRPr="00632418">
        <w:t>Pre-Existing Rights &amp; Particularized Zoning</w:t>
      </w:r>
    </w:p>
    <w:p w14:paraId="4F317840" w14:textId="77777777" w:rsidR="005A080C" w:rsidRPr="00EC24C0" w:rsidRDefault="005A080C" w:rsidP="005A080C">
      <w:pPr>
        <w:spacing w:after="0" w:line="240" w:lineRule="auto"/>
        <w:rPr>
          <w:rFonts w:eastAsia="Times New Roman"/>
        </w:rPr>
      </w:pPr>
      <w:bookmarkStart w:id="201" w:name="_heading=h.ctab00sgaotu" w:colFirst="0" w:colLast="0"/>
      <w:bookmarkEnd w:id="201"/>
      <w:r w:rsidRPr="00EC24C0">
        <w:rPr>
          <w:rFonts w:eastAsia="Times New Roman"/>
          <w:b/>
        </w:rPr>
        <w:t>CASES</w:t>
      </w:r>
      <w:r w:rsidRPr="00EC24C0">
        <w:rPr>
          <w:rFonts w:eastAsia="Times New Roman"/>
        </w:rPr>
        <w:t xml:space="preserve">: </w:t>
      </w:r>
      <w:r w:rsidRPr="00EC24C0">
        <w:rPr>
          <w:rFonts w:eastAsia="Times New Roman"/>
          <w:i/>
        </w:rPr>
        <w:t xml:space="preserve">Town of Belleville v. </w:t>
      </w:r>
      <w:proofErr w:type="spellStart"/>
      <w:r w:rsidRPr="00EC24C0">
        <w:rPr>
          <w:rFonts w:eastAsia="Times New Roman"/>
          <w:i/>
        </w:rPr>
        <w:t>Parrillo’s</w:t>
      </w:r>
      <w:proofErr w:type="spellEnd"/>
      <w:r w:rsidRPr="00EC24C0">
        <w:rPr>
          <w:rFonts w:eastAsia="Times New Roman"/>
          <w:i/>
        </w:rPr>
        <w:t xml:space="preserve"> Inc. </w:t>
      </w:r>
      <w:r w:rsidRPr="00EC24C0">
        <w:rPr>
          <w:rFonts w:eastAsia="Times New Roman"/>
        </w:rPr>
        <w:t xml:space="preserve">(N.J. 1980), </w:t>
      </w:r>
      <w:r w:rsidRPr="00EC24C0">
        <w:rPr>
          <w:rFonts w:eastAsia="Times New Roman"/>
          <w:i/>
        </w:rPr>
        <w:t>Stone v. City of Wilton</w:t>
      </w:r>
      <w:r w:rsidRPr="00EC24C0">
        <w:rPr>
          <w:rFonts w:eastAsia="Times New Roman"/>
        </w:rPr>
        <w:t xml:space="preserve"> (Iowa, 1983), </w:t>
      </w:r>
      <w:r w:rsidRPr="00EC24C0">
        <w:rPr>
          <w:rFonts w:eastAsia="Times New Roman"/>
          <w:i/>
        </w:rPr>
        <w:t>Durand v. IDC Bellingham</w:t>
      </w:r>
      <w:r w:rsidRPr="00EC24C0">
        <w:rPr>
          <w:rFonts w:eastAsia="Times New Roman"/>
        </w:rPr>
        <w:t xml:space="preserve"> (Mass. 2003)  </w:t>
      </w:r>
    </w:p>
    <w:p w14:paraId="37DF1ED2" w14:textId="77777777" w:rsidR="005A080C" w:rsidRPr="00EC24C0" w:rsidRDefault="005A080C" w:rsidP="005A080C">
      <w:pPr>
        <w:spacing w:after="0" w:line="240" w:lineRule="auto"/>
        <w:rPr>
          <w:rFonts w:eastAsia="Times New Roman"/>
          <w:i/>
        </w:rPr>
      </w:pPr>
      <w:bookmarkStart w:id="202" w:name="_heading=h.7as5z66ts41k" w:colFirst="0" w:colLast="0"/>
      <w:bookmarkEnd w:id="202"/>
    </w:p>
    <w:p w14:paraId="05AE2387" w14:textId="77777777" w:rsidR="005A080C" w:rsidRPr="00EC24C0" w:rsidRDefault="005A080C" w:rsidP="005A080C">
      <w:pPr>
        <w:spacing w:after="0" w:line="240" w:lineRule="auto"/>
        <w:rPr>
          <w:rFonts w:eastAsia="Times New Roman"/>
          <w:b/>
          <w:bCs/>
        </w:rPr>
      </w:pPr>
      <w:bookmarkStart w:id="203" w:name="_heading=h.627qfa77uyi6" w:colFirst="0" w:colLast="0"/>
      <w:bookmarkEnd w:id="203"/>
      <w:r w:rsidRPr="00EC24C0">
        <w:rPr>
          <w:rFonts w:eastAsia="Times New Roman"/>
          <w:b/>
          <w:bCs/>
          <w:i/>
        </w:rPr>
        <w:t xml:space="preserve">Town of Belleville v. </w:t>
      </w:r>
      <w:proofErr w:type="spellStart"/>
      <w:r w:rsidRPr="00EC24C0">
        <w:rPr>
          <w:rFonts w:eastAsia="Times New Roman"/>
          <w:b/>
          <w:bCs/>
          <w:i/>
        </w:rPr>
        <w:t>Parrillo’s</w:t>
      </w:r>
      <w:proofErr w:type="spellEnd"/>
      <w:r w:rsidRPr="00EC24C0">
        <w:rPr>
          <w:rFonts w:eastAsia="Times New Roman"/>
          <w:b/>
          <w:bCs/>
          <w:i/>
        </w:rPr>
        <w:t xml:space="preserve"> </w:t>
      </w:r>
      <w:r w:rsidRPr="00EC24C0">
        <w:rPr>
          <w:rFonts w:eastAsia="Times New Roman"/>
          <w:b/>
          <w:bCs/>
        </w:rPr>
        <w:t>(NJ 1980): PRIOR NONCONFORMING USE</w:t>
      </w:r>
    </w:p>
    <w:p w14:paraId="04959F3B" w14:textId="77777777" w:rsidR="005A080C" w:rsidRDefault="005A080C" w:rsidP="003F67CC">
      <w:pPr>
        <w:pStyle w:val="ListParagraph"/>
        <w:numPr>
          <w:ilvl w:val="0"/>
          <w:numId w:val="270"/>
        </w:numPr>
        <w:spacing w:after="0" w:line="240" w:lineRule="auto"/>
        <w:rPr>
          <w:rFonts w:eastAsia="Times New Roman"/>
        </w:rPr>
      </w:pPr>
      <w:r w:rsidRPr="00EC24C0">
        <w:rPr>
          <w:rFonts w:eastAsia="Times New Roman"/>
          <w:u w:val="single"/>
        </w:rPr>
        <w:t>Facts</w:t>
      </w:r>
      <w:r w:rsidRPr="00EC24C0">
        <w:rPr>
          <w:rFonts w:eastAsia="Times New Roman"/>
        </w:rPr>
        <w:t xml:space="preserve">: </w:t>
      </w:r>
      <w:proofErr w:type="spellStart"/>
      <w:r w:rsidRPr="00EC24C0">
        <w:rPr>
          <w:rFonts w:eastAsia="Times New Roman"/>
        </w:rPr>
        <w:t>Parrillo’s</w:t>
      </w:r>
      <w:proofErr w:type="spellEnd"/>
      <w:r w:rsidRPr="00EC24C0">
        <w:rPr>
          <w:rFonts w:eastAsia="Times New Roman"/>
        </w:rPr>
        <w:t xml:space="preserve"> operated as a restaurant in Belleville, which subsequently enacted zoning ordinances itemizing permitted uses for each zone. Operating a restaurant was </w:t>
      </w:r>
      <w:r>
        <w:rPr>
          <w:rFonts w:eastAsia="Times New Roman"/>
        </w:rPr>
        <w:t xml:space="preserve">NOT </w:t>
      </w:r>
      <w:r w:rsidRPr="00EC24C0">
        <w:rPr>
          <w:rFonts w:eastAsia="Times New Roman"/>
        </w:rPr>
        <w:t>permitted under the new zoning laws. But b</w:t>
      </w:r>
      <w:r>
        <w:rPr>
          <w:rFonts w:eastAsia="Times New Roman"/>
        </w:rPr>
        <w:t>/</w:t>
      </w:r>
      <w:r w:rsidRPr="00EC24C0">
        <w:rPr>
          <w:rFonts w:eastAsia="Times New Roman"/>
        </w:rPr>
        <w:t xml:space="preserve">c operated as restaurant prior to enactment, permitted to continue because of its preexisting nonconforming use. However, some years later, </w:t>
      </w:r>
      <w:proofErr w:type="spellStart"/>
      <w:r w:rsidRPr="00EC24C0">
        <w:rPr>
          <w:rFonts w:eastAsia="Times New Roman"/>
        </w:rPr>
        <w:t>Parrillo’s</w:t>
      </w:r>
      <w:proofErr w:type="spellEnd"/>
      <w:r w:rsidRPr="00EC24C0">
        <w:rPr>
          <w:rFonts w:eastAsia="Times New Roman"/>
        </w:rPr>
        <w:t xml:space="preserve"> ceased its primary operation as a restaurant and began operating as a discotheque, which was also </w:t>
      </w:r>
      <w:r>
        <w:rPr>
          <w:rFonts w:eastAsia="Times New Roman"/>
        </w:rPr>
        <w:t xml:space="preserve">NOT </w:t>
      </w:r>
      <w:r w:rsidRPr="00EC24C0">
        <w:rPr>
          <w:rFonts w:eastAsia="Times New Roman"/>
        </w:rPr>
        <w:t>permitted under the new zoning regulations.</w:t>
      </w:r>
      <w:r>
        <w:rPr>
          <w:rFonts w:eastAsia="Times New Roman"/>
        </w:rPr>
        <w:t xml:space="preserve"> Fined for $250.</w:t>
      </w:r>
    </w:p>
    <w:p w14:paraId="7B0A3BD9" w14:textId="77777777" w:rsidR="005A080C" w:rsidRDefault="005A080C" w:rsidP="003F67CC">
      <w:pPr>
        <w:pStyle w:val="ListParagraph"/>
        <w:numPr>
          <w:ilvl w:val="1"/>
          <w:numId w:val="270"/>
        </w:numPr>
        <w:spacing w:after="0" w:line="240" w:lineRule="auto"/>
        <w:rPr>
          <w:rFonts w:eastAsia="Times New Roman"/>
        </w:rPr>
      </w:pPr>
      <w:r>
        <w:rPr>
          <w:rFonts w:eastAsia="Times New Roman"/>
        </w:rPr>
        <w:t>Belleville claims that disco is NOT substantially like restaurant</w:t>
      </w:r>
    </w:p>
    <w:p w14:paraId="52A6F47C" w14:textId="77777777" w:rsidR="005A080C" w:rsidRDefault="005A080C" w:rsidP="003F67CC">
      <w:pPr>
        <w:pStyle w:val="ListParagraph"/>
        <w:numPr>
          <w:ilvl w:val="1"/>
          <w:numId w:val="270"/>
        </w:numPr>
        <w:spacing w:after="0" w:line="240" w:lineRule="auto"/>
        <w:rPr>
          <w:rFonts w:eastAsia="Times New Roman"/>
        </w:rPr>
      </w:pPr>
      <w:proofErr w:type="spellStart"/>
      <w:r>
        <w:rPr>
          <w:rFonts w:eastAsia="Times New Roman"/>
        </w:rPr>
        <w:t>Parillo’s</w:t>
      </w:r>
      <w:proofErr w:type="spellEnd"/>
      <w:r>
        <w:rPr>
          <w:rFonts w:eastAsia="Times New Roman"/>
        </w:rPr>
        <w:t xml:space="preserve"> argument would be that the NJ statue does not say anything about the new use being “substantially similar” to the old one. </w:t>
      </w:r>
    </w:p>
    <w:p w14:paraId="69FE0E3D" w14:textId="77777777" w:rsidR="005A080C" w:rsidRDefault="005A080C" w:rsidP="003F67CC">
      <w:pPr>
        <w:pStyle w:val="ListParagraph"/>
        <w:numPr>
          <w:ilvl w:val="0"/>
          <w:numId w:val="270"/>
        </w:numPr>
        <w:spacing w:after="0" w:line="240" w:lineRule="auto"/>
        <w:rPr>
          <w:rFonts w:eastAsia="Times New Roman"/>
        </w:rPr>
      </w:pPr>
      <w:r w:rsidRPr="00EC24C0">
        <w:rPr>
          <w:rFonts w:eastAsia="Times New Roman"/>
          <w:u w:val="single"/>
        </w:rPr>
        <w:t>Holding</w:t>
      </w:r>
      <w:r w:rsidRPr="00EC24C0">
        <w:rPr>
          <w:rFonts w:eastAsia="Times New Roman"/>
        </w:rPr>
        <w:t xml:space="preserve">: A substantial change </w:t>
      </w:r>
      <w:r>
        <w:rPr>
          <w:rFonts w:eastAsia="Times New Roman"/>
        </w:rPr>
        <w:t xml:space="preserve">CANNOT </w:t>
      </w:r>
      <w:r w:rsidRPr="00EC24C0">
        <w:rPr>
          <w:rFonts w:eastAsia="Times New Roman"/>
        </w:rPr>
        <w:t>be upheld as a preexisting nonconforming use; needs to be substantially same kind of use. Presumption against allowing an existing nonconforming use to continue if there is doubt.</w:t>
      </w:r>
    </w:p>
    <w:p w14:paraId="52752827" w14:textId="77777777" w:rsidR="005A080C" w:rsidRDefault="005A080C" w:rsidP="003F67CC">
      <w:pPr>
        <w:pStyle w:val="ListParagraph"/>
        <w:numPr>
          <w:ilvl w:val="1"/>
          <w:numId w:val="270"/>
        </w:numPr>
        <w:spacing w:after="0" w:line="240" w:lineRule="auto"/>
        <w:rPr>
          <w:rFonts w:eastAsia="Times New Roman"/>
        </w:rPr>
      </w:pPr>
      <w:r w:rsidRPr="00EC24C0">
        <w:rPr>
          <w:rFonts w:eastAsia="Times New Roman"/>
        </w:rPr>
        <w:t>Here: several significant changes after switch to discotheque, including: a reduction in tables, a change in lighting, an addition of loud music, and dancing replacing eating as the primary activity.</w:t>
      </w:r>
    </w:p>
    <w:p w14:paraId="739252E1" w14:textId="77777777" w:rsidR="005A080C" w:rsidRPr="00DC40B2" w:rsidRDefault="005A080C" w:rsidP="003F67CC">
      <w:pPr>
        <w:pStyle w:val="ListParagraph"/>
        <w:numPr>
          <w:ilvl w:val="1"/>
          <w:numId w:val="270"/>
        </w:numPr>
        <w:spacing w:after="0" w:line="240" w:lineRule="auto"/>
        <w:rPr>
          <w:rFonts w:eastAsia="Times New Roman"/>
          <w:highlight w:val="yellow"/>
        </w:rPr>
      </w:pPr>
      <w:r w:rsidRPr="00DC40B2">
        <w:rPr>
          <w:rFonts w:eastAsia="Times New Roman"/>
          <w:highlight w:val="yellow"/>
        </w:rPr>
        <w:t xml:space="preserve">Public Policy/general welfare of community </w:t>
      </w:r>
      <w:r w:rsidRPr="00DC40B2">
        <w:rPr>
          <w:rFonts w:eastAsia="Times New Roman"/>
          <w:caps/>
          <w:highlight w:val="yellow"/>
        </w:rPr>
        <w:t>wins out over autonomy</w:t>
      </w:r>
      <w:r w:rsidRPr="00DC40B2">
        <w:rPr>
          <w:rFonts w:eastAsia="Times New Roman"/>
          <w:highlight w:val="yellow"/>
        </w:rPr>
        <w:t xml:space="preserve"> of the owners </w:t>
      </w:r>
      <w:r w:rsidRPr="00DC40B2">
        <w:rPr>
          <w:rFonts w:eastAsia="Times New Roman"/>
          <w:highlight w:val="yellow"/>
        </w:rPr>
        <w:sym w:font="Wingdings" w:char="F0E0"/>
      </w:r>
      <w:r w:rsidRPr="00DC40B2">
        <w:rPr>
          <w:rFonts w:eastAsia="Times New Roman"/>
          <w:highlight w:val="yellow"/>
        </w:rPr>
        <w:t xml:space="preserve"> also, a nuisance here. </w:t>
      </w:r>
    </w:p>
    <w:p w14:paraId="4F828576" w14:textId="78340280" w:rsidR="005A080C" w:rsidRPr="00DC40B2" w:rsidRDefault="005A080C" w:rsidP="003F67CC">
      <w:pPr>
        <w:pStyle w:val="ListParagraph"/>
        <w:numPr>
          <w:ilvl w:val="0"/>
          <w:numId w:val="270"/>
        </w:numPr>
        <w:tabs>
          <w:tab w:val="left" w:pos="2393"/>
        </w:tabs>
        <w:spacing w:after="0" w:line="240" w:lineRule="auto"/>
        <w:rPr>
          <w:rFonts w:eastAsia="Times New Roman"/>
          <w:highlight w:val="yellow"/>
        </w:rPr>
      </w:pPr>
      <w:r w:rsidRPr="00DC40B2">
        <w:rPr>
          <w:rFonts w:eastAsia="Times New Roman"/>
          <w:highlight w:val="yellow"/>
          <w:u w:val="single"/>
        </w:rPr>
        <w:t>Rule</w:t>
      </w:r>
      <w:r w:rsidRPr="00DC40B2">
        <w:rPr>
          <w:rFonts w:eastAsia="Times New Roman"/>
          <w:highlight w:val="yellow"/>
        </w:rPr>
        <w:t>: An existing nonconforming use will be permitted to continue, ONLY IF it is a continuance of substantially the same kind devoted at the time of the passage of the zoning ordinance.</w:t>
      </w:r>
    </w:p>
    <w:p w14:paraId="7E50CED9" w14:textId="4D9C79C8" w:rsidR="00340081" w:rsidRDefault="00340081" w:rsidP="00340081">
      <w:pPr>
        <w:tabs>
          <w:tab w:val="left" w:pos="2393"/>
        </w:tabs>
        <w:spacing w:after="0" w:line="240" w:lineRule="auto"/>
        <w:rPr>
          <w:rFonts w:eastAsia="Times New Roman"/>
        </w:rPr>
      </w:pPr>
      <w:r>
        <w:rPr>
          <w:rFonts w:eastAsia="Times New Roman"/>
        </w:rPr>
        <w:t>Notes:</w:t>
      </w:r>
    </w:p>
    <w:p w14:paraId="06F8C148" w14:textId="15D694DA" w:rsidR="00340081" w:rsidRDefault="00340081" w:rsidP="003F67CC">
      <w:pPr>
        <w:pStyle w:val="ListParagraph"/>
        <w:numPr>
          <w:ilvl w:val="0"/>
          <w:numId w:val="291"/>
        </w:numPr>
        <w:tabs>
          <w:tab w:val="left" w:pos="2393"/>
        </w:tabs>
        <w:spacing w:after="0" w:line="240" w:lineRule="auto"/>
        <w:rPr>
          <w:rFonts w:eastAsia="Times New Roman"/>
        </w:rPr>
      </w:pPr>
      <w:r>
        <w:rPr>
          <w:rFonts w:eastAsia="Times New Roman"/>
        </w:rPr>
        <w:t xml:space="preserve">Many states require nonconforming use to be </w:t>
      </w:r>
      <w:r w:rsidRPr="00DC40B2">
        <w:rPr>
          <w:rFonts w:eastAsia="Times New Roman"/>
          <w:u w:val="single"/>
        </w:rPr>
        <w:t xml:space="preserve">phased out over time through </w:t>
      </w:r>
      <w:r w:rsidRPr="00DC40B2">
        <w:rPr>
          <w:rFonts w:eastAsia="Times New Roman"/>
          <w:b/>
          <w:bCs/>
          <w:u w:val="single"/>
        </w:rPr>
        <w:t>amortization</w:t>
      </w:r>
      <w:r>
        <w:rPr>
          <w:rFonts w:eastAsia="Times New Roman"/>
        </w:rPr>
        <w:t xml:space="preserve"> </w:t>
      </w:r>
    </w:p>
    <w:p w14:paraId="641928D0" w14:textId="1C7C3756" w:rsidR="00340081" w:rsidRPr="00340081" w:rsidRDefault="00340081" w:rsidP="003F67CC">
      <w:pPr>
        <w:pStyle w:val="ListParagraph"/>
        <w:numPr>
          <w:ilvl w:val="0"/>
          <w:numId w:val="291"/>
        </w:numPr>
        <w:tabs>
          <w:tab w:val="left" w:pos="2393"/>
        </w:tabs>
        <w:spacing w:after="0" w:line="240" w:lineRule="auto"/>
        <w:rPr>
          <w:rFonts w:eastAsia="Times New Roman"/>
        </w:rPr>
      </w:pPr>
      <w:r>
        <w:rPr>
          <w:rFonts w:eastAsia="Times New Roman"/>
        </w:rPr>
        <w:lastRenderedPageBreak/>
        <w:t xml:space="preserve">Under many zoning ordinances, if non-conforming use is abandoned or discontinued status is lost </w:t>
      </w:r>
    </w:p>
    <w:p w14:paraId="5D46E64B" w14:textId="77777777" w:rsidR="005A080C" w:rsidRPr="00EC24C0" w:rsidRDefault="005A080C" w:rsidP="005A080C">
      <w:pPr>
        <w:spacing w:after="0" w:line="240" w:lineRule="auto"/>
        <w:rPr>
          <w:rFonts w:eastAsia="Times New Roman"/>
          <w:i/>
        </w:rPr>
      </w:pPr>
      <w:bookmarkStart w:id="204" w:name="_heading=h.2yog29l" w:colFirst="0" w:colLast="0"/>
      <w:bookmarkEnd w:id="204"/>
    </w:p>
    <w:p w14:paraId="03FDB0B4" w14:textId="77777777" w:rsidR="005A080C" w:rsidRPr="00EC24C0" w:rsidRDefault="005A080C" w:rsidP="005A080C">
      <w:pPr>
        <w:spacing w:after="0" w:line="240" w:lineRule="auto"/>
        <w:rPr>
          <w:rFonts w:eastAsia="Times New Roman"/>
          <w:b/>
          <w:bCs/>
        </w:rPr>
      </w:pPr>
      <w:bookmarkStart w:id="205" w:name="_heading=h.mqfdoqxbeoot" w:colFirst="0" w:colLast="0"/>
      <w:bookmarkEnd w:id="205"/>
      <w:r w:rsidRPr="00EC24C0">
        <w:rPr>
          <w:rFonts w:eastAsia="Times New Roman"/>
          <w:b/>
          <w:bCs/>
          <w:i/>
        </w:rPr>
        <w:t>Stone v. City of Wilton</w:t>
      </w:r>
      <w:r w:rsidRPr="00EC24C0">
        <w:rPr>
          <w:rFonts w:eastAsia="Times New Roman"/>
          <w:b/>
          <w:bCs/>
        </w:rPr>
        <w:t xml:space="preserve"> (Iowa, 1983): VESTED RIGHTS CLAIMS</w:t>
      </w:r>
    </w:p>
    <w:p w14:paraId="36709A9F" w14:textId="32F4AC3D" w:rsidR="005A080C" w:rsidRPr="00EC24C0" w:rsidRDefault="005A080C" w:rsidP="003F67CC">
      <w:pPr>
        <w:pStyle w:val="ListParagraph"/>
        <w:numPr>
          <w:ilvl w:val="0"/>
          <w:numId w:val="271"/>
        </w:numPr>
        <w:spacing w:after="0" w:line="240" w:lineRule="auto"/>
        <w:rPr>
          <w:rFonts w:eastAsia="Times New Roman"/>
          <w:u w:val="single"/>
        </w:rPr>
      </w:pPr>
      <w:r w:rsidRPr="00EC24C0">
        <w:rPr>
          <w:rFonts w:eastAsia="Times New Roman"/>
          <w:u w:val="single"/>
        </w:rPr>
        <w:t>Facts</w:t>
      </w:r>
      <w:r w:rsidRPr="00EC24C0">
        <w:rPr>
          <w:rFonts w:eastAsia="Times New Roman"/>
        </w:rPr>
        <w:t>: Stones bought an undeveloped parcel of land with plans to build a multi-family housing project. They paid architecture and engineering fees and secured a loan for construction. Before the start of construction, City of Wilton rezoned the land to only permit single-family residences b</w:t>
      </w:r>
      <w:r w:rsidR="00340081">
        <w:rPr>
          <w:rFonts w:eastAsia="Times New Roman"/>
        </w:rPr>
        <w:t>/</w:t>
      </w:r>
      <w:r w:rsidRPr="00EC24C0">
        <w:rPr>
          <w:rFonts w:eastAsia="Times New Roman"/>
        </w:rPr>
        <w:t>c of insufficient sewage, water, and electric services. Seek invalidation of rezoning their property.</w:t>
      </w:r>
    </w:p>
    <w:p w14:paraId="1563FCB5" w14:textId="77777777" w:rsidR="001D41B6" w:rsidRPr="001D41B6" w:rsidRDefault="005A080C" w:rsidP="003F67CC">
      <w:pPr>
        <w:pStyle w:val="ListParagraph"/>
        <w:numPr>
          <w:ilvl w:val="0"/>
          <w:numId w:val="271"/>
        </w:numPr>
        <w:spacing w:after="0" w:line="240" w:lineRule="auto"/>
        <w:rPr>
          <w:rFonts w:eastAsia="Times New Roman"/>
          <w:u w:val="single"/>
        </w:rPr>
      </w:pPr>
      <w:r w:rsidRPr="00EC24C0">
        <w:rPr>
          <w:rFonts w:eastAsia="Times New Roman"/>
          <w:u w:val="single"/>
        </w:rPr>
        <w:t>Holding</w:t>
      </w:r>
      <w:r w:rsidRPr="00EC24C0">
        <w:rPr>
          <w:rFonts w:eastAsia="Times New Roman"/>
        </w:rPr>
        <w:t xml:space="preserve">: </w:t>
      </w:r>
      <w:r w:rsidRPr="00340081">
        <w:rPr>
          <w:rFonts w:eastAsia="Times New Roman"/>
          <w:highlight w:val="yellow"/>
        </w:rPr>
        <w:t>For a property owner to have a vested right in a zoning classification, the owner must have made substantial efforts under the classification toward accomplishing the proposed project</w:t>
      </w:r>
      <w:r w:rsidRPr="00EC24C0">
        <w:rPr>
          <w:rFonts w:eastAsia="Times New Roman"/>
        </w:rPr>
        <w:t xml:space="preserve">. </w:t>
      </w:r>
      <w:r w:rsidR="001D41B6" w:rsidRPr="00EC24C0">
        <w:rPr>
          <w:rFonts w:eastAsia="Times New Roman"/>
        </w:rPr>
        <w:t>Stones’ efforts too preliminary, not so substantial as to create vested rights.</w:t>
      </w:r>
      <w:r w:rsidR="001D41B6">
        <w:rPr>
          <w:rFonts w:eastAsia="Times New Roman"/>
        </w:rPr>
        <w:t xml:space="preserve"> </w:t>
      </w:r>
    </w:p>
    <w:p w14:paraId="18E88634" w14:textId="534EE996" w:rsidR="005A080C" w:rsidRPr="00E557A4" w:rsidRDefault="005A080C" w:rsidP="003F67CC">
      <w:pPr>
        <w:pStyle w:val="ListParagraph"/>
        <w:numPr>
          <w:ilvl w:val="1"/>
          <w:numId w:val="271"/>
        </w:numPr>
        <w:spacing w:after="0" w:line="240" w:lineRule="auto"/>
        <w:rPr>
          <w:rFonts w:eastAsia="Times New Roman"/>
          <w:u w:val="single"/>
        </w:rPr>
      </w:pPr>
      <w:r w:rsidRPr="00EC24C0">
        <w:rPr>
          <w:rFonts w:eastAsia="Times New Roman"/>
        </w:rPr>
        <w:t xml:space="preserve">Landowner paying for architectural and engineering services and devising a construction plan </w:t>
      </w:r>
      <w:r w:rsidRPr="00DC40B2">
        <w:rPr>
          <w:rFonts w:eastAsia="Times New Roman"/>
          <w:highlight w:val="yellow"/>
        </w:rPr>
        <w:t xml:space="preserve">do </w:t>
      </w:r>
      <w:r w:rsidR="001D41B6" w:rsidRPr="00DC40B2">
        <w:rPr>
          <w:rFonts w:eastAsia="Times New Roman"/>
          <w:highlight w:val="yellow"/>
        </w:rPr>
        <w:t xml:space="preserve">NOT </w:t>
      </w:r>
      <w:r w:rsidRPr="00DC40B2">
        <w:rPr>
          <w:rFonts w:eastAsia="Times New Roman"/>
          <w:highlight w:val="yellow"/>
        </w:rPr>
        <w:t>constitute a substantial enough effort</w:t>
      </w:r>
      <w:r w:rsidRPr="00EC24C0">
        <w:rPr>
          <w:rFonts w:eastAsia="Times New Roman"/>
        </w:rPr>
        <w:t xml:space="preserve">. </w:t>
      </w:r>
    </w:p>
    <w:p w14:paraId="2B713476" w14:textId="3C706150" w:rsidR="005A080C" w:rsidRPr="00E557A4" w:rsidRDefault="005A080C" w:rsidP="003F67CC">
      <w:pPr>
        <w:pStyle w:val="ListParagraph"/>
        <w:numPr>
          <w:ilvl w:val="1"/>
          <w:numId w:val="271"/>
        </w:numPr>
        <w:spacing w:after="0" w:line="240" w:lineRule="auto"/>
        <w:rPr>
          <w:rFonts w:eastAsia="Times New Roman"/>
        </w:rPr>
      </w:pPr>
      <w:r w:rsidRPr="00E557A4">
        <w:rPr>
          <w:rFonts w:eastAsia="Times New Roman"/>
        </w:rPr>
        <w:t>Weaknesses:</w:t>
      </w:r>
      <w:r>
        <w:rPr>
          <w:rFonts w:eastAsia="Times New Roman"/>
        </w:rPr>
        <w:t xml:space="preserve"> maybe too much deference here? Timing suspicious? </w:t>
      </w:r>
    </w:p>
    <w:p w14:paraId="754874DE" w14:textId="0AE417D3" w:rsidR="005A080C" w:rsidRDefault="005A080C" w:rsidP="005A080C">
      <w:pPr>
        <w:spacing w:after="0" w:line="240" w:lineRule="auto"/>
        <w:rPr>
          <w:rFonts w:eastAsia="Times New Roman"/>
        </w:rPr>
      </w:pPr>
      <w:bookmarkStart w:id="206" w:name="_heading=h.hf0ix3aa2dd" w:colFirst="0" w:colLast="0"/>
      <w:bookmarkEnd w:id="206"/>
    </w:p>
    <w:p w14:paraId="6B72A75B" w14:textId="528DB7EC" w:rsidR="002E1958" w:rsidRDefault="002E1958" w:rsidP="005A080C">
      <w:pPr>
        <w:spacing w:after="0" w:line="240" w:lineRule="auto"/>
        <w:rPr>
          <w:rFonts w:eastAsia="Times New Roman"/>
        </w:rPr>
      </w:pPr>
      <w:r w:rsidRPr="002E1958">
        <w:rPr>
          <w:rFonts w:eastAsia="Times New Roman"/>
          <w:b/>
          <w:bCs/>
          <w:u w:val="single"/>
        </w:rPr>
        <w:t>Rezoning</w:t>
      </w:r>
      <w:r w:rsidRPr="002E1958">
        <w:rPr>
          <w:rFonts w:eastAsia="Times New Roman"/>
        </w:rPr>
        <w:t>:</w:t>
      </w:r>
      <w:r>
        <w:rPr>
          <w:rFonts w:eastAsia="Times New Roman"/>
        </w:rPr>
        <w:t xml:space="preserve"> </w:t>
      </w:r>
    </w:p>
    <w:p w14:paraId="21D5B520" w14:textId="7067B5B3" w:rsidR="002E1958" w:rsidRPr="002E1958" w:rsidRDefault="002E1958" w:rsidP="003F67CC">
      <w:pPr>
        <w:pStyle w:val="ListParagraph"/>
        <w:numPr>
          <w:ilvl w:val="0"/>
          <w:numId w:val="292"/>
        </w:numPr>
        <w:spacing w:after="0" w:line="240" w:lineRule="auto"/>
        <w:rPr>
          <w:rFonts w:eastAsia="Times New Roman"/>
          <w:b/>
          <w:bCs/>
          <w:u w:val="single"/>
        </w:rPr>
      </w:pPr>
      <w:r>
        <w:rPr>
          <w:rFonts w:eastAsia="Times New Roman"/>
        </w:rPr>
        <w:t>Many states require rezoning to accord with comprehensive plan and for decisions to be made with long-range view</w:t>
      </w:r>
    </w:p>
    <w:p w14:paraId="55B28F10" w14:textId="24398739" w:rsidR="002E1958" w:rsidRPr="002E1958" w:rsidRDefault="002E1958" w:rsidP="003F67CC">
      <w:pPr>
        <w:pStyle w:val="ListParagraph"/>
        <w:numPr>
          <w:ilvl w:val="0"/>
          <w:numId w:val="292"/>
        </w:numPr>
        <w:spacing w:after="0" w:line="240" w:lineRule="auto"/>
        <w:rPr>
          <w:rFonts w:eastAsia="Times New Roman"/>
          <w:b/>
          <w:bCs/>
          <w:u w:val="single"/>
        </w:rPr>
      </w:pPr>
      <w:r>
        <w:rPr>
          <w:rFonts w:eastAsia="Times New Roman"/>
        </w:rPr>
        <w:t xml:space="preserve">Some states don’t require consistency </w:t>
      </w:r>
    </w:p>
    <w:p w14:paraId="26EDAE2F" w14:textId="77777777" w:rsidR="002E1958" w:rsidRPr="00EC24C0" w:rsidRDefault="002E1958" w:rsidP="005A080C">
      <w:pPr>
        <w:spacing w:after="0" w:line="240" w:lineRule="auto"/>
        <w:rPr>
          <w:rFonts w:eastAsia="Times New Roman"/>
        </w:rPr>
      </w:pPr>
    </w:p>
    <w:p w14:paraId="77B85F55" w14:textId="77777777" w:rsidR="005A080C" w:rsidRPr="00EC24C0" w:rsidRDefault="005A080C" w:rsidP="005A080C">
      <w:pPr>
        <w:spacing w:after="0" w:line="240" w:lineRule="auto"/>
        <w:rPr>
          <w:rFonts w:eastAsia="Times New Roman"/>
          <w:b/>
          <w:bCs/>
        </w:rPr>
      </w:pPr>
      <w:bookmarkStart w:id="207" w:name="_heading=h.s3yfkt" w:colFirst="0" w:colLast="0"/>
      <w:bookmarkEnd w:id="207"/>
      <w:r w:rsidRPr="00EC24C0">
        <w:rPr>
          <w:rFonts w:eastAsia="Times New Roman"/>
          <w:b/>
          <w:bCs/>
          <w:i/>
        </w:rPr>
        <w:t>Durand v. IDC Bellingham</w:t>
      </w:r>
      <w:r w:rsidRPr="00EC24C0">
        <w:rPr>
          <w:rFonts w:eastAsia="Times New Roman"/>
          <w:b/>
          <w:bCs/>
        </w:rPr>
        <w:t xml:space="preserve"> (Mass. 2003): CONTRACT ZONING CLAIMS</w:t>
      </w:r>
    </w:p>
    <w:p w14:paraId="772E354A" w14:textId="06F51CE8" w:rsidR="005A080C" w:rsidRDefault="005A080C" w:rsidP="003F67CC">
      <w:pPr>
        <w:pStyle w:val="ListParagraph"/>
        <w:numPr>
          <w:ilvl w:val="0"/>
          <w:numId w:val="272"/>
        </w:numPr>
        <w:spacing w:after="0" w:line="240" w:lineRule="auto"/>
        <w:rPr>
          <w:rFonts w:eastAsia="Times New Roman"/>
        </w:rPr>
      </w:pPr>
      <w:r w:rsidRPr="00EC24C0">
        <w:rPr>
          <w:rFonts w:eastAsia="Times New Roman"/>
          <w:u w:val="single"/>
        </w:rPr>
        <w:t>Facts</w:t>
      </w:r>
      <w:r w:rsidRPr="00EC24C0">
        <w:rPr>
          <w:rFonts w:eastAsia="Times New Roman"/>
        </w:rPr>
        <w:t xml:space="preserve">: Town wanted to increase its property tax base by industrializing an area. Picked area zoned for agricultural use that was next to an area zoned for industrial use as the place they should change. IDC Bellingham wanted to build power plant there and needed town to rezone, so agreed to make an </w:t>
      </w:r>
      <w:r w:rsidRPr="002E1958">
        <w:rPr>
          <w:rFonts w:eastAsia="Times New Roman"/>
          <w:b/>
          <w:bCs/>
        </w:rPr>
        <w:t>$8 million gift</w:t>
      </w:r>
      <w:r w:rsidRPr="00EC24C0">
        <w:rPr>
          <w:rFonts w:eastAsia="Times New Roman"/>
        </w:rPr>
        <w:t xml:space="preserve"> to town if it voted to rezone. Town voted in favor of rezoning. Residents who owned nearby land sued claimed rezoning was void b</w:t>
      </w:r>
      <w:r w:rsidR="00426C4D">
        <w:rPr>
          <w:rFonts w:eastAsia="Times New Roman"/>
        </w:rPr>
        <w:t>/</w:t>
      </w:r>
      <w:r w:rsidRPr="00EC24C0">
        <w:rPr>
          <w:rFonts w:eastAsia="Times New Roman"/>
        </w:rPr>
        <w:t xml:space="preserve">c it constituted </w:t>
      </w:r>
      <w:r w:rsidRPr="00426C4D">
        <w:rPr>
          <w:rFonts w:eastAsia="Times New Roman"/>
          <w:b/>
          <w:bCs/>
        </w:rPr>
        <w:t>illegal contract zoning</w:t>
      </w:r>
      <w:r w:rsidRPr="00EC24C0">
        <w:rPr>
          <w:rFonts w:eastAsia="Times New Roman"/>
        </w:rPr>
        <w:t xml:space="preserve">. </w:t>
      </w:r>
    </w:p>
    <w:p w14:paraId="42BF4A00" w14:textId="23D10AE8" w:rsidR="005A080C" w:rsidRDefault="005A080C" w:rsidP="003F67CC">
      <w:pPr>
        <w:pStyle w:val="ListParagraph"/>
        <w:numPr>
          <w:ilvl w:val="0"/>
          <w:numId w:val="272"/>
        </w:numPr>
        <w:spacing w:after="0" w:line="240" w:lineRule="auto"/>
        <w:rPr>
          <w:rFonts w:eastAsia="Times New Roman"/>
        </w:rPr>
      </w:pPr>
      <w:r w:rsidRPr="00EC24C0">
        <w:rPr>
          <w:rFonts w:eastAsia="Times New Roman"/>
          <w:u w:val="single"/>
        </w:rPr>
        <w:t>Holding</w:t>
      </w:r>
      <w:r w:rsidRPr="00EC24C0">
        <w:rPr>
          <w:rFonts w:eastAsia="Times New Roman"/>
        </w:rPr>
        <w:t xml:space="preserve">: When someone offers money in exchange for the promise to vote for rezoning, it’s considered contract zoning which is invalid, but here </w:t>
      </w:r>
      <w:r w:rsidR="00426C4D">
        <w:rPr>
          <w:rFonts w:eastAsia="Times New Roman"/>
        </w:rPr>
        <w:t xml:space="preserve">NO </w:t>
      </w:r>
      <w:r w:rsidRPr="00EC24C0">
        <w:rPr>
          <w:rFonts w:eastAsia="Times New Roman"/>
        </w:rPr>
        <w:t>promise was made contingent upon the money where the board promised to vote one way or the other. Thus, b</w:t>
      </w:r>
      <w:r w:rsidR="00426C4D">
        <w:rPr>
          <w:rFonts w:eastAsia="Times New Roman"/>
        </w:rPr>
        <w:t>/</w:t>
      </w:r>
      <w:r w:rsidRPr="00EC24C0">
        <w:rPr>
          <w:rFonts w:eastAsia="Times New Roman"/>
        </w:rPr>
        <w:t xml:space="preserve">c the agreement does </w:t>
      </w:r>
      <w:r w:rsidR="00426C4D">
        <w:rPr>
          <w:rFonts w:eastAsia="Times New Roman"/>
        </w:rPr>
        <w:t xml:space="preserve">NOT </w:t>
      </w:r>
      <w:r w:rsidRPr="00EC24C0">
        <w:rPr>
          <w:rFonts w:eastAsia="Times New Roman"/>
        </w:rPr>
        <w:t xml:space="preserve">invalidate the vote &amp; the rezoning was valid (not arbitrary or unreasonable), does not violate any law. </w:t>
      </w:r>
    </w:p>
    <w:p w14:paraId="3F86AE0D" w14:textId="1713ACF5" w:rsidR="005A080C" w:rsidRDefault="005A080C" w:rsidP="003F67CC">
      <w:pPr>
        <w:pStyle w:val="ListParagraph"/>
        <w:numPr>
          <w:ilvl w:val="1"/>
          <w:numId w:val="272"/>
        </w:numPr>
        <w:spacing w:after="0" w:line="240" w:lineRule="auto"/>
        <w:rPr>
          <w:rFonts w:eastAsia="Times New Roman"/>
        </w:rPr>
      </w:pPr>
      <w:r w:rsidRPr="00C41776">
        <w:rPr>
          <w:rFonts w:eastAsia="Times New Roman"/>
        </w:rPr>
        <w:t xml:space="preserve">Possible </w:t>
      </w:r>
      <w:r>
        <w:rPr>
          <w:rFonts w:eastAsia="Times New Roman"/>
        </w:rPr>
        <w:t>issue with majority</w:t>
      </w:r>
      <w:r w:rsidR="00426C4D">
        <w:rPr>
          <w:rFonts w:eastAsia="Times New Roman"/>
        </w:rPr>
        <w:t xml:space="preserve"> is that it</w:t>
      </w:r>
      <w:r>
        <w:rPr>
          <w:rFonts w:eastAsia="Times New Roman"/>
        </w:rPr>
        <w:t xml:space="preserve"> opens up </w:t>
      </w:r>
      <w:r w:rsidR="00426C4D">
        <w:rPr>
          <w:rFonts w:eastAsia="Times New Roman"/>
        </w:rPr>
        <w:t xml:space="preserve">the </w:t>
      </w:r>
      <w:r>
        <w:rPr>
          <w:rFonts w:eastAsia="Times New Roman"/>
        </w:rPr>
        <w:t>possibility for corruption</w:t>
      </w:r>
      <w:r w:rsidR="00426C4D">
        <w:rPr>
          <w:rFonts w:eastAsia="Times New Roman"/>
        </w:rPr>
        <w:t>.</w:t>
      </w:r>
    </w:p>
    <w:p w14:paraId="68DEECC5" w14:textId="5825D3F2" w:rsidR="00760E18" w:rsidRPr="00C41776" w:rsidRDefault="00760E18" w:rsidP="003F67CC">
      <w:pPr>
        <w:pStyle w:val="ListParagraph"/>
        <w:numPr>
          <w:ilvl w:val="1"/>
          <w:numId w:val="272"/>
        </w:numPr>
        <w:spacing w:after="0" w:line="240" w:lineRule="auto"/>
        <w:rPr>
          <w:rFonts w:eastAsia="Times New Roman"/>
        </w:rPr>
      </w:pPr>
      <w:r>
        <w:rPr>
          <w:rFonts w:eastAsia="Times New Roman"/>
        </w:rPr>
        <w:t>Strong presumption of validity</w:t>
      </w:r>
    </w:p>
    <w:p w14:paraId="2CD01093" w14:textId="77777777" w:rsidR="005A080C" w:rsidRDefault="005A080C" w:rsidP="003F67CC">
      <w:pPr>
        <w:pStyle w:val="ListParagraph"/>
        <w:numPr>
          <w:ilvl w:val="0"/>
          <w:numId w:val="272"/>
        </w:numPr>
        <w:spacing w:after="0" w:line="240" w:lineRule="auto"/>
        <w:rPr>
          <w:rFonts w:eastAsia="Times New Roman"/>
        </w:rPr>
      </w:pPr>
      <w:r w:rsidRPr="00EC24C0">
        <w:rPr>
          <w:rFonts w:eastAsia="Times New Roman"/>
          <w:u w:val="single"/>
        </w:rPr>
        <w:t>Dissent</w:t>
      </w:r>
      <w:r w:rsidRPr="00EC24C0">
        <w:rPr>
          <w:rFonts w:eastAsia="Times New Roman"/>
        </w:rPr>
        <w:t>: The agreement between IDC and Bellingham constitutes illegal contract zoning. The town agreed to exercise its police power to rezone the parcel of land in exchange for a promise of $8 million. This payment was unrelated to any aspect of the proposed development and therefore was not a lawful basis for the town’s vote.</w:t>
      </w:r>
    </w:p>
    <w:p w14:paraId="4518A7CD" w14:textId="172ECA0A" w:rsidR="005A080C" w:rsidRPr="00EE3A93" w:rsidRDefault="005A080C" w:rsidP="003F67CC">
      <w:pPr>
        <w:pStyle w:val="ListParagraph"/>
        <w:numPr>
          <w:ilvl w:val="1"/>
          <w:numId w:val="272"/>
        </w:numPr>
        <w:spacing w:after="0" w:line="240" w:lineRule="auto"/>
        <w:rPr>
          <w:rFonts w:eastAsia="Times New Roman"/>
          <w:highlight w:val="yellow"/>
        </w:rPr>
      </w:pPr>
      <w:r w:rsidRPr="00EE3A93">
        <w:rPr>
          <w:rFonts w:eastAsia="Times New Roman"/>
          <w:b/>
          <w:bCs/>
          <w:highlight w:val="yellow"/>
        </w:rPr>
        <w:t>Doctrine of extraneous conditions:</w:t>
      </w:r>
      <w:r w:rsidRPr="00EE3A93">
        <w:rPr>
          <w:rFonts w:eastAsia="Times New Roman"/>
          <w:highlight w:val="yellow"/>
        </w:rPr>
        <w:t xml:space="preserve"> IF the offer is NOT related to </w:t>
      </w:r>
      <w:r w:rsidR="00760E18" w:rsidRPr="00EE3A93">
        <w:rPr>
          <w:rFonts w:eastAsia="Times New Roman"/>
          <w:highlight w:val="yellow"/>
        </w:rPr>
        <w:t xml:space="preserve">(1) </w:t>
      </w:r>
      <w:r w:rsidR="00426C4D" w:rsidRPr="00EE3A93">
        <w:rPr>
          <w:rFonts w:eastAsia="Times New Roman"/>
          <w:highlight w:val="yellow"/>
        </w:rPr>
        <w:t xml:space="preserve">ANY </w:t>
      </w:r>
      <w:r w:rsidRPr="00EE3A93">
        <w:rPr>
          <w:rFonts w:eastAsia="Times New Roman"/>
          <w:highlight w:val="yellow"/>
        </w:rPr>
        <w:t xml:space="preserve">aspect of the proposed development </w:t>
      </w:r>
      <w:r w:rsidR="00760E18" w:rsidRPr="00EE3A93">
        <w:rPr>
          <w:rFonts w:eastAsia="Times New Roman"/>
          <w:highlight w:val="yellow"/>
        </w:rPr>
        <w:t xml:space="preserve">OR (2) </w:t>
      </w:r>
      <w:r w:rsidRPr="00EE3A93">
        <w:rPr>
          <w:rFonts w:eastAsia="Times New Roman"/>
          <w:highlight w:val="yellow"/>
        </w:rPr>
        <w:t xml:space="preserve">any public need arising out of the zoning change, then NOT a legitimate basis for the vote. </w:t>
      </w:r>
    </w:p>
    <w:p w14:paraId="5DEA397D" w14:textId="4310E7D9" w:rsidR="005A080C" w:rsidRDefault="005A080C" w:rsidP="003F67CC">
      <w:pPr>
        <w:pStyle w:val="ListParagraph"/>
        <w:numPr>
          <w:ilvl w:val="0"/>
          <w:numId w:val="272"/>
        </w:numPr>
        <w:tabs>
          <w:tab w:val="left" w:pos="2393"/>
        </w:tabs>
        <w:spacing w:after="0" w:line="240" w:lineRule="auto"/>
        <w:rPr>
          <w:rFonts w:eastAsia="Times New Roman"/>
        </w:rPr>
      </w:pPr>
      <w:r w:rsidRPr="00EC24C0">
        <w:rPr>
          <w:rFonts w:eastAsia="Times New Roman"/>
          <w:u w:val="single"/>
        </w:rPr>
        <w:t>Rule</w:t>
      </w:r>
      <w:r w:rsidRPr="00EC24C0">
        <w:rPr>
          <w:rFonts w:eastAsia="Times New Roman"/>
        </w:rPr>
        <w:t xml:space="preserve">: An agreement including a voluntary offer of public benefits in exchange for a vote in favor of rezoning a parcel of land does </w:t>
      </w:r>
      <w:r w:rsidR="00760E18">
        <w:rPr>
          <w:rFonts w:eastAsia="Times New Roman"/>
        </w:rPr>
        <w:t>NOT</w:t>
      </w:r>
      <w:r w:rsidRPr="00EC24C0">
        <w:rPr>
          <w:rFonts w:eastAsia="Times New Roman"/>
        </w:rPr>
        <w:t xml:space="preserve">, standing alone, invalidate the legislative decision by the town to rezone if the agreement was consummated after the vote took </w:t>
      </w:r>
      <w:r w:rsidRPr="00EC24C0">
        <w:rPr>
          <w:rFonts w:eastAsia="Times New Roman"/>
        </w:rPr>
        <w:lastRenderedPageBreak/>
        <w:t xml:space="preserve">place. A zoning by law will </w:t>
      </w:r>
      <w:r w:rsidR="00760E18">
        <w:rPr>
          <w:rFonts w:eastAsia="Times New Roman"/>
        </w:rPr>
        <w:t xml:space="preserve">NOT </w:t>
      </w:r>
      <w:r w:rsidRPr="00EC24C0">
        <w:rPr>
          <w:rFonts w:eastAsia="Times New Roman"/>
        </w:rPr>
        <w:t>be held invalid unless there is a demonstration by preponderance of evidence that the zoning regulation is arbitrary or unreasonable. The motives for granting a zoning bylaw does not affect the analysis of whether a zoning bylaw is valid.</w:t>
      </w:r>
    </w:p>
    <w:p w14:paraId="7A9B470C" w14:textId="746A666C" w:rsidR="00760E18" w:rsidRDefault="00760E18" w:rsidP="00760E18">
      <w:pPr>
        <w:tabs>
          <w:tab w:val="left" w:pos="2393"/>
        </w:tabs>
        <w:spacing w:after="0" w:line="240" w:lineRule="auto"/>
        <w:rPr>
          <w:rFonts w:eastAsia="Times New Roman"/>
        </w:rPr>
      </w:pPr>
      <w:r>
        <w:rPr>
          <w:rFonts w:eastAsia="Times New Roman"/>
        </w:rPr>
        <w:t>Notes:</w:t>
      </w:r>
    </w:p>
    <w:p w14:paraId="30E82C21" w14:textId="70AF63D9" w:rsidR="00760E18" w:rsidRPr="00760E18" w:rsidRDefault="00760E18" w:rsidP="003F67CC">
      <w:pPr>
        <w:pStyle w:val="ListParagraph"/>
        <w:numPr>
          <w:ilvl w:val="0"/>
          <w:numId w:val="293"/>
        </w:numPr>
        <w:tabs>
          <w:tab w:val="left" w:pos="2393"/>
        </w:tabs>
        <w:spacing w:after="0" w:line="240" w:lineRule="auto"/>
        <w:rPr>
          <w:rFonts w:eastAsia="Times New Roman"/>
        </w:rPr>
      </w:pPr>
      <w:r>
        <w:rPr>
          <w:rFonts w:eastAsia="Times New Roman"/>
        </w:rPr>
        <w:t xml:space="preserve">Spot zoning (p. 453), </w:t>
      </w:r>
    </w:p>
    <w:p w14:paraId="7DAC5E54" w14:textId="30A4E1A8" w:rsidR="005A080C" w:rsidRDefault="005A080C" w:rsidP="005A080C">
      <w:pPr>
        <w:pBdr>
          <w:bottom w:val="single" w:sz="6" w:space="1" w:color="auto"/>
        </w:pBdr>
        <w:tabs>
          <w:tab w:val="left" w:pos="2393"/>
        </w:tabs>
        <w:spacing w:after="0" w:line="240" w:lineRule="auto"/>
        <w:rPr>
          <w:rFonts w:eastAsia="Times New Roman"/>
        </w:rPr>
      </w:pPr>
    </w:p>
    <w:p w14:paraId="58ABA843" w14:textId="18ED8183" w:rsidR="005A080C" w:rsidRPr="00C44BBC" w:rsidRDefault="005A080C" w:rsidP="001261E2">
      <w:pPr>
        <w:pStyle w:val="Heading3"/>
        <w:rPr>
          <w:rFonts w:eastAsia="Times New Roman"/>
        </w:rPr>
      </w:pPr>
      <w:r w:rsidRPr="00C44BBC">
        <w:rPr>
          <w:shd w:val="clear" w:color="auto" w:fill="FFFFFF"/>
        </w:rPr>
        <w:t>Exclusionary Zoning</w:t>
      </w:r>
      <w:r>
        <w:rPr>
          <w:shd w:val="clear" w:color="auto" w:fill="FFFFFF"/>
        </w:rPr>
        <w:t xml:space="preserve"> and </w:t>
      </w:r>
      <w:r w:rsidRPr="00C44BBC">
        <w:rPr>
          <w:shd w:val="clear" w:color="auto" w:fill="FFFFFF"/>
        </w:rPr>
        <w:t>Fair Housing Law</w:t>
      </w:r>
    </w:p>
    <w:p w14:paraId="56C7AD74" w14:textId="4D9C05B6" w:rsidR="003B7115" w:rsidRDefault="005A080C" w:rsidP="003B7115">
      <w:pPr>
        <w:spacing w:after="0" w:line="240" w:lineRule="auto"/>
        <w:rPr>
          <w:rFonts w:eastAsia="Times New Roman"/>
        </w:rPr>
      </w:pPr>
      <w:r w:rsidRPr="00C44BBC">
        <w:rPr>
          <w:rFonts w:eastAsia="Times New Roman"/>
          <w:b/>
        </w:rPr>
        <w:t>CASES</w:t>
      </w:r>
      <w:r w:rsidRPr="00C44BBC">
        <w:rPr>
          <w:rFonts w:eastAsia="Times New Roman"/>
        </w:rPr>
        <w:t xml:space="preserve">: </w:t>
      </w:r>
      <w:r w:rsidRPr="00C44BBC">
        <w:rPr>
          <w:rFonts w:eastAsia="Times New Roman"/>
          <w:i/>
        </w:rPr>
        <w:t>NAACP v. Mount Laure</w:t>
      </w:r>
      <w:r w:rsidRPr="00C44BBC">
        <w:rPr>
          <w:rFonts w:eastAsia="Times New Roman"/>
        </w:rPr>
        <w:t xml:space="preserve">l (N.J. 1975), </w:t>
      </w:r>
      <w:r w:rsidRPr="00C44BBC">
        <w:rPr>
          <w:rFonts w:eastAsia="Times New Roman"/>
          <w:i/>
        </w:rPr>
        <w:t>MHANY v. Nassau Count</w:t>
      </w:r>
      <w:r w:rsidRPr="00C44BBC">
        <w:rPr>
          <w:rFonts w:eastAsia="Times New Roman"/>
        </w:rPr>
        <w:t>y (2d Cir. 2016)</w:t>
      </w:r>
      <w:r>
        <w:rPr>
          <w:rFonts w:eastAsia="Times New Roman"/>
        </w:rPr>
        <w:t xml:space="preserve">, </w:t>
      </w:r>
      <w:r w:rsidRPr="00E857DD">
        <w:rPr>
          <w:rFonts w:eastAsia="Times New Roman"/>
        </w:rPr>
        <w:t>Oakland v. Wells Fargo (2020)</w:t>
      </w:r>
    </w:p>
    <w:p w14:paraId="798E7717" w14:textId="77777777" w:rsidR="005A080C" w:rsidRPr="00C44BBC" w:rsidRDefault="005A080C" w:rsidP="005A080C">
      <w:pPr>
        <w:spacing w:after="0" w:line="240" w:lineRule="auto"/>
        <w:rPr>
          <w:rFonts w:eastAsia="Times New Roman"/>
        </w:rPr>
      </w:pPr>
      <w:bookmarkStart w:id="208" w:name="_heading=h.4d71g9m" w:colFirst="0" w:colLast="0"/>
      <w:bookmarkEnd w:id="208"/>
    </w:p>
    <w:p w14:paraId="6CD9586E" w14:textId="63DDF274" w:rsidR="003B7115" w:rsidRPr="003B7115" w:rsidRDefault="003B7115" w:rsidP="003B7115">
      <w:pPr>
        <w:spacing w:after="0"/>
        <w:rPr>
          <w:b/>
          <w:bCs/>
        </w:rPr>
      </w:pPr>
      <w:bookmarkStart w:id="209" w:name="_Toc406519604"/>
      <w:bookmarkStart w:id="210" w:name="_Hlk68547825"/>
      <w:r w:rsidRPr="003B7115">
        <w:rPr>
          <w:b/>
          <w:bCs/>
        </w:rPr>
        <w:t>KEY PROVISIONS OF THE FAIR HOUSING ACT</w:t>
      </w:r>
      <w:bookmarkEnd w:id="209"/>
    </w:p>
    <w:p w14:paraId="09317E61" w14:textId="77777777" w:rsidR="003B7115" w:rsidRPr="003556EF" w:rsidRDefault="003B7115" w:rsidP="003F67CC">
      <w:pPr>
        <w:pStyle w:val="ListParagraph"/>
        <w:numPr>
          <w:ilvl w:val="0"/>
          <w:numId w:val="287"/>
        </w:numPr>
        <w:spacing w:after="0"/>
        <w:rPr>
          <w:u w:val="single"/>
        </w:rPr>
      </w:pPr>
      <w:r w:rsidRPr="003556EF">
        <w:rPr>
          <w:rFonts w:eastAsia="Times New Roman"/>
          <w:shd w:val="clear" w:color="auto" w:fill="FFFFFF"/>
        </w:rPr>
        <w:t>§3604: Unlawful to:</w:t>
      </w:r>
    </w:p>
    <w:p w14:paraId="4AC9FD18" w14:textId="77777777" w:rsidR="003B7115" w:rsidRPr="003556EF" w:rsidRDefault="003B7115" w:rsidP="003F67CC">
      <w:pPr>
        <w:pStyle w:val="ListParagraph"/>
        <w:numPr>
          <w:ilvl w:val="1"/>
          <w:numId w:val="287"/>
        </w:numPr>
        <w:spacing w:after="0"/>
        <w:rPr>
          <w:u w:val="single"/>
        </w:rPr>
      </w:pPr>
      <w:r w:rsidRPr="003556EF">
        <w:rPr>
          <w:rFonts w:eastAsia="Times New Roman"/>
          <w:b/>
          <w:bCs/>
          <w:color w:val="333333"/>
        </w:rPr>
        <w:t xml:space="preserve">(a) </w:t>
      </w:r>
      <w:r w:rsidRPr="003556EF">
        <w:rPr>
          <w:rFonts w:eastAsia="Times New Roman"/>
          <w:b/>
          <w:color w:val="333333"/>
        </w:rPr>
        <w:t>To refuse to sell or rent</w:t>
      </w:r>
      <w:r w:rsidRPr="003556EF">
        <w:rPr>
          <w:rFonts w:eastAsia="Times New Roman"/>
          <w:color w:val="333333"/>
        </w:rPr>
        <w:t xml:space="preserve"> after the making of a bona fide offer, or to refuse to negotiate for the sale or rental of</w:t>
      </w:r>
      <w:r w:rsidRPr="00DA51ED">
        <w:rPr>
          <w:rFonts w:eastAsia="Times New Roman"/>
          <w:color w:val="333333"/>
          <w:highlight w:val="yellow"/>
        </w:rPr>
        <w:t>, or otherwise make unavailable</w:t>
      </w:r>
      <w:r w:rsidRPr="003556EF">
        <w:rPr>
          <w:rFonts w:eastAsia="Times New Roman"/>
          <w:color w:val="333333"/>
        </w:rPr>
        <w:t xml:space="preserve"> or deny, a dwelling to any person because of </w:t>
      </w:r>
      <w:r w:rsidRPr="003556EF">
        <w:rPr>
          <w:rFonts w:eastAsia="Times New Roman"/>
          <w:b/>
          <w:color w:val="333333"/>
          <w:u w:val="single"/>
        </w:rPr>
        <w:t>race, color, religion, sex, familial status, or national origin</w:t>
      </w:r>
      <w:r w:rsidRPr="003556EF">
        <w:rPr>
          <w:rFonts w:eastAsia="Times New Roman"/>
          <w:color w:val="333333"/>
        </w:rPr>
        <w:t>.</w:t>
      </w:r>
      <w:bookmarkStart w:id="211" w:name="b"/>
      <w:bookmarkEnd w:id="211"/>
    </w:p>
    <w:p w14:paraId="41FF61DA" w14:textId="77777777" w:rsidR="003B7115" w:rsidRPr="003556EF" w:rsidRDefault="003B7115" w:rsidP="003F67CC">
      <w:pPr>
        <w:pStyle w:val="ListParagraph"/>
        <w:numPr>
          <w:ilvl w:val="1"/>
          <w:numId w:val="287"/>
        </w:numPr>
        <w:spacing w:after="0"/>
        <w:rPr>
          <w:u w:val="single"/>
        </w:rPr>
      </w:pPr>
      <w:r w:rsidRPr="003556EF">
        <w:rPr>
          <w:rFonts w:eastAsia="Times New Roman"/>
          <w:b/>
          <w:bCs/>
          <w:color w:val="333333"/>
        </w:rPr>
        <w:t xml:space="preserve">(b) </w:t>
      </w:r>
      <w:r w:rsidRPr="003556EF">
        <w:rPr>
          <w:rFonts w:eastAsia="Times New Roman"/>
          <w:color w:val="333333"/>
        </w:rPr>
        <w:t xml:space="preserve">To discriminate against any person in the </w:t>
      </w:r>
      <w:r w:rsidRPr="003556EF">
        <w:rPr>
          <w:rFonts w:eastAsia="Times New Roman"/>
          <w:b/>
          <w:color w:val="333333"/>
        </w:rPr>
        <w:t>terms, conditions, or privileges of sale or rental</w:t>
      </w:r>
      <w:r w:rsidRPr="003556EF">
        <w:rPr>
          <w:rFonts w:eastAsia="Times New Roman"/>
          <w:color w:val="333333"/>
        </w:rPr>
        <w:t xml:space="preserve"> of a dwelling, or in the provision of services or facilities in connection therewith, because of </w:t>
      </w:r>
      <w:r w:rsidRPr="003556EF">
        <w:rPr>
          <w:rFonts w:eastAsia="Times New Roman"/>
          <w:b/>
          <w:color w:val="333333"/>
          <w:u w:val="single"/>
        </w:rPr>
        <w:t>race, color, religion, sex, familial status, or national origin</w:t>
      </w:r>
      <w:r w:rsidRPr="003556EF">
        <w:rPr>
          <w:rFonts w:eastAsia="Times New Roman"/>
          <w:color w:val="333333"/>
        </w:rPr>
        <w:t>.</w:t>
      </w:r>
      <w:bookmarkStart w:id="212" w:name="c"/>
      <w:bookmarkEnd w:id="212"/>
    </w:p>
    <w:p w14:paraId="7D59C3C1" w14:textId="77777777" w:rsidR="003B7115" w:rsidRPr="003556EF" w:rsidRDefault="003B7115" w:rsidP="003F67CC">
      <w:pPr>
        <w:pStyle w:val="ListParagraph"/>
        <w:numPr>
          <w:ilvl w:val="1"/>
          <w:numId w:val="287"/>
        </w:numPr>
        <w:spacing w:after="0"/>
        <w:rPr>
          <w:u w:val="single"/>
        </w:rPr>
      </w:pPr>
      <w:r w:rsidRPr="003556EF">
        <w:rPr>
          <w:rFonts w:eastAsia="Times New Roman"/>
          <w:b/>
          <w:bCs/>
          <w:color w:val="333333"/>
        </w:rPr>
        <w:t xml:space="preserve">(c) </w:t>
      </w:r>
      <w:r w:rsidRPr="003556EF">
        <w:rPr>
          <w:rFonts w:eastAsia="Times New Roman"/>
          <w:b/>
          <w:color w:val="333333"/>
        </w:rPr>
        <w:t>To make, print, or publish, or cause to be made, printed, or published any notice, statement, or advertisement, with respect to the sale or rental of a dwelling that indicates any preference, limitation, or discrimination based on race, color, religion, sex, handicap, familial status, or national origin, or an intention to make any such preference, limitation, or discrimination.</w:t>
      </w:r>
      <w:bookmarkStart w:id="213" w:name="d"/>
      <w:bookmarkEnd w:id="213"/>
    </w:p>
    <w:p w14:paraId="0DCE2263" w14:textId="77777777" w:rsidR="003B7115" w:rsidRPr="003556EF" w:rsidRDefault="003B7115" w:rsidP="003F67CC">
      <w:pPr>
        <w:pStyle w:val="ListParagraph"/>
        <w:numPr>
          <w:ilvl w:val="2"/>
          <w:numId w:val="287"/>
        </w:numPr>
        <w:spacing w:after="0"/>
        <w:rPr>
          <w:u w:val="single"/>
        </w:rPr>
      </w:pPr>
      <w:r w:rsidRPr="003556EF">
        <w:t>Difficult to enforce against discriminatory advertising in internet age.</w:t>
      </w:r>
    </w:p>
    <w:p w14:paraId="3809FA4B" w14:textId="77777777" w:rsidR="003B7115" w:rsidRPr="003556EF" w:rsidRDefault="003B7115" w:rsidP="003F67CC">
      <w:pPr>
        <w:pStyle w:val="ListParagraph"/>
        <w:numPr>
          <w:ilvl w:val="1"/>
          <w:numId w:val="287"/>
        </w:numPr>
        <w:spacing w:after="0"/>
        <w:rPr>
          <w:u w:val="single"/>
        </w:rPr>
      </w:pPr>
      <w:r w:rsidRPr="003556EF">
        <w:rPr>
          <w:rFonts w:eastAsia="Times New Roman"/>
          <w:b/>
          <w:bCs/>
          <w:color w:val="333333"/>
        </w:rPr>
        <w:t xml:space="preserve">(d) </w:t>
      </w:r>
      <w:r w:rsidRPr="003556EF">
        <w:rPr>
          <w:rFonts w:eastAsia="Times New Roman"/>
          <w:color w:val="333333"/>
        </w:rPr>
        <w:t xml:space="preserve">To </w:t>
      </w:r>
      <w:r w:rsidRPr="003556EF">
        <w:rPr>
          <w:rFonts w:eastAsia="Times New Roman"/>
          <w:b/>
          <w:color w:val="333333"/>
        </w:rPr>
        <w:t>represent</w:t>
      </w:r>
      <w:r w:rsidRPr="003556EF">
        <w:rPr>
          <w:rFonts w:eastAsia="Times New Roman"/>
          <w:color w:val="333333"/>
        </w:rPr>
        <w:t xml:space="preserve"> to any person because of </w:t>
      </w:r>
      <w:r w:rsidRPr="003556EF">
        <w:rPr>
          <w:rFonts w:eastAsia="Times New Roman"/>
          <w:b/>
          <w:color w:val="333333"/>
          <w:u w:val="single"/>
        </w:rPr>
        <w:t>race, color, religion, sex, handicap, familial status, or national origin</w:t>
      </w:r>
      <w:r w:rsidRPr="003556EF">
        <w:rPr>
          <w:rFonts w:eastAsia="Times New Roman"/>
          <w:color w:val="333333"/>
        </w:rPr>
        <w:t xml:space="preserve"> that any dwelling is </w:t>
      </w:r>
      <w:r w:rsidRPr="003556EF">
        <w:rPr>
          <w:rFonts w:eastAsia="Times New Roman"/>
          <w:b/>
          <w:color w:val="333333"/>
        </w:rPr>
        <w:t>not available</w:t>
      </w:r>
      <w:r w:rsidRPr="003556EF">
        <w:rPr>
          <w:rFonts w:eastAsia="Times New Roman"/>
          <w:color w:val="333333"/>
        </w:rPr>
        <w:t xml:space="preserve"> for inspection, sale, or rental when such dwelling is in fact so available.</w:t>
      </w:r>
      <w:bookmarkStart w:id="214" w:name="e"/>
      <w:bookmarkEnd w:id="214"/>
    </w:p>
    <w:p w14:paraId="71D3F047" w14:textId="77777777" w:rsidR="003B7115" w:rsidRPr="003556EF" w:rsidRDefault="003B7115" w:rsidP="003F67CC">
      <w:pPr>
        <w:pStyle w:val="ListParagraph"/>
        <w:numPr>
          <w:ilvl w:val="1"/>
          <w:numId w:val="287"/>
        </w:numPr>
        <w:spacing w:after="0"/>
        <w:rPr>
          <w:u w:val="single"/>
        </w:rPr>
      </w:pPr>
      <w:r w:rsidRPr="003556EF">
        <w:rPr>
          <w:rFonts w:eastAsia="Times New Roman"/>
          <w:b/>
          <w:bCs/>
          <w:color w:val="333333"/>
        </w:rPr>
        <w:t xml:space="preserve">(e) </w:t>
      </w:r>
      <w:r w:rsidRPr="003556EF">
        <w:rPr>
          <w:rFonts w:eastAsia="Times New Roman"/>
          <w:color w:val="333333"/>
        </w:rPr>
        <w:t xml:space="preserve">For profit, to induce or attempt to induce any person to sell or rent any dwelling by </w:t>
      </w:r>
      <w:r w:rsidRPr="003556EF">
        <w:rPr>
          <w:rFonts w:eastAsia="Times New Roman"/>
          <w:b/>
          <w:color w:val="333333"/>
        </w:rPr>
        <w:t>representations regarding the entry or prospective entry</w:t>
      </w:r>
      <w:r w:rsidRPr="003556EF">
        <w:rPr>
          <w:rFonts w:eastAsia="Times New Roman"/>
          <w:color w:val="333333"/>
        </w:rPr>
        <w:t xml:space="preserve"> into the neighborhood of a person or persons of a particular </w:t>
      </w:r>
      <w:r w:rsidRPr="003556EF">
        <w:rPr>
          <w:rFonts w:eastAsia="Times New Roman"/>
          <w:b/>
          <w:color w:val="333333"/>
          <w:u w:val="single"/>
        </w:rPr>
        <w:t>race, color, religion, sex, handicap, familial status, or national origin</w:t>
      </w:r>
      <w:bookmarkStart w:id="215" w:name="f"/>
      <w:bookmarkEnd w:id="215"/>
    </w:p>
    <w:p w14:paraId="7F2FCC3C" w14:textId="77777777" w:rsidR="003B7115" w:rsidRPr="003556EF" w:rsidRDefault="003B7115" w:rsidP="003F67CC">
      <w:pPr>
        <w:pStyle w:val="ListParagraph"/>
        <w:numPr>
          <w:ilvl w:val="0"/>
          <w:numId w:val="287"/>
        </w:numPr>
        <w:spacing w:after="0"/>
        <w:rPr>
          <w:u w:val="single"/>
        </w:rPr>
      </w:pPr>
      <w:r w:rsidRPr="003556EF">
        <w:rPr>
          <w:rFonts w:eastAsia="Times New Roman"/>
          <w:shd w:val="clear" w:color="auto" w:fill="FFFFFF"/>
        </w:rPr>
        <w:t xml:space="preserve">§3605: Discrimination in </w:t>
      </w:r>
      <w:r w:rsidRPr="003556EF">
        <w:rPr>
          <w:rFonts w:eastAsia="Times New Roman"/>
          <w:u w:val="single"/>
          <w:shd w:val="clear" w:color="auto" w:fill="FFFFFF"/>
        </w:rPr>
        <w:t>residential real estate-related transactions</w:t>
      </w:r>
    </w:p>
    <w:p w14:paraId="67BB0ADD" w14:textId="77777777" w:rsidR="003B7115" w:rsidRPr="003556EF" w:rsidRDefault="003B7115" w:rsidP="003F67CC">
      <w:pPr>
        <w:pStyle w:val="ListParagraph"/>
        <w:numPr>
          <w:ilvl w:val="1"/>
          <w:numId w:val="287"/>
        </w:numPr>
        <w:spacing w:after="0"/>
        <w:rPr>
          <w:u w:val="single"/>
        </w:rPr>
      </w:pPr>
      <w:r w:rsidRPr="003556EF">
        <w:rPr>
          <w:rFonts w:eastAsia="Times New Roman"/>
          <w:shd w:val="clear" w:color="auto" w:fill="FFFFFF"/>
        </w:rPr>
        <w:t xml:space="preserve">(a) unlawful for any person/entity whose business includes residential real estate to discriminate against any person in making available transaction. </w:t>
      </w:r>
    </w:p>
    <w:p w14:paraId="0D9C9DE0" w14:textId="77777777" w:rsidR="003B7115" w:rsidRPr="003556EF" w:rsidRDefault="003B7115" w:rsidP="003F67CC">
      <w:pPr>
        <w:pStyle w:val="ListParagraph"/>
        <w:numPr>
          <w:ilvl w:val="0"/>
          <w:numId w:val="287"/>
        </w:numPr>
        <w:spacing w:after="0"/>
        <w:rPr>
          <w:u w:val="single"/>
        </w:rPr>
      </w:pPr>
      <w:r w:rsidRPr="003556EF">
        <w:rPr>
          <w:rFonts w:eastAsia="Times New Roman"/>
          <w:shd w:val="clear" w:color="auto" w:fill="FFFFFF"/>
        </w:rPr>
        <w:t>§3607: Exemptions</w:t>
      </w:r>
    </w:p>
    <w:p w14:paraId="4C6148D5" w14:textId="77777777" w:rsidR="003B7115" w:rsidRPr="003556EF" w:rsidRDefault="003B7115" w:rsidP="003F67CC">
      <w:pPr>
        <w:pStyle w:val="ListParagraph"/>
        <w:numPr>
          <w:ilvl w:val="1"/>
          <w:numId w:val="287"/>
        </w:numPr>
        <w:spacing w:after="0"/>
        <w:rPr>
          <w:u w:val="single"/>
        </w:rPr>
      </w:pPr>
      <w:r w:rsidRPr="003556EF">
        <w:rPr>
          <w:rFonts w:eastAsia="Times New Roman"/>
          <w:shd w:val="clear" w:color="auto" w:fill="FFFFFF"/>
        </w:rPr>
        <w:t xml:space="preserve">(a) </w:t>
      </w:r>
      <w:r w:rsidRPr="003556EF">
        <w:rPr>
          <w:rFonts w:eastAsia="Times New Roman"/>
          <w:u w:val="single"/>
          <w:shd w:val="clear" w:color="auto" w:fill="FFFFFF"/>
        </w:rPr>
        <w:t>Religious organizations and private clubs</w:t>
      </w:r>
      <w:r w:rsidRPr="003556EF">
        <w:rPr>
          <w:rFonts w:eastAsia="Times New Roman"/>
          <w:shd w:val="clear" w:color="auto" w:fill="FFFFFF"/>
        </w:rPr>
        <w:t xml:space="preserve">. </w:t>
      </w:r>
    </w:p>
    <w:bookmarkEnd w:id="210"/>
    <w:p w14:paraId="5A059D18" w14:textId="212F6C07" w:rsidR="003B7115" w:rsidRDefault="003B7115" w:rsidP="003B7115">
      <w:pPr>
        <w:spacing w:after="0"/>
        <w:rPr>
          <w:u w:val="single"/>
        </w:rPr>
      </w:pPr>
    </w:p>
    <w:p w14:paraId="33501665" w14:textId="2D04D320" w:rsidR="003B7115" w:rsidRPr="00DD05E0" w:rsidRDefault="003B7115" w:rsidP="003B7115">
      <w:pPr>
        <w:spacing w:after="0"/>
        <w:rPr>
          <w:b/>
          <w:bCs/>
          <w:u w:val="single"/>
        </w:rPr>
      </w:pPr>
      <w:r w:rsidRPr="00DD05E0">
        <w:rPr>
          <w:b/>
          <w:bCs/>
          <w:u w:val="single"/>
        </w:rPr>
        <w:t>Limits of FHA</w:t>
      </w:r>
    </w:p>
    <w:p w14:paraId="527A85F6" w14:textId="77777777" w:rsidR="003B7115" w:rsidRDefault="003B7115" w:rsidP="003F67CC">
      <w:pPr>
        <w:pStyle w:val="ListParagraph"/>
        <w:numPr>
          <w:ilvl w:val="0"/>
          <w:numId w:val="289"/>
        </w:numPr>
        <w:spacing w:after="0"/>
      </w:pPr>
      <w:r>
        <w:t xml:space="preserve">FHA would NOT apply if you decided to sell house without agent/advertisement. </w:t>
      </w:r>
    </w:p>
    <w:p w14:paraId="3A8B4AB1" w14:textId="62240FC5" w:rsidR="00946F67" w:rsidRDefault="00850D9C" w:rsidP="003F67CC">
      <w:pPr>
        <w:pStyle w:val="ListParagraph"/>
        <w:numPr>
          <w:ilvl w:val="0"/>
          <w:numId w:val="289"/>
        </w:numPr>
        <w:spacing w:after="0"/>
      </w:pPr>
      <w:r>
        <w:t>D</w:t>
      </w:r>
      <w:r w:rsidR="003B7115">
        <w:t>oes NOT apply to shopping centers, b/c NOT a dwelling.</w:t>
      </w:r>
      <w:r>
        <w:t xml:space="preserve">  ONLY cover housing. </w:t>
      </w:r>
    </w:p>
    <w:p w14:paraId="1C7DF0E7" w14:textId="7B8D93E8" w:rsidR="00FD2C37" w:rsidRDefault="00FD2C37" w:rsidP="003F67CC">
      <w:pPr>
        <w:pStyle w:val="ListParagraph"/>
        <w:numPr>
          <w:ilvl w:val="1"/>
          <w:numId w:val="289"/>
        </w:numPr>
        <w:spacing w:after="0"/>
      </w:pPr>
      <w:r>
        <w:lastRenderedPageBreak/>
        <w:t xml:space="preserve">Public accommodations claim would protect shopping centers. But process for proving it is different and </w:t>
      </w:r>
      <w:r w:rsidR="00CE7EA9">
        <w:t xml:space="preserve">scope of protection is more </w:t>
      </w:r>
      <w:r>
        <w:t xml:space="preserve">narrow. </w:t>
      </w:r>
    </w:p>
    <w:p w14:paraId="4F002E99" w14:textId="1D5FEA24" w:rsidR="003B7115" w:rsidRDefault="003B7115" w:rsidP="003F67CC">
      <w:pPr>
        <w:pStyle w:val="ListParagraph"/>
        <w:numPr>
          <w:ilvl w:val="0"/>
          <w:numId w:val="289"/>
        </w:numPr>
        <w:spacing w:after="0"/>
      </w:pPr>
      <w:r>
        <w:t>Discrimination based on sexuality is NOT protected</w:t>
      </w:r>
    </w:p>
    <w:p w14:paraId="03A615D6" w14:textId="4A91DAF7" w:rsidR="006D65E6" w:rsidRDefault="006D65E6" w:rsidP="003F67CC">
      <w:pPr>
        <w:pStyle w:val="ListParagraph"/>
        <w:numPr>
          <w:ilvl w:val="0"/>
          <w:numId w:val="289"/>
        </w:numPr>
        <w:spacing w:after="0"/>
      </w:pPr>
      <w:r>
        <w:t>FHA covers sex discrimination and ad discrimination</w:t>
      </w:r>
      <w:r w:rsidR="00850D9C">
        <w:t xml:space="preserve"> </w:t>
      </w:r>
      <w:r w:rsidR="00850D9C">
        <w:sym w:font="Wingdings" w:char="F0E0"/>
      </w:r>
      <w:r w:rsidR="00850D9C">
        <w:t xml:space="preserve"> can’t limit search by race/sex but can’t say what race/sex you are</w:t>
      </w:r>
    </w:p>
    <w:p w14:paraId="588A1BDB" w14:textId="40454270" w:rsidR="00850D9C" w:rsidRDefault="00850D9C" w:rsidP="003F67CC">
      <w:pPr>
        <w:pStyle w:val="ListParagraph"/>
        <w:numPr>
          <w:ilvl w:val="1"/>
          <w:numId w:val="289"/>
        </w:numPr>
        <w:spacing w:after="0"/>
      </w:pPr>
      <w:r>
        <w:t>Could say that this is disparate impact</w:t>
      </w:r>
    </w:p>
    <w:p w14:paraId="3C129AE1" w14:textId="09C3FD86" w:rsidR="00850D9C" w:rsidRPr="003B7115" w:rsidRDefault="00850D9C" w:rsidP="003F67CC">
      <w:pPr>
        <w:pStyle w:val="ListParagraph"/>
        <w:numPr>
          <w:ilvl w:val="0"/>
          <w:numId w:val="289"/>
        </w:numPr>
        <w:spacing w:after="0"/>
      </w:pPr>
      <w:r>
        <w:t>No enforcement by AG (</w:t>
      </w:r>
      <w:r w:rsidRPr="003556EF">
        <w:rPr>
          <w:rFonts w:eastAsia="Times New Roman"/>
          <w:shd w:val="clear" w:color="auto" w:fill="FFFFFF"/>
        </w:rPr>
        <w:t>§3613: Enforcement by private persons</w:t>
      </w:r>
      <w:r>
        <w:t>)</w:t>
      </w:r>
    </w:p>
    <w:p w14:paraId="597D31BF" w14:textId="61D19ED9" w:rsidR="003B7115" w:rsidRDefault="003B7115" w:rsidP="003B7115">
      <w:pPr>
        <w:spacing w:after="0"/>
        <w:rPr>
          <w:u w:val="single"/>
        </w:rPr>
      </w:pPr>
    </w:p>
    <w:p w14:paraId="4CF7FA15" w14:textId="1AEC3EAB" w:rsidR="00DD05E0" w:rsidRPr="003556EF" w:rsidRDefault="00DD05E0" w:rsidP="00DD05E0">
      <w:pPr>
        <w:spacing w:after="0"/>
        <w:rPr>
          <w:b/>
        </w:rPr>
      </w:pPr>
      <w:r>
        <w:rPr>
          <w:b/>
        </w:rPr>
        <w:t>HUD (Housing and Urban Development) REGULATIONS</w:t>
      </w:r>
    </w:p>
    <w:p w14:paraId="6041E792" w14:textId="77777777" w:rsidR="00DD05E0" w:rsidRDefault="00DD05E0" w:rsidP="003F67CC">
      <w:pPr>
        <w:pStyle w:val="ListParagraph"/>
        <w:numPr>
          <w:ilvl w:val="0"/>
          <w:numId w:val="290"/>
        </w:numPr>
        <w:spacing w:after="0"/>
      </w:pPr>
      <w:r w:rsidRPr="003556EF">
        <w:t>Prohibit blanket prohibitions against those with criminal records.</w:t>
      </w:r>
      <w:r>
        <w:t xml:space="preserve"> </w:t>
      </w:r>
      <w:r w:rsidRPr="003556EF">
        <w:t>May violate FHA if landlord has policy prohibiting rentals to those with criminal records</w:t>
      </w:r>
    </w:p>
    <w:p w14:paraId="5B5DB41D" w14:textId="77777777" w:rsidR="00DD05E0" w:rsidRDefault="00DD05E0" w:rsidP="003F67CC">
      <w:pPr>
        <w:pStyle w:val="ListParagraph"/>
        <w:numPr>
          <w:ilvl w:val="1"/>
          <w:numId w:val="290"/>
        </w:numPr>
        <w:spacing w:after="0"/>
      </w:pPr>
      <w:r w:rsidRPr="00DA51ED">
        <w:rPr>
          <w:highlight w:val="yellow"/>
        </w:rPr>
        <w:t>Under</w:t>
      </w:r>
      <w:r w:rsidRPr="00DA51ED">
        <w:rPr>
          <w:b/>
          <w:bCs/>
          <w:highlight w:val="yellow"/>
        </w:rPr>
        <w:t xml:space="preserve"> </w:t>
      </w:r>
      <w:r w:rsidRPr="00DA51ED">
        <w:rPr>
          <w:b/>
          <w:bCs/>
          <w:highlight w:val="yellow"/>
          <w:u w:val="single"/>
        </w:rPr>
        <w:t>disparate impact</w:t>
      </w:r>
      <w:r w:rsidRPr="00DA51ED">
        <w:rPr>
          <w:b/>
          <w:bCs/>
          <w:highlight w:val="yellow"/>
        </w:rPr>
        <w:t xml:space="preserve"> theory</w:t>
      </w:r>
      <w:r w:rsidRPr="00DA51ED">
        <w:rPr>
          <w:highlight w:val="yellow"/>
        </w:rPr>
        <w:t>, may violate 3604(a), which covers race, because disproportionate number of people with criminal convictions are racial minorities.</w:t>
      </w:r>
      <w:r w:rsidRPr="003556EF">
        <w:t xml:space="preserve"> </w:t>
      </w:r>
    </w:p>
    <w:p w14:paraId="34D3A1D7" w14:textId="77777777" w:rsidR="00DD05E0" w:rsidRDefault="00DD05E0" w:rsidP="00DA51ED">
      <w:pPr>
        <w:pStyle w:val="ListParagraph"/>
        <w:numPr>
          <w:ilvl w:val="2"/>
          <w:numId w:val="290"/>
        </w:numPr>
        <w:spacing w:after="0"/>
      </w:pPr>
      <w:r w:rsidRPr="003556EF">
        <w:t xml:space="preserve">Operative language in 3604(a): </w:t>
      </w:r>
      <w:r w:rsidRPr="00DA51ED">
        <w:rPr>
          <w:b/>
          <w:bCs/>
          <w:caps/>
        </w:rPr>
        <w:t>“otherwise make unavailable.”</w:t>
      </w:r>
    </w:p>
    <w:p w14:paraId="6DF383DA" w14:textId="77777777" w:rsidR="00DD05E0" w:rsidRDefault="00DD05E0" w:rsidP="003B7115">
      <w:pPr>
        <w:spacing w:after="0"/>
        <w:rPr>
          <w:u w:val="single"/>
        </w:rPr>
      </w:pPr>
    </w:p>
    <w:p w14:paraId="24687843" w14:textId="77777777" w:rsidR="003B7115" w:rsidRPr="009A7339" w:rsidRDefault="003B7115" w:rsidP="003B7115">
      <w:pPr>
        <w:spacing w:after="0"/>
        <w:rPr>
          <w:b/>
        </w:rPr>
      </w:pPr>
      <w:r w:rsidRPr="009A7339">
        <w:rPr>
          <w:b/>
        </w:rPr>
        <w:t>COROLLLARY—CIVIL RIGHTS ACT OF 1866</w:t>
      </w:r>
    </w:p>
    <w:p w14:paraId="56DA744F" w14:textId="77777777" w:rsidR="003B7115" w:rsidRPr="003556EF" w:rsidRDefault="003B7115" w:rsidP="003F67CC">
      <w:pPr>
        <w:pStyle w:val="ListParagraph"/>
        <w:numPr>
          <w:ilvl w:val="0"/>
          <w:numId w:val="288"/>
        </w:numPr>
        <w:spacing w:after="0"/>
        <w:rPr>
          <w:b/>
          <w:u w:val="single"/>
        </w:rPr>
      </w:pPr>
      <w:r>
        <w:t xml:space="preserve">May </w:t>
      </w:r>
      <w:r w:rsidRPr="003556EF">
        <w:t xml:space="preserve">also apply to housing under §1982, but only applies to race, and only offers </w:t>
      </w:r>
      <w:r w:rsidRPr="003556EF">
        <w:rPr>
          <w:b/>
        </w:rPr>
        <w:t>damages</w:t>
      </w:r>
      <w:r w:rsidRPr="003556EF">
        <w:t xml:space="preserve"> (no injunctive relief)</w:t>
      </w:r>
    </w:p>
    <w:p w14:paraId="029EA736" w14:textId="36FC8A4C" w:rsidR="003B7115" w:rsidRPr="00DD05E0" w:rsidRDefault="003B7115" w:rsidP="003F67CC">
      <w:pPr>
        <w:pStyle w:val="ListParagraph"/>
        <w:numPr>
          <w:ilvl w:val="0"/>
          <w:numId w:val="288"/>
        </w:numPr>
        <w:spacing w:after="0"/>
        <w:rPr>
          <w:b/>
          <w:u w:val="single"/>
        </w:rPr>
      </w:pPr>
      <w:r w:rsidRPr="003556EF">
        <w:t>Some state statutes go further than FHA and bar discrimination on other grounds (sexual orientation, etc.)</w:t>
      </w:r>
    </w:p>
    <w:p w14:paraId="6000244B" w14:textId="77777777" w:rsidR="003B7115" w:rsidRDefault="003B7115" w:rsidP="005A080C">
      <w:pPr>
        <w:spacing w:after="0" w:line="240" w:lineRule="auto"/>
        <w:rPr>
          <w:rFonts w:eastAsia="Times New Roman"/>
          <w:b/>
          <w:bCs/>
        </w:rPr>
      </w:pPr>
    </w:p>
    <w:p w14:paraId="697BAC95" w14:textId="4955FB83" w:rsidR="005A080C" w:rsidRPr="007F317F" w:rsidRDefault="005A080C" w:rsidP="005A080C">
      <w:pPr>
        <w:spacing w:after="0" w:line="240" w:lineRule="auto"/>
        <w:rPr>
          <w:rFonts w:eastAsia="Times New Roman"/>
          <w:u w:val="single"/>
        </w:rPr>
      </w:pPr>
      <w:r w:rsidRPr="007F317F">
        <w:rPr>
          <w:rFonts w:eastAsia="Times New Roman"/>
          <w:b/>
          <w:bCs/>
          <w:u w:val="single"/>
        </w:rPr>
        <w:t>REMEDIES</w:t>
      </w:r>
      <w:r w:rsidRPr="007F317F">
        <w:rPr>
          <w:rFonts w:eastAsia="Times New Roman"/>
          <w:u w:val="single"/>
        </w:rPr>
        <w:t xml:space="preserve"> – </w:t>
      </w:r>
      <w:bookmarkStart w:id="216" w:name="_Hlk70590678"/>
      <w:r w:rsidRPr="007F317F">
        <w:rPr>
          <w:rFonts w:eastAsia="Times New Roman"/>
          <w:u w:val="single"/>
        </w:rPr>
        <w:t>injunctive relief, compensatory damages, punitive damages</w:t>
      </w:r>
      <w:bookmarkEnd w:id="216"/>
    </w:p>
    <w:p w14:paraId="4898BA74" w14:textId="77777777" w:rsidR="005A080C" w:rsidRPr="00C44BBC" w:rsidRDefault="005A080C" w:rsidP="003F67CC">
      <w:pPr>
        <w:numPr>
          <w:ilvl w:val="0"/>
          <w:numId w:val="274"/>
        </w:numPr>
        <w:spacing w:after="0" w:line="240" w:lineRule="auto"/>
      </w:pPr>
      <w:r w:rsidRPr="00C44BBC">
        <w:rPr>
          <w:rFonts w:eastAsia="Times New Roman"/>
        </w:rPr>
        <w:t>You can also file a complaint with HUD, which will investigate the matter. If HUD finds reasonable cause to believe a violation of the law has occurred, it must issue a “charge” on behalf of the aggrieved person.</w:t>
      </w:r>
    </w:p>
    <w:p w14:paraId="2635C451" w14:textId="77777777" w:rsidR="005A080C" w:rsidRPr="00C44BBC" w:rsidRDefault="005A080C" w:rsidP="003F67CC">
      <w:pPr>
        <w:numPr>
          <w:ilvl w:val="0"/>
          <w:numId w:val="274"/>
        </w:numPr>
        <w:spacing w:after="0" w:line="240" w:lineRule="auto"/>
      </w:pPr>
      <w:r w:rsidRPr="00C44BBC">
        <w:rPr>
          <w:rFonts w:eastAsia="Times New Roman"/>
        </w:rPr>
        <w:t xml:space="preserve">Critiques of the remedies: </w:t>
      </w:r>
    </w:p>
    <w:p w14:paraId="77B91889" w14:textId="77777777" w:rsidR="005A080C" w:rsidRPr="00C44BBC" w:rsidRDefault="005A080C" w:rsidP="003F67CC">
      <w:pPr>
        <w:numPr>
          <w:ilvl w:val="1"/>
          <w:numId w:val="274"/>
        </w:numPr>
        <w:spacing w:after="0" w:line="240" w:lineRule="auto"/>
        <w:rPr>
          <w:rFonts w:eastAsia="Times New Roman"/>
        </w:rPr>
      </w:pPr>
      <w:r w:rsidRPr="00C44BBC">
        <w:rPr>
          <w:rFonts w:eastAsia="Times New Roman"/>
        </w:rPr>
        <w:t>Racial discrimination remains at extremely high levels, particularly in terms of the number of units shown to minority renters and home buyers</w:t>
      </w:r>
    </w:p>
    <w:p w14:paraId="12EF3A0E" w14:textId="1C2C46B8" w:rsidR="005A080C" w:rsidRPr="00C44BBC" w:rsidRDefault="007F317F" w:rsidP="003F67CC">
      <w:pPr>
        <w:numPr>
          <w:ilvl w:val="1"/>
          <w:numId w:val="274"/>
        </w:numPr>
        <w:spacing w:after="0" w:line="240" w:lineRule="auto"/>
        <w:rPr>
          <w:rFonts w:eastAsia="Times New Roman"/>
        </w:rPr>
      </w:pPr>
      <w:r w:rsidRPr="007F317F">
        <w:rPr>
          <w:rFonts w:eastAsia="Times New Roman"/>
          <w:highlight w:val="yellow"/>
        </w:rPr>
        <w:t>*</w:t>
      </w:r>
      <w:r w:rsidR="005A080C" w:rsidRPr="007F317F">
        <w:rPr>
          <w:rFonts w:eastAsia="Times New Roman"/>
          <w:highlight w:val="yellow"/>
        </w:rPr>
        <w:t>Many victims fail to report violations or pursue claims</w:t>
      </w:r>
    </w:p>
    <w:p w14:paraId="7E92EF58" w14:textId="77777777" w:rsidR="005A080C" w:rsidRPr="00C44BBC" w:rsidRDefault="005A080C" w:rsidP="003F67CC">
      <w:pPr>
        <w:numPr>
          <w:ilvl w:val="1"/>
          <w:numId w:val="274"/>
        </w:numPr>
        <w:spacing w:after="0" w:line="240" w:lineRule="auto"/>
        <w:rPr>
          <w:rFonts w:eastAsia="Times New Roman"/>
        </w:rPr>
      </w:pPr>
      <w:r w:rsidRPr="00C44BBC">
        <w:rPr>
          <w:rFonts w:eastAsia="Times New Roman"/>
        </w:rPr>
        <w:t>The delay and expense of litigation undermines the deterrent value of the FHA</w:t>
      </w:r>
    </w:p>
    <w:p w14:paraId="65F4EF03" w14:textId="77777777" w:rsidR="005A080C" w:rsidRPr="00C44BBC" w:rsidRDefault="005A080C" w:rsidP="003F67CC">
      <w:pPr>
        <w:numPr>
          <w:ilvl w:val="1"/>
          <w:numId w:val="274"/>
        </w:numPr>
        <w:spacing w:after="0" w:line="240" w:lineRule="auto"/>
        <w:rPr>
          <w:rFonts w:eastAsia="Times New Roman"/>
        </w:rPr>
      </w:pPr>
      <w:r w:rsidRPr="00C44BBC">
        <w:rPr>
          <w:rFonts w:eastAsia="Times New Roman"/>
        </w:rPr>
        <w:t>Problem with the goal of finding intent - most discrimination may be the result of unconscious bias by landlords who do not see themselves as prejudiced.</w:t>
      </w:r>
    </w:p>
    <w:p w14:paraId="00824399" w14:textId="77777777" w:rsidR="005A080C" w:rsidRPr="00C44BBC" w:rsidRDefault="005A080C" w:rsidP="005A080C">
      <w:pPr>
        <w:spacing w:after="0" w:line="240" w:lineRule="auto"/>
        <w:rPr>
          <w:rFonts w:eastAsia="Times New Roman"/>
        </w:rPr>
      </w:pPr>
      <w:bookmarkStart w:id="217" w:name="_heading=h.3do6kpzhjzl8" w:colFirst="0" w:colLast="0"/>
      <w:bookmarkStart w:id="218" w:name="_heading=h.x8iama" w:colFirst="0" w:colLast="0"/>
      <w:bookmarkStart w:id="219" w:name="_heading=h.oxw9oq" w:colFirst="0" w:colLast="0"/>
      <w:bookmarkEnd w:id="217"/>
      <w:bookmarkEnd w:id="218"/>
      <w:bookmarkEnd w:id="219"/>
    </w:p>
    <w:p w14:paraId="20680193" w14:textId="6DB02B64" w:rsidR="005A080C" w:rsidRPr="003B7115" w:rsidRDefault="005A080C" w:rsidP="005A080C">
      <w:pPr>
        <w:spacing w:after="0" w:line="240" w:lineRule="auto"/>
        <w:ind w:left="288"/>
        <w:rPr>
          <w:rFonts w:eastAsia="Times New Roman"/>
          <w:b/>
          <w:bCs/>
        </w:rPr>
      </w:pPr>
      <w:r w:rsidRPr="002C7F51">
        <w:rPr>
          <w:rFonts w:eastAsia="Times New Roman"/>
          <w:b/>
          <w:bCs/>
          <w:color w:val="222222"/>
          <w:highlight w:val="yellow"/>
        </w:rPr>
        <w:t>Disparate Treatment</w:t>
      </w:r>
      <w:r w:rsidR="00213ADC" w:rsidRPr="002C7F51">
        <w:rPr>
          <w:rFonts w:eastAsia="Times New Roman"/>
          <w:b/>
          <w:bCs/>
          <w:color w:val="222222"/>
          <w:highlight w:val="yellow"/>
        </w:rPr>
        <w:t>/Intent</w:t>
      </w:r>
      <w:r w:rsidRPr="002C7F51">
        <w:rPr>
          <w:rFonts w:eastAsia="Times New Roman"/>
          <w:b/>
          <w:bCs/>
          <w:color w:val="222222"/>
          <w:highlight w:val="yellow"/>
        </w:rPr>
        <w:t xml:space="preserve"> Test</w:t>
      </w:r>
    </w:p>
    <w:p w14:paraId="511138B2" w14:textId="5CAA4A01" w:rsidR="005A080C" w:rsidRPr="00213ADC" w:rsidRDefault="005A080C" w:rsidP="003F67CC">
      <w:pPr>
        <w:numPr>
          <w:ilvl w:val="0"/>
          <w:numId w:val="275"/>
        </w:numPr>
        <w:shd w:val="clear" w:color="auto" w:fill="FFFFFF"/>
        <w:spacing w:after="0" w:line="240" w:lineRule="auto"/>
        <w:rPr>
          <w:color w:val="222222"/>
        </w:rPr>
      </w:pPr>
      <w:r w:rsidRPr="00C44BBC">
        <w:rPr>
          <w:rFonts w:eastAsia="Times New Roman"/>
          <w:color w:val="222222"/>
          <w:highlight w:val="white"/>
        </w:rPr>
        <w:t xml:space="preserve">Plaintiff makes </w:t>
      </w:r>
      <w:r w:rsidRPr="00C44BBC">
        <w:rPr>
          <w:rFonts w:eastAsia="Times New Roman"/>
          <w:i/>
          <w:color w:val="222222"/>
          <w:highlight w:val="white"/>
        </w:rPr>
        <w:t xml:space="preserve">prima facie </w:t>
      </w:r>
      <w:r w:rsidRPr="00C44BBC">
        <w:rPr>
          <w:rFonts w:eastAsia="Times New Roman"/>
          <w:color w:val="222222"/>
          <w:highlight w:val="white"/>
        </w:rPr>
        <w:t xml:space="preserve">case for discrimination based on a protected category. Must show that </w:t>
      </w:r>
      <w:r w:rsidRPr="00C3338D">
        <w:rPr>
          <w:rFonts w:eastAsia="Times New Roman"/>
          <w:b/>
          <w:bCs/>
          <w:color w:val="222222"/>
          <w:highlight w:val="white"/>
        </w:rPr>
        <w:t>hostility towards</w:t>
      </w:r>
      <w:r w:rsidRPr="00C44BBC">
        <w:rPr>
          <w:rFonts w:eastAsia="Times New Roman"/>
          <w:color w:val="222222"/>
          <w:highlight w:val="white"/>
        </w:rPr>
        <w:t xml:space="preserve"> protected class was a </w:t>
      </w:r>
      <w:r w:rsidR="00213ADC">
        <w:rPr>
          <w:rFonts w:eastAsia="Times New Roman"/>
          <w:color w:val="222222"/>
          <w:highlight w:val="white"/>
        </w:rPr>
        <w:t>“</w:t>
      </w:r>
      <w:r w:rsidRPr="00C44BBC">
        <w:rPr>
          <w:rFonts w:eastAsia="Times New Roman"/>
          <w:color w:val="222222"/>
          <w:highlight w:val="white"/>
        </w:rPr>
        <w:t>significant factor</w:t>
      </w:r>
      <w:r w:rsidR="00213ADC">
        <w:rPr>
          <w:rFonts w:eastAsia="Times New Roman"/>
          <w:color w:val="222222"/>
          <w:highlight w:val="white"/>
        </w:rPr>
        <w:t>”</w:t>
      </w:r>
      <w:r w:rsidRPr="00C44BBC">
        <w:rPr>
          <w:rFonts w:eastAsia="Times New Roman"/>
          <w:color w:val="222222"/>
          <w:highlight w:val="white"/>
        </w:rPr>
        <w:t xml:space="preserve"> in housing/zoning decision.</w:t>
      </w:r>
      <w:r w:rsidR="00213ADC">
        <w:rPr>
          <w:rFonts w:eastAsia="Times New Roman"/>
          <w:color w:val="222222"/>
        </w:rPr>
        <w:t xml:space="preserve"> </w:t>
      </w:r>
    </w:p>
    <w:p w14:paraId="72C241E9" w14:textId="7F1C7AD0" w:rsidR="00213ADC" w:rsidRPr="00213ADC" w:rsidRDefault="00213ADC" w:rsidP="003F67CC">
      <w:pPr>
        <w:numPr>
          <w:ilvl w:val="1"/>
          <w:numId w:val="275"/>
        </w:numPr>
        <w:shd w:val="clear" w:color="auto" w:fill="FFFFFF"/>
        <w:spacing w:after="0" w:line="240" w:lineRule="auto"/>
        <w:rPr>
          <w:color w:val="222222"/>
        </w:rPr>
      </w:pPr>
      <w:r>
        <w:rPr>
          <w:rFonts w:eastAsia="Times New Roman"/>
          <w:color w:val="222222"/>
        </w:rPr>
        <w:t>To establish P does NOT need to show an overtly race-based bias. But can use:</w:t>
      </w:r>
    </w:p>
    <w:p w14:paraId="40B5E2CD" w14:textId="63DAE03E" w:rsidR="00213ADC" w:rsidRPr="00213ADC" w:rsidRDefault="00213ADC" w:rsidP="003F67CC">
      <w:pPr>
        <w:numPr>
          <w:ilvl w:val="2"/>
          <w:numId w:val="275"/>
        </w:numPr>
        <w:shd w:val="clear" w:color="auto" w:fill="FFFFFF"/>
        <w:spacing w:after="0" w:line="240" w:lineRule="auto"/>
        <w:rPr>
          <w:color w:val="222222"/>
        </w:rPr>
      </w:pPr>
      <w:r>
        <w:rPr>
          <w:rFonts w:eastAsia="Times New Roman"/>
          <w:color w:val="222222"/>
        </w:rPr>
        <w:t>Sequence of events involved in Board’s zoning process</w:t>
      </w:r>
    </w:p>
    <w:p w14:paraId="7685F0F4" w14:textId="201D04BB" w:rsidR="00213ADC" w:rsidRPr="00213ADC" w:rsidRDefault="00213ADC" w:rsidP="003F67CC">
      <w:pPr>
        <w:numPr>
          <w:ilvl w:val="2"/>
          <w:numId w:val="275"/>
        </w:numPr>
        <w:shd w:val="clear" w:color="auto" w:fill="FFFFFF"/>
        <w:spacing w:after="0" w:line="240" w:lineRule="auto"/>
        <w:rPr>
          <w:color w:val="222222"/>
        </w:rPr>
      </w:pPr>
      <w:r>
        <w:rPr>
          <w:rFonts w:eastAsia="Times New Roman"/>
          <w:color w:val="222222"/>
        </w:rPr>
        <w:t>Considerable impact that the zoning decision would have on minorities</w:t>
      </w:r>
    </w:p>
    <w:p w14:paraId="144B2ADD" w14:textId="51AC7B5C" w:rsidR="00213ADC" w:rsidRPr="00213ADC" w:rsidRDefault="00213ADC" w:rsidP="003F67CC">
      <w:pPr>
        <w:numPr>
          <w:ilvl w:val="1"/>
          <w:numId w:val="275"/>
        </w:numPr>
        <w:shd w:val="clear" w:color="auto" w:fill="FFFFFF"/>
        <w:spacing w:after="0" w:line="240" w:lineRule="auto"/>
        <w:rPr>
          <w:color w:val="222222"/>
        </w:rPr>
      </w:pPr>
      <w:r>
        <w:rPr>
          <w:rFonts w:eastAsia="Times New Roman"/>
          <w:color w:val="222222"/>
        </w:rPr>
        <w:t xml:space="preserve">If court agrees, then burden is shifted to D. </w:t>
      </w:r>
    </w:p>
    <w:p w14:paraId="1CB8F745" w14:textId="77777777" w:rsidR="005A080C" w:rsidRPr="00C44BBC" w:rsidRDefault="005A080C" w:rsidP="003F67CC">
      <w:pPr>
        <w:numPr>
          <w:ilvl w:val="0"/>
          <w:numId w:val="275"/>
        </w:numPr>
        <w:shd w:val="clear" w:color="auto" w:fill="FFFFFF"/>
        <w:spacing w:after="0" w:line="240" w:lineRule="auto"/>
        <w:rPr>
          <w:color w:val="222222"/>
        </w:rPr>
      </w:pPr>
      <w:r w:rsidRPr="00C44BBC">
        <w:rPr>
          <w:rFonts w:eastAsia="Times New Roman"/>
          <w:color w:val="222222"/>
        </w:rPr>
        <w:t xml:space="preserve">Defendant rebuts prima facie case by </w:t>
      </w:r>
      <w:r w:rsidRPr="00C44BBC">
        <w:rPr>
          <w:rFonts w:eastAsia="Times New Roman"/>
        </w:rPr>
        <w:t>demonstrating that the decision/policy was necessary to achieve a legitimate, nondiscriminatory governmental interest.</w:t>
      </w:r>
    </w:p>
    <w:p w14:paraId="7EF2D1C0" w14:textId="77777777" w:rsidR="005A080C" w:rsidRPr="00C44BBC" w:rsidRDefault="005A080C" w:rsidP="003F67CC">
      <w:pPr>
        <w:numPr>
          <w:ilvl w:val="0"/>
          <w:numId w:val="275"/>
        </w:numPr>
        <w:tabs>
          <w:tab w:val="left" w:pos="2393"/>
        </w:tabs>
        <w:spacing w:after="0" w:line="240" w:lineRule="auto"/>
        <w:rPr>
          <w:color w:val="222222"/>
        </w:rPr>
      </w:pPr>
      <w:r w:rsidRPr="00C44BBC">
        <w:rPr>
          <w:rFonts w:eastAsia="Times New Roman"/>
        </w:rPr>
        <w:lastRenderedPageBreak/>
        <w:t>Plaintiff must prove that the government intentionally discriminated against the plaintiff based on a prohibited category.</w:t>
      </w:r>
    </w:p>
    <w:p w14:paraId="4465C216" w14:textId="77777777" w:rsidR="005A080C" w:rsidRPr="00C44BBC" w:rsidRDefault="005A080C" w:rsidP="005A080C">
      <w:pPr>
        <w:spacing w:after="0" w:line="240" w:lineRule="auto"/>
        <w:rPr>
          <w:rFonts w:eastAsia="Times New Roman"/>
        </w:rPr>
      </w:pPr>
    </w:p>
    <w:p w14:paraId="0ED3B244" w14:textId="6B787B0F" w:rsidR="005A080C" w:rsidRPr="003B7115" w:rsidRDefault="005A080C" w:rsidP="005A080C">
      <w:pPr>
        <w:spacing w:after="0" w:line="240" w:lineRule="auto"/>
        <w:ind w:left="288"/>
        <w:rPr>
          <w:rFonts w:eastAsia="Times New Roman"/>
          <w:b/>
          <w:bCs/>
        </w:rPr>
      </w:pPr>
      <w:r w:rsidRPr="002C7F51">
        <w:rPr>
          <w:rFonts w:eastAsia="Times New Roman"/>
          <w:b/>
          <w:bCs/>
          <w:color w:val="222222"/>
          <w:highlight w:val="yellow"/>
        </w:rPr>
        <w:t>Disparate Impact Test</w:t>
      </w:r>
      <w:r w:rsidR="00F54822" w:rsidRPr="002C7F51">
        <w:rPr>
          <w:rFonts w:eastAsia="Times New Roman"/>
          <w:b/>
          <w:bCs/>
          <w:color w:val="222222"/>
          <w:highlight w:val="yellow"/>
        </w:rPr>
        <w:t>: HUD’s 2013 Rule</w:t>
      </w:r>
    </w:p>
    <w:p w14:paraId="6A6AA03C" w14:textId="77777777" w:rsidR="005A080C" w:rsidRPr="00C44BBC" w:rsidRDefault="005A080C" w:rsidP="003F67CC">
      <w:pPr>
        <w:numPr>
          <w:ilvl w:val="0"/>
          <w:numId w:val="273"/>
        </w:numPr>
        <w:shd w:val="clear" w:color="auto" w:fill="FFFFFF"/>
        <w:spacing w:after="0" w:line="240" w:lineRule="auto"/>
        <w:rPr>
          <w:rFonts w:eastAsia="Times New Roman"/>
          <w:color w:val="222222"/>
          <w:highlight w:val="white"/>
        </w:rPr>
      </w:pPr>
      <w:r w:rsidRPr="00C44BBC">
        <w:rPr>
          <w:rFonts w:eastAsia="Times New Roman"/>
          <w:color w:val="222222"/>
          <w:highlight w:val="white"/>
        </w:rPr>
        <w:t xml:space="preserve">Plaintiff makes </w:t>
      </w:r>
      <w:r w:rsidRPr="00C44BBC">
        <w:rPr>
          <w:rFonts w:eastAsia="Times New Roman"/>
          <w:i/>
          <w:color w:val="222222"/>
          <w:highlight w:val="white"/>
        </w:rPr>
        <w:t xml:space="preserve">prima facie </w:t>
      </w:r>
      <w:r w:rsidRPr="00C44BBC">
        <w:rPr>
          <w:rFonts w:eastAsia="Times New Roman"/>
          <w:color w:val="222222"/>
          <w:highlight w:val="white"/>
        </w:rPr>
        <w:t xml:space="preserve">case for discrimination based on a protected category. </w:t>
      </w:r>
      <w:r w:rsidRPr="00C44BBC">
        <w:rPr>
          <w:rFonts w:eastAsia="Times New Roman"/>
        </w:rPr>
        <w:t xml:space="preserve">Must demonstrate the existence of a facially neutral practice with a significantly </w:t>
      </w:r>
      <w:r w:rsidRPr="00C3338D">
        <w:rPr>
          <w:rFonts w:eastAsia="Times New Roman"/>
          <w:b/>
          <w:bCs/>
        </w:rPr>
        <w:t>disproportionate impact</w:t>
      </w:r>
      <w:r w:rsidRPr="00C44BBC">
        <w:rPr>
          <w:rFonts w:eastAsia="Times New Roman"/>
        </w:rPr>
        <w:t xml:space="preserve"> on a particular type of people. </w:t>
      </w:r>
    </w:p>
    <w:p w14:paraId="17920D38" w14:textId="77777777" w:rsidR="005A080C" w:rsidRPr="00C44BBC" w:rsidRDefault="005A080C" w:rsidP="003F67CC">
      <w:pPr>
        <w:numPr>
          <w:ilvl w:val="1"/>
          <w:numId w:val="273"/>
        </w:numPr>
        <w:spacing w:after="0" w:line="240" w:lineRule="auto"/>
        <w:rPr>
          <w:rFonts w:eastAsia="Times New Roman"/>
        </w:rPr>
      </w:pPr>
      <w:r w:rsidRPr="00C44BBC">
        <w:rPr>
          <w:rFonts w:eastAsia="Times New Roman"/>
        </w:rPr>
        <w:t xml:space="preserve">Predictably results in a disparate impact on a group of persons OR creates, increases, reinforces, or perpetuates segregated housing patterns because of race, color, religion, sex, handicap, familial status, or national origin.  </w:t>
      </w:r>
    </w:p>
    <w:p w14:paraId="5911D4A4" w14:textId="77777777" w:rsidR="005A080C" w:rsidRPr="00BC2DE7" w:rsidRDefault="005A080C" w:rsidP="003F67CC">
      <w:pPr>
        <w:numPr>
          <w:ilvl w:val="1"/>
          <w:numId w:val="273"/>
        </w:numPr>
        <w:spacing w:after="0" w:line="240" w:lineRule="auto"/>
        <w:rPr>
          <w:rFonts w:eastAsia="Times New Roman"/>
          <w:highlight w:val="yellow"/>
        </w:rPr>
      </w:pPr>
      <w:r w:rsidRPr="00BC2DE7">
        <w:rPr>
          <w:rFonts w:eastAsia="Times New Roman"/>
          <w:highlight w:val="yellow"/>
        </w:rPr>
        <w:t xml:space="preserve">Case </w:t>
      </w:r>
      <w:r w:rsidRPr="00BC2DE7">
        <w:rPr>
          <w:rFonts w:eastAsia="Times New Roman"/>
          <w:b/>
          <w:bCs/>
          <w:caps/>
          <w:highlight w:val="yellow"/>
        </w:rPr>
        <w:t xml:space="preserve">can </w:t>
      </w:r>
      <w:r w:rsidRPr="00BC2DE7">
        <w:rPr>
          <w:rFonts w:eastAsia="Times New Roman"/>
          <w:highlight w:val="yellow"/>
        </w:rPr>
        <w:t xml:space="preserve">be substantiated by statistical evidence or tendency to perpetuate segregation; relative % of people in each group affected, rather than absolute numbers.  </w:t>
      </w:r>
    </w:p>
    <w:p w14:paraId="1C17735E" w14:textId="77777777" w:rsidR="005A080C" w:rsidRPr="00C44BBC" w:rsidRDefault="005A080C" w:rsidP="003F67CC">
      <w:pPr>
        <w:numPr>
          <w:ilvl w:val="0"/>
          <w:numId w:val="273"/>
        </w:numPr>
        <w:shd w:val="clear" w:color="auto" w:fill="FFFFFF"/>
        <w:spacing w:after="0" w:line="240" w:lineRule="auto"/>
        <w:rPr>
          <w:rFonts w:eastAsia="Times New Roman"/>
          <w:color w:val="222222"/>
        </w:rPr>
      </w:pPr>
      <w:r w:rsidRPr="00C44BBC">
        <w:rPr>
          <w:rFonts w:eastAsia="Times New Roman"/>
          <w:color w:val="222222"/>
        </w:rPr>
        <w:t xml:space="preserve">Defendant rebuts prima facie case by </w:t>
      </w:r>
      <w:r w:rsidRPr="00C44BBC">
        <w:rPr>
          <w:rFonts w:eastAsia="Times New Roman"/>
        </w:rPr>
        <w:t>demonstrating that the decision/policy was necessary to achieve a legitimate, nondiscriminatory governmental interest.</w:t>
      </w:r>
    </w:p>
    <w:p w14:paraId="4AB1A42E" w14:textId="587F7613" w:rsidR="005A080C" w:rsidRPr="00FD2C37" w:rsidRDefault="005A080C" w:rsidP="003F67CC">
      <w:pPr>
        <w:numPr>
          <w:ilvl w:val="0"/>
          <w:numId w:val="273"/>
        </w:numPr>
        <w:shd w:val="clear" w:color="auto" w:fill="FFFFFF"/>
        <w:spacing w:after="0" w:line="240" w:lineRule="auto"/>
        <w:rPr>
          <w:rFonts w:eastAsia="Times New Roman"/>
          <w:color w:val="222222"/>
        </w:rPr>
      </w:pPr>
      <w:r w:rsidRPr="00C44BBC">
        <w:rPr>
          <w:rFonts w:eastAsia="Times New Roman"/>
        </w:rPr>
        <w:t xml:space="preserve">Pursuant to </w:t>
      </w:r>
      <w:r w:rsidRPr="00BC2DE7">
        <w:rPr>
          <w:rFonts w:eastAsia="Times New Roman"/>
          <w:highlight w:val="yellow"/>
        </w:rPr>
        <w:t xml:space="preserve">HUD Rule 1074, the </w:t>
      </w:r>
      <w:r w:rsidRPr="00BC2DE7">
        <w:rPr>
          <w:rFonts w:eastAsia="Times New Roman"/>
          <w:caps/>
          <w:highlight w:val="yellow"/>
        </w:rPr>
        <w:t>plaintiff</w:t>
      </w:r>
      <w:r w:rsidRPr="00BC2DE7">
        <w:rPr>
          <w:rFonts w:eastAsia="Times New Roman"/>
          <w:highlight w:val="yellow"/>
        </w:rPr>
        <w:t xml:space="preserve"> must show that the government’s interest could have been achieved by less discriminatory means.</w:t>
      </w:r>
    </w:p>
    <w:p w14:paraId="1BF45A0C" w14:textId="77777777" w:rsidR="005A080C" w:rsidRPr="00C44BBC" w:rsidRDefault="005A080C" w:rsidP="005A080C">
      <w:pPr>
        <w:spacing w:after="0" w:line="240" w:lineRule="auto"/>
        <w:rPr>
          <w:rFonts w:eastAsia="Times New Roman"/>
        </w:rPr>
      </w:pPr>
    </w:p>
    <w:tbl>
      <w:tblPr>
        <w:tblStyle w:val="TableGrid"/>
        <w:tblW w:w="9445" w:type="dxa"/>
        <w:tblLayout w:type="fixed"/>
        <w:tblLook w:val="0600" w:firstRow="0" w:lastRow="0" w:firstColumn="0" w:lastColumn="0" w:noHBand="1" w:noVBand="1"/>
      </w:tblPr>
      <w:tblGrid>
        <w:gridCol w:w="3600"/>
        <w:gridCol w:w="2335"/>
        <w:gridCol w:w="3510"/>
      </w:tblGrid>
      <w:tr w:rsidR="005A080C" w:rsidRPr="00C44BBC" w14:paraId="26F68FB6" w14:textId="77777777" w:rsidTr="005A080C">
        <w:tc>
          <w:tcPr>
            <w:tcW w:w="3600" w:type="dxa"/>
          </w:tcPr>
          <w:p w14:paraId="082F2FF7" w14:textId="77777777" w:rsidR="005A080C" w:rsidRPr="001261E2" w:rsidRDefault="005A080C" w:rsidP="005A080C">
            <w:pPr>
              <w:widowControl w:val="0"/>
              <w:rPr>
                <w:rFonts w:eastAsia="Times New Roman"/>
                <w:b/>
                <w:bCs/>
              </w:rPr>
            </w:pPr>
            <w:bookmarkStart w:id="220" w:name="_Hlk70590761"/>
            <w:r w:rsidRPr="001261E2">
              <w:rPr>
                <w:rFonts w:eastAsia="Times New Roman"/>
                <w:b/>
                <w:bCs/>
              </w:rPr>
              <w:t>Source of Law</w:t>
            </w:r>
          </w:p>
        </w:tc>
        <w:tc>
          <w:tcPr>
            <w:tcW w:w="2335" w:type="dxa"/>
          </w:tcPr>
          <w:p w14:paraId="154FD3A6" w14:textId="77777777" w:rsidR="005A080C" w:rsidRPr="001261E2" w:rsidRDefault="005A080C" w:rsidP="005A080C">
            <w:pPr>
              <w:widowControl w:val="0"/>
              <w:rPr>
                <w:rFonts w:eastAsia="Times New Roman"/>
                <w:b/>
                <w:bCs/>
              </w:rPr>
            </w:pPr>
            <w:r w:rsidRPr="001261E2">
              <w:rPr>
                <w:rFonts w:eastAsia="Times New Roman"/>
                <w:b/>
                <w:bCs/>
              </w:rPr>
              <w:t>Disparate Treatment?</w:t>
            </w:r>
          </w:p>
        </w:tc>
        <w:tc>
          <w:tcPr>
            <w:tcW w:w="3510" w:type="dxa"/>
          </w:tcPr>
          <w:p w14:paraId="327754A2" w14:textId="77777777" w:rsidR="005A080C" w:rsidRPr="001261E2" w:rsidRDefault="005A080C" w:rsidP="005A080C">
            <w:pPr>
              <w:widowControl w:val="0"/>
              <w:rPr>
                <w:rFonts w:eastAsia="Times New Roman"/>
                <w:b/>
                <w:bCs/>
              </w:rPr>
            </w:pPr>
            <w:r w:rsidRPr="001261E2">
              <w:rPr>
                <w:rFonts w:eastAsia="Times New Roman"/>
                <w:b/>
                <w:bCs/>
              </w:rPr>
              <w:t>Disparate Impact?</w:t>
            </w:r>
          </w:p>
        </w:tc>
      </w:tr>
      <w:tr w:rsidR="005A080C" w:rsidRPr="00C44BBC" w14:paraId="72A86AE1" w14:textId="77777777" w:rsidTr="005A080C">
        <w:tc>
          <w:tcPr>
            <w:tcW w:w="3600" w:type="dxa"/>
          </w:tcPr>
          <w:p w14:paraId="5BF4102F" w14:textId="77777777" w:rsidR="005A080C" w:rsidRPr="00C44BBC" w:rsidRDefault="005A080C" w:rsidP="005A080C">
            <w:pPr>
              <w:widowControl w:val="0"/>
              <w:rPr>
                <w:rFonts w:eastAsia="Times New Roman"/>
              </w:rPr>
            </w:pPr>
            <w:r w:rsidRPr="00C44BBC">
              <w:rPr>
                <w:rFonts w:eastAsia="Times New Roman"/>
              </w:rPr>
              <w:t>Fair Housing Act</w:t>
            </w:r>
          </w:p>
        </w:tc>
        <w:tc>
          <w:tcPr>
            <w:tcW w:w="2335" w:type="dxa"/>
          </w:tcPr>
          <w:p w14:paraId="3D1DB776" w14:textId="77777777" w:rsidR="005A080C" w:rsidRPr="00C44BBC" w:rsidRDefault="005A080C" w:rsidP="005A080C">
            <w:pPr>
              <w:widowControl w:val="0"/>
              <w:rPr>
                <w:rFonts w:eastAsia="Times New Roman"/>
              </w:rPr>
            </w:pPr>
            <w:r w:rsidRPr="00C44BBC">
              <w:rPr>
                <w:rFonts w:eastAsia="Times New Roman"/>
              </w:rPr>
              <w:t>Yes (</w:t>
            </w:r>
            <w:r w:rsidRPr="00C44BBC">
              <w:rPr>
                <w:rFonts w:eastAsia="Times New Roman"/>
                <w:i/>
              </w:rPr>
              <w:t>MHANY</w:t>
            </w:r>
            <w:r w:rsidRPr="00C44BBC">
              <w:rPr>
                <w:rFonts w:eastAsia="Times New Roman"/>
              </w:rPr>
              <w:t>)</w:t>
            </w:r>
          </w:p>
        </w:tc>
        <w:tc>
          <w:tcPr>
            <w:tcW w:w="3510" w:type="dxa"/>
          </w:tcPr>
          <w:p w14:paraId="38140249" w14:textId="77777777" w:rsidR="005A080C" w:rsidRPr="00C44BBC" w:rsidRDefault="005A080C" w:rsidP="005A080C">
            <w:pPr>
              <w:widowControl w:val="0"/>
              <w:rPr>
                <w:rFonts w:eastAsia="Times New Roman"/>
              </w:rPr>
            </w:pPr>
            <w:r w:rsidRPr="00C44BBC">
              <w:rPr>
                <w:rFonts w:eastAsia="Times New Roman"/>
              </w:rPr>
              <w:t>Yes (</w:t>
            </w:r>
            <w:r w:rsidRPr="00C44BBC">
              <w:rPr>
                <w:rFonts w:eastAsia="Times New Roman"/>
                <w:i/>
              </w:rPr>
              <w:t>Texas v. Inclusive Communities</w:t>
            </w:r>
            <w:r w:rsidRPr="00C44BBC">
              <w:rPr>
                <w:rFonts w:eastAsia="Times New Roman"/>
              </w:rPr>
              <w:t xml:space="preserve">, </w:t>
            </w:r>
            <w:r w:rsidRPr="00C44BBC">
              <w:rPr>
                <w:rFonts w:eastAsia="Times New Roman"/>
                <w:i/>
              </w:rPr>
              <w:t>MHANY</w:t>
            </w:r>
            <w:r w:rsidRPr="00C44BBC">
              <w:rPr>
                <w:rFonts w:eastAsia="Times New Roman"/>
              </w:rPr>
              <w:t>)</w:t>
            </w:r>
          </w:p>
        </w:tc>
      </w:tr>
      <w:tr w:rsidR="005A080C" w:rsidRPr="00C44BBC" w14:paraId="71982C21" w14:textId="77777777" w:rsidTr="005A080C">
        <w:tc>
          <w:tcPr>
            <w:tcW w:w="3600" w:type="dxa"/>
          </w:tcPr>
          <w:p w14:paraId="42193B11" w14:textId="77777777" w:rsidR="005A080C" w:rsidRPr="00C44BBC" w:rsidRDefault="005A080C" w:rsidP="005A080C">
            <w:pPr>
              <w:widowControl w:val="0"/>
              <w:rPr>
                <w:rFonts w:eastAsia="Times New Roman"/>
              </w:rPr>
            </w:pPr>
            <w:r w:rsidRPr="00C44BBC">
              <w:rPr>
                <w:rFonts w:eastAsia="Times New Roman"/>
              </w:rPr>
              <w:t>ADA</w:t>
            </w:r>
          </w:p>
        </w:tc>
        <w:tc>
          <w:tcPr>
            <w:tcW w:w="2335" w:type="dxa"/>
          </w:tcPr>
          <w:p w14:paraId="5CFBC26E" w14:textId="77777777" w:rsidR="005A080C" w:rsidRPr="00C44BBC" w:rsidRDefault="005A080C" w:rsidP="005A080C">
            <w:pPr>
              <w:widowControl w:val="0"/>
              <w:rPr>
                <w:rFonts w:eastAsia="Times New Roman"/>
              </w:rPr>
            </w:pPr>
            <w:r w:rsidRPr="00C44BBC">
              <w:rPr>
                <w:rFonts w:eastAsia="Times New Roman"/>
              </w:rPr>
              <w:t>Yes</w:t>
            </w:r>
          </w:p>
        </w:tc>
        <w:tc>
          <w:tcPr>
            <w:tcW w:w="3510" w:type="dxa"/>
          </w:tcPr>
          <w:p w14:paraId="415EEC33" w14:textId="77777777" w:rsidR="005A080C" w:rsidRPr="00C44BBC" w:rsidRDefault="005A080C" w:rsidP="005A080C">
            <w:pPr>
              <w:widowControl w:val="0"/>
              <w:rPr>
                <w:rFonts w:eastAsia="Times New Roman"/>
              </w:rPr>
            </w:pPr>
            <w:r w:rsidRPr="00C44BBC">
              <w:rPr>
                <w:rFonts w:eastAsia="Times New Roman"/>
              </w:rPr>
              <w:t>Yes (text of statute)</w:t>
            </w:r>
          </w:p>
        </w:tc>
      </w:tr>
      <w:tr w:rsidR="005A080C" w:rsidRPr="00C44BBC" w14:paraId="7C7ACF46" w14:textId="77777777" w:rsidTr="005A080C">
        <w:tc>
          <w:tcPr>
            <w:tcW w:w="3600" w:type="dxa"/>
          </w:tcPr>
          <w:p w14:paraId="75E1D264" w14:textId="77777777" w:rsidR="005A080C" w:rsidRPr="00C44BBC" w:rsidRDefault="005A080C" w:rsidP="005A080C">
            <w:pPr>
              <w:widowControl w:val="0"/>
              <w:rPr>
                <w:rFonts w:eastAsia="Times New Roman"/>
              </w:rPr>
            </w:pPr>
            <w:r w:rsidRPr="00C44BBC">
              <w:rPr>
                <w:rFonts w:eastAsia="Times New Roman"/>
              </w:rPr>
              <w:t>Sec. 1981 of Civil Rights Act of 1866</w:t>
            </w:r>
          </w:p>
        </w:tc>
        <w:tc>
          <w:tcPr>
            <w:tcW w:w="2335" w:type="dxa"/>
          </w:tcPr>
          <w:p w14:paraId="73512F73" w14:textId="77777777" w:rsidR="005A080C" w:rsidRPr="00C44BBC" w:rsidRDefault="005A080C" w:rsidP="005A080C">
            <w:pPr>
              <w:widowControl w:val="0"/>
              <w:rPr>
                <w:rFonts w:eastAsia="Times New Roman"/>
              </w:rPr>
            </w:pPr>
            <w:r w:rsidRPr="00C44BBC">
              <w:rPr>
                <w:rFonts w:eastAsia="Times New Roman"/>
              </w:rPr>
              <w:t>Yes (</w:t>
            </w:r>
            <w:r w:rsidRPr="00C44BBC">
              <w:rPr>
                <w:rFonts w:eastAsia="Times New Roman"/>
                <w:i/>
              </w:rPr>
              <w:t>Conoco</w:t>
            </w:r>
            <w:r w:rsidRPr="00C44BBC">
              <w:rPr>
                <w:rFonts w:eastAsia="Times New Roman"/>
              </w:rPr>
              <w:t>)</w:t>
            </w:r>
          </w:p>
        </w:tc>
        <w:tc>
          <w:tcPr>
            <w:tcW w:w="3510" w:type="dxa"/>
          </w:tcPr>
          <w:p w14:paraId="0C9648FD" w14:textId="77777777" w:rsidR="005A080C" w:rsidRPr="00C44BBC" w:rsidRDefault="005A080C" w:rsidP="005A080C">
            <w:pPr>
              <w:widowControl w:val="0"/>
              <w:rPr>
                <w:rFonts w:eastAsia="Times New Roman"/>
              </w:rPr>
            </w:pPr>
            <w:r w:rsidRPr="00C44BBC">
              <w:rPr>
                <w:rFonts w:eastAsia="Times New Roman"/>
              </w:rPr>
              <w:t>Unclear - Supreme Court precedents suggest No</w:t>
            </w:r>
          </w:p>
        </w:tc>
      </w:tr>
      <w:tr w:rsidR="005A080C" w:rsidRPr="00C44BBC" w14:paraId="13562A04" w14:textId="77777777" w:rsidTr="005A080C">
        <w:tc>
          <w:tcPr>
            <w:tcW w:w="3600" w:type="dxa"/>
          </w:tcPr>
          <w:p w14:paraId="0E6EA792" w14:textId="77777777" w:rsidR="005A080C" w:rsidRPr="00C44BBC" w:rsidRDefault="005A080C" w:rsidP="005A080C">
            <w:pPr>
              <w:widowControl w:val="0"/>
              <w:rPr>
                <w:rFonts w:eastAsia="Times New Roman"/>
              </w:rPr>
            </w:pPr>
            <w:r w:rsidRPr="00C44BBC">
              <w:rPr>
                <w:rFonts w:eastAsia="Times New Roman"/>
              </w:rPr>
              <w:t>Sec. 1982 of Civil Rights Act of 1866</w:t>
            </w:r>
          </w:p>
        </w:tc>
        <w:tc>
          <w:tcPr>
            <w:tcW w:w="2335" w:type="dxa"/>
          </w:tcPr>
          <w:p w14:paraId="461F3852" w14:textId="77777777" w:rsidR="005A080C" w:rsidRPr="00C44BBC" w:rsidRDefault="005A080C" w:rsidP="005A080C">
            <w:pPr>
              <w:widowControl w:val="0"/>
              <w:rPr>
                <w:rFonts w:eastAsia="Times New Roman"/>
              </w:rPr>
            </w:pPr>
            <w:r w:rsidRPr="00C44BBC">
              <w:rPr>
                <w:rFonts w:eastAsia="Times New Roman"/>
              </w:rPr>
              <w:t>Yes</w:t>
            </w:r>
          </w:p>
        </w:tc>
        <w:tc>
          <w:tcPr>
            <w:tcW w:w="3510" w:type="dxa"/>
          </w:tcPr>
          <w:p w14:paraId="36C0890B" w14:textId="77777777" w:rsidR="005A080C" w:rsidRPr="00C44BBC" w:rsidRDefault="005A080C" w:rsidP="005A080C">
            <w:pPr>
              <w:widowControl w:val="0"/>
              <w:rPr>
                <w:rFonts w:eastAsia="Times New Roman"/>
              </w:rPr>
            </w:pPr>
            <w:r w:rsidRPr="00C44BBC">
              <w:rPr>
                <w:rFonts w:eastAsia="Times New Roman"/>
              </w:rPr>
              <w:t>Unclear - Supreme Court precedents suggest No</w:t>
            </w:r>
          </w:p>
        </w:tc>
      </w:tr>
      <w:tr w:rsidR="005A080C" w:rsidRPr="00C44BBC" w14:paraId="704A4D2D" w14:textId="77777777" w:rsidTr="005A080C">
        <w:tc>
          <w:tcPr>
            <w:tcW w:w="3600" w:type="dxa"/>
          </w:tcPr>
          <w:p w14:paraId="6B9685B6" w14:textId="77777777" w:rsidR="005A080C" w:rsidRPr="00C44BBC" w:rsidRDefault="005A080C" w:rsidP="005A080C">
            <w:pPr>
              <w:widowControl w:val="0"/>
              <w:rPr>
                <w:rFonts w:eastAsia="Times New Roman"/>
              </w:rPr>
            </w:pPr>
            <w:r w:rsidRPr="00C44BBC">
              <w:rPr>
                <w:rFonts w:eastAsia="Times New Roman"/>
              </w:rPr>
              <w:t>Title II of Civil Rights Act of 1964</w:t>
            </w:r>
          </w:p>
        </w:tc>
        <w:tc>
          <w:tcPr>
            <w:tcW w:w="2335" w:type="dxa"/>
          </w:tcPr>
          <w:p w14:paraId="0894820B" w14:textId="77777777" w:rsidR="005A080C" w:rsidRPr="00C44BBC" w:rsidRDefault="005A080C" w:rsidP="005A080C">
            <w:pPr>
              <w:widowControl w:val="0"/>
              <w:rPr>
                <w:rFonts w:eastAsia="Times New Roman"/>
              </w:rPr>
            </w:pPr>
            <w:r w:rsidRPr="00C44BBC">
              <w:rPr>
                <w:rFonts w:eastAsia="Times New Roman"/>
              </w:rPr>
              <w:t>Yes</w:t>
            </w:r>
          </w:p>
        </w:tc>
        <w:tc>
          <w:tcPr>
            <w:tcW w:w="3510" w:type="dxa"/>
          </w:tcPr>
          <w:p w14:paraId="444D9B44" w14:textId="77777777" w:rsidR="005A080C" w:rsidRPr="00C44BBC" w:rsidRDefault="005A080C" w:rsidP="005A080C">
            <w:pPr>
              <w:widowControl w:val="0"/>
              <w:rPr>
                <w:rFonts w:eastAsia="Times New Roman"/>
              </w:rPr>
            </w:pPr>
            <w:r w:rsidRPr="00C44BBC">
              <w:rPr>
                <w:rFonts w:eastAsia="Times New Roman"/>
              </w:rPr>
              <w:t>Unclear</w:t>
            </w:r>
          </w:p>
        </w:tc>
      </w:tr>
      <w:tr w:rsidR="005A080C" w:rsidRPr="00C44BBC" w14:paraId="56A33A20" w14:textId="77777777" w:rsidTr="005A080C">
        <w:trPr>
          <w:trHeight w:val="400"/>
        </w:trPr>
        <w:tc>
          <w:tcPr>
            <w:tcW w:w="9445" w:type="dxa"/>
            <w:gridSpan w:val="3"/>
          </w:tcPr>
          <w:p w14:paraId="6D7FB081" w14:textId="77777777" w:rsidR="005A080C" w:rsidRPr="00C44BBC" w:rsidRDefault="005A080C" w:rsidP="005A080C">
            <w:pPr>
              <w:rPr>
                <w:rFonts w:eastAsia="Times New Roman"/>
              </w:rPr>
            </w:pPr>
            <w:r w:rsidRPr="00C44BBC">
              <w:rPr>
                <w:rFonts w:eastAsia="Times New Roman"/>
              </w:rPr>
              <w:t xml:space="preserve">*Or, courts can take more expansive view of disparate treatment to avoid disparate impact realm. </w:t>
            </w:r>
          </w:p>
        </w:tc>
      </w:tr>
      <w:bookmarkEnd w:id="220"/>
    </w:tbl>
    <w:p w14:paraId="4EF9C1CE" w14:textId="73C7927A" w:rsidR="005A080C" w:rsidRDefault="005A080C" w:rsidP="005A080C">
      <w:pPr>
        <w:spacing w:after="0" w:line="240" w:lineRule="auto"/>
        <w:rPr>
          <w:rFonts w:eastAsia="Times New Roman"/>
        </w:rPr>
      </w:pPr>
    </w:p>
    <w:p w14:paraId="2C8303E5" w14:textId="77777777" w:rsidR="003B7115" w:rsidRPr="00906882" w:rsidRDefault="003B7115" w:rsidP="003B7115">
      <w:pPr>
        <w:spacing w:after="0" w:line="240" w:lineRule="auto"/>
        <w:rPr>
          <w:rFonts w:eastAsia="Times New Roman"/>
          <w:b/>
          <w:bCs/>
        </w:rPr>
      </w:pPr>
      <w:r w:rsidRPr="00906882">
        <w:rPr>
          <w:rFonts w:eastAsia="Times New Roman"/>
          <w:b/>
          <w:bCs/>
          <w:i/>
        </w:rPr>
        <w:t xml:space="preserve">NAACP v. Township of Mount Laurel </w:t>
      </w:r>
      <w:r w:rsidRPr="00906882">
        <w:rPr>
          <w:rFonts w:eastAsia="Times New Roman"/>
          <w:b/>
          <w:bCs/>
        </w:rPr>
        <w:t>(NJ 1975): HUD MUST TAKE AFFIRMATIVE STEPS TO DESEGREGATE</w:t>
      </w:r>
    </w:p>
    <w:p w14:paraId="39394015" w14:textId="77777777" w:rsidR="003B7115" w:rsidRPr="00906882" w:rsidRDefault="003B7115" w:rsidP="003F67CC">
      <w:pPr>
        <w:pStyle w:val="ListParagraph"/>
        <w:numPr>
          <w:ilvl w:val="0"/>
          <w:numId w:val="276"/>
        </w:numPr>
        <w:spacing w:after="0" w:line="240" w:lineRule="auto"/>
        <w:rPr>
          <w:rFonts w:eastAsia="Times New Roman"/>
          <w:u w:val="single"/>
        </w:rPr>
      </w:pPr>
      <w:r w:rsidRPr="00906882">
        <w:rPr>
          <w:rFonts w:eastAsia="Times New Roman"/>
          <w:u w:val="single"/>
        </w:rPr>
        <w:t>Facts</w:t>
      </w:r>
      <w:r>
        <w:rPr>
          <w:rFonts w:asciiTheme="majorBidi" w:eastAsia="Cardo" w:hAnsiTheme="majorBidi" w:cstheme="majorBidi"/>
        </w:rPr>
        <w:t xml:space="preserve">: </w:t>
      </w:r>
      <w:r w:rsidRPr="00906882">
        <w:rPr>
          <w:rFonts w:asciiTheme="majorBidi" w:eastAsia="Cardo" w:hAnsiTheme="majorBidi" w:cstheme="majorBidi"/>
        </w:rPr>
        <w:t xml:space="preserve">Under Mount Laurel’s zoning regulations, much land was zoned exclusively for industry (but only a tiny fraction of that was actually used for industrial purposes; rest was left undeveloped). Because of town’s need to cover the high costs of schools, it sought primarily buildings with high tax rates (industrial buildings and expensive homes). </w:t>
      </w:r>
    </w:p>
    <w:p w14:paraId="645C41F0" w14:textId="77777777" w:rsidR="003B7115" w:rsidRPr="00906882" w:rsidRDefault="003B7115" w:rsidP="003F67CC">
      <w:pPr>
        <w:pStyle w:val="ListParagraph"/>
        <w:numPr>
          <w:ilvl w:val="1"/>
          <w:numId w:val="276"/>
        </w:numPr>
        <w:spacing w:after="0" w:line="240" w:lineRule="auto"/>
        <w:rPr>
          <w:rFonts w:eastAsia="Times New Roman"/>
          <w:u w:val="single"/>
        </w:rPr>
      </w:pPr>
      <w:r w:rsidRPr="00906882">
        <w:rPr>
          <w:rFonts w:asciiTheme="majorBidi" w:eastAsia="Cardo" w:hAnsiTheme="majorBidi" w:cstheme="majorBidi"/>
        </w:rPr>
        <w:t>NJ tax structure: Low density housing with fewer children → good ratables (</w:t>
      </w:r>
      <w:proofErr w:type="spellStart"/>
      <w:r w:rsidRPr="00906882">
        <w:rPr>
          <w:rFonts w:asciiTheme="majorBidi" w:eastAsia="Cardo" w:hAnsiTheme="majorBidi" w:cstheme="majorBidi"/>
        </w:rPr>
        <w:t>bc</w:t>
      </w:r>
      <w:proofErr w:type="spellEnd"/>
      <w:r w:rsidRPr="00906882">
        <w:rPr>
          <w:rFonts w:asciiTheme="majorBidi" w:eastAsia="Cardo" w:hAnsiTheme="majorBidi" w:cstheme="majorBidi"/>
        </w:rPr>
        <w:t xml:space="preserve"> use that generates taxes, with less demand for services). Lower property density → higher property values (same reasoning in</w:t>
      </w:r>
      <w:r>
        <w:rPr>
          <w:rFonts w:asciiTheme="majorBidi" w:eastAsia="Cardo" w:hAnsiTheme="majorBidi" w:cstheme="majorBidi"/>
        </w:rPr>
        <w:t xml:space="preserve"> </w:t>
      </w:r>
      <w:r w:rsidRPr="00906882">
        <w:rPr>
          <w:rFonts w:asciiTheme="majorBidi" w:eastAsia="Cardo" w:hAnsiTheme="majorBidi" w:cstheme="majorBidi"/>
          <w:i/>
          <w:iCs/>
        </w:rPr>
        <w:t>E</w:t>
      </w:r>
      <w:r w:rsidRPr="00906882">
        <w:rPr>
          <w:rFonts w:eastAsia="Times New Roman"/>
          <w:i/>
        </w:rPr>
        <w:t>uclid</w:t>
      </w:r>
      <w:r w:rsidRPr="00906882">
        <w:rPr>
          <w:rFonts w:eastAsia="Times New Roman"/>
        </w:rPr>
        <w:t>.) NAACP brought suit claiming that the combined land use regulations unlawfully exclude low/moderate-income families from the town.</w:t>
      </w:r>
    </w:p>
    <w:p w14:paraId="26B9A07D" w14:textId="0E09BF78" w:rsidR="003B7115" w:rsidRPr="00CB6E78" w:rsidRDefault="003B7115" w:rsidP="003F67CC">
      <w:pPr>
        <w:pStyle w:val="ListParagraph"/>
        <w:numPr>
          <w:ilvl w:val="1"/>
          <w:numId w:val="276"/>
        </w:numPr>
        <w:spacing w:after="0" w:line="240" w:lineRule="auto"/>
        <w:rPr>
          <w:rFonts w:eastAsia="Times New Roman"/>
          <w:u w:val="single"/>
        </w:rPr>
      </w:pPr>
      <w:r>
        <w:rPr>
          <w:rFonts w:asciiTheme="majorBidi" w:eastAsia="Cardo" w:hAnsiTheme="majorBidi" w:cstheme="majorBidi"/>
        </w:rPr>
        <w:t xml:space="preserve">P might argue that this zoning law is NOT in general welfare/public policy </w:t>
      </w:r>
      <w:r w:rsidR="00CB6E78">
        <w:rPr>
          <w:rFonts w:asciiTheme="majorBidi" w:eastAsia="Cardo" w:hAnsiTheme="majorBidi" w:cstheme="majorBidi"/>
        </w:rPr>
        <w:t xml:space="preserve">or that there is a </w:t>
      </w:r>
      <w:r w:rsidR="00CB6E78" w:rsidRPr="00CB6E78">
        <w:rPr>
          <w:rFonts w:eastAsia="Times New Roman"/>
        </w:rPr>
        <w:t>v</w:t>
      </w:r>
      <w:r w:rsidRPr="00CB6E78">
        <w:rPr>
          <w:rFonts w:eastAsia="Times New Roman"/>
        </w:rPr>
        <w:t>ested rights argument</w:t>
      </w:r>
      <w:r w:rsidR="0092685E">
        <w:rPr>
          <w:rFonts w:eastAsia="Times New Roman"/>
        </w:rPr>
        <w:t xml:space="preserve"> (</w:t>
      </w:r>
      <w:r w:rsidRPr="00CB6E78">
        <w:rPr>
          <w:rFonts w:eastAsia="Times New Roman"/>
        </w:rPr>
        <w:t>the community had been here for a long time prior to new zoning ordinance</w:t>
      </w:r>
      <w:r w:rsidR="0092685E">
        <w:rPr>
          <w:rFonts w:eastAsia="Times New Roman"/>
        </w:rPr>
        <w:t>)</w:t>
      </w:r>
    </w:p>
    <w:p w14:paraId="761D7702" w14:textId="77777777" w:rsidR="003B7115" w:rsidRPr="00E857DD" w:rsidRDefault="003B7115" w:rsidP="003F67CC">
      <w:pPr>
        <w:pStyle w:val="ListParagraph"/>
        <w:numPr>
          <w:ilvl w:val="1"/>
          <w:numId w:val="276"/>
        </w:numPr>
        <w:spacing w:after="0" w:line="240" w:lineRule="auto"/>
        <w:rPr>
          <w:rFonts w:eastAsia="Times New Roman"/>
        </w:rPr>
      </w:pPr>
      <w:r w:rsidRPr="0063382F">
        <w:rPr>
          <w:rFonts w:eastAsia="Times New Roman"/>
          <w:highlight w:val="yellow"/>
        </w:rPr>
        <w:lastRenderedPageBreak/>
        <w:t xml:space="preserve">Court says that there is </w:t>
      </w:r>
      <w:r w:rsidRPr="0063382F">
        <w:rPr>
          <w:rFonts w:eastAsia="Times New Roman"/>
          <w:caps/>
          <w:highlight w:val="yellow"/>
        </w:rPr>
        <w:t>rising demand for housing</w:t>
      </w:r>
      <w:r w:rsidRPr="0063382F">
        <w:rPr>
          <w:rFonts w:eastAsia="Times New Roman"/>
          <w:highlight w:val="yellow"/>
        </w:rPr>
        <w:t>, and there needs to be affordable housing.</w:t>
      </w:r>
      <w:r>
        <w:rPr>
          <w:rFonts w:eastAsia="Times New Roman"/>
        </w:rPr>
        <w:t xml:space="preserve"> </w:t>
      </w:r>
    </w:p>
    <w:p w14:paraId="636B8022" w14:textId="77777777" w:rsidR="003B7115" w:rsidRPr="003151B5" w:rsidRDefault="003B7115" w:rsidP="003F67CC">
      <w:pPr>
        <w:pStyle w:val="ListParagraph"/>
        <w:numPr>
          <w:ilvl w:val="0"/>
          <w:numId w:val="276"/>
        </w:numPr>
        <w:spacing w:after="0" w:line="240" w:lineRule="auto"/>
        <w:rPr>
          <w:rFonts w:eastAsia="Times New Roman"/>
          <w:highlight w:val="yellow"/>
          <w:u w:val="single"/>
        </w:rPr>
      </w:pPr>
      <w:r w:rsidRPr="00906882">
        <w:rPr>
          <w:rFonts w:eastAsia="Times New Roman"/>
          <w:u w:val="single"/>
        </w:rPr>
        <w:t>Holding</w:t>
      </w:r>
      <w:r w:rsidRPr="00906882">
        <w:rPr>
          <w:rFonts w:eastAsia="Times New Roman"/>
        </w:rPr>
        <w:t xml:space="preserve">: Regulations are unlawful. </w:t>
      </w:r>
      <w:bookmarkStart w:id="221" w:name="_Hlk70590793"/>
      <w:r w:rsidRPr="003151B5">
        <w:rPr>
          <w:rFonts w:eastAsia="Times New Roman"/>
          <w:highlight w:val="yellow"/>
        </w:rPr>
        <w:t>Zoning regulations must promote the general welfare and this does NOT.</w:t>
      </w:r>
      <w:bookmarkEnd w:id="221"/>
    </w:p>
    <w:p w14:paraId="2E1F94A9" w14:textId="77777777" w:rsidR="003B7115" w:rsidRDefault="003B7115" w:rsidP="003F67CC">
      <w:pPr>
        <w:pStyle w:val="ListParagraph"/>
        <w:numPr>
          <w:ilvl w:val="1"/>
          <w:numId w:val="276"/>
        </w:numPr>
        <w:spacing w:after="0" w:line="240" w:lineRule="auto"/>
        <w:rPr>
          <w:rFonts w:eastAsia="Times New Roman"/>
        </w:rPr>
      </w:pPr>
      <w:r>
        <w:rPr>
          <w:rFonts w:eastAsia="Times New Roman"/>
        </w:rPr>
        <w:t>Court rules based on state constitution as opposed to federal const. Reasons:</w:t>
      </w:r>
    </w:p>
    <w:p w14:paraId="0C96D7FC" w14:textId="77777777" w:rsidR="003B7115" w:rsidRPr="003151B5" w:rsidRDefault="003B7115" w:rsidP="003F67CC">
      <w:pPr>
        <w:pStyle w:val="ListParagraph"/>
        <w:numPr>
          <w:ilvl w:val="2"/>
          <w:numId w:val="276"/>
        </w:numPr>
        <w:spacing w:after="0" w:line="240" w:lineRule="auto"/>
        <w:rPr>
          <w:rFonts w:eastAsia="Times New Roman"/>
          <w:highlight w:val="yellow"/>
        </w:rPr>
      </w:pPr>
      <w:r w:rsidRPr="003151B5">
        <w:rPr>
          <w:rFonts w:eastAsia="Times New Roman"/>
          <w:highlight w:val="yellow"/>
        </w:rPr>
        <w:t>Can’t be overturned by SC</w:t>
      </w:r>
    </w:p>
    <w:p w14:paraId="11E8A80E" w14:textId="77777777" w:rsidR="003B7115" w:rsidRPr="003151B5" w:rsidRDefault="003B7115" w:rsidP="003F67CC">
      <w:pPr>
        <w:pStyle w:val="ListParagraph"/>
        <w:numPr>
          <w:ilvl w:val="2"/>
          <w:numId w:val="276"/>
        </w:numPr>
        <w:spacing w:after="0" w:line="240" w:lineRule="auto"/>
        <w:rPr>
          <w:rFonts w:eastAsia="Times New Roman"/>
          <w:highlight w:val="yellow"/>
        </w:rPr>
      </w:pPr>
      <w:r w:rsidRPr="003151B5">
        <w:rPr>
          <w:rFonts w:eastAsia="Times New Roman"/>
          <w:i/>
          <w:iCs/>
          <w:highlight w:val="yellow"/>
        </w:rPr>
        <w:t>Euclid</w:t>
      </w:r>
      <w:r w:rsidRPr="003151B5">
        <w:rPr>
          <w:rFonts w:eastAsia="Times New Roman"/>
          <w:highlight w:val="yellow"/>
        </w:rPr>
        <w:t xml:space="preserve"> sets up a differential stance to local authorities so the federal court might agree with municipality</w:t>
      </w:r>
    </w:p>
    <w:p w14:paraId="2583DBD5" w14:textId="77777777" w:rsidR="003B7115" w:rsidRPr="00906882" w:rsidRDefault="003B7115" w:rsidP="003F67CC">
      <w:pPr>
        <w:pStyle w:val="ListParagraph"/>
        <w:numPr>
          <w:ilvl w:val="0"/>
          <w:numId w:val="276"/>
        </w:numPr>
        <w:tabs>
          <w:tab w:val="left" w:pos="2393"/>
        </w:tabs>
        <w:spacing w:after="0" w:line="240" w:lineRule="auto"/>
        <w:rPr>
          <w:rFonts w:eastAsia="Times New Roman"/>
        </w:rPr>
      </w:pPr>
      <w:r w:rsidRPr="00906882">
        <w:rPr>
          <w:rFonts w:eastAsia="Times New Roman"/>
          <w:u w:val="single"/>
        </w:rPr>
        <w:t>Importance</w:t>
      </w:r>
      <w:r w:rsidRPr="00906882">
        <w:rPr>
          <w:rFonts w:eastAsia="Times New Roman"/>
        </w:rPr>
        <w:t xml:space="preserve">: Reading case at its most extreme: every NJ resident has a right to housing. </w:t>
      </w:r>
    </w:p>
    <w:p w14:paraId="4E953D70" w14:textId="77777777" w:rsidR="003B7115" w:rsidRDefault="003B7115" w:rsidP="003F67CC">
      <w:pPr>
        <w:pStyle w:val="ListParagraph"/>
        <w:numPr>
          <w:ilvl w:val="0"/>
          <w:numId w:val="276"/>
        </w:numPr>
        <w:tabs>
          <w:tab w:val="left" w:pos="2393"/>
        </w:tabs>
        <w:spacing w:after="0" w:line="240" w:lineRule="auto"/>
        <w:rPr>
          <w:rFonts w:eastAsia="Times New Roman"/>
        </w:rPr>
      </w:pPr>
      <w:r w:rsidRPr="00906882">
        <w:rPr>
          <w:rFonts w:eastAsia="Times New Roman"/>
          <w:u w:val="single"/>
        </w:rPr>
        <w:t>Rule</w:t>
      </w:r>
      <w:r w:rsidRPr="00906882">
        <w:rPr>
          <w:rFonts w:eastAsia="Times New Roman"/>
        </w:rPr>
        <w:t xml:space="preserve">: A municipal town </w:t>
      </w:r>
      <w:r w:rsidRPr="000D2DB5">
        <w:rPr>
          <w:rFonts w:eastAsia="Times New Roman"/>
          <w:caps/>
        </w:rPr>
        <w:t>must</w:t>
      </w:r>
      <w:r w:rsidRPr="00906882">
        <w:rPr>
          <w:rFonts w:eastAsia="Times New Roman"/>
        </w:rPr>
        <w:t xml:space="preserve"> provide opportunity for low/moderate-income families to live in town (through enactment of land use regulations), and may </w:t>
      </w:r>
      <w:r w:rsidRPr="000D2DB5">
        <w:rPr>
          <w:rFonts w:eastAsia="Times New Roman"/>
          <w:caps/>
        </w:rPr>
        <w:t>not</w:t>
      </w:r>
      <w:r w:rsidRPr="00906882">
        <w:rPr>
          <w:rFonts w:eastAsia="Times New Roman"/>
        </w:rPr>
        <w:t xml:space="preserve"> constructively prevent low/moderate-income families from living in town.</w:t>
      </w:r>
    </w:p>
    <w:p w14:paraId="4E62E155" w14:textId="77777777" w:rsidR="003B7115" w:rsidRDefault="003B7115" w:rsidP="003F67CC">
      <w:pPr>
        <w:pStyle w:val="ListParagraph"/>
        <w:numPr>
          <w:ilvl w:val="1"/>
          <w:numId w:val="276"/>
        </w:numPr>
        <w:tabs>
          <w:tab w:val="left" w:pos="2393"/>
        </w:tabs>
        <w:spacing w:after="0" w:line="240" w:lineRule="auto"/>
        <w:rPr>
          <w:rFonts w:eastAsia="Times New Roman"/>
        </w:rPr>
      </w:pPr>
      <w:r w:rsidRPr="001B44CC">
        <w:rPr>
          <w:rFonts w:eastAsia="Times New Roman"/>
          <w:b/>
          <w:bCs/>
        </w:rPr>
        <w:t>Bright line rule</w:t>
      </w:r>
      <w:r>
        <w:rPr>
          <w:rFonts w:eastAsia="Times New Roman"/>
          <w:b/>
          <w:bCs/>
        </w:rPr>
        <w:t xml:space="preserve"> approach</w:t>
      </w:r>
      <w:r w:rsidRPr="001B44CC">
        <w:rPr>
          <w:rFonts w:eastAsia="Times New Roman"/>
        </w:rPr>
        <w:t xml:space="preserve">: </w:t>
      </w:r>
      <w:r>
        <w:rPr>
          <w:rFonts w:eastAsia="Times New Roman"/>
        </w:rPr>
        <w:t xml:space="preserve">Fiscal policy </w:t>
      </w:r>
      <w:r w:rsidRPr="000D2DB5">
        <w:rPr>
          <w:rFonts w:eastAsia="Times New Roman"/>
          <w:i/>
          <w:iCs/>
        </w:rPr>
        <w:t>alone</w:t>
      </w:r>
      <w:r>
        <w:rPr>
          <w:rFonts w:eastAsia="Times New Roman"/>
        </w:rPr>
        <w:t xml:space="preserve"> is NOT a valid reason to zone only for single family houses. </w:t>
      </w:r>
    </w:p>
    <w:p w14:paraId="426B4615" w14:textId="77777777" w:rsidR="003B7115" w:rsidRPr="001B44CC" w:rsidRDefault="003B7115" w:rsidP="003F67CC">
      <w:pPr>
        <w:pStyle w:val="ListParagraph"/>
        <w:numPr>
          <w:ilvl w:val="1"/>
          <w:numId w:val="276"/>
        </w:numPr>
        <w:tabs>
          <w:tab w:val="left" w:pos="2393"/>
        </w:tabs>
        <w:spacing w:after="0" w:line="240" w:lineRule="auto"/>
        <w:rPr>
          <w:rFonts w:eastAsia="Times New Roman"/>
          <w:b/>
          <w:bCs/>
        </w:rPr>
      </w:pPr>
      <w:r w:rsidRPr="001B44CC">
        <w:rPr>
          <w:rFonts w:eastAsia="Times New Roman"/>
          <w:b/>
          <w:bCs/>
        </w:rPr>
        <w:t>Standard approach:</w:t>
      </w:r>
      <w:r>
        <w:rPr>
          <w:rFonts w:eastAsia="Times New Roman"/>
          <w:b/>
          <w:bCs/>
        </w:rPr>
        <w:t xml:space="preserve"> </w:t>
      </w:r>
      <w:r>
        <w:rPr>
          <w:rFonts w:eastAsia="Times New Roman"/>
        </w:rPr>
        <w:t>municipalities must make a realistic effort to provide affordable houses. “realistically possible”</w:t>
      </w:r>
    </w:p>
    <w:p w14:paraId="286C630E" w14:textId="77777777" w:rsidR="003B7115" w:rsidRDefault="003B7115" w:rsidP="003B7115">
      <w:pPr>
        <w:spacing w:after="0" w:line="240" w:lineRule="auto"/>
        <w:rPr>
          <w:rFonts w:eastAsia="Times New Roman"/>
        </w:rPr>
      </w:pPr>
      <w:bookmarkStart w:id="222" w:name="_heading=h.7k5bucq99i7i" w:colFirst="0" w:colLast="0"/>
      <w:bookmarkEnd w:id="222"/>
      <w:r w:rsidRPr="00C44BBC">
        <w:rPr>
          <w:rFonts w:eastAsia="Times New Roman"/>
          <w:u w:val="single"/>
        </w:rPr>
        <w:t>Note</w:t>
      </w:r>
      <w:r w:rsidRPr="00C44BBC">
        <w:rPr>
          <w:rFonts w:eastAsia="Times New Roman"/>
        </w:rPr>
        <w:t xml:space="preserve">: </w:t>
      </w:r>
    </w:p>
    <w:p w14:paraId="6120D83D" w14:textId="77777777" w:rsidR="003B7115" w:rsidRPr="003151B5" w:rsidRDefault="003B7115" w:rsidP="003F67CC">
      <w:pPr>
        <w:pStyle w:val="ListParagraph"/>
        <w:numPr>
          <w:ilvl w:val="0"/>
          <w:numId w:val="277"/>
        </w:numPr>
        <w:spacing w:after="0" w:line="240" w:lineRule="auto"/>
        <w:rPr>
          <w:rFonts w:eastAsia="Times New Roman"/>
          <w:highlight w:val="yellow"/>
        </w:rPr>
      </w:pPr>
      <w:bookmarkStart w:id="223" w:name="_Hlk70590851"/>
      <w:r w:rsidRPr="003151B5">
        <w:rPr>
          <w:rFonts w:eastAsia="Times New Roman"/>
          <w:b/>
          <w:bCs/>
          <w:highlight w:val="yellow"/>
        </w:rPr>
        <w:t>Tragedy of the commons</w:t>
      </w:r>
      <w:r w:rsidRPr="003151B5">
        <w:rPr>
          <w:rFonts w:eastAsia="Times New Roman"/>
          <w:highlight w:val="yellow"/>
        </w:rPr>
        <w:t>: Almost everyone will act in their selfish interest and try to keep out people not acting in favor of the tax base. If town’s justification was permissible, no town would provide housing to lower income people.</w:t>
      </w:r>
      <w:bookmarkEnd w:id="223"/>
    </w:p>
    <w:p w14:paraId="4414994A" w14:textId="24D78B6B" w:rsidR="003B7115" w:rsidRDefault="003B7115" w:rsidP="003F67CC">
      <w:pPr>
        <w:pStyle w:val="ListParagraph"/>
        <w:numPr>
          <w:ilvl w:val="0"/>
          <w:numId w:val="277"/>
        </w:numPr>
        <w:spacing w:after="0" w:line="240" w:lineRule="auto"/>
        <w:rPr>
          <w:rFonts w:eastAsia="Times New Roman"/>
        </w:rPr>
      </w:pPr>
      <w:r>
        <w:rPr>
          <w:rFonts w:eastAsia="Times New Roman"/>
        </w:rPr>
        <w:t>Impact of decision was uneven at best and remains so.</w:t>
      </w:r>
    </w:p>
    <w:p w14:paraId="1064670E" w14:textId="77777777" w:rsidR="00DB1A9C" w:rsidRDefault="00DB1A9C" w:rsidP="00DB1A9C">
      <w:pPr>
        <w:pStyle w:val="ListParagraph"/>
        <w:spacing w:after="0" w:line="240" w:lineRule="auto"/>
        <w:rPr>
          <w:rFonts w:eastAsia="Times New Roman"/>
        </w:rPr>
      </w:pPr>
      <w:r>
        <w:rPr>
          <w:rFonts w:eastAsia="Times New Roman"/>
        </w:rPr>
        <w:t xml:space="preserve">Question from this is whether the courts can really enforce this. </w:t>
      </w:r>
    </w:p>
    <w:p w14:paraId="76D2420C" w14:textId="346C0C8E" w:rsidR="00DB1A9C" w:rsidRPr="003151B5" w:rsidRDefault="00DB1A9C" w:rsidP="003F67CC">
      <w:pPr>
        <w:pStyle w:val="ListParagraph"/>
        <w:numPr>
          <w:ilvl w:val="0"/>
          <w:numId w:val="277"/>
        </w:numPr>
        <w:spacing w:after="0" w:line="240" w:lineRule="auto"/>
        <w:rPr>
          <w:rFonts w:eastAsia="Times New Roman"/>
          <w:b/>
          <w:bCs/>
        </w:rPr>
      </w:pPr>
      <w:r w:rsidRPr="003151B5">
        <w:rPr>
          <w:rFonts w:eastAsia="Times New Roman"/>
          <w:b/>
          <w:bCs/>
        </w:rPr>
        <w:t>Mount Laurel is a minority rule</w:t>
      </w:r>
      <w:r w:rsidR="00B27938">
        <w:rPr>
          <w:rFonts w:eastAsia="Times New Roman"/>
          <w:b/>
          <w:bCs/>
        </w:rPr>
        <w:t xml:space="preserve">, </w:t>
      </w:r>
      <w:r w:rsidR="00B27938">
        <w:rPr>
          <w:rFonts w:eastAsia="Times New Roman"/>
        </w:rPr>
        <w:t xml:space="preserve">but Mass., Cali., and Oregon all have </w:t>
      </w:r>
      <w:r w:rsidR="004E06F5">
        <w:rPr>
          <w:rFonts w:eastAsia="Times New Roman"/>
        </w:rPr>
        <w:t>legislation limiting exclusionary zoning</w:t>
      </w:r>
    </w:p>
    <w:p w14:paraId="7C0C4B01" w14:textId="769EA1F3" w:rsidR="00DB1A9C" w:rsidRPr="00DB1A9C" w:rsidRDefault="00DB1A9C" w:rsidP="003F67CC">
      <w:pPr>
        <w:pStyle w:val="ListParagraph"/>
        <w:numPr>
          <w:ilvl w:val="0"/>
          <w:numId w:val="277"/>
        </w:numPr>
        <w:spacing w:after="0" w:line="240" w:lineRule="auto"/>
        <w:rPr>
          <w:rFonts w:eastAsia="Times New Roman"/>
        </w:rPr>
      </w:pPr>
      <w:r>
        <w:rPr>
          <w:rFonts w:eastAsia="Times New Roman"/>
        </w:rPr>
        <w:t xml:space="preserve">There is still a housing crisis in the US for affordable housing. </w:t>
      </w:r>
    </w:p>
    <w:p w14:paraId="29918CFD" w14:textId="77777777" w:rsidR="00DB1A9C" w:rsidRDefault="00DB1A9C" w:rsidP="00DB1A9C">
      <w:pPr>
        <w:spacing w:after="0" w:line="240" w:lineRule="auto"/>
        <w:rPr>
          <w:rFonts w:eastAsia="Times New Roman"/>
        </w:rPr>
      </w:pPr>
    </w:p>
    <w:p w14:paraId="4BB73E89" w14:textId="711ABB55" w:rsidR="003151B5" w:rsidRPr="00DB1A9C" w:rsidRDefault="003B7115" w:rsidP="00DB1A9C">
      <w:pPr>
        <w:spacing w:after="0" w:line="240" w:lineRule="auto"/>
        <w:rPr>
          <w:rFonts w:eastAsia="Times New Roman"/>
        </w:rPr>
      </w:pPr>
      <w:r w:rsidRPr="00DB1A9C">
        <w:rPr>
          <w:rFonts w:eastAsia="Times New Roman"/>
        </w:rPr>
        <w:t xml:space="preserve">Mount Lauren responded to this by basically ignoring this ruling and have new case in </w:t>
      </w:r>
      <w:r w:rsidRPr="000D2DB5">
        <w:rPr>
          <w:rFonts w:eastAsia="Times New Roman"/>
          <w:b/>
          <w:bCs/>
          <w:highlight w:val="yellow"/>
        </w:rPr>
        <w:t>Mount Lauren 2</w:t>
      </w:r>
      <w:r w:rsidRPr="00DB1A9C">
        <w:rPr>
          <w:rFonts w:eastAsia="Times New Roman"/>
        </w:rPr>
        <w:t xml:space="preserve"> in 198</w:t>
      </w:r>
      <w:r w:rsidR="003151B5" w:rsidRPr="00DB1A9C">
        <w:rPr>
          <w:rFonts w:eastAsia="Times New Roman"/>
        </w:rPr>
        <w:t>5</w:t>
      </w:r>
      <w:r w:rsidRPr="00DB1A9C">
        <w:rPr>
          <w:rFonts w:eastAsia="Times New Roman"/>
        </w:rPr>
        <w:t>.</w:t>
      </w:r>
    </w:p>
    <w:p w14:paraId="66CED2EA" w14:textId="77777777" w:rsidR="00DB1A9C" w:rsidRDefault="003151B5" w:rsidP="003F67CC">
      <w:pPr>
        <w:pStyle w:val="ListParagraph"/>
        <w:numPr>
          <w:ilvl w:val="0"/>
          <w:numId w:val="295"/>
        </w:numPr>
        <w:spacing w:after="0" w:line="240" w:lineRule="auto"/>
        <w:rPr>
          <w:rFonts w:eastAsia="Times New Roman"/>
        </w:rPr>
      </w:pPr>
      <w:r w:rsidRPr="00DB1A9C">
        <w:rPr>
          <w:rFonts w:eastAsia="Times New Roman"/>
        </w:rPr>
        <w:t>Extends Mount Laurel to cover every municipality, i.e. not simply developing communities</w:t>
      </w:r>
    </w:p>
    <w:p w14:paraId="6B0638D4" w14:textId="77777777" w:rsidR="00DB1A9C" w:rsidRDefault="003151B5" w:rsidP="003F67CC">
      <w:pPr>
        <w:pStyle w:val="ListParagraph"/>
        <w:numPr>
          <w:ilvl w:val="0"/>
          <w:numId w:val="295"/>
        </w:numPr>
        <w:spacing w:after="0" w:line="240" w:lineRule="auto"/>
        <w:rPr>
          <w:rFonts w:eastAsia="Times New Roman"/>
        </w:rPr>
      </w:pPr>
      <w:r w:rsidRPr="00DB1A9C">
        <w:rPr>
          <w:rFonts w:eastAsia="Times New Roman"/>
        </w:rPr>
        <w:t xml:space="preserve">Authorizes appointment of </w:t>
      </w:r>
      <w:r w:rsidRPr="000D2DB5">
        <w:rPr>
          <w:rFonts w:eastAsia="Times New Roman"/>
          <w:highlight w:val="yellow"/>
        </w:rPr>
        <w:t>three regional trial judges to handle all cases</w:t>
      </w:r>
      <w:r w:rsidRPr="00DB1A9C">
        <w:rPr>
          <w:rFonts w:eastAsia="Times New Roman"/>
        </w:rPr>
        <w:t xml:space="preserve">; </w:t>
      </w:r>
    </w:p>
    <w:p w14:paraId="262D3B6D" w14:textId="77777777" w:rsidR="00DB1A9C" w:rsidRDefault="003151B5" w:rsidP="003F67CC">
      <w:pPr>
        <w:pStyle w:val="ListParagraph"/>
        <w:numPr>
          <w:ilvl w:val="0"/>
          <w:numId w:val="295"/>
        </w:numPr>
        <w:spacing w:after="0" w:line="240" w:lineRule="auto"/>
        <w:rPr>
          <w:rFonts w:eastAsia="Times New Roman"/>
        </w:rPr>
      </w:pPr>
      <w:r w:rsidRPr="00DB1A9C">
        <w:rPr>
          <w:rFonts w:eastAsia="Times New Roman"/>
        </w:rPr>
        <w:t>Allows courts to order government subsidies for private developers to set aside a portion of developments for low and moderate income residents</w:t>
      </w:r>
    </w:p>
    <w:p w14:paraId="315641E8" w14:textId="7497CD7D" w:rsidR="00DB1A9C" w:rsidRDefault="000D2DB5" w:rsidP="003F67CC">
      <w:pPr>
        <w:pStyle w:val="ListParagraph"/>
        <w:numPr>
          <w:ilvl w:val="0"/>
          <w:numId w:val="295"/>
        </w:numPr>
        <w:spacing w:after="0" w:line="240" w:lineRule="auto"/>
        <w:rPr>
          <w:rFonts w:eastAsia="Times New Roman"/>
        </w:rPr>
      </w:pPr>
      <w:r>
        <w:rPr>
          <w:rFonts w:eastAsia="Times New Roman"/>
          <w:highlight w:val="yellow"/>
        </w:rPr>
        <w:t>**</w:t>
      </w:r>
      <w:r w:rsidR="003151B5" w:rsidRPr="000D2DB5">
        <w:rPr>
          <w:rFonts w:eastAsia="Times New Roman"/>
          <w:highlight w:val="yellow"/>
        </w:rPr>
        <w:t>Authorizes a “builder’s remedy,” allows courts to order a municipality to allow a developer to construct a particular project</w:t>
      </w:r>
    </w:p>
    <w:p w14:paraId="654992C2" w14:textId="422F72DC" w:rsidR="003B7115" w:rsidRPr="00DB1A9C" w:rsidRDefault="003151B5" w:rsidP="003F67CC">
      <w:pPr>
        <w:pStyle w:val="ListParagraph"/>
        <w:numPr>
          <w:ilvl w:val="0"/>
          <w:numId w:val="295"/>
        </w:numPr>
        <w:spacing w:after="0" w:line="240" w:lineRule="auto"/>
        <w:rPr>
          <w:rFonts w:eastAsia="Times New Roman"/>
        </w:rPr>
      </w:pPr>
      <w:r w:rsidRPr="00DB1A9C">
        <w:rPr>
          <w:rFonts w:eastAsia="Times New Roman"/>
        </w:rPr>
        <w:t>Allows a special master to be appointed to rewrite the zoning ordinance</w:t>
      </w:r>
      <w:r w:rsidR="003B7115" w:rsidRPr="00DB1A9C">
        <w:rPr>
          <w:rFonts w:eastAsia="Times New Roman"/>
        </w:rPr>
        <w:t xml:space="preserve"> </w:t>
      </w:r>
    </w:p>
    <w:p w14:paraId="0788756A" w14:textId="24055E38" w:rsidR="003B7115" w:rsidRDefault="003B7115" w:rsidP="005A080C">
      <w:pPr>
        <w:spacing w:after="0" w:line="240" w:lineRule="auto"/>
        <w:rPr>
          <w:rFonts w:eastAsia="Times New Roman"/>
        </w:rPr>
      </w:pPr>
    </w:p>
    <w:p w14:paraId="69AC5B3C" w14:textId="4F0A6D9D" w:rsidR="00C3338D" w:rsidRPr="00C3338D" w:rsidRDefault="00C3338D" w:rsidP="00C3338D">
      <w:pPr>
        <w:tabs>
          <w:tab w:val="left" w:pos="2393"/>
        </w:tabs>
        <w:spacing w:after="0" w:line="240" w:lineRule="auto"/>
        <w:rPr>
          <w:rFonts w:eastAsia="Times New Roman"/>
          <w:b/>
          <w:bCs/>
        </w:rPr>
      </w:pPr>
      <w:bookmarkStart w:id="224" w:name="_Hlk70590909"/>
      <w:r w:rsidRPr="004E6DD8">
        <w:rPr>
          <w:rFonts w:eastAsia="Times New Roman"/>
          <w:b/>
          <w:bCs/>
          <w:i/>
          <w:iCs/>
        </w:rPr>
        <w:t>Texas Dept</w:t>
      </w:r>
      <w:r>
        <w:rPr>
          <w:rFonts w:eastAsia="Times New Roman"/>
          <w:b/>
          <w:bCs/>
          <w:i/>
          <w:iCs/>
        </w:rPr>
        <w:t xml:space="preserve">. </w:t>
      </w:r>
      <w:r w:rsidRPr="004E6DD8">
        <w:rPr>
          <w:rFonts w:eastAsia="Times New Roman"/>
          <w:b/>
          <w:bCs/>
          <w:i/>
          <w:iCs/>
        </w:rPr>
        <w:t>of Housing &amp; Community Affairs v. I</w:t>
      </w:r>
      <w:r>
        <w:rPr>
          <w:rFonts w:eastAsia="Times New Roman"/>
          <w:b/>
          <w:bCs/>
          <w:i/>
          <w:iCs/>
        </w:rPr>
        <w:t xml:space="preserve">CP </w:t>
      </w:r>
      <w:bookmarkEnd w:id="224"/>
      <w:r w:rsidRPr="00C3338D">
        <w:rPr>
          <w:rFonts w:eastAsia="Times New Roman"/>
          <w:b/>
          <w:bCs/>
        </w:rPr>
        <w:t>(2015)</w:t>
      </w:r>
      <w:r w:rsidR="00666333">
        <w:rPr>
          <w:rFonts w:eastAsia="Times New Roman"/>
          <w:b/>
          <w:bCs/>
        </w:rPr>
        <w:t>:</w:t>
      </w:r>
      <w:r w:rsidRPr="00C3338D">
        <w:rPr>
          <w:rFonts w:eastAsia="Times New Roman"/>
          <w:b/>
          <w:bCs/>
        </w:rPr>
        <w:t xml:space="preserve"> </w:t>
      </w:r>
    </w:p>
    <w:p w14:paraId="232BAF4E" w14:textId="77777777" w:rsidR="00C3338D" w:rsidRPr="00C3338D" w:rsidRDefault="00C3338D" w:rsidP="003F67CC">
      <w:pPr>
        <w:pStyle w:val="ListParagraph"/>
        <w:numPr>
          <w:ilvl w:val="0"/>
          <w:numId w:val="296"/>
        </w:numPr>
        <w:tabs>
          <w:tab w:val="left" w:pos="2393"/>
        </w:tabs>
        <w:spacing w:after="0" w:line="240" w:lineRule="auto"/>
        <w:rPr>
          <w:rFonts w:eastAsia="Times New Roman"/>
        </w:rPr>
      </w:pPr>
      <w:r w:rsidRPr="00C3338D">
        <w:rPr>
          <w:rFonts w:eastAsia="Times New Roman"/>
          <w:u w:val="single"/>
        </w:rPr>
        <w:t>Facts</w:t>
      </w:r>
      <w:r w:rsidRPr="00C3338D">
        <w:rPr>
          <w:rFonts w:eastAsia="Times New Roman"/>
        </w:rPr>
        <w:t xml:space="preserve">: HUD regulations prohibit blanket prohibitions against those with criminal records. May violate FHA if landlord has policy prohibiting rentals to those with criminal records. Under </w:t>
      </w:r>
      <w:r w:rsidRPr="00C3338D">
        <w:rPr>
          <w:rFonts w:eastAsia="Times New Roman"/>
          <w:b/>
          <w:bCs/>
        </w:rPr>
        <w:t>Disparate Impact Theory</w:t>
      </w:r>
      <w:r w:rsidRPr="00C3338D">
        <w:rPr>
          <w:rFonts w:eastAsia="Times New Roman"/>
        </w:rPr>
        <w:t xml:space="preserve">, may violate 3604(a) (which covers race), because disproportionate number of people with criminal convictions are racial minorities. </w:t>
      </w:r>
    </w:p>
    <w:p w14:paraId="5DF114DB" w14:textId="4D28CD9E" w:rsidR="00C3338D" w:rsidRDefault="00C3338D" w:rsidP="003F67CC">
      <w:pPr>
        <w:pStyle w:val="ListParagraph"/>
        <w:numPr>
          <w:ilvl w:val="0"/>
          <w:numId w:val="296"/>
        </w:numPr>
        <w:spacing w:after="0" w:line="240" w:lineRule="auto"/>
        <w:rPr>
          <w:rFonts w:eastAsia="Times New Roman"/>
        </w:rPr>
      </w:pPr>
      <w:r w:rsidRPr="00C3338D">
        <w:rPr>
          <w:rFonts w:eastAsia="Times New Roman"/>
          <w:u w:val="single"/>
        </w:rPr>
        <w:t>Holding</w:t>
      </w:r>
      <w:r w:rsidRPr="00C3338D">
        <w:rPr>
          <w:rFonts w:eastAsia="Times New Roman"/>
        </w:rPr>
        <w:t>: The statutory language of FHA focuses on the consequences of the actions rather than the actor’s intent; FHA “because of race” does not require a showing of intentional discrimination.</w:t>
      </w:r>
    </w:p>
    <w:p w14:paraId="155021EA" w14:textId="77777777" w:rsidR="00C3338D" w:rsidRPr="00C3338D" w:rsidRDefault="00C3338D" w:rsidP="003F67CC">
      <w:pPr>
        <w:pStyle w:val="ListParagraph"/>
        <w:numPr>
          <w:ilvl w:val="0"/>
          <w:numId w:val="296"/>
        </w:numPr>
        <w:tabs>
          <w:tab w:val="left" w:pos="2393"/>
        </w:tabs>
        <w:spacing w:after="0" w:line="240" w:lineRule="auto"/>
        <w:rPr>
          <w:rFonts w:eastAsia="Times New Roman"/>
        </w:rPr>
      </w:pPr>
      <w:r w:rsidRPr="00C3338D">
        <w:rPr>
          <w:rFonts w:eastAsia="Times New Roman"/>
          <w:u w:val="single"/>
        </w:rPr>
        <w:t>Importance</w:t>
      </w:r>
      <w:r w:rsidRPr="00C3338D">
        <w:rPr>
          <w:rFonts w:eastAsia="Times New Roman"/>
        </w:rPr>
        <w:t xml:space="preserve">: First case to show that disparate impact claims are cognizable under FHA. </w:t>
      </w:r>
    </w:p>
    <w:p w14:paraId="316506E8" w14:textId="1FC74EC9" w:rsidR="00C3338D" w:rsidRPr="00C3338D" w:rsidRDefault="00C3338D" w:rsidP="003F67CC">
      <w:pPr>
        <w:pStyle w:val="ListParagraph"/>
        <w:numPr>
          <w:ilvl w:val="0"/>
          <w:numId w:val="296"/>
        </w:numPr>
        <w:tabs>
          <w:tab w:val="left" w:pos="2393"/>
        </w:tabs>
        <w:spacing w:after="0" w:line="240" w:lineRule="auto"/>
        <w:rPr>
          <w:rFonts w:eastAsia="Times New Roman"/>
        </w:rPr>
      </w:pPr>
      <w:r w:rsidRPr="00C3338D">
        <w:rPr>
          <w:rFonts w:eastAsia="Times New Roman"/>
          <w:u w:val="single"/>
        </w:rPr>
        <w:lastRenderedPageBreak/>
        <w:t>Rule</w:t>
      </w:r>
      <w:r w:rsidRPr="00C3338D">
        <w:rPr>
          <w:rFonts w:eastAsia="Times New Roman"/>
        </w:rPr>
        <w:t>: FHA prohibits entities from making housing decisions that have a disparate impact on a protected class, even if this impact is not intended. Claim for disparate impact must meet a robust causality requirement; mere evidence of racial disparity is insufficient.</w:t>
      </w:r>
    </w:p>
    <w:p w14:paraId="521FEAEE" w14:textId="77777777" w:rsidR="00C3338D" w:rsidRPr="00C44BBC" w:rsidRDefault="00C3338D" w:rsidP="005A080C">
      <w:pPr>
        <w:spacing w:after="0" w:line="240" w:lineRule="auto"/>
        <w:rPr>
          <w:rFonts w:eastAsia="Times New Roman"/>
        </w:rPr>
      </w:pPr>
    </w:p>
    <w:p w14:paraId="44833EDB" w14:textId="77777777" w:rsidR="00851AC2" w:rsidRPr="00E857DD" w:rsidRDefault="00851AC2" w:rsidP="00851AC2">
      <w:pPr>
        <w:spacing w:after="0" w:line="240" w:lineRule="auto"/>
        <w:rPr>
          <w:rFonts w:eastAsia="Times New Roman"/>
          <w:b/>
          <w:bCs/>
        </w:rPr>
      </w:pPr>
      <w:r w:rsidRPr="00E857DD">
        <w:rPr>
          <w:rFonts w:eastAsia="Times New Roman"/>
          <w:b/>
          <w:bCs/>
          <w:i/>
        </w:rPr>
        <w:t>MHANY v. County of Nassau</w:t>
      </w:r>
      <w:r w:rsidRPr="00E857DD">
        <w:rPr>
          <w:rFonts w:eastAsia="Times New Roman"/>
          <w:b/>
          <w:bCs/>
        </w:rPr>
        <w:t xml:space="preserve"> (2nd Cir. 2016): INTEGRATION UNDER FHA</w:t>
      </w:r>
    </w:p>
    <w:p w14:paraId="152E7051" w14:textId="77777777" w:rsidR="00946F67" w:rsidRDefault="00851AC2" w:rsidP="003F67CC">
      <w:pPr>
        <w:pStyle w:val="ListParagraph"/>
        <w:numPr>
          <w:ilvl w:val="0"/>
          <w:numId w:val="277"/>
        </w:numPr>
        <w:spacing w:after="0" w:line="240" w:lineRule="auto"/>
        <w:rPr>
          <w:rFonts w:eastAsia="Times New Roman"/>
        </w:rPr>
      </w:pPr>
      <w:r w:rsidRPr="00E857DD">
        <w:rPr>
          <w:rFonts w:eastAsia="Times New Roman"/>
          <w:u w:val="single"/>
        </w:rPr>
        <w:t>Facts</w:t>
      </w:r>
      <w:r w:rsidRPr="00E857DD">
        <w:rPr>
          <w:rFonts w:eastAsia="Times New Roman"/>
        </w:rPr>
        <w:t xml:space="preserve">: Garden City had no affordable housing and a relatively low minority population. Nassau County put two properties up for sale and proposed to zone them as multi-family residential group (R-M). Residents objected (concerns about increased traffic, desire to retain the “character” of single-family housing, consequences of introducing affordable housing). So City adopted new zoning category of residential-townhouse (R-T). County solicited proposals to purchase the properties. MHANY concluded that given the minimum bid, it would be financially impossible to build affordable housing on R-T land. Land sold to other company. MHANY prepared proposals of what it could have provided under R-M zoning, each containing at least 15 percent affordable housing. </w:t>
      </w:r>
    </w:p>
    <w:p w14:paraId="7A0F3B0F" w14:textId="3B9318E2" w:rsidR="00851AC2" w:rsidRDefault="00851AC2" w:rsidP="003F67CC">
      <w:pPr>
        <w:pStyle w:val="ListParagraph"/>
        <w:numPr>
          <w:ilvl w:val="1"/>
          <w:numId w:val="277"/>
        </w:numPr>
        <w:spacing w:after="0" w:line="240" w:lineRule="auto"/>
        <w:rPr>
          <w:rFonts w:eastAsia="Times New Roman"/>
        </w:rPr>
      </w:pPr>
      <w:r w:rsidRPr="00E857DD">
        <w:rPr>
          <w:rFonts w:eastAsia="Times New Roman"/>
        </w:rPr>
        <w:t>Alleged County’s change to R-T zoning violated FHA, b</w:t>
      </w:r>
      <w:r w:rsidR="00946F67">
        <w:rPr>
          <w:rFonts w:eastAsia="Times New Roman"/>
        </w:rPr>
        <w:t>/</w:t>
      </w:r>
      <w:r w:rsidRPr="00E857DD">
        <w:rPr>
          <w:rFonts w:eastAsia="Times New Roman"/>
        </w:rPr>
        <w:t xml:space="preserve">c it effectuated disparate treatment </w:t>
      </w:r>
      <w:r w:rsidRPr="000D2DB5">
        <w:rPr>
          <w:rFonts w:eastAsia="Times New Roman"/>
          <w:caps/>
        </w:rPr>
        <w:t>and</w:t>
      </w:r>
      <w:r w:rsidRPr="00E857DD">
        <w:rPr>
          <w:rFonts w:eastAsia="Times New Roman"/>
        </w:rPr>
        <w:t xml:space="preserve"> </w:t>
      </w:r>
      <w:r w:rsidRPr="000D2DB5">
        <w:rPr>
          <w:rFonts w:eastAsia="Times New Roman"/>
          <w:highlight w:val="yellow"/>
        </w:rPr>
        <w:t>disparately impacted minorities</w:t>
      </w:r>
      <w:r w:rsidRPr="00E857DD">
        <w:rPr>
          <w:rFonts w:eastAsia="Times New Roman"/>
        </w:rPr>
        <w:t xml:space="preserve">. </w:t>
      </w:r>
    </w:p>
    <w:p w14:paraId="0758A173" w14:textId="77777777" w:rsidR="002C7F51" w:rsidRDefault="00851AC2" w:rsidP="003F67CC">
      <w:pPr>
        <w:pStyle w:val="ListParagraph"/>
        <w:numPr>
          <w:ilvl w:val="0"/>
          <w:numId w:val="277"/>
        </w:numPr>
        <w:spacing w:after="0" w:line="240" w:lineRule="auto"/>
        <w:rPr>
          <w:rFonts w:eastAsia="Times New Roman"/>
        </w:rPr>
      </w:pPr>
      <w:r w:rsidRPr="00E857DD">
        <w:rPr>
          <w:rFonts w:eastAsia="Times New Roman"/>
          <w:u w:val="single"/>
        </w:rPr>
        <w:t>Holding</w:t>
      </w:r>
      <w:r w:rsidRPr="00E857DD">
        <w:rPr>
          <w:rFonts w:eastAsia="Times New Roman"/>
        </w:rPr>
        <w:t xml:space="preserve">: Disparate Treatment: Nassau County violated the FHA by rejecting the R-M zoning proposal. Discriminatory effect (dearth of minorities and affordable housing deprived, discriminatory intent (racial animus). By extension, Garden City had been driven by discriminatory intent. </w:t>
      </w:r>
    </w:p>
    <w:p w14:paraId="3559B70B" w14:textId="565AC0F1" w:rsidR="00851AC2" w:rsidRDefault="00851AC2" w:rsidP="002C7F51">
      <w:pPr>
        <w:pStyle w:val="ListParagraph"/>
        <w:numPr>
          <w:ilvl w:val="1"/>
          <w:numId w:val="277"/>
        </w:numPr>
        <w:spacing w:after="0" w:line="240" w:lineRule="auto"/>
        <w:rPr>
          <w:rFonts w:eastAsia="Times New Roman"/>
        </w:rPr>
      </w:pPr>
      <w:r w:rsidRPr="00E857DD">
        <w:rPr>
          <w:rFonts w:eastAsia="Times New Roman"/>
        </w:rPr>
        <w:t xml:space="preserve">Disparate Impact: District court incorrectly applied circuit case law instead of HUD regulation. </w:t>
      </w:r>
    </w:p>
    <w:p w14:paraId="72A8B5BD" w14:textId="4C01D081" w:rsidR="002C7F51" w:rsidRDefault="002C7F51" w:rsidP="002C7F51">
      <w:pPr>
        <w:pStyle w:val="ListParagraph"/>
        <w:numPr>
          <w:ilvl w:val="1"/>
          <w:numId w:val="277"/>
        </w:numPr>
        <w:spacing w:after="0" w:line="240" w:lineRule="auto"/>
        <w:rPr>
          <w:rFonts w:eastAsia="Times New Roman"/>
        </w:rPr>
      </w:pPr>
      <w:r w:rsidRPr="002C7F51">
        <w:rPr>
          <w:rFonts w:eastAsia="Times New Roman"/>
        </w:rPr>
        <w:t xml:space="preserve">For disparate impact, </w:t>
      </w:r>
      <w:r w:rsidRPr="000D2DB5">
        <w:rPr>
          <w:rFonts w:eastAsia="Times New Roman"/>
          <w:highlight w:val="yellow"/>
        </w:rPr>
        <w:t>pursuant to a Housing and Urban Development (HUD) regulation, the plaintiff must show that the government’s interest could have been achieved by less discriminatory means</w:t>
      </w:r>
    </w:p>
    <w:p w14:paraId="7CA8B75B" w14:textId="7055A3A7" w:rsidR="002C7F51" w:rsidRPr="000D2DB5" w:rsidRDefault="002C7F51" w:rsidP="002C7F51">
      <w:pPr>
        <w:pStyle w:val="ListParagraph"/>
        <w:numPr>
          <w:ilvl w:val="1"/>
          <w:numId w:val="277"/>
        </w:numPr>
        <w:spacing w:after="0" w:line="240" w:lineRule="auto"/>
        <w:rPr>
          <w:rFonts w:eastAsia="Times New Roman"/>
          <w:b/>
          <w:bCs/>
          <w:highlight w:val="yellow"/>
          <w:u w:val="single"/>
        </w:rPr>
      </w:pPr>
      <w:r w:rsidRPr="002C7F51">
        <w:rPr>
          <w:rFonts w:eastAsia="Times New Roman"/>
        </w:rPr>
        <w:t xml:space="preserve">Even though the residents did not implicate race directly in objecting to R-M zoning, the </w:t>
      </w:r>
      <w:r w:rsidRPr="000D2DB5">
        <w:rPr>
          <w:rFonts w:eastAsia="Times New Roman"/>
          <w:b/>
          <w:bCs/>
          <w:highlight w:val="yellow"/>
          <w:u w:val="single"/>
        </w:rPr>
        <w:t>circumstantial evidence of race-based animus was sufficient to support the court’s finding of discriminatory intent</w:t>
      </w:r>
    </w:p>
    <w:p w14:paraId="4DCFFFEE" w14:textId="43637C56" w:rsidR="00851AC2" w:rsidRDefault="00851AC2" w:rsidP="003F67CC">
      <w:pPr>
        <w:pStyle w:val="ListParagraph"/>
        <w:numPr>
          <w:ilvl w:val="0"/>
          <w:numId w:val="277"/>
        </w:numPr>
        <w:tabs>
          <w:tab w:val="left" w:pos="2393"/>
        </w:tabs>
        <w:spacing w:after="0" w:line="240" w:lineRule="auto"/>
        <w:rPr>
          <w:rFonts w:eastAsia="Times New Roman"/>
        </w:rPr>
      </w:pPr>
      <w:r w:rsidRPr="00E857DD">
        <w:rPr>
          <w:rFonts w:eastAsia="Times New Roman"/>
          <w:u w:val="single"/>
        </w:rPr>
        <w:t>Importance</w:t>
      </w:r>
      <w:r w:rsidRPr="00E857DD">
        <w:rPr>
          <w:rFonts w:eastAsia="Times New Roman"/>
        </w:rPr>
        <w:t xml:space="preserve">: FHA prohibits housing practices and zoning restrictions with </w:t>
      </w:r>
      <w:r w:rsidRPr="00946F67">
        <w:rPr>
          <w:rFonts w:eastAsia="Times New Roman"/>
          <w:b/>
          <w:bCs/>
        </w:rPr>
        <w:t>discriminatory intent</w:t>
      </w:r>
      <w:r w:rsidRPr="00E857DD">
        <w:rPr>
          <w:rFonts w:eastAsia="Times New Roman"/>
        </w:rPr>
        <w:t xml:space="preserve"> </w:t>
      </w:r>
      <w:r w:rsidR="00946F67">
        <w:rPr>
          <w:rFonts w:eastAsia="Times New Roman"/>
        </w:rPr>
        <w:t xml:space="preserve">OR </w:t>
      </w:r>
      <w:r w:rsidRPr="00946F67">
        <w:rPr>
          <w:rFonts w:eastAsia="Times New Roman"/>
          <w:b/>
          <w:bCs/>
        </w:rPr>
        <w:t>disparate impact</w:t>
      </w:r>
      <w:r w:rsidRPr="00E857DD">
        <w:rPr>
          <w:rFonts w:eastAsia="Times New Roman"/>
        </w:rPr>
        <w:t xml:space="preserve"> on minorities.</w:t>
      </w:r>
    </w:p>
    <w:p w14:paraId="4FA519CB" w14:textId="6770BBF9" w:rsidR="00423125" w:rsidRDefault="00423125" w:rsidP="00AD6674">
      <w:pPr>
        <w:rPr>
          <w:rFonts w:asciiTheme="majorBidi" w:hAnsiTheme="majorBidi" w:cstheme="majorBidi"/>
        </w:rPr>
      </w:pPr>
    </w:p>
    <w:p w14:paraId="47A61A16" w14:textId="3CC45B89" w:rsidR="004E06F5" w:rsidRDefault="00BA68F2" w:rsidP="00AD6674">
      <w:pPr>
        <w:rPr>
          <w:rFonts w:asciiTheme="majorBidi" w:hAnsiTheme="majorBidi" w:cstheme="majorBidi"/>
        </w:rPr>
      </w:pPr>
      <w:r>
        <w:rPr>
          <w:rFonts w:asciiTheme="majorBidi" w:hAnsiTheme="majorBidi" w:cstheme="majorBidi"/>
          <w:shd w:val="clear" w:color="auto" w:fill="000000" w:themeFill="text1"/>
        </w:rPr>
        <w:pict w14:anchorId="268E50F4">
          <v:rect id="_x0000_i1028" style="width:468pt;height:5pt" o:hralign="center" o:hrstd="t" o:hr="t" fillcolor="#a0a0a0" stroked="f"/>
        </w:pict>
      </w:r>
    </w:p>
    <w:p w14:paraId="7AAB92BD" w14:textId="6AF19669" w:rsidR="004E6DD8" w:rsidRDefault="004E6DD8" w:rsidP="004E6DD8">
      <w:pPr>
        <w:pStyle w:val="Heading1"/>
      </w:pPr>
      <w:bookmarkStart w:id="225" w:name="_Hlk70590970"/>
      <w:r w:rsidRPr="004E6DD8">
        <w:t>Unit Five: The Right to Compensation</w:t>
      </w:r>
    </w:p>
    <w:p w14:paraId="51241BB3" w14:textId="66603512" w:rsidR="00B553A1" w:rsidRDefault="00B553A1" w:rsidP="00B553A1"/>
    <w:p w14:paraId="2E1BE72F" w14:textId="716FE22B" w:rsidR="00B553A1" w:rsidRPr="00B553A1" w:rsidRDefault="00B553A1" w:rsidP="0060385A">
      <w:pPr>
        <w:numPr>
          <w:ilvl w:val="0"/>
          <w:numId w:val="310"/>
        </w:numPr>
        <w:spacing w:after="0" w:line="240" w:lineRule="auto"/>
      </w:pPr>
      <w:r w:rsidRPr="00B553A1">
        <w:t>THE RIGHT TO COMPENSATION</w:t>
      </w:r>
    </w:p>
    <w:p w14:paraId="7F80CF29" w14:textId="77777777" w:rsidR="00B553A1" w:rsidRPr="00B553A1" w:rsidRDefault="00B553A1" w:rsidP="0060385A">
      <w:pPr>
        <w:numPr>
          <w:ilvl w:val="1"/>
          <w:numId w:val="310"/>
        </w:numPr>
        <w:spacing w:after="0" w:line="240" w:lineRule="auto"/>
      </w:pPr>
      <w:r w:rsidRPr="00B553A1">
        <w:t>The Constitutional Text</w:t>
      </w:r>
    </w:p>
    <w:p w14:paraId="0B9856FA" w14:textId="77777777" w:rsidR="00B553A1" w:rsidRPr="00B553A1" w:rsidRDefault="00B553A1" w:rsidP="0060385A">
      <w:pPr>
        <w:numPr>
          <w:ilvl w:val="1"/>
          <w:numId w:val="310"/>
        </w:numPr>
        <w:spacing w:after="0" w:line="240" w:lineRule="auto"/>
      </w:pPr>
      <w:r w:rsidRPr="00B553A1">
        <w:t>Eminent Domain</w:t>
      </w:r>
    </w:p>
    <w:p w14:paraId="6E4D6AB1" w14:textId="77777777" w:rsidR="00B553A1" w:rsidRPr="00B553A1" w:rsidRDefault="00B553A1" w:rsidP="0060385A">
      <w:pPr>
        <w:numPr>
          <w:ilvl w:val="2"/>
          <w:numId w:val="310"/>
        </w:numPr>
        <w:spacing w:after="0" w:line="240" w:lineRule="auto"/>
      </w:pPr>
      <w:r w:rsidRPr="00B553A1">
        <w:t>Defining Public Use</w:t>
      </w:r>
    </w:p>
    <w:p w14:paraId="2B02F925" w14:textId="77777777" w:rsidR="00B553A1" w:rsidRPr="00B553A1" w:rsidRDefault="00B553A1" w:rsidP="0060385A">
      <w:pPr>
        <w:numPr>
          <w:ilvl w:val="3"/>
          <w:numId w:val="310"/>
        </w:numPr>
        <w:spacing w:after="0" w:line="240" w:lineRule="auto"/>
      </w:pPr>
      <w:proofErr w:type="spellStart"/>
      <w:r w:rsidRPr="00B553A1">
        <w:t>Kelo</w:t>
      </w:r>
      <w:proofErr w:type="spellEnd"/>
      <w:r w:rsidRPr="00B553A1">
        <w:t xml:space="preserve"> v. New London (2005)</w:t>
      </w:r>
    </w:p>
    <w:p w14:paraId="2C1CC933" w14:textId="77777777" w:rsidR="00B553A1" w:rsidRPr="00B553A1" w:rsidRDefault="00B553A1" w:rsidP="0060385A">
      <w:pPr>
        <w:numPr>
          <w:ilvl w:val="1"/>
          <w:numId w:val="310"/>
        </w:numPr>
        <w:spacing w:after="0" w:line="240" w:lineRule="auto"/>
      </w:pPr>
      <w:r w:rsidRPr="00B553A1">
        <w:t>Regulatory Takings</w:t>
      </w:r>
    </w:p>
    <w:p w14:paraId="675F6B50" w14:textId="77777777" w:rsidR="00B553A1" w:rsidRPr="00B553A1" w:rsidRDefault="00B553A1" w:rsidP="0060385A">
      <w:pPr>
        <w:numPr>
          <w:ilvl w:val="2"/>
          <w:numId w:val="310"/>
        </w:numPr>
        <w:spacing w:after="0" w:line="240" w:lineRule="auto"/>
      </w:pPr>
      <w:r w:rsidRPr="00B553A1">
        <w:t>Defining Takings</w:t>
      </w:r>
    </w:p>
    <w:p w14:paraId="52A4C855" w14:textId="77777777" w:rsidR="00B553A1" w:rsidRPr="00B553A1" w:rsidRDefault="00B553A1" w:rsidP="0060385A">
      <w:pPr>
        <w:numPr>
          <w:ilvl w:val="3"/>
          <w:numId w:val="310"/>
        </w:numPr>
        <w:spacing w:after="0" w:line="240" w:lineRule="auto"/>
      </w:pPr>
      <w:r w:rsidRPr="00B553A1">
        <w:t>The Origins of a Doctrine: Penn Coal v. Mahon</w:t>
      </w:r>
    </w:p>
    <w:p w14:paraId="16A650C7" w14:textId="0037E912" w:rsidR="00B553A1" w:rsidRPr="00B553A1" w:rsidRDefault="00B553A1" w:rsidP="0060385A">
      <w:pPr>
        <w:numPr>
          <w:ilvl w:val="3"/>
          <w:numId w:val="310"/>
        </w:numPr>
        <w:spacing w:after="0" w:line="240" w:lineRule="auto"/>
      </w:pPr>
      <w:r w:rsidRPr="00B553A1">
        <w:t>The Current Test: Penn Central v. New York City</w:t>
      </w:r>
    </w:p>
    <w:p w14:paraId="0575AB5A" w14:textId="77777777" w:rsidR="00B553A1" w:rsidRPr="00B553A1" w:rsidRDefault="00B553A1" w:rsidP="0060385A">
      <w:pPr>
        <w:numPr>
          <w:ilvl w:val="1"/>
          <w:numId w:val="310"/>
        </w:numPr>
        <w:spacing w:after="0" w:line="240" w:lineRule="auto"/>
      </w:pPr>
      <w:r w:rsidRPr="00B553A1">
        <w:t xml:space="preserve"> Per Se Takings</w:t>
      </w:r>
    </w:p>
    <w:p w14:paraId="0E3B52FF" w14:textId="77777777" w:rsidR="00B553A1" w:rsidRPr="00B553A1" w:rsidRDefault="00B553A1" w:rsidP="0060385A">
      <w:pPr>
        <w:numPr>
          <w:ilvl w:val="2"/>
          <w:numId w:val="310"/>
        </w:numPr>
        <w:spacing w:after="0" w:line="240" w:lineRule="auto"/>
      </w:pPr>
      <w:r w:rsidRPr="00B553A1">
        <w:lastRenderedPageBreak/>
        <w:t>Physical Invasions</w:t>
      </w:r>
    </w:p>
    <w:p w14:paraId="14EBB610" w14:textId="77777777" w:rsidR="00B553A1" w:rsidRPr="00B553A1" w:rsidRDefault="00B553A1" w:rsidP="0060385A">
      <w:pPr>
        <w:numPr>
          <w:ilvl w:val="3"/>
          <w:numId w:val="310"/>
        </w:numPr>
        <w:spacing w:after="0" w:line="240" w:lineRule="auto"/>
      </w:pPr>
      <w:r w:rsidRPr="00B553A1">
        <w:t>Pruneyard v. Robins (1980)</w:t>
      </w:r>
    </w:p>
    <w:p w14:paraId="31B44AD9" w14:textId="77777777" w:rsidR="00B553A1" w:rsidRPr="00B553A1" w:rsidRDefault="00B553A1" w:rsidP="0060385A">
      <w:pPr>
        <w:numPr>
          <w:ilvl w:val="3"/>
          <w:numId w:val="310"/>
        </w:numPr>
        <w:spacing w:after="0" w:line="240" w:lineRule="auto"/>
      </w:pPr>
      <w:r w:rsidRPr="00B553A1">
        <w:t>Loretto v. Teleprompter (1982)</w:t>
      </w:r>
    </w:p>
    <w:p w14:paraId="6CA821CC" w14:textId="77777777" w:rsidR="00B553A1" w:rsidRPr="00B553A1" w:rsidRDefault="00B553A1" w:rsidP="0060385A">
      <w:pPr>
        <w:numPr>
          <w:ilvl w:val="2"/>
          <w:numId w:val="310"/>
        </w:numPr>
        <w:spacing w:after="0" w:line="240" w:lineRule="auto"/>
      </w:pPr>
      <w:r w:rsidRPr="00B553A1">
        <w:t>Complete Deprivation of Economic Use</w:t>
      </w:r>
    </w:p>
    <w:p w14:paraId="09258D71" w14:textId="77777777" w:rsidR="00B553A1" w:rsidRPr="00B553A1" w:rsidRDefault="00B553A1" w:rsidP="0060385A">
      <w:pPr>
        <w:numPr>
          <w:ilvl w:val="3"/>
          <w:numId w:val="310"/>
        </w:numPr>
        <w:spacing w:after="0" w:line="240" w:lineRule="auto"/>
      </w:pPr>
      <w:r w:rsidRPr="00B553A1">
        <w:t>Lucas v. South Carolina Coastal (1992)</w:t>
      </w:r>
    </w:p>
    <w:bookmarkEnd w:id="225"/>
    <w:p w14:paraId="13E0E2D0" w14:textId="06998556" w:rsidR="00B553A1" w:rsidRDefault="00B553A1" w:rsidP="00B553A1">
      <w:pPr>
        <w:pBdr>
          <w:bottom w:val="single" w:sz="6" w:space="1" w:color="auto"/>
        </w:pBdr>
      </w:pPr>
    </w:p>
    <w:p w14:paraId="1AC42103" w14:textId="7CC78D09" w:rsidR="004E6DD8" w:rsidRPr="00CB403D" w:rsidRDefault="004E6DD8" w:rsidP="00B553A1">
      <w:pPr>
        <w:pStyle w:val="Heading2"/>
      </w:pPr>
      <w:r>
        <w:t>Eminent Domain</w:t>
      </w:r>
      <w:r w:rsidR="00864668">
        <w:t xml:space="preserve"> &amp; Regulatory Taking</w:t>
      </w:r>
    </w:p>
    <w:p w14:paraId="6920CA39" w14:textId="3DDFB987" w:rsidR="00666333" w:rsidRPr="00CB403D" w:rsidRDefault="00666333" w:rsidP="00CB403D">
      <w:pPr>
        <w:spacing w:after="0" w:line="240" w:lineRule="auto"/>
        <w:rPr>
          <w:rFonts w:eastAsia="Times New Roman"/>
        </w:rPr>
      </w:pPr>
      <w:r w:rsidRPr="00CB403D">
        <w:rPr>
          <w:rFonts w:eastAsia="Times New Roman"/>
          <w:b/>
        </w:rPr>
        <w:t>CASES</w:t>
      </w:r>
      <w:r w:rsidRPr="00CB403D">
        <w:rPr>
          <w:rFonts w:eastAsia="Times New Roman"/>
        </w:rPr>
        <w:t xml:space="preserve">: </w:t>
      </w:r>
      <w:proofErr w:type="spellStart"/>
      <w:r w:rsidRPr="00CB403D">
        <w:rPr>
          <w:rFonts w:eastAsia="Times New Roman"/>
          <w:i/>
        </w:rPr>
        <w:t>Kelo</w:t>
      </w:r>
      <w:proofErr w:type="spellEnd"/>
      <w:r w:rsidRPr="00CB403D">
        <w:rPr>
          <w:rFonts w:eastAsia="Times New Roman"/>
          <w:i/>
        </w:rPr>
        <w:t xml:space="preserve"> v. New London </w:t>
      </w:r>
      <w:r w:rsidRPr="00CB403D">
        <w:rPr>
          <w:rFonts w:eastAsia="Times New Roman"/>
        </w:rPr>
        <w:t xml:space="preserve">(2005), </w:t>
      </w:r>
      <w:r w:rsidRPr="00CB403D">
        <w:rPr>
          <w:rFonts w:eastAsia="Times New Roman"/>
          <w:i/>
        </w:rPr>
        <w:t>Pennsylvania Coal v. Mahon</w:t>
      </w:r>
      <w:r w:rsidRPr="00CB403D">
        <w:rPr>
          <w:rFonts w:eastAsia="Times New Roman"/>
        </w:rPr>
        <w:t xml:space="preserve"> (1922), </w:t>
      </w:r>
      <w:r w:rsidRPr="00CB403D">
        <w:rPr>
          <w:rFonts w:eastAsia="Times New Roman"/>
          <w:i/>
        </w:rPr>
        <w:t>Penn Central v. New York City</w:t>
      </w:r>
      <w:r w:rsidRPr="00CB403D">
        <w:rPr>
          <w:rFonts w:eastAsia="Times New Roman"/>
        </w:rPr>
        <w:t xml:space="preserve"> (1978)</w:t>
      </w:r>
      <w:r w:rsidR="00CB403D" w:rsidRPr="00CB403D">
        <w:rPr>
          <w:rFonts w:eastAsia="Times New Roman"/>
        </w:rPr>
        <w:t xml:space="preserve">; </w:t>
      </w:r>
      <w:proofErr w:type="spellStart"/>
      <w:r w:rsidR="00CB403D" w:rsidRPr="00CB403D">
        <w:rPr>
          <w:rFonts w:eastAsia="Times New Roman"/>
          <w:i/>
        </w:rPr>
        <w:t>PruneYard</w:t>
      </w:r>
      <w:proofErr w:type="spellEnd"/>
      <w:r w:rsidR="00CB403D" w:rsidRPr="00CB403D">
        <w:rPr>
          <w:rFonts w:eastAsia="Times New Roman"/>
          <w:i/>
        </w:rPr>
        <w:t xml:space="preserve"> Shopping Center v. Robin</w:t>
      </w:r>
      <w:r w:rsidR="00CB403D" w:rsidRPr="00CB403D">
        <w:rPr>
          <w:rFonts w:eastAsia="Times New Roman"/>
        </w:rPr>
        <w:t xml:space="preserve">s (1980), </w:t>
      </w:r>
      <w:r w:rsidR="00CB403D" w:rsidRPr="00CB403D">
        <w:rPr>
          <w:rFonts w:eastAsia="Times New Roman"/>
          <w:i/>
        </w:rPr>
        <w:t xml:space="preserve">Loretto v. Teleprompter </w:t>
      </w:r>
      <w:r w:rsidR="00CB403D" w:rsidRPr="00CB403D">
        <w:rPr>
          <w:rFonts w:eastAsia="Times New Roman"/>
        </w:rPr>
        <w:t xml:space="preserve">(1982), </w:t>
      </w:r>
      <w:r w:rsidR="00CB403D" w:rsidRPr="00CB403D">
        <w:rPr>
          <w:rFonts w:eastAsia="Times New Roman"/>
          <w:i/>
        </w:rPr>
        <w:t>Lucas v. South Carolina Coastal Council</w:t>
      </w:r>
      <w:r w:rsidR="00CB403D" w:rsidRPr="00CB403D">
        <w:rPr>
          <w:rFonts w:eastAsia="Times New Roman"/>
        </w:rPr>
        <w:t xml:space="preserve"> (1992) </w:t>
      </w:r>
    </w:p>
    <w:p w14:paraId="29FADBD4" w14:textId="77777777" w:rsidR="00666333" w:rsidRPr="00666333" w:rsidRDefault="00666333" w:rsidP="00666333">
      <w:pPr>
        <w:spacing w:after="0" w:line="240" w:lineRule="auto"/>
        <w:rPr>
          <w:rFonts w:eastAsia="Times New Roman"/>
        </w:rPr>
      </w:pPr>
    </w:p>
    <w:p w14:paraId="5DE1A7CA" w14:textId="77777777" w:rsidR="00666333" w:rsidRPr="00666333" w:rsidRDefault="00666333" w:rsidP="00666333">
      <w:pPr>
        <w:spacing w:after="0" w:line="240" w:lineRule="auto"/>
        <w:rPr>
          <w:rFonts w:eastAsia="Times New Roman"/>
        </w:rPr>
      </w:pPr>
      <w:bookmarkStart w:id="226" w:name="_Hlk70591033"/>
      <w:r w:rsidRPr="00C87EBD">
        <w:rPr>
          <w:rFonts w:eastAsia="Times New Roman"/>
          <w:b/>
          <w:bCs/>
        </w:rPr>
        <w:t>RECIPROCITY OF ADVANTAGE:</w:t>
      </w:r>
      <w:r w:rsidRPr="00666333">
        <w:rPr>
          <w:rFonts w:eastAsia="Times New Roman"/>
        </w:rPr>
        <w:t xml:space="preserve"> Idea behind takings clause is that the government may not force some people alone to bear public burdens which, in all fairness and justice, should be borne by the public as a whole. If burden on </w:t>
      </w:r>
      <w:r w:rsidRPr="00666333">
        <w:rPr>
          <w:rFonts w:eastAsia="Times New Roman"/>
          <w:i/>
        </w:rPr>
        <w:t>all</w:t>
      </w:r>
      <w:r w:rsidRPr="00666333">
        <w:rPr>
          <w:rFonts w:eastAsia="Times New Roman"/>
        </w:rPr>
        <w:t>, then not a taking.</w:t>
      </w:r>
      <w:bookmarkEnd w:id="226"/>
    </w:p>
    <w:p w14:paraId="34EECE1E" w14:textId="77777777" w:rsidR="00666333" w:rsidRPr="00666333" w:rsidRDefault="00666333" w:rsidP="00666333">
      <w:pPr>
        <w:spacing w:after="0" w:line="240" w:lineRule="auto"/>
        <w:rPr>
          <w:rFonts w:eastAsia="Times New Roman"/>
          <w:b/>
        </w:rPr>
      </w:pPr>
    </w:p>
    <w:p w14:paraId="486637A7" w14:textId="77777777" w:rsidR="00666333" w:rsidRPr="00C87EBD" w:rsidRDefault="00666333" w:rsidP="00666333">
      <w:pPr>
        <w:spacing w:after="0" w:line="240" w:lineRule="auto"/>
        <w:rPr>
          <w:rFonts w:eastAsia="Times New Roman"/>
          <w:b/>
          <w:bCs/>
        </w:rPr>
      </w:pPr>
      <w:r w:rsidRPr="00C87EBD">
        <w:rPr>
          <w:rFonts w:eastAsia="Times New Roman"/>
          <w:b/>
          <w:bCs/>
        </w:rPr>
        <w:t>SCENARIOS FOR A TAKING UNDER 5TH AMENDMENT</w:t>
      </w:r>
    </w:p>
    <w:p w14:paraId="1471EAF2" w14:textId="77777777" w:rsidR="00666333" w:rsidRPr="00666333" w:rsidRDefault="00666333" w:rsidP="003F67CC">
      <w:pPr>
        <w:numPr>
          <w:ilvl w:val="0"/>
          <w:numId w:val="298"/>
        </w:numPr>
        <w:spacing w:after="0" w:line="240" w:lineRule="auto"/>
        <w:rPr>
          <w:rFonts w:eastAsia="Times New Roman"/>
        </w:rPr>
      </w:pPr>
      <w:r w:rsidRPr="00666333">
        <w:rPr>
          <w:rFonts w:eastAsia="Times New Roman"/>
        </w:rPr>
        <w:t xml:space="preserve">Eminent domain </w:t>
      </w:r>
    </w:p>
    <w:p w14:paraId="714F0141" w14:textId="77777777" w:rsidR="00666333" w:rsidRPr="00666333" w:rsidRDefault="00666333" w:rsidP="003F67CC">
      <w:pPr>
        <w:numPr>
          <w:ilvl w:val="0"/>
          <w:numId w:val="297"/>
        </w:numPr>
        <w:spacing w:after="0" w:line="240" w:lineRule="auto"/>
        <w:rPr>
          <w:rFonts w:eastAsia="Times New Roman"/>
        </w:rPr>
      </w:pPr>
      <w:r w:rsidRPr="00666333">
        <w:rPr>
          <w:rFonts w:eastAsia="Times New Roman"/>
        </w:rPr>
        <w:t>Taking of the private property must be “for public use” and in exchange for “just compensation”)</w:t>
      </w:r>
    </w:p>
    <w:p w14:paraId="7EF0156B" w14:textId="77777777" w:rsidR="00666333" w:rsidRPr="00666333" w:rsidRDefault="00666333" w:rsidP="003F67CC">
      <w:pPr>
        <w:numPr>
          <w:ilvl w:val="0"/>
          <w:numId w:val="297"/>
        </w:numPr>
        <w:spacing w:after="0" w:line="240" w:lineRule="auto"/>
        <w:rPr>
          <w:rFonts w:eastAsia="Times New Roman"/>
        </w:rPr>
      </w:pPr>
      <w:r w:rsidRPr="00666333">
        <w:rPr>
          <w:rFonts w:eastAsia="Times New Roman"/>
        </w:rPr>
        <w:t xml:space="preserve">“Just compensation” = Fair market value; generally the amount the property would likely sell for on open market </w:t>
      </w:r>
    </w:p>
    <w:p w14:paraId="5B729EFC" w14:textId="77777777" w:rsidR="00666333" w:rsidRPr="00666333" w:rsidRDefault="00666333" w:rsidP="003F67CC">
      <w:pPr>
        <w:numPr>
          <w:ilvl w:val="0"/>
          <w:numId w:val="298"/>
        </w:numPr>
        <w:spacing w:after="0" w:line="240" w:lineRule="auto"/>
        <w:rPr>
          <w:rFonts w:eastAsia="Times New Roman"/>
        </w:rPr>
      </w:pPr>
      <w:r w:rsidRPr="00666333">
        <w:rPr>
          <w:rFonts w:eastAsia="Times New Roman"/>
        </w:rPr>
        <w:t>Physical occupation</w:t>
      </w:r>
    </w:p>
    <w:p w14:paraId="5749FFCA" w14:textId="77777777" w:rsidR="00666333" w:rsidRPr="00666333" w:rsidRDefault="00666333" w:rsidP="003F67CC">
      <w:pPr>
        <w:numPr>
          <w:ilvl w:val="0"/>
          <w:numId w:val="298"/>
        </w:numPr>
        <w:spacing w:after="0" w:line="240" w:lineRule="auto"/>
        <w:rPr>
          <w:rFonts w:eastAsia="Times New Roman"/>
        </w:rPr>
      </w:pPr>
      <w:r w:rsidRPr="00666333">
        <w:rPr>
          <w:rFonts w:eastAsia="Times New Roman"/>
        </w:rPr>
        <w:t>Regulatory taking</w:t>
      </w:r>
    </w:p>
    <w:p w14:paraId="4CE6C4D8" w14:textId="1A088B01" w:rsidR="00666333" w:rsidRDefault="00666333" w:rsidP="00666333">
      <w:pPr>
        <w:spacing w:after="0" w:line="240" w:lineRule="auto"/>
        <w:rPr>
          <w:rFonts w:eastAsia="Times New Roman"/>
          <w:b/>
        </w:rPr>
      </w:pPr>
    </w:p>
    <w:p w14:paraId="2A29117F" w14:textId="3585E300" w:rsidR="00564398" w:rsidRPr="00656ACE" w:rsidRDefault="00564398" w:rsidP="00666333">
      <w:pPr>
        <w:spacing w:after="0" w:line="240" w:lineRule="auto"/>
        <w:rPr>
          <w:rFonts w:eastAsia="Times New Roman"/>
          <w:b/>
          <w:highlight w:val="yellow"/>
        </w:rPr>
      </w:pPr>
      <w:r w:rsidRPr="00656ACE">
        <w:rPr>
          <w:rFonts w:eastAsia="Times New Roman"/>
          <w:b/>
          <w:highlight w:val="yellow"/>
        </w:rPr>
        <w:t>Competing tests for public us requirement (</w:t>
      </w:r>
      <w:proofErr w:type="spellStart"/>
      <w:r w:rsidRPr="00656ACE">
        <w:rPr>
          <w:rFonts w:eastAsia="Times New Roman"/>
          <w:b/>
          <w:i/>
          <w:iCs/>
          <w:highlight w:val="yellow"/>
        </w:rPr>
        <w:t>Kelo</w:t>
      </w:r>
      <w:proofErr w:type="spellEnd"/>
      <w:r w:rsidRPr="00656ACE">
        <w:rPr>
          <w:rFonts w:eastAsia="Times New Roman"/>
          <w:b/>
          <w:highlight w:val="yellow"/>
        </w:rPr>
        <w:t>)</w:t>
      </w:r>
    </w:p>
    <w:p w14:paraId="54C96820" w14:textId="4962A846" w:rsidR="00564398" w:rsidRPr="00656ACE" w:rsidRDefault="00564398" w:rsidP="003F67CC">
      <w:pPr>
        <w:pStyle w:val="ListParagraph"/>
        <w:numPr>
          <w:ilvl w:val="0"/>
          <w:numId w:val="301"/>
        </w:numPr>
        <w:spacing w:after="0" w:line="240" w:lineRule="auto"/>
        <w:rPr>
          <w:rFonts w:eastAsia="Times New Roman"/>
          <w:bCs/>
          <w:highlight w:val="yellow"/>
        </w:rPr>
      </w:pPr>
      <w:r w:rsidRPr="00656ACE">
        <w:rPr>
          <w:rFonts w:eastAsia="Times New Roman"/>
          <w:bCs/>
          <w:highlight w:val="yellow"/>
        </w:rPr>
        <w:t>Public purpose (</w:t>
      </w:r>
      <w:proofErr w:type="spellStart"/>
      <w:r w:rsidRPr="00656ACE">
        <w:rPr>
          <w:rFonts w:eastAsia="Times New Roman"/>
          <w:bCs/>
          <w:i/>
          <w:iCs/>
          <w:highlight w:val="yellow"/>
        </w:rPr>
        <w:t>Kelo</w:t>
      </w:r>
      <w:proofErr w:type="spellEnd"/>
      <w:r w:rsidRPr="00656ACE">
        <w:rPr>
          <w:rFonts w:eastAsia="Times New Roman"/>
          <w:bCs/>
          <w:highlight w:val="yellow"/>
        </w:rPr>
        <w:t xml:space="preserve"> majority)</w:t>
      </w:r>
    </w:p>
    <w:p w14:paraId="2D07E606" w14:textId="11D923D2" w:rsidR="00564398" w:rsidRPr="00656ACE" w:rsidRDefault="00564398" w:rsidP="003F67CC">
      <w:pPr>
        <w:pStyle w:val="ListParagraph"/>
        <w:numPr>
          <w:ilvl w:val="0"/>
          <w:numId w:val="301"/>
        </w:numPr>
        <w:spacing w:after="0" w:line="240" w:lineRule="auto"/>
        <w:rPr>
          <w:rFonts w:eastAsia="Times New Roman"/>
          <w:bCs/>
          <w:highlight w:val="yellow"/>
        </w:rPr>
      </w:pPr>
      <w:r w:rsidRPr="00656ACE">
        <w:rPr>
          <w:rFonts w:eastAsia="Times New Roman"/>
          <w:bCs/>
          <w:highlight w:val="yellow"/>
        </w:rPr>
        <w:t>Truly Public purpose (Kennedy concurrence – heightened review)</w:t>
      </w:r>
    </w:p>
    <w:p w14:paraId="523FEC94" w14:textId="5ABAFDE9" w:rsidR="00C31145" w:rsidRPr="00656ACE" w:rsidRDefault="00C31145" w:rsidP="00C31145">
      <w:pPr>
        <w:pStyle w:val="ListParagraph"/>
        <w:numPr>
          <w:ilvl w:val="1"/>
          <w:numId w:val="301"/>
        </w:numPr>
        <w:spacing w:after="0" w:line="240" w:lineRule="auto"/>
        <w:rPr>
          <w:rFonts w:eastAsia="Times New Roman"/>
          <w:bCs/>
          <w:highlight w:val="yellow"/>
        </w:rPr>
      </w:pPr>
      <w:r w:rsidRPr="00656ACE">
        <w:rPr>
          <w:rFonts w:eastAsia="Times New Roman"/>
          <w:bCs/>
          <w:highlight w:val="yellow"/>
        </w:rPr>
        <w:t>Arizona, Montana, Penn.</w:t>
      </w:r>
    </w:p>
    <w:p w14:paraId="3C0420ED" w14:textId="28EC3371" w:rsidR="00564398" w:rsidRPr="00656ACE" w:rsidRDefault="00564398" w:rsidP="003F67CC">
      <w:pPr>
        <w:pStyle w:val="ListParagraph"/>
        <w:numPr>
          <w:ilvl w:val="0"/>
          <w:numId w:val="301"/>
        </w:numPr>
        <w:spacing w:after="0" w:line="240" w:lineRule="auto"/>
        <w:rPr>
          <w:rFonts w:eastAsia="Times New Roman"/>
          <w:bCs/>
          <w:highlight w:val="yellow"/>
        </w:rPr>
      </w:pPr>
      <w:r w:rsidRPr="00656ACE">
        <w:rPr>
          <w:rFonts w:eastAsia="Times New Roman"/>
          <w:bCs/>
          <w:highlight w:val="yellow"/>
        </w:rPr>
        <w:t>Prevention of social harm (O’Connor)</w:t>
      </w:r>
    </w:p>
    <w:p w14:paraId="56AB8685" w14:textId="586DEA32" w:rsidR="00C31145" w:rsidRPr="00656ACE" w:rsidRDefault="00C31145" w:rsidP="00C31145">
      <w:pPr>
        <w:pStyle w:val="ListParagraph"/>
        <w:numPr>
          <w:ilvl w:val="1"/>
          <w:numId w:val="301"/>
        </w:numPr>
        <w:spacing w:after="0" w:line="240" w:lineRule="auto"/>
        <w:rPr>
          <w:rFonts w:eastAsia="Times New Roman"/>
          <w:bCs/>
          <w:highlight w:val="yellow"/>
        </w:rPr>
      </w:pPr>
      <w:r w:rsidRPr="00656ACE">
        <w:rPr>
          <w:rFonts w:eastAsia="Times New Roman"/>
          <w:bCs/>
          <w:highlight w:val="yellow"/>
        </w:rPr>
        <w:t>Colo., NJ, Ohio</w:t>
      </w:r>
    </w:p>
    <w:p w14:paraId="2A997226" w14:textId="62924C3E" w:rsidR="00564398" w:rsidRPr="00656ACE" w:rsidRDefault="00564398" w:rsidP="003F67CC">
      <w:pPr>
        <w:pStyle w:val="ListParagraph"/>
        <w:numPr>
          <w:ilvl w:val="0"/>
          <w:numId w:val="301"/>
        </w:numPr>
        <w:spacing w:after="0" w:line="240" w:lineRule="auto"/>
        <w:rPr>
          <w:rFonts w:eastAsia="Times New Roman"/>
          <w:bCs/>
          <w:highlight w:val="yellow"/>
        </w:rPr>
      </w:pPr>
      <w:r w:rsidRPr="00656ACE">
        <w:rPr>
          <w:rFonts w:eastAsia="Times New Roman"/>
          <w:bCs/>
          <w:highlight w:val="yellow"/>
        </w:rPr>
        <w:t>Public Ownership or Public Access (Thomas)</w:t>
      </w:r>
    </w:p>
    <w:p w14:paraId="2183DF33" w14:textId="5A662429" w:rsidR="00C31145" w:rsidRPr="00656ACE" w:rsidRDefault="00C31145" w:rsidP="00C31145">
      <w:pPr>
        <w:pStyle w:val="ListParagraph"/>
        <w:numPr>
          <w:ilvl w:val="1"/>
          <w:numId w:val="301"/>
        </w:numPr>
        <w:spacing w:after="0" w:line="240" w:lineRule="auto"/>
        <w:rPr>
          <w:rFonts w:eastAsia="Times New Roman"/>
          <w:bCs/>
          <w:highlight w:val="yellow"/>
        </w:rPr>
      </w:pPr>
      <w:r w:rsidRPr="00656ACE">
        <w:rPr>
          <w:rFonts w:eastAsia="Times New Roman"/>
          <w:bCs/>
          <w:highlight w:val="yellow"/>
        </w:rPr>
        <w:t xml:space="preserve">Washington State </w:t>
      </w:r>
    </w:p>
    <w:p w14:paraId="1CD50028" w14:textId="5A1F41A9" w:rsidR="007E5BF4" w:rsidRPr="00656ACE" w:rsidRDefault="007E5BF4" w:rsidP="003F67CC">
      <w:pPr>
        <w:pStyle w:val="ListParagraph"/>
        <w:numPr>
          <w:ilvl w:val="0"/>
          <w:numId w:val="301"/>
        </w:numPr>
        <w:spacing w:after="0" w:line="240" w:lineRule="auto"/>
        <w:rPr>
          <w:rFonts w:eastAsia="Times New Roman"/>
          <w:bCs/>
          <w:highlight w:val="yellow"/>
        </w:rPr>
      </w:pPr>
      <w:r w:rsidRPr="00656ACE">
        <w:rPr>
          <w:rFonts w:eastAsia="Times New Roman"/>
          <w:bCs/>
          <w:highlight w:val="yellow"/>
        </w:rPr>
        <w:t>Public necessity + public oversight + independent public significance (</w:t>
      </w:r>
      <w:r w:rsidRPr="00656ACE">
        <w:rPr>
          <w:rFonts w:eastAsia="Times New Roman"/>
          <w:b/>
          <w:highlight w:val="yellow"/>
        </w:rPr>
        <w:t>Michigan</w:t>
      </w:r>
      <w:r w:rsidRPr="00656ACE">
        <w:rPr>
          <w:rFonts w:eastAsia="Times New Roman"/>
          <w:bCs/>
          <w:highlight w:val="yellow"/>
        </w:rPr>
        <w:t>)</w:t>
      </w:r>
    </w:p>
    <w:p w14:paraId="5EA4E3A0" w14:textId="77777777" w:rsidR="007E5BF4" w:rsidRDefault="007E5BF4" w:rsidP="00666333">
      <w:pPr>
        <w:spacing w:after="0" w:line="240" w:lineRule="auto"/>
        <w:rPr>
          <w:rFonts w:eastAsia="Times New Roman"/>
          <w:b/>
        </w:rPr>
      </w:pPr>
    </w:p>
    <w:p w14:paraId="22334E01" w14:textId="34C0D149" w:rsidR="00564398" w:rsidRPr="00804143" w:rsidRDefault="00564398" w:rsidP="00302250">
      <w:pPr>
        <w:pStyle w:val="Heading3"/>
      </w:pPr>
      <w:r w:rsidRPr="00804143">
        <w:t>Regulatory Takings</w:t>
      </w:r>
    </w:p>
    <w:p w14:paraId="01450811" w14:textId="3FEFC00D" w:rsidR="00864668" w:rsidRDefault="00864668" w:rsidP="001F1D39">
      <w:pPr>
        <w:spacing w:after="0" w:line="240" w:lineRule="auto"/>
        <w:rPr>
          <w:rFonts w:eastAsia="Times New Roman"/>
          <w:iCs/>
        </w:rPr>
      </w:pPr>
      <w:r>
        <w:rPr>
          <w:rFonts w:eastAsia="Times New Roman"/>
          <w:iCs/>
        </w:rPr>
        <w:t>Dealing with whether or not there has been a “taking” (eminent domain delt with whether ther</w:t>
      </w:r>
      <w:r w:rsidR="00A550C9">
        <w:rPr>
          <w:rFonts w:eastAsia="Times New Roman"/>
          <w:iCs/>
        </w:rPr>
        <w:t>e</w:t>
      </w:r>
      <w:r>
        <w:rPr>
          <w:rFonts w:eastAsia="Times New Roman"/>
          <w:iCs/>
        </w:rPr>
        <w:t xml:space="preserve"> was public use)</w:t>
      </w:r>
    </w:p>
    <w:p w14:paraId="5709F1BD" w14:textId="49685896" w:rsidR="00302250" w:rsidRDefault="00302250" w:rsidP="00302250">
      <w:pPr>
        <w:spacing w:after="0" w:line="240" w:lineRule="auto"/>
        <w:rPr>
          <w:rFonts w:eastAsia="Times New Roman"/>
          <w:iCs/>
        </w:rPr>
      </w:pPr>
    </w:p>
    <w:p w14:paraId="5566204B" w14:textId="2620D385" w:rsidR="00302250" w:rsidRPr="00CB403D" w:rsidRDefault="00302250" w:rsidP="00302250">
      <w:pPr>
        <w:spacing w:after="0" w:line="240" w:lineRule="auto"/>
        <w:rPr>
          <w:rFonts w:eastAsia="Times New Roman"/>
          <w:b/>
          <w:bCs/>
          <w:iCs/>
        </w:rPr>
      </w:pPr>
      <w:r w:rsidRPr="00CB403D">
        <w:rPr>
          <w:rFonts w:eastAsia="Times New Roman"/>
          <w:b/>
          <w:bCs/>
          <w:iCs/>
        </w:rPr>
        <w:t>Three Themes:</w:t>
      </w:r>
    </w:p>
    <w:p w14:paraId="0E6598BA" w14:textId="7E42E098" w:rsidR="00302250" w:rsidRDefault="00302250" w:rsidP="0060385A">
      <w:pPr>
        <w:pStyle w:val="ListParagraph"/>
        <w:numPr>
          <w:ilvl w:val="0"/>
          <w:numId w:val="305"/>
        </w:numPr>
        <w:spacing w:after="0" w:line="240" w:lineRule="auto"/>
        <w:rPr>
          <w:rFonts w:eastAsia="Times New Roman"/>
          <w:iCs/>
        </w:rPr>
      </w:pPr>
      <w:r>
        <w:rPr>
          <w:rFonts w:eastAsia="Times New Roman"/>
          <w:iCs/>
        </w:rPr>
        <w:t xml:space="preserve">Should </w:t>
      </w:r>
      <w:bookmarkStart w:id="227" w:name="_Hlk70591221"/>
      <w:r>
        <w:rPr>
          <w:rFonts w:eastAsia="Times New Roman"/>
          <w:iCs/>
        </w:rPr>
        <w:t>Holmes opinion in Penn Coal be read as Threshold or Balancing test</w:t>
      </w:r>
      <w:bookmarkEnd w:id="227"/>
      <w:r w:rsidR="00C21D0E">
        <w:rPr>
          <w:rFonts w:eastAsia="Times New Roman"/>
          <w:iCs/>
        </w:rPr>
        <w:t xml:space="preserve"> (TAKING)</w:t>
      </w:r>
    </w:p>
    <w:p w14:paraId="67346265" w14:textId="77777777" w:rsidR="00302250" w:rsidRPr="00656ACE" w:rsidRDefault="00302250" w:rsidP="0060385A">
      <w:pPr>
        <w:pStyle w:val="ListParagraph"/>
        <w:numPr>
          <w:ilvl w:val="1"/>
          <w:numId w:val="305"/>
        </w:numPr>
        <w:spacing w:after="0" w:line="240" w:lineRule="auto"/>
        <w:rPr>
          <w:rFonts w:eastAsia="Times New Roman"/>
          <w:iCs/>
          <w:highlight w:val="yellow"/>
        </w:rPr>
      </w:pPr>
      <w:r w:rsidRPr="00656ACE">
        <w:rPr>
          <w:rFonts w:eastAsia="Times New Roman"/>
          <w:iCs/>
          <w:highlight w:val="yellow"/>
        </w:rPr>
        <w:t>“The general rule at least is that while property may be regulated to a certain extent, if regulation goes TOO FAR it will  be recognized as a taking</w:t>
      </w:r>
    </w:p>
    <w:p w14:paraId="7C6070F6" w14:textId="1E6533B1" w:rsidR="00804143" w:rsidRPr="00656ACE" w:rsidRDefault="00804143" w:rsidP="0060385A">
      <w:pPr>
        <w:pStyle w:val="ListParagraph"/>
        <w:numPr>
          <w:ilvl w:val="1"/>
          <w:numId w:val="305"/>
        </w:numPr>
        <w:spacing w:after="0" w:line="240" w:lineRule="auto"/>
        <w:rPr>
          <w:rFonts w:eastAsia="Times New Roman"/>
          <w:iCs/>
          <w:highlight w:val="yellow"/>
        </w:rPr>
      </w:pPr>
      <w:r w:rsidRPr="00656ACE">
        <w:rPr>
          <w:rFonts w:eastAsia="Times New Roman"/>
          <w:iCs/>
          <w:highlight w:val="yellow"/>
          <w:u w:val="single"/>
        </w:rPr>
        <w:t>Balancing Test</w:t>
      </w:r>
      <w:r w:rsidRPr="00656ACE">
        <w:rPr>
          <w:rFonts w:eastAsia="Times New Roman"/>
          <w:iCs/>
          <w:highlight w:val="yellow"/>
        </w:rPr>
        <w:t>: (1) extend of the diminution of the value of property; (2) Nature of the public interest served by t</w:t>
      </w:r>
      <w:r w:rsidR="00D05790" w:rsidRPr="00656ACE">
        <w:rPr>
          <w:rFonts w:eastAsia="Times New Roman"/>
          <w:iCs/>
          <w:highlight w:val="yellow"/>
        </w:rPr>
        <w:t>h</w:t>
      </w:r>
      <w:r w:rsidRPr="00656ACE">
        <w:rPr>
          <w:rFonts w:eastAsia="Times New Roman"/>
          <w:iCs/>
          <w:highlight w:val="yellow"/>
        </w:rPr>
        <w:t>e legislatures</w:t>
      </w:r>
    </w:p>
    <w:p w14:paraId="2B7CDC34" w14:textId="518AC452" w:rsidR="00302250" w:rsidRDefault="00302250" w:rsidP="0060385A">
      <w:pPr>
        <w:pStyle w:val="ListParagraph"/>
        <w:numPr>
          <w:ilvl w:val="0"/>
          <w:numId w:val="305"/>
        </w:numPr>
        <w:spacing w:after="0" w:line="240" w:lineRule="auto"/>
        <w:rPr>
          <w:rFonts w:eastAsia="Times New Roman"/>
          <w:iCs/>
        </w:rPr>
      </w:pPr>
      <w:r>
        <w:rPr>
          <w:rFonts w:eastAsia="Times New Roman"/>
          <w:iCs/>
        </w:rPr>
        <w:t>Is there a meaningful distinction between legislation that prevents public harm ad legislation that purchases a public benefit?</w:t>
      </w:r>
    </w:p>
    <w:p w14:paraId="539A71B4" w14:textId="4C8B9F22" w:rsidR="00302250" w:rsidRDefault="00302250" w:rsidP="0060385A">
      <w:pPr>
        <w:pStyle w:val="ListParagraph"/>
        <w:numPr>
          <w:ilvl w:val="1"/>
          <w:numId w:val="305"/>
        </w:numPr>
        <w:spacing w:after="0" w:line="240" w:lineRule="auto"/>
        <w:rPr>
          <w:rFonts w:eastAsia="Times New Roman"/>
          <w:iCs/>
        </w:rPr>
      </w:pPr>
      <w:r>
        <w:rPr>
          <w:rFonts w:eastAsia="Times New Roman"/>
          <w:iCs/>
        </w:rPr>
        <w:lastRenderedPageBreak/>
        <w:t xml:space="preserve">O’Connor seems to think so </w:t>
      </w:r>
    </w:p>
    <w:p w14:paraId="1E46565C" w14:textId="5BE97EDF" w:rsidR="00804143" w:rsidRPr="00302250" w:rsidRDefault="00302250" w:rsidP="0060385A">
      <w:pPr>
        <w:pStyle w:val="ListParagraph"/>
        <w:numPr>
          <w:ilvl w:val="0"/>
          <w:numId w:val="305"/>
        </w:numPr>
        <w:spacing w:after="0" w:line="240" w:lineRule="auto"/>
        <w:rPr>
          <w:rFonts w:eastAsia="Times New Roman"/>
          <w:iCs/>
        </w:rPr>
      </w:pPr>
      <w:r w:rsidRPr="00302250">
        <w:rPr>
          <w:rFonts w:eastAsia="Times New Roman"/>
          <w:iCs/>
        </w:rPr>
        <w:t xml:space="preserve">How should we define the </w:t>
      </w:r>
      <w:r w:rsidRPr="00302250">
        <w:rPr>
          <w:rFonts w:eastAsia="Times New Roman"/>
          <w:iCs/>
          <w:caps/>
        </w:rPr>
        <w:t>unit of analysis</w:t>
      </w:r>
      <w:r w:rsidRPr="00302250">
        <w:rPr>
          <w:rFonts w:eastAsia="Times New Roman"/>
          <w:iCs/>
        </w:rPr>
        <w:t xml:space="preserve"> for determining how much private property has been taken? That is, how should we define the property interest being regulated?</w:t>
      </w:r>
    </w:p>
    <w:p w14:paraId="04887984" w14:textId="77777777" w:rsidR="00864668" w:rsidRPr="00864668" w:rsidRDefault="00864668" w:rsidP="001F1D39">
      <w:pPr>
        <w:spacing w:after="0" w:line="240" w:lineRule="auto"/>
        <w:rPr>
          <w:rFonts w:eastAsia="Times New Roman"/>
          <w:iCs/>
        </w:rPr>
      </w:pPr>
    </w:p>
    <w:p w14:paraId="3B0840BE" w14:textId="1D8A5F8A" w:rsidR="001F1D39" w:rsidRPr="00302250" w:rsidRDefault="001F1D39" w:rsidP="001F1D39">
      <w:pPr>
        <w:spacing w:after="0" w:line="240" w:lineRule="auto"/>
        <w:rPr>
          <w:rFonts w:eastAsia="Times New Roman"/>
          <w:u w:val="single"/>
        </w:rPr>
      </w:pPr>
      <w:r w:rsidRPr="00302250">
        <w:rPr>
          <w:rFonts w:eastAsia="Times New Roman"/>
          <w:i/>
          <w:u w:val="single"/>
        </w:rPr>
        <w:t>Penn Central</w:t>
      </w:r>
      <w:r w:rsidRPr="00302250">
        <w:rPr>
          <w:rFonts w:eastAsia="Times New Roman"/>
          <w:u w:val="single"/>
        </w:rPr>
        <w:t xml:space="preserve"> Ad Hoc Test to Determine if there is a Regulatory Taking that Requires Compensation</w:t>
      </w:r>
      <w:r w:rsidR="00A62A13">
        <w:rPr>
          <w:rFonts w:eastAsia="Times New Roman"/>
          <w:u w:val="single"/>
        </w:rPr>
        <w:t xml:space="preserve"> – 3 Factor</w:t>
      </w:r>
      <w:r w:rsidRPr="00302250">
        <w:rPr>
          <w:rFonts w:eastAsia="Times New Roman"/>
          <w:u w:val="single"/>
        </w:rPr>
        <w:t>:</w:t>
      </w:r>
    </w:p>
    <w:p w14:paraId="46A890D7" w14:textId="77777777" w:rsidR="001F1D39" w:rsidRPr="001F1D39" w:rsidRDefault="001F1D39" w:rsidP="003F67CC">
      <w:pPr>
        <w:numPr>
          <w:ilvl w:val="0"/>
          <w:numId w:val="300"/>
        </w:numPr>
        <w:spacing w:after="0" w:line="240" w:lineRule="auto"/>
      </w:pPr>
      <w:r w:rsidRPr="001F1D39">
        <w:rPr>
          <w:rFonts w:eastAsia="Times New Roman"/>
          <w:b/>
        </w:rPr>
        <w:t>The economic impact of the regulation on the particular owner (diminution of value)</w:t>
      </w:r>
    </w:p>
    <w:p w14:paraId="4BC95D73" w14:textId="77777777" w:rsidR="001F1D39" w:rsidRPr="001F1D39" w:rsidRDefault="001F1D39" w:rsidP="003F67CC">
      <w:pPr>
        <w:numPr>
          <w:ilvl w:val="1"/>
          <w:numId w:val="300"/>
        </w:numPr>
        <w:spacing w:after="0" w:line="240" w:lineRule="auto"/>
        <w:rPr>
          <w:rFonts w:eastAsia="Times New Roman"/>
        </w:rPr>
      </w:pPr>
      <w:r w:rsidRPr="001F1D39">
        <w:rPr>
          <w:rFonts w:eastAsia="Times New Roman"/>
        </w:rPr>
        <w:t>Diminution in value alone is not enough to demonstrate a taking (</w:t>
      </w:r>
      <w:r w:rsidRPr="001F1D39">
        <w:rPr>
          <w:rFonts w:eastAsia="Times New Roman"/>
          <w:i/>
        </w:rPr>
        <w:t>Euclid</w:t>
      </w:r>
      <w:r w:rsidRPr="001F1D39">
        <w:rPr>
          <w:rFonts w:eastAsia="Times New Roman"/>
        </w:rPr>
        <w:t>)</w:t>
      </w:r>
    </w:p>
    <w:p w14:paraId="3AA39AC6" w14:textId="57596B4E" w:rsidR="000A64E5" w:rsidRPr="000A64E5" w:rsidRDefault="001F1D39" w:rsidP="000A64E5">
      <w:pPr>
        <w:numPr>
          <w:ilvl w:val="1"/>
          <w:numId w:val="300"/>
        </w:numPr>
        <w:spacing w:after="0" w:line="240" w:lineRule="auto"/>
        <w:rPr>
          <w:rFonts w:eastAsia="Times New Roman"/>
        </w:rPr>
      </w:pPr>
      <w:r w:rsidRPr="001F1D39">
        <w:rPr>
          <w:rFonts w:eastAsia="Times New Roman"/>
        </w:rPr>
        <w:t xml:space="preserve">What is the denominator </w:t>
      </w:r>
      <w:r w:rsidR="000A64E5">
        <w:rPr>
          <w:rFonts w:eastAsia="Times New Roman"/>
        </w:rPr>
        <w:t xml:space="preserve">– the hypothetical value at which to compare resulting damage </w:t>
      </w:r>
      <w:r w:rsidRPr="001F1D39">
        <w:rPr>
          <w:rFonts w:eastAsia="Times New Roman"/>
        </w:rPr>
        <w:t>(</w:t>
      </w:r>
      <w:r w:rsidRPr="001F1D39">
        <w:rPr>
          <w:rFonts w:eastAsia="Times New Roman"/>
          <w:i/>
        </w:rPr>
        <w:t>Penn Coal)</w:t>
      </w:r>
      <w:r w:rsidRPr="001F1D39">
        <w:rPr>
          <w:rFonts w:eastAsia="Times New Roman"/>
        </w:rPr>
        <w:t>?</w:t>
      </w:r>
    </w:p>
    <w:p w14:paraId="794F4C70" w14:textId="77777777" w:rsidR="001F1D39" w:rsidRPr="001F1D39" w:rsidRDefault="001F1D39" w:rsidP="003F67CC">
      <w:pPr>
        <w:numPr>
          <w:ilvl w:val="0"/>
          <w:numId w:val="300"/>
        </w:numPr>
        <w:spacing w:after="0" w:line="240" w:lineRule="auto"/>
      </w:pPr>
      <w:r w:rsidRPr="001F1D39">
        <w:rPr>
          <w:rFonts w:eastAsia="Times New Roman"/>
          <w:b/>
        </w:rPr>
        <w:t xml:space="preserve"> The protection of reasonable or distinct investment-backed expectations</w:t>
      </w:r>
    </w:p>
    <w:p w14:paraId="72346928" w14:textId="77777777" w:rsidR="001F1D39" w:rsidRPr="001F1D39" w:rsidRDefault="001F1D39" w:rsidP="003F67CC">
      <w:pPr>
        <w:numPr>
          <w:ilvl w:val="1"/>
          <w:numId w:val="300"/>
        </w:numPr>
        <w:spacing w:after="0" w:line="240" w:lineRule="auto"/>
        <w:rPr>
          <w:rFonts w:eastAsia="Times New Roman"/>
        </w:rPr>
      </w:pPr>
      <w:r w:rsidRPr="001F1D39">
        <w:rPr>
          <w:rFonts w:eastAsia="Times New Roman"/>
        </w:rPr>
        <w:t>Opportunity cost of forgone development not a frustration of an investor-backed expectation.  More likely to satisfy this prong if it can be shown that an investment has already been made in reasonable reliance on existing statutory or regulatory regime (</w:t>
      </w:r>
      <w:r w:rsidRPr="001F1D39">
        <w:rPr>
          <w:rFonts w:eastAsia="Times New Roman"/>
          <w:i/>
        </w:rPr>
        <w:t>Penn Central)</w:t>
      </w:r>
    </w:p>
    <w:p w14:paraId="5FB32920" w14:textId="77777777" w:rsidR="001F1D39" w:rsidRPr="001F1D39" w:rsidRDefault="001F1D39" w:rsidP="003F67CC">
      <w:pPr>
        <w:numPr>
          <w:ilvl w:val="0"/>
          <w:numId w:val="300"/>
        </w:numPr>
        <w:spacing w:after="0" w:line="240" w:lineRule="auto"/>
      </w:pPr>
      <w:r w:rsidRPr="001F1D39">
        <w:rPr>
          <w:rFonts w:eastAsia="Times New Roman"/>
          <w:b/>
        </w:rPr>
        <w:t xml:space="preserve"> The character of the governmental action</w:t>
      </w:r>
    </w:p>
    <w:p w14:paraId="773DABBB" w14:textId="77777777" w:rsidR="001F1D39" w:rsidRPr="001F1D39" w:rsidRDefault="001F1D39" w:rsidP="003F67CC">
      <w:pPr>
        <w:numPr>
          <w:ilvl w:val="1"/>
          <w:numId w:val="300"/>
        </w:numPr>
        <w:spacing w:after="0" w:line="240" w:lineRule="auto"/>
        <w:rPr>
          <w:rFonts w:eastAsia="Times New Roman"/>
        </w:rPr>
      </w:pPr>
      <w:r w:rsidRPr="001F1D39">
        <w:rPr>
          <w:rFonts w:eastAsia="Times New Roman"/>
        </w:rPr>
        <w:t xml:space="preserve">Adjusting the benefits/burdens of economic life justified if common good overall is promoted; courts deferential on government judgments as to what promotes welfare </w:t>
      </w:r>
      <w:r w:rsidRPr="001F1D39">
        <w:rPr>
          <w:rFonts w:eastAsia="Times New Roman"/>
          <w:i/>
        </w:rPr>
        <w:t>(Penn Central)</w:t>
      </w:r>
    </w:p>
    <w:p w14:paraId="13F20F7C" w14:textId="77777777" w:rsidR="001F1D39" w:rsidRPr="001F1D39" w:rsidRDefault="001F1D39" w:rsidP="003F67CC">
      <w:pPr>
        <w:numPr>
          <w:ilvl w:val="1"/>
          <w:numId w:val="300"/>
        </w:numPr>
        <w:spacing w:after="0" w:line="240" w:lineRule="auto"/>
        <w:rPr>
          <w:rFonts w:eastAsia="Times New Roman"/>
        </w:rPr>
      </w:pPr>
      <w:r w:rsidRPr="001F1D39">
        <w:rPr>
          <w:rFonts w:eastAsia="Times New Roman"/>
        </w:rPr>
        <w:t>Whether law legitimately prevents an owner from harming others by imposing negative externalities on neighbors or the community or is illegitimately requiring the owner to contribute a benefit…whether the law imposes a disparate impact on a few owners or constitutes a legitimate general regulatory law affecting a class of property that is appropriately subject to restrictions.</w:t>
      </w:r>
    </w:p>
    <w:p w14:paraId="4848C6E9" w14:textId="77777777" w:rsidR="001F1D39" w:rsidRPr="001F1D39" w:rsidRDefault="001F1D39" w:rsidP="003F67CC">
      <w:pPr>
        <w:numPr>
          <w:ilvl w:val="1"/>
          <w:numId w:val="300"/>
        </w:numPr>
        <w:spacing w:after="0" w:line="240" w:lineRule="auto"/>
        <w:rPr>
          <w:rFonts w:eastAsia="Times New Roman"/>
        </w:rPr>
      </w:pPr>
      <w:r w:rsidRPr="001F1D39">
        <w:rPr>
          <w:rFonts w:eastAsia="Times New Roman"/>
        </w:rPr>
        <w:t xml:space="preserve">Owners have no vested rights to destroy the environment or pollute.  </w:t>
      </w:r>
    </w:p>
    <w:p w14:paraId="2B03C1B2" w14:textId="5A7CF80B" w:rsidR="001F1D39" w:rsidRPr="001F1D39" w:rsidRDefault="001F1D39" w:rsidP="003F67CC">
      <w:pPr>
        <w:numPr>
          <w:ilvl w:val="1"/>
          <w:numId w:val="300"/>
        </w:numPr>
        <w:spacing w:after="0" w:line="240" w:lineRule="auto"/>
        <w:rPr>
          <w:rFonts w:eastAsia="Times New Roman"/>
        </w:rPr>
      </w:pPr>
      <w:r w:rsidRPr="001F1D39">
        <w:rPr>
          <w:rFonts w:eastAsia="Times New Roman"/>
          <w:i/>
        </w:rPr>
        <w:t>Penn Coal</w:t>
      </w:r>
      <w:r w:rsidR="000A64E5">
        <w:rPr>
          <w:rFonts w:eastAsia="Times New Roman"/>
          <w:i/>
        </w:rPr>
        <w:t xml:space="preserve"> </w:t>
      </w:r>
      <w:r w:rsidR="000A64E5" w:rsidRPr="000A64E5">
        <w:rPr>
          <w:rFonts w:eastAsia="Times New Roman"/>
          <w:iCs/>
        </w:rPr>
        <w:t>(</w:t>
      </w:r>
      <w:r w:rsidR="000A64E5">
        <w:rPr>
          <w:rFonts w:eastAsia="Times New Roman"/>
          <w:iCs/>
        </w:rPr>
        <w:t>dissent</w:t>
      </w:r>
      <w:r w:rsidR="000A64E5" w:rsidRPr="000A64E5">
        <w:rPr>
          <w:rFonts w:eastAsia="Times New Roman"/>
          <w:iCs/>
        </w:rPr>
        <w:t>)</w:t>
      </w:r>
      <w:r w:rsidRPr="001F1D39">
        <w:rPr>
          <w:rFonts w:eastAsia="Times New Roman"/>
        </w:rPr>
        <w:t>: “Government could hardly go on if to some extent values incident to property could not be diminished without paying for every such charge in the general law.”</w:t>
      </w:r>
    </w:p>
    <w:p w14:paraId="4A2A9677" w14:textId="5FCE8C19" w:rsidR="001F1D39" w:rsidRPr="001F1D39" w:rsidRDefault="00A62A13" w:rsidP="003F67CC">
      <w:pPr>
        <w:numPr>
          <w:ilvl w:val="0"/>
          <w:numId w:val="300"/>
        </w:numPr>
        <w:spacing w:after="0" w:line="240" w:lineRule="auto"/>
      </w:pPr>
      <w:r>
        <w:rPr>
          <w:rFonts w:eastAsia="Times New Roman"/>
          <w:b/>
        </w:rPr>
        <w:t>(</w:t>
      </w:r>
      <w:r w:rsidR="001F1D39" w:rsidRPr="001F1D39">
        <w:rPr>
          <w:rFonts w:eastAsia="Times New Roman"/>
          <w:b/>
        </w:rPr>
        <w:t>Qualitative considerations</w:t>
      </w:r>
      <w:r w:rsidR="001F1D39" w:rsidRPr="001F1D39">
        <w:rPr>
          <w:rFonts w:eastAsia="Times New Roman"/>
        </w:rPr>
        <w:t>:</w:t>
      </w:r>
      <w:r>
        <w:rPr>
          <w:rFonts w:eastAsia="Times New Roman"/>
        </w:rPr>
        <w:t>)</w:t>
      </w:r>
    </w:p>
    <w:p w14:paraId="5EDB3409" w14:textId="77777777" w:rsidR="001F1D39" w:rsidRPr="001F1D39" w:rsidRDefault="001F1D39" w:rsidP="003F67CC">
      <w:pPr>
        <w:numPr>
          <w:ilvl w:val="1"/>
          <w:numId w:val="300"/>
        </w:numPr>
        <w:spacing w:after="0" w:line="240" w:lineRule="auto"/>
        <w:rPr>
          <w:rFonts w:eastAsia="Times New Roman"/>
        </w:rPr>
      </w:pPr>
      <w:r w:rsidRPr="001F1D39">
        <w:rPr>
          <w:rFonts w:eastAsia="Times New Roman"/>
          <w:b/>
        </w:rPr>
        <w:t xml:space="preserve">Magnitude of harm </w:t>
      </w:r>
      <w:r w:rsidRPr="001F1D39">
        <w:rPr>
          <w:rFonts w:eastAsia="Times New Roman"/>
        </w:rPr>
        <w:t>– equivalent to an actual physical taking</w:t>
      </w:r>
      <w:r w:rsidRPr="001F1D39">
        <w:rPr>
          <w:rFonts w:eastAsia="Times New Roman"/>
          <w:b/>
        </w:rPr>
        <w:t>; diminution of value</w:t>
      </w:r>
    </w:p>
    <w:p w14:paraId="1A683130" w14:textId="77777777" w:rsidR="001F1D39" w:rsidRPr="001F1D39" w:rsidRDefault="001F1D39" w:rsidP="003F67CC">
      <w:pPr>
        <w:numPr>
          <w:ilvl w:val="1"/>
          <w:numId w:val="300"/>
        </w:numPr>
        <w:spacing w:after="0" w:line="240" w:lineRule="auto"/>
        <w:rPr>
          <w:rFonts w:eastAsia="Times New Roman"/>
        </w:rPr>
      </w:pPr>
      <w:r w:rsidRPr="001F1D39">
        <w:rPr>
          <w:rFonts w:eastAsia="Times New Roman"/>
          <w:b/>
        </w:rPr>
        <w:t>Balance public interest against private harm</w:t>
      </w:r>
      <w:r w:rsidRPr="001F1D39">
        <w:rPr>
          <w:rFonts w:eastAsia="Times New Roman"/>
        </w:rPr>
        <w:t xml:space="preserve"> – not simply diminution to private owner, but extent to which the public interest demands such a diminution. </w:t>
      </w:r>
      <w:r w:rsidRPr="001F1D39">
        <w:rPr>
          <w:rFonts w:eastAsia="Times New Roman"/>
          <w:b/>
        </w:rPr>
        <w:t>Reciprocity of advantage:</w:t>
      </w:r>
      <w:r w:rsidRPr="001F1D39">
        <w:rPr>
          <w:rFonts w:eastAsia="Times New Roman"/>
        </w:rPr>
        <w:t xml:space="preserve"> Certain regulations, however onerous, provide implicit compensation that mitigates the unfairness of not directly compensating owners. </w:t>
      </w:r>
    </w:p>
    <w:p w14:paraId="4758728F" w14:textId="40EC50B5" w:rsidR="001F1D39" w:rsidRPr="00190510" w:rsidRDefault="001F1D39" w:rsidP="003F67CC">
      <w:pPr>
        <w:numPr>
          <w:ilvl w:val="1"/>
          <w:numId w:val="300"/>
        </w:numPr>
        <w:spacing w:after="0" w:line="240" w:lineRule="auto"/>
        <w:rPr>
          <w:rFonts w:eastAsia="Times New Roman"/>
        </w:rPr>
      </w:pPr>
      <w:r w:rsidRPr="001F1D39">
        <w:rPr>
          <w:rFonts w:eastAsia="Times New Roman"/>
          <w:b/>
        </w:rPr>
        <w:t xml:space="preserve">Is it fair to concentrate harms as opposed to asking general public to bear burden?  </w:t>
      </w:r>
      <w:bookmarkStart w:id="228" w:name="_heading=h.4lvan822i7b4" w:colFirst="0" w:colLast="0"/>
      <w:bookmarkEnd w:id="228"/>
    </w:p>
    <w:p w14:paraId="44E0FFED" w14:textId="487C6F94" w:rsidR="00190510" w:rsidRDefault="00190510" w:rsidP="00190510">
      <w:pPr>
        <w:spacing w:after="0" w:line="240" w:lineRule="auto"/>
        <w:rPr>
          <w:rFonts w:eastAsia="Times New Roman"/>
          <w:b/>
        </w:rPr>
      </w:pPr>
    </w:p>
    <w:p w14:paraId="68D14D0A" w14:textId="4DF182EA" w:rsidR="00190510" w:rsidRDefault="00190510" w:rsidP="00190510">
      <w:pPr>
        <w:spacing w:after="0" w:line="240" w:lineRule="auto"/>
        <w:rPr>
          <w:rFonts w:eastAsia="Times New Roman"/>
          <w:b/>
        </w:rPr>
      </w:pPr>
      <w:r>
        <w:rPr>
          <w:rFonts w:eastAsia="Times New Roman"/>
          <w:b/>
        </w:rPr>
        <w:t>Unit of Analysis from Penn Central:</w:t>
      </w:r>
    </w:p>
    <w:p w14:paraId="45382DB0" w14:textId="261B34E4" w:rsidR="00190510" w:rsidRDefault="00190510" w:rsidP="0060385A">
      <w:pPr>
        <w:pStyle w:val="ListParagraph"/>
        <w:numPr>
          <w:ilvl w:val="0"/>
          <w:numId w:val="311"/>
        </w:numPr>
        <w:spacing w:after="0" w:line="240" w:lineRule="auto"/>
        <w:rPr>
          <w:rFonts w:eastAsia="Times New Roman"/>
        </w:rPr>
      </w:pPr>
      <w:r>
        <w:rPr>
          <w:rFonts w:eastAsia="Times New Roman"/>
        </w:rPr>
        <w:t>Unit as a whole (not split into building and air rights)</w:t>
      </w:r>
    </w:p>
    <w:p w14:paraId="7CC8D615" w14:textId="6AA374D9" w:rsidR="00190510" w:rsidRDefault="00190510" w:rsidP="0060385A">
      <w:pPr>
        <w:pStyle w:val="ListParagraph"/>
        <w:numPr>
          <w:ilvl w:val="0"/>
          <w:numId w:val="311"/>
        </w:numPr>
        <w:spacing w:after="0" w:line="240" w:lineRule="auto"/>
        <w:rPr>
          <w:rFonts w:eastAsia="Times New Roman"/>
        </w:rPr>
      </w:pPr>
      <w:r>
        <w:rPr>
          <w:rFonts w:eastAsia="Times New Roman"/>
        </w:rPr>
        <w:t>Measure regulating properties compared to non-regulated properties OR part of class of properties which are regulate (landmark designated buildings)</w:t>
      </w:r>
    </w:p>
    <w:p w14:paraId="08F53084" w14:textId="62F53F82" w:rsidR="00190510" w:rsidRPr="00190510" w:rsidRDefault="00190510" w:rsidP="0060385A">
      <w:pPr>
        <w:pStyle w:val="ListParagraph"/>
        <w:numPr>
          <w:ilvl w:val="1"/>
          <w:numId w:val="311"/>
        </w:numPr>
        <w:spacing w:after="0" w:line="240" w:lineRule="auto"/>
        <w:rPr>
          <w:rFonts w:eastAsia="Times New Roman"/>
        </w:rPr>
      </w:pPr>
      <w:r>
        <w:rPr>
          <w:rFonts w:eastAsia="Times New Roman"/>
        </w:rPr>
        <w:t>Brennan opts for latter</w:t>
      </w:r>
    </w:p>
    <w:p w14:paraId="4DAB30A7" w14:textId="15F5A206" w:rsidR="00302250" w:rsidRDefault="00302250" w:rsidP="00302250">
      <w:pPr>
        <w:spacing w:after="0" w:line="240" w:lineRule="auto"/>
        <w:rPr>
          <w:rFonts w:eastAsia="Times New Roman"/>
          <w:b/>
        </w:rPr>
      </w:pPr>
    </w:p>
    <w:p w14:paraId="0B5581E6" w14:textId="391F97E6" w:rsidR="00302250" w:rsidRPr="006E6265" w:rsidRDefault="00302250" w:rsidP="00302250">
      <w:pPr>
        <w:pStyle w:val="Heading3"/>
        <w:rPr>
          <w:highlight w:val="yellow"/>
        </w:rPr>
      </w:pPr>
      <w:r w:rsidRPr="006E6265">
        <w:rPr>
          <w:highlight w:val="yellow"/>
        </w:rPr>
        <w:t>Per Se Takings</w:t>
      </w:r>
      <w:r w:rsidR="00190510" w:rsidRPr="006E6265">
        <w:rPr>
          <w:highlight w:val="yellow"/>
        </w:rPr>
        <w:t>- Attempt to write Brightline Rules</w:t>
      </w:r>
    </w:p>
    <w:p w14:paraId="50A6FDF4" w14:textId="17C64CBB" w:rsidR="00CB403D" w:rsidRPr="006E6265" w:rsidRDefault="00CB403D" w:rsidP="0060385A">
      <w:pPr>
        <w:numPr>
          <w:ilvl w:val="0"/>
          <w:numId w:val="306"/>
        </w:numPr>
        <w:spacing w:after="0" w:line="240" w:lineRule="auto"/>
        <w:rPr>
          <w:highlight w:val="yellow"/>
        </w:rPr>
      </w:pPr>
      <w:r w:rsidRPr="006E6265">
        <w:rPr>
          <w:rFonts w:eastAsia="Times New Roman"/>
          <w:highlight w:val="yellow"/>
        </w:rPr>
        <w:t xml:space="preserve">Any </w:t>
      </w:r>
      <w:r w:rsidRPr="006E6265">
        <w:rPr>
          <w:rFonts w:eastAsia="Times New Roman"/>
          <w:highlight w:val="yellow"/>
          <w:u w:val="single"/>
        </w:rPr>
        <w:t>permanent physical invasion</w:t>
      </w:r>
      <w:r w:rsidRPr="006E6265">
        <w:rPr>
          <w:rFonts w:eastAsia="Times New Roman"/>
          <w:highlight w:val="yellow"/>
        </w:rPr>
        <w:t xml:space="preserve"> of property constitutes a taking </w:t>
      </w:r>
      <w:r w:rsidRPr="006E6265">
        <w:rPr>
          <w:rFonts w:eastAsia="Times New Roman"/>
          <w:i/>
          <w:highlight w:val="yellow"/>
        </w:rPr>
        <w:t>(</w:t>
      </w:r>
      <w:proofErr w:type="spellStart"/>
      <w:r w:rsidR="00E804D8" w:rsidRPr="006E6265">
        <w:rPr>
          <w:rFonts w:eastAsia="Times New Roman"/>
          <w:i/>
          <w:highlight w:val="yellow"/>
        </w:rPr>
        <w:t>PrueYard</w:t>
      </w:r>
      <w:proofErr w:type="spellEnd"/>
      <w:r w:rsidR="00E804D8" w:rsidRPr="006E6265">
        <w:rPr>
          <w:rFonts w:eastAsia="Times New Roman"/>
          <w:i/>
          <w:highlight w:val="yellow"/>
        </w:rPr>
        <w:t xml:space="preserve">, </w:t>
      </w:r>
      <w:r w:rsidRPr="006E6265">
        <w:rPr>
          <w:rFonts w:eastAsia="Times New Roman"/>
          <w:i/>
          <w:highlight w:val="yellow"/>
        </w:rPr>
        <w:t>Loretto)</w:t>
      </w:r>
    </w:p>
    <w:p w14:paraId="316966E3" w14:textId="77777777" w:rsidR="00CB403D" w:rsidRPr="006E6265" w:rsidRDefault="00CB403D" w:rsidP="0060385A">
      <w:pPr>
        <w:numPr>
          <w:ilvl w:val="0"/>
          <w:numId w:val="306"/>
        </w:numPr>
        <w:spacing w:after="0" w:line="240" w:lineRule="auto"/>
        <w:rPr>
          <w:highlight w:val="yellow"/>
        </w:rPr>
      </w:pPr>
      <w:r w:rsidRPr="006E6265">
        <w:rPr>
          <w:rFonts w:eastAsia="Times New Roman"/>
          <w:highlight w:val="yellow"/>
        </w:rPr>
        <w:t xml:space="preserve">A </w:t>
      </w:r>
      <w:r w:rsidRPr="006E6265">
        <w:rPr>
          <w:rFonts w:eastAsia="Times New Roman"/>
          <w:highlight w:val="yellow"/>
          <w:u w:val="single"/>
        </w:rPr>
        <w:t>complete deprivation</w:t>
      </w:r>
      <w:r w:rsidRPr="006E6265">
        <w:rPr>
          <w:rFonts w:eastAsia="Times New Roman"/>
          <w:highlight w:val="yellow"/>
        </w:rPr>
        <w:t xml:space="preserve"> of all economically viable use of property interest constitutes a taking, unless background principles of nuisance and property law independently restrict the owner’s intended use of the property (</w:t>
      </w:r>
      <w:r w:rsidRPr="006E6265">
        <w:rPr>
          <w:rFonts w:eastAsia="Times New Roman"/>
          <w:i/>
          <w:highlight w:val="yellow"/>
        </w:rPr>
        <w:t>Lucas</w:t>
      </w:r>
      <w:r w:rsidRPr="006E6265">
        <w:rPr>
          <w:rFonts w:eastAsia="Times New Roman"/>
          <w:highlight w:val="yellow"/>
        </w:rPr>
        <w:t>)</w:t>
      </w:r>
    </w:p>
    <w:p w14:paraId="082B6E23" w14:textId="2CBCF438" w:rsidR="00CB403D" w:rsidRPr="006E6265" w:rsidRDefault="00CB403D" w:rsidP="0060385A">
      <w:pPr>
        <w:numPr>
          <w:ilvl w:val="0"/>
          <w:numId w:val="306"/>
        </w:numPr>
        <w:spacing w:after="0" w:line="240" w:lineRule="auto"/>
        <w:rPr>
          <w:highlight w:val="yellow"/>
        </w:rPr>
      </w:pPr>
      <w:r w:rsidRPr="006E6265">
        <w:rPr>
          <w:rFonts w:eastAsia="Times New Roman"/>
          <w:highlight w:val="yellow"/>
        </w:rPr>
        <w:t xml:space="preserve">Right to exclude arbitrarily exists, even where a business is open to the public. But statutes may take basis for exclusion off the table – this does </w:t>
      </w:r>
      <w:r w:rsidRPr="006E6265">
        <w:rPr>
          <w:rFonts w:eastAsia="Times New Roman"/>
          <w:caps/>
          <w:highlight w:val="yellow"/>
        </w:rPr>
        <w:t>not</w:t>
      </w:r>
      <w:r w:rsidRPr="006E6265">
        <w:rPr>
          <w:rFonts w:eastAsia="Times New Roman"/>
          <w:highlight w:val="yellow"/>
        </w:rPr>
        <w:t xml:space="preserve"> constitute a taking </w:t>
      </w:r>
      <w:r w:rsidRPr="006E6265">
        <w:rPr>
          <w:rFonts w:eastAsia="Times New Roman"/>
          <w:i/>
          <w:highlight w:val="yellow"/>
        </w:rPr>
        <w:t>(</w:t>
      </w:r>
      <w:proofErr w:type="spellStart"/>
      <w:r w:rsidRPr="006E6265">
        <w:rPr>
          <w:rFonts w:eastAsia="Times New Roman"/>
          <w:i/>
          <w:highlight w:val="yellow"/>
        </w:rPr>
        <w:t>PruneYard</w:t>
      </w:r>
      <w:proofErr w:type="spellEnd"/>
      <w:r w:rsidRPr="006E6265">
        <w:rPr>
          <w:rFonts w:eastAsia="Times New Roman"/>
          <w:i/>
          <w:highlight w:val="yellow"/>
        </w:rPr>
        <w:t>)</w:t>
      </w:r>
      <w:r w:rsidRPr="006E6265">
        <w:rPr>
          <w:rFonts w:eastAsia="Times New Roman"/>
          <w:bCs/>
          <w:highlight w:val="yellow"/>
        </w:rPr>
        <w:t xml:space="preserve"> </w:t>
      </w:r>
    </w:p>
    <w:p w14:paraId="2DB68F63" w14:textId="07158599" w:rsidR="00A62A13" w:rsidRPr="00A62A13" w:rsidRDefault="00B553A1" w:rsidP="00A62A13">
      <w:pPr>
        <w:spacing w:after="0" w:line="240" w:lineRule="auto"/>
        <w:rPr>
          <w:rFonts w:eastAsia="Times New Roman"/>
          <w:bCs/>
        </w:rPr>
      </w:pPr>
      <w:r w:rsidRPr="006E6265">
        <w:rPr>
          <w:rFonts w:eastAsia="Times New Roman"/>
          <w:bCs/>
          <w:highlight w:val="yellow"/>
        </w:rPr>
        <w:t>Lawyers will often try to get into this category b/c Penn Central ad hoc test is difficult to approve/uncertain results</w:t>
      </w:r>
    </w:p>
    <w:p w14:paraId="2E9A87C4" w14:textId="77777777" w:rsidR="00A62A13" w:rsidRDefault="00A62A13" w:rsidP="00666333">
      <w:pPr>
        <w:spacing w:after="0" w:line="240" w:lineRule="auto"/>
        <w:rPr>
          <w:rFonts w:eastAsia="Times New Roman"/>
          <w:b/>
        </w:rPr>
      </w:pPr>
    </w:p>
    <w:p w14:paraId="1119CE37" w14:textId="4EFE989F" w:rsidR="00CB403D" w:rsidRDefault="00CB403D" w:rsidP="00666333">
      <w:pPr>
        <w:pBdr>
          <w:bottom w:val="single" w:sz="6" w:space="1" w:color="auto"/>
        </w:pBdr>
        <w:spacing w:after="0" w:line="240" w:lineRule="auto"/>
        <w:rPr>
          <w:rFonts w:eastAsia="Times New Roman"/>
          <w:b/>
        </w:rPr>
      </w:pPr>
    </w:p>
    <w:p w14:paraId="6F5515F8" w14:textId="77777777" w:rsidR="00CB403D" w:rsidRPr="00666333" w:rsidRDefault="00CB403D" w:rsidP="00666333">
      <w:pPr>
        <w:spacing w:after="0" w:line="240" w:lineRule="auto"/>
        <w:rPr>
          <w:rFonts w:eastAsia="Times New Roman"/>
          <w:b/>
        </w:rPr>
      </w:pPr>
    </w:p>
    <w:p w14:paraId="4C1A71DA" w14:textId="0A87C9A4" w:rsidR="00666333" w:rsidRPr="00C87EBD" w:rsidRDefault="00666333" w:rsidP="00666333">
      <w:pPr>
        <w:spacing w:after="0" w:line="240" w:lineRule="auto"/>
        <w:rPr>
          <w:rFonts w:eastAsia="Times New Roman"/>
          <w:b/>
          <w:bCs/>
        </w:rPr>
      </w:pPr>
      <w:proofErr w:type="spellStart"/>
      <w:r w:rsidRPr="00C87EBD">
        <w:rPr>
          <w:rFonts w:eastAsia="Times New Roman"/>
          <w:b/>
          <w:bCs/>
          <w:i/>
        </w:rPr>
        <w:t>Kelo</w:t>
      </w:r>
      <w:proofErr w:type="spellEnd"/>
      <w:r w:rsidRPr="00C87EBD">
        <w:rPr>
          <w:rFonts w:eastAsia="Times New Roman"/>
          <w:b/>
          <w:bCs/>
          <w:i/>
        </w:rPr>
        <w:t xml:space="preserve"> v. New London </w:t>
      </w:r>
      <w:r w:rsidRPr="00C87EBD">
        <w:rPr>
          <w:rFonts w:eastAsia="Times New Roman"/>
          <w:b/>
          <w:bCs/>
        </w:rPr>
        <w:t>(2005): EMINENT DOMAIN</w:t>
      </w:r>
    </w:p>
    <w:p w14:paraId="4E240DD3" w14:textId="77777777" w:rsidR="00B74568" w:rsidRDefault="00666333" w:rsidP="003F67CC">
      <w:pPr>
        <w:pStyle w:val="ListParagraph"/>
        <w:numPr>
          <w:ilvl w:val="0"/>
          <w:numId w:val="299"/>
        </w:numPr>
        <w:spacing w:after="0" w:line="240" w:lineRule="auto"/>
        <w:rPr>
          <w:rFonts w:eastAsia="Times New Roman"/>
        </w:rPr>
      </w:pPr>
      <w:r w:rsidRPr="00666333">
        <w:rPr>
          <w:rFonts w:eastAsia="Times New Roman"/>
          <w:u w:val="single"/>
        </w:rPr>
        <w:t>Facts</w:t>
      </w:r>
      <w:r w:rsidRPr="00666333">
        <w:rPr>
          <w:rFonts w:eastAsia="Times New Roman"/>
        </w:rPr>
        <w:t xml:space="preserve">: New London, Ct. approved a new development project that involved using its eminent domain authority to seize private property to sell to private developers. The city stated that the purpose of this </w:t>
      </w:r>
      <w:r w:rsidRPr="002731A0">
        <w:rPr>
          <w:rFonts w:eastAsia="Times New Roman"/>
          <w:highlight w:val="yellow"/>
        </w:rPr>
        <w:t>exercise of eminent domain</w:t>
      </w:r>
      <w:r w:rsidRPr="00666333">
        <w:rPr>
          <w:rFonts w:eastAsia="Times New Roman"/>
        </w:rPr>
        <w:t xml:space="preserve"> was to create new jobs and increase tax revenues from the property sales. </w:t>
      </w:r>
      <w:proofErr w:type="spellStart"/>
      <w:r w:rsidRPr="00666333">
        <w:rPr>
          <w:rFonts w:eastAsia="Times New Roman"/>
        </w:rPr>
        <w:t>Kelo</w:t>
      </w:r>
      <w:proofErr w:type="spellEnd"/>
      <w:r w:rsidRPr="00666333">
        <w:rPr>
          <w:rFonts w:eastAsia="Times New Roman"/>
        </w:rPr>
        <w:t xml:space="preserve"> had owned a home there for over 60 years, and his property was in one of the areas scheduled to be condemned by the development project. </w:t>
      </w:r>
    </w:p>
    <w:p w14:paraId="5692E3C1" w14:textId="3EE37E12" w:rsidR="00666333" w:rsidRDefault="00666333" w:rsidP="003F67CC">
      <w:pPr>
        <w:pStyle w:val="ListParagraph"/>
        <w:numPr>
          <w:ilvl w:val="1"/>
          <w:numId w:val="299"/>
        </w:numPr>
        <w:spacing w:after="0" w:line="240" w:lineRule="auto"/>
        <w:rPr>
          <w:rFonts w:eastAsia="Times New Roman"/>
        </w:rPr>
      </w:pPr>
      <w:proofErr w:type="spellStart"/>
      <w:r w:rsidRPr="00666333">
        <w:rPr>
          <w:rFonts w:eastAsia="Times New Roman"/>
        </w:rPr>
        <w:t>Kelo</w:t>
      </w:r>
      <w:proofErr w:type="spellEnd"/>
      <w:r w:rsidRPr="00666333">
        <w:rPr>
          <w:rFonts w:eastAsia="Times New Roman"/>
        </w:rPr>
        <w:t xml:space="preserve"> and nine other private owners claimed violated the “public use” requirement of Fifth Amendment</w:t>
      </w:r>
      <w:r w:rsidR="003D20B2">
        <w:rPr>
          <w:rFonts w:eastAsia="Times New Roman"/>
        </w:rPr>
        <w:t xml:space="preserve"> b/c economic development is NOT a “public use”</w:t>
      </w:r>
    </w:p>
    <w:p w14:paraId="55FBDDB1" w14:textId="5DA14A33" w:rsidR="00B74568" w:rsidRDefault="003D20B2" w:rsidP="003F67CC">
      <w:pPr>
        <w:pStyle w:val="ListParagraph"/>
        <w:numPr>
          <w:ilvl w:val="1"/>
          <w:numId w:val="299"/>
        </w:numPr>
        <w:spacing w:after="0" w:line="240" w:lineRule="auto"/>
        <w:rPr>
          <w:rFonts w:eastAsia="Times New Roman"/>
        </w:rPr>
      </w:pPr>
      <w:r>
        <w:rPr>
          <w:rFonts w:eastAsia="Times New Roman"/>
        </w:rPr>
        <w:t xml:space="preserve">Precedent for P claim: </w:t>
      </w:r>
      <w:r w:rsidR="00264131">
        <w:rPr>
          <w:rFonts w:eastAsia="Times New Roman"/>
        </w:rPr>
        <w:t xml:space="preserve">bright line rule that you can’t transfer property from one private owner to another private owner. </w:t>
      </w:r>
    </w:p>
    <w:p w14:paraId="0FA862B1" w14:textId="295C8A28" w:rsidR="00264131" w:rsidRDefault="00264131" w:rsidP="003F67CC">
      <w:pPr>
        <w:pStyle w:val="ListParagraph"/>
        <w:numPr>
          <w:ilvl w:val="2"/>
          <w:numId w:val="299"/>
        </w:numPr>
        <w:spacing w:after="0" w:line="240" w:lineRule="auto"/>
        <w:rPr>
          <w:rFonts w:eastAsia="Times New Roman"/>
        </w:rPr>
      </w:pPr>
      <w:r>
        <w:rPr>
          <w:rFonts w:eastAsia="Times New Roman"/>
        </w:rPr>
        <w:t xml:space="preserve">Other policy arguments for bright line rule: </w:t>
      </w:r>
    </w:p>
    <w:p w14:paraId="3FE1EE8B" w14:textId="444AE36E" w:rsidR="00666333" w:rsidRDefault="00666333" w:rsidP="003F67CC">
      <w:pPr>
        <w:pStyle w:val="ListParagraph"/>
        <w:numPr>
          <w:ilvl w:val="0"/>
          <w:numId w:val="299"/>
        </w:numPr>
        <w:spacing w:after="0" w:line="240" w:lineRule="auto"/>
        <w:rPr>
          <w:rFonts w:eastAsia="Times New Roman"/>
        </w:rPr>
      </w:pPr>
      <w:r w:rsidRPr="00666333">
        <w:rPr>
          <w:rFonts w:eastAsia="Times New Roman"/>
          <w:u w:val="single"/>
        </w:rPr>
        <w:t>Holding</w:t>
      </w:r>
      <w:r w:rsidRPr="00666333">
        <w:rPr>
          <w:rFonts w:eastAsia="Times New Roman"/>
        </w:rPr>
        <w:t xml:space="preserve">: The city </w:t>
      </w:r>
      <w:r w:rsidR="00B74568">
        <w:rPr>
          <w:rFonts w:eastAsia="Times New Roman"/>
        </w:rPr>
        <w:t xml:space="preserve">MAY </w:t>
      </w:r>
      <w:r w:rsidRPr="00666333">
        <w:rPr>
          <w:rFonts w:eastAsia="Times New Roman"/>
        </w:rPr>
        <w:t xml:space="preserve">validly exercise its eminent domain authority to take private property and distribute it to private developers without violating the Fifth Amendment's public use requirement. </w:t>
      </w:r>
      <w:r w:rsidR="00B74568">
        <w:rPr>
          <w:rFonts w:eastAsia="Times New Roman"/>
        </w:rPr>
        <w:t>The a</w:t>
      </w:r>
      <w:r w:rsidRPr="00666333">
        <w:rPr>
          <w:rFonts w:eastAsia="Times New Roman"/>
        </w:rPr>
        <w:t xml:space="preserve">rea </w:t>
      </w:r>
      <w:r w:rsidR="00B74568">
        <w:rPr>
          <w:rFonts w:eastAsia="Times New Roman"/>
        </w:rPr>
        <w:t xml:space="preserve">was </w:t>
      </w:r>
      <w:r w:rsidRPr="00666333">
        <w:rPr>
          <w:rFonts w:eastAsia="Times New Roman"/>
        </w:rPr>
        <w:t>sufficiently distressed to justify program of economic rejuvenation. State legislative judgments about the prudence of programs providing for the public good in these precedent cases are entitled to great deference from the judicial branch</w:t>
      </w:r>
      <w:r w:rsidR="00B74568">
        <w:rPr>
          <w:rFonts w:eastAsia="Times New Roman"/>
        </w:rPr>
        <w:t>.</w:t>
      </w:r>
    </w:p>
    <w:p w14:paraId="13181449" w14:textId="16C29114" w:rsidR="009C0FEE" w:rsidRDefault="009C0FEE" w:rsidP="003F67CC">
      <w:pPr>
        <w:pStyle w:val="ListParagraph"/>
        <w:numPr>
          <w:ilvl w:val="1"/>
          <w:numId w:val="299"/>
        </w:numPr>
        <w:spacing w:after="0" w:line="240" w:lineRule="auto"/>
        <w:rPr>
          <w:rFonts w:eastAsia="Times New Roman"/>
        </w:rPr>
      </w:pPr>
      <w:r>
        <w:rPr>
          <w:rFonts w:eastAsia="Times New Roman"/>
        </w:rPr>
        <w:t xml:space="preserve">Emphasize the downstream benefits as well as the fact that it is hard to draw a clear line between public and private </w:t>
      </w:r>
    </w:p>
    <w:p w14:paraId="14676F86" w14:textId="463CCD1D" w:rsidR="009C0FEE" w:rsidRPr="006E6265" w:rsidRDefault="009C0FEE" w:rsidP="003F67CC">
      <w:pPr>
        <w:pStyle w:val="ListParagraph"/>
        <w:numPr>
          <w:ilvl w:val="1"/>
          <w:numId w:val="299"/>
        </w:numPr>
        <w:spacing w:after="0" w:line="240" w:lineRule="auto"/>
        <w:rPr>
          <w:rFonts w:eastAsia="Times New Roman"/>
          <w:highlight w:val="yellow"/>
        </w:rPr>
      </w:pPr>
      <w:r w:rsidRPr="006E6265">
        <w:rPr>
          <w:rFonts w:eastAsia="Times New Roman"/>
          <w:highlight w:val="yellow"/>
        </w:rPr>
        <w:t xml:space="preserve">Court cites three precedent for the fact that literal public use is NOT required and that </w:t>
      </w:r>
      <w:r w:rsidR="00B44476" w:rsidRPr="006E6265">
        <w:rPr>
          <w:rFonts w:eastAsia="Times New Roman"/>
          <w:highlight w:val="yellow"/>
        </w:rPr>
        <w:t xml:space="preserve">PUBLIC </w:t>
      </w:r>
      <w:r w:rsidRPr="006E6265">
        <w:rPr>
          <w:rFonts w:eastAsia="Times New Roman"/>
          <w:highlight w:val="yellow"/>
        </w:rPr>
        <w:t>PURPUSE counts as well:</w:t>
      </w:r>
    </w:p>
    <w:p w14:paraId="4B25FFE6" w14:textId="662E13DB" w:rsidR="009C0FEE" w:rsidRPr="006E6265" w:rsidRDefault="009C0FEE" w:rsidP="003F67CC">
      <w:pPr>
        <w:pStyle w:val="ListParagraph"/>
        <w:numPr>
          <w:ilvl w:val="2"/>
          <w:numId w:val="299"/>
        </w:numPr>
        <w:spacing w:after="0" w:line="240" w:lineRule="auto"/>
        <w:rPr>
          <w:rFonts w:eastAsia="Times New Roman"/>
          <w:highlight w:val="yellow"/>
        </w:rPr>
      </w:pPr>
      <w:r w:rsidRPr="006E6265">
        <w:rPr>
          <w:rFonts w:eastAsia="Times New Roman"/>
          <w:i/>
          <w:iCs/>
          <w:highlight w:val="yellow"/>
        </w:rPr>
        <w:t>Berman v. Parker (1954)</w:t>
      </w:r>
    </w:p>
    <w:p w14:paraId="0803BAAC" w14:textId="1562DA98" w:rsidR="009C0FEE" w:rsidRPr="006E6265" w:rsidRDefault="009C0FEE" w:rsidP="003F67CC">
      <w:pPr>
        <w:pStyle w:val="ListParagraph"/>
        <w:numPr>
          <w:ilvl w:val="2"/>
          <w:numId w:val="299"/>
        </w:numPr>
        <w:spacing w:after="0" w:line="240" w:lineRule="auto"/>
        <w:rPr>
          <w:rFonts w:eastAsia="Times New Roman"/>
          <w:highlight w:val="yellow"/>
        </w:rPr>
      </w:pPr>
      <w:r w:rsidRPr="006E6265">
        <w:rPr>
          <w:rFonts w:eastAsia="Times New Roman"/>
          <w:i/>
          <w:iCs/>
          <w:highlight w:val="yellow"/>
        </w:rPr>
        <w:t xml:space="preserve">Midkiff </w:t>
      </w:r>
      <w:r w:rsidRPr="006E6265">
        <w:rPr>
          <w:rFonts w:eastAsia="Times New Roman"/>
          <w:highlight w:val="yellow"/>
        </w:rPr>
        <w:t>(1984 Hawaii): make ownership broader and reduce land oligopoly)</w:t>
      </w:r>
    </w:p>
    <w:p w14:paraId="68E5F963" w14:textId="707EC44D" w:rsidR="009C0FEE" w:rsidRPr="006E6265" w:rsidRDefault="009C0FEE" w:rsidP="003F67CC">
      <w:pPr>
        <w:pStyle w:val="ListParagraph"/>
        <w:numPr>
          <w:ilvl w:val="2"/>
          <w:numId w:val="299"/>
        </w:numPr>
        <w:spacing w:after="0" w:line="240" w:lineRule="auto"/>
        <w:rPr>
          <w:rFonts w:eastAsia="Times New Roman"/>
          <w:highlight w:val="yellow"/>
        </w:rPr>
      </w:pPr>
      <w:r w:rsidRPr="006E6265">
        <w:rPr>
          <w:rFonts w:eastAsia="Times New Roman"/>
          <w:i/>
          <w:iCs/>
          <w:highlight w:val="yellow"/>
        </w:rPr>
        <w:t xml:space="preserve">Monsanto </w:t>
      </w:r>
      <w:r w:rsidRPr="006E6265">
        <w:rPr>
          <w:rFonts w:eastAsia="Times New Roman"/>
          <w:highlight w:val="yellow"/>
        </w:rPr>
        <w:t>(1984)</w:t>
      </w:r>
      <w:r w:rsidRPr="006E6265">
        <w:rPr>
          <w:rFonts w:eastAsia="Times New Roman"/>
          <w:i/>
          <w:iCs/>
          <w:highlight w:val="yellow"/>
        </w:rPr>
        <w:t>:</w:t>
      </w:r>
      <w:r w:rsidRPr="006E6265">
        <w:rPr>
          <w:rFonts w:eastAsia="Times New Roman"/>
          <w:highlight w:val="yellow"/>
        </w:rPr>
        <w:t xml:space="preserve"> another case of “public use” being defined as public purpose </w:t>
      </w:r>
      <w:r w:rsidRPr="006E6265">
        <w:rPr>
          <w:rFonts w:eastAsia="Times New Roman"/>
          <w:highlight w:val="yellow"/>
        </w:rPr>
        <w:sym w:font="Wingdings" w:char="F0E0"/>
      </w:r>
      <w:r w:rsidRPr="006E6265">
        <w:rPr>
          <w:rFonts w:eastAsia="Times New Roman"/>
          <w:highlight w:val="yellow"/>
        </w:rPr>
        <w:t xml:space="preserve"> had to do with sharing data for pesticide market</w:t>
      </w:r>
    </w:p>
    <w:p w14:paraId="4A3DA6DF" w14:textId="0CBF3337" w:rsidR="00B44476" w:rsidRPr="006E6265" w:rsidRDefault="00427F1D" w:rsidP="003F67CC">
      <w:pPr>
        <w:pStyle w:val="ListParagraph"/>
        <w:numPr>
          <w:ilvl w:val="1"/>
          <w:numId w:val="299"/>
        </w:numPr>
        <w:spacing w:after="0" w:line="240" w:lineRule="auto"/>
        <w:rPr>
          <w:rFonts w:eastAsia="Times New Roman"/>
          <w:highlight w:val="yellow"/>
        </w:rPr>
      </w:pPr>
      <w:r w:rsidRPr="006E6265">
        <w:rPr>
          <w:rFonts w:eastAsia="Times New Roman"/>
          <w:highlight w:val="yellow"/>
        </w:rPr>
        <w:t xml:space="preserve">Public purpose allows state legislatures to make decisions, and courts should give deference. </w:t>
      </w:r>
    </w:p>
    <w:p w14:paraId="5AE8CD40" w14:textId="5DF98203" w:rsidR="002A545A" w:rsidRDefault="00666333" w:rsidP="003F67CC">
      <w:pPr>
        <w:pStyle w:val="ListParagraph"/>
        <w:numPr>
          <w:ilvl w:val="0"/>
          <w:numId w:val="299"/>
        </w:numPr>
        <w:spacing w:after="0" w:line="240" w:lineRule="auto"/>
        <w:rPr>
          <w:rFonts w:eastAsia="Times New Roman"/>
        </w:rPr>
      </w:pPr>
      <w:r w:rsidRPr="00666333">
        <w:rPr>
          <w:rFonts w:eastAsia="Times New Roman"/>
          <w:u w:val="single"/>
        </w:rPr>
        <w:t>Concurrence</w:t>
      </w:r>
      <w:r w:rsidR="00A21BFD">
        <w:rPr>
          <w:rFonts w:eastAsia="Times New Roman"/>
        </w:rPr>
        <w:t xml:space="preserve"> (</w:t>
      </w:r>
      <w:r w:rsidRPr="00666333">
        <w:rPr>
          <w:rFonts w:eastAsia="Times New Roman"/>
        </w:rPr>
        <w:t>Kennedy</w:t>
      </w:r>
      <w:r w:rsidR="00A21BFD">
        <w:rPr>
          <w:rFonts w:eastAsia="Times New Roman"/>
        </w:rPr>
        <w:t xml:space="preserve">): </w:t>
      </w:r>
      <w:r w:rsidRPr="00666333">
        <w:rPr>
          <w:rFonts w:eastAsia="Times New Roman"/>
        </w:rPr>
        <w:t xml:space="preserve">rational-basis </w:t>
      </w:r>
      <w:r w:rsidR="002A545A">
        <w:rPr>
          <w:rFonts w:eastAsia="Times New Roman"/>
        </w:rPr>
        <w:t xml:space="preserve">PLUS </w:t>
      </w:r>
      <w:r w:rsidRPr="00666333">
        <w:rPr>
          <w:rFonts w:eastAsia="Times New Roman"/>
        </w:rPr>
        <w:t xml:space="preserve">test should be used (more stringent standard of review), but still passes. </w:t>
      </w:r>
    </w:p>
    <w:p w14:paraId="5C52068C" w14:textId="16731C83" w:rsidR="00666333" w:rsidRDefault="00666333" w:rsidP="003F67CC">
      <w:pPr>
        <w:pStyle w:val="ListParagraph"/>
        <w:numPr>
          <w:ilvl w:val="1"/>
          <w:numId w:val="299"/>
        </w:numPr>
        <w:spacing w:after="0" w:line="240" w:lineRule="auto"/>
        <w:rPr>
          <w:rFonts w:eastAsia="Times New Roman"/>
        </w:rPr>
      </w:pPr>
      <w:r w:rsidRPr="00666333">
        <w:rPr>
          <w:rFonts w:eastAsia="Times New Roman"/>
        </w:rPr>
        <w:lastRenderedPageBreak/>
        <w:t>Although courts should be deferential to legislative judgments, they should still engage in a sufficient factual inquiry to determine that eminent domain programs are not being used to unfairly advantage one private group over another in violation of Equal Protection Clause</w:t>
      </w:r>
      <w:r w:rsidR="00B74568">
        <w:rPr>
          <w:rFonts w:eastAsia="Times New Roman"/>
        </w:rPr>
        <w:t>.</w:t>
      </w:r>
    </w:p>
    <w:p w14:paraId="5919906D" w14:textId="542530A1" w:rsidR="00A21BFD" w:rsidRDefault="00A21BFD" w:rsidP="003F67CC">
      <w:pPr>
        <w:pStyle w:val="ListParagraph"/>
        <w:numPr>
          <w:ilvl w:val="1"/>
          <w:numId w:val="299"/>
        </w:numPr>
        <w:spacing w:after="0" w:line="240" w:lineRule="auto"/>
        <w:rPr>
          <w:rFonts w:eastAsia="Times New Roman"/>
        </w:rPr>
      </w:pPr>
      <w:r w:rsidRPr="00043362">
        <w:rPr>
          <w:rFonts w:eastAsia="Times New Roman"/>
          <w:b/>
          <w:bCs/>
        </w:rPr>
        <w:t>Heightened level of review</w:t>
      </w:r>
      <w:r w:rsidR="00043362">
        <w:rPr>
          <w:rFonts w:eastAsia="Times New Roman"/>
          <w:u w:val="single"/>
        </w:rPr>
        <w:t>:</w:t>
      </w:r>
      <w:r>
        <w:rPr>
          <w:rFonts w:eastAsia="Times New Roman"/>
        </w:rPr>
        <w:t xml:space="preserve"> </w:t>
      </w:r>
      <w:r w:rsidRPr="004578EA">
        <w:rPr>
          <w:rFonts w:eastAsia="Times New Roman"/>
          <w:highlight w:val="yellow"/>
        </w:rPr>
        <w:t>triggered when transferring property from one private actor to another OR likely benefits are UNLIKELY to occur</w:t>
      </w:r>
    </w:p>
    <w:p w14:paraId="01BA4CDF" w14:textId="6ADCBE76" w:rsidR="00666333" w:rsidRDefault="00666333" w:rsidP="003F67CC">
      <w:pPr>
        <w:pStyle w:val="ListParagraph"/>
        <w:numPr>
          <w:ilvl w:val="0"/>
          <w:numId w:val="299"/>
        </w:numPr>
        <w:spacing w:after="0" w:line="240" w:lineRule="auto"/>
        <w:rPr>
          <w:rFonts w:eastAsia="Times New Roman"/>
        </w:rPr>
      </w:pPr>
      <w:r w:rsidRPr="00666333">
        <w:rPr>
          <w:rFonts w:eastAsia="Times New Roman"/>
          <w:u w:val="single"/>
        </w:rPr>
        <w:t>Dissent</w:t>
      </w:r>
      <w:r w:rsidR="00B74568">
        <w:rPr>
          <w:rFonts w:eastAsia="Times New Roman"/>
          <w:u w:val="single"/>
        </w:rPr>
        <w:t xml:space="preserve"> (T</w:t>
      </w:r>
      <w:r w:rsidRPr="00666333">
        <w:rPr>
          <w:rFonts w:eastAsia="Times New Roman"/>
          <w:u w:val="single"/>
        </w:rPr>
        <w:t>homas</w:t>
      </w:r>
      <w:r w:rsidR="00B74568">
        <w:rPr>
          <w:rFonts w:eastAsia="Times New Roman"/>
          <w:u w:val="single"/>
        </w:rPr>
        <w:t>)</w:t>
      </w:r>
      <w:r w:rsidRPr="00666333">
        <w:rPr>
          <w:rFonts w:eastAsia="Times New Roman"/>
        </w:rPr>
        <w:t>: The protection of private property outweighed public necessity in the minds of the Framers, as they drafted significant legal protections of private property directly into the Constitution.</w:t>
      </w:r>
    </w:p>
    <w:p w14:paraId="7CEE3FBD" w14:textId="288D7285" w:rsidR="00666333" w:rsidRDefault="00666333" w:rsidP="003F67CC">
      <w:pPr>
        <w:pStyle w:val="ListParagraph"/>
        <w:numPr>
          <w:ilvl w:val="0"/>
          <w:numId w:val="299"/>
        </w:numPr>
        <w:spacing w:after="0" w:line="240" w:lineRule="auto"/>
        <w:rPr>
          <w:rFonts w:eastAsia="Times New Roman"/>
        </w:rPr>
      </w:pPr>
      <w:r w:rsidRPr="00666333">
        <w:rPr>
          <w:rFonts w:eastAsia="Times New Roman"/>
          <w:u w:val="single"/>
        </w:rPr>
        <w:t xml:space="preserve">Dissent </w:t>
      </w:r>
      <w:r w:rsidR="00B74568">
        <w:rPr>
          <w:rFonts w:eastAsia="Times New Roman"/>
          <w:u w:val="single"/>
        </w:rPr>
        <w:t>(</w:t>
      </w:r>
      <w:r w:rsidRPr="00666333">
        <w:rPr>
          <w:rFonts w:eastAsia="Times New Roman"/>
          <w:u w:val="single"/>
        </w:rPr>
        <w:t>O’Connor</w:t>
      </w:r>
      <w:r w:rsidR="00B74568">
        <w:rPr>
          <w:rFonts w:eastAsia="Times New Roman"/>
          <w:u w:val="single"/>
        </w:rPr>
        <w:t>)</w:t>
      </w:r>
      <w:r w:rsidRPr="00666333">
        <w:rPr>
          <w:rFonts w:eastAsia="Times New Roman"/>
        </w:rPr>
        <w:t>: Economic development takings are unconstitutional.</w:t>
      </w:r>
    </w:p>
    <w:p w14:paraId="556F1F1F" w14:textId="6E307D44" w:rsidR="000718A7" w:rsidRDefault="000718A7" w:rsidP="003F67CC">
      <w:pPr>
        <w:pStyle w:val="ListParagraph"/>
        <w:numPr>
          <w:ilvl w:val="1"/>
          <w:numId w:val="299"/>
        </w:numPr>
        <w:spacing w:after="0" w:line="240" w:lineRule="auto"/>
        <w:rPr>
          <w:rFonts w:eastAsia="Times New Roman"/>
        </w:rPr>
      </w:pPr>
      <w:r w:rsidRPr="000718A7">
        <w:rPr>
          <w:rFonts w:eastAsia="Times New Roman"/>
          <w:i/>
          <w:iCs/>
        </w:rPr>
        <w:t>Berman</w:t>
      </w:r>
      <w:r w:rsidRPr="000718A7">
        <w:rPr>
          <w:rFonts w:eastAsia="Times New Roman"/>
        </w:rPr>
        <w:t xml:space="preserve"> </w:t>
      </w:r>
      <w:r>
        <w:rPr>
          <w:rFonts w:eastAsia="Times New Roman"/>
        </w:rPr>
        <w:t xml:space="preserve">(DC case) &amp; </w:t>
      </w:r>
      <w:r w:rsidRPr="000718A7">
        <w:rPr>
          <w:rFonts w:eastAsia="Times New Roman"/>
          <w:i/>
          <w:iCs/>
        </w:rPr>
        <w:t>Midkiff</w:t>
      </w:r>
      <w:r>
        <w:rPr>
          <w:rFonts w:eastAsia="Times New Roman"/>
        </w:rPr>
        <w:t xml:space="preserve"> (Hawaii case) directly remedied </w:t>
      </w:r>
      <w:r w:rsidR="00043362">
        <w:rPr>
          <w:rFonts w:eastAsia="Times New Roman"/>
        </w:rPr>
        <w:t xml:space="preserve">HARMS </w:t>
      </w:r>
      <w:r>
        <w:rPr>
          <w:rFonts w:eastAsia="Times New Roman"/>
        </w:rPr>
        <w:t xml:space="preserve">within society, as opposed to this case which is simply economic development. </w:t>
      </w:r>
    </w:p>
    <w:p w14:paraId="554287B2" w14:textId="5CD9F10C" w:rsidR="00043362" w:rsidRPr="000718A7" w:rsidRDefault="00043362" w:rsidP="003F67CC">
      <w:pPr>
        <w:pStyle w:val="ListParagraph"/>
        <w:numPr>
          <w:ilvl w:val="1"/>
          <w:numId w:val="299"/>
        </w:numPr>
        <w:spacing w:after="0" w:line="240" w:lineRule="auto"/>
        <w:rPr>
          <w:rFonts w:eastAsia="Times New Roman"/>
        </w:rPr>
      </w:pPr>
      <w:r>
        <w:rPr>
          <w:rFonts w:eastAsia="Times New Roman"/>
        </w:rPr>
        <w:t>Reads these precedent cases as being limited to remedying a harm</w:t>
      </w:r>
    </w:p>
    <w:p w14:paraId="3BE8CCC4" w14:textId="03DE0E7B" w:rsidR="00666333" w:rsidRDefault="00666333" w:rsidP="003F67CC">
      <w:pPr>
        <w:pStyle w:val="ListParagraph"/>
        <w:numPr>
          <w:ilvl w:val="0"/>
          <w:numId w:val="299"/>
        </w:numPr>
        <w:spacing w:after="0" w:line="240" w:lineRule="auto"/>
        <w:rPr>
          <w:rFonts w:eastAsia="Times New Roman"/>
          <w:highlight w:val="yellow"/>
        </w:rPr>
      </w:pPr>
      <w:r w:rsidRPr="00B74568">
        <w:rPr>
          <w:rFonts w:eastAsia="Times New Roman"/>
          <w:highlight w:val="yellow"/>
          <w:u w:val="single"/>
        </w:rPr>
        <w:t>Rule</w:t>
      </w:r>
      <w:r w:rsidRPr="00B74568">
        <w:rPr>
          <w:rFonts w:eastAsia="Times New Roman"/>
          <w:highlight w:val="yellow"/>
        </w:rPr>
        <w:t>: A state’s use of eminent domain to condemn property from private individuals and redistribute it to other private individuals constitutes a “public use” under the Fifth Amendment if it is rationally related to a conceivable public purpose, including an exclusively economic one.</w:t>
      </w:r>
    </w:p>
    <w:p w14:paraId="57A387FE" w14:textId="7844E894" w:rsidR="000718A7" w:rsidRPr="000718A7" w:rsidRDefault="000718A7" w:rsidP="000718A7">
      <w:pPr>
        <w:spacing w:after="0" w:line="240" w:lineRule="auto"/>
        <w:rPr>
          <w:rFonts w:eastAsia="Times New Roman"/>
        </w:rPr>
      </w:pPr>
      <w:r w:rsidRPr="000718A7">
        <w:rPr>
          <w:rFonts w:eastAsia="Times New Roman"/>
          <w:u w:val="single"/>
        </w:rPr>
        <w:t>Notes</w:t>
      </w:r>
      <w:r>
        <w:rPr>
          <w:rFonts w:eastAsia="Times New Roman"/>
        </w:rPr>
        <w:t>:</w:t>
      </w:r>
    </w:p>
    <w:p w14:paraId="78DE2473" w14:textId="28B1D650" w:rsidR="000718A7" w:rsidRDefault="000718A7" w:rsidP="003F67CC">
      <w:pPr>
        <w:pStyle w:val="ListParagraph"/>
        <w:numPr>
          <w:ilvl w:val="0"/>
          <w:numId w:val="299"/>
        </w:numPr>
        <w:spacing w:after="0" w:line="240" w:lineRule="auto"/>
        <w:rPr>
          <w:rFonts w:eastAsia="Times New Roman"/>
          <w:highlight w:val="yellow"/>
        </w:rPr>
      </w:pPr>
      <w:r w:rsidRPr="000718A7">
        <w:rPr>
          <w:rFonts w:eastAsia="Times New Roman"/>
          <w:highlight w:val="yellow"/>
        </w:rPr>
        <w:t>State</w:t>
      </w:r>
      <w:r>
        <w:rPr>
          <w:rFonts w:eastAsia="Times New Roman"/>
          <w:highlight w:val="yellow"/>
        </w:rPr>
        <w:t>s can expand the protections/limits of eminent domain if they’d like.</w:t>
      </w:r>
    </w:p>
    <w:p w14:paraId="6014A708" w14:textId="15ED3FEA" w:rsidR="000718A7" w:rsidRDefault="000718A7" w:rsidP="003F67CC">
      <w:pPr>
        <w:pStyle w:val="ListParagraph"/>
        <w:numPr>
          <w:ilvl w:val="1"/>
          <w:numId w:val="299"/>
        </w:numPr>
        <w:spacing w:after="0" w:line="240" w:lineRule="auto"/>
        <w:rPr>
          <w:rFonts w:eastAsia="Times New Roman"/>
        </w:rPr>
      </w:pPr>
      <w:r>
        <w:rPr>
          <w:rFonts w:eastAsia="Times New Roman"/>
        </w:rPr>
        <w:t xml:space="preserve">Kennedy approach: </w:t>
      </w:r>
      <w:r>
        <w:rPr>
          <w:rFonts w:eastAsia="Times New Roman"/>
          <w:i/>
          <w:iCs/>
        </w:rPr>
        <w:t xml:space="preserve">Bailey v. Myers </w:t>
      </w:r>
      <w:r w:rsidRPr="000718A7">
        <w:rPr>
          <w:rFonts w:eastAsia="Times New Roman"/>
        </w:rPr>
        <w:t>(</w:t>
      </w:r>
      <w:r>
        <w:rPr>
          <w:rFonts w:eastAsia="Times New Roman"/>
        </w:rPr>
        <w:t>AZ, 2003</w:t>
      </w:r>
      <w:r w:rsidRPr="000718A7">
        <w:rPr>
          <w:rFonts w:eastAsia="Times New Roman"/>
        </w:rPr>
        <w:t>)</w:t>
      </w:r>
      <w:r>
        <w:rPr>
          <w:rFonts w:eastAsia="Times New Roman"/>
        </w:rPr>
        <w:t xml:space="preserve">: city could NOT take private land for transfer to private developers to construct retail office and shopping center </w:t>
      </w:r>
    </w:p>
    <w:p w14:paraId="4F43EAE8" w14:textId="3823294C" w:rsidR="001F1D39" w:rsidRDefault="000718A7" w:rsidP="003F67CC">
      <w:pPr>
        <w:pStyle w:val="ListParagraph"/>
        <w:numPr>
          <w:ilvl w:val="1"/>
          <w:numId w:val="299"/>
        </w:numPr>
        <w:spacing w:after="0" w:line="240" w:lineRule="auto"/>
        <w:rPr>
          <w:rFonts w:eastAsia="Times New Roman"/>
        </w:rPr>
      </w:pPr>
      <w:r>
        <w:rPr>
          <w:rFonts w:eastAsia="Times New Roman"/>
        </w:rPr>
        <w:t xml:space="preserve">O’ Connor approach: </w:t>
      </w:r>
      <w:r w:rsidR="001F1D39">
        <w:rPr>
          <w:rFonts w:eastAsia="Times New Roman"/>
        </w:rPr>
        <w:t xml:space="preserve">property cannot be taken unless nature of property justifies the taking </w:t>
      </w:r>
      <w:r w:rsidR="001F1D39" w:rsidRPr="001F1D39">
        <w:rPr>
          <w:rFonts w:eastAsia="Times New Roman"/>
        </w:rPr>
        <w:sym w:font="Wingdings" w:char="F0E0"/>
      </w:r>
      <w:r w:rsidR="001F1D39">
        <w:rPr>
          <w:rFonts w:eastAsia="Times New Roman"/>
        </w:rPr>
        <w:t xml:space="preserve"> </w:t>
      </w:r>
      <w:r w:rsidR="001F1D39" w:rsidRPr="001F1D39">
        <w:rPr>
          <w:rFonts w:eastAsia="Times New Roman"/>
        </w:rPr>
        <w:t xml:space="preserve">Prohibits </w:t>
      </w:r>
      <w:r w:rsidR="001F1D39">
        <w:rPr>
          <w:rFonts w:eastAsia="Times New Roman"/>
        </w:rPr>
        <w:t>economic takings unless the property is causing harm</w:t>
      </w:r>
    </w:p>
    <w:p w14:paraId="37F40E4B" w14:textId="0AA56791" w:rsidR="001F1D39" w:rsidRDefault="001F1D39" w:rsidP="003F67CC">
      <w:pPr>
        <w:pStyle w:val="ListParagraph"/>
        <w:numPr>
          <w:ilvl w:val="2"/>
          <w:numId w:val="299"/>
        </w:numPr>
        <w:spacing w:after="0" w:line="240" w:lineRule="auto"/>
        <w:rPr>
          <w:rFonts w:eastAsia="Times New Roman"/>
        </w:rPr>
      </w:pPr>
      <w:r>
        <w:rPr>
          <w:rFonts w:eastAsia="Times New Roman"/>
        </w:rPr>
        <w:t>Colo., NJ, Ohio (cases on top of p.1167)</w:t>
      </w:r>
    </w:p>
    <w:p w14:paraId="0682D27D" w14:textId="05E15B51" w:rsidR="001F1D39" w:rsidRDefault="001F1D39" w:rsidP="003F67CC">
      <w:pPr>
        <w:pStyle w:val="ListParagraph"/>
        <w:numPr>
          <w:ilvl w:val="1"/>
          <w:numId w:val="299"/>
        </w:numPr>
        <w:spacing w:after="0" w:line="240" w:lineRule="auto"/>
        <w:rPr>
          <w:rFonts w:eastAsia="Times New Roman"/>
        </w:rPr>
      </w:pPr>
      <w:r>
        <w:rPr>
          <w:rFonts w:eastAsia="Times New Roman"/>
        </w:rPr>
        <w:t xml:space="preserve">Thomas approach: “Public use” means only public ownership OR public use. </w:t>
      </w:r>
    </w:p>
    <w:p w14:paraId="34DF3C1B" w14:textId="785114CB" w:rsidR="004A6340" w:rsidRPr="004A6340" w:rsidRDefault="001F1D39" w:rsidP="003F67CC">
      <w:pPr>
        <w:pStyle w:val="ListParagraph"/>
        <w:numPr>
          <w:ilvl w:val="1"/>
          <w:numId w:val="299"/>
        </w:numPr>
        <w:spacing w:after="0" w:line="240" w:lineRule="auto"/>
        <w:rPr>
          <w:rFonts w:eastAsia="Times New Roman"/>
          <w:i/>
          <w:iCs/>
        </w:rPr>
      </w:pPr>
      <w:r w:rsidRPr="001F1D39">
        <w:rPr>
          <w:rFonts w:eastAsia="Times New Roman"/>
          <w:i/>
          <w:iCs/>
        </w:rPr>
        <w:t>Hathcock</w:t>
      </w:r>
      <w:r>
        <w:rPr>
          <w:rFonts w:eastAsia="Times New Roman"/>
        </w:rPr>
        <w:t xml:space="preserve"> (Mich. 2004): economic development was NOT a sufficient reason to justify condemnation of private lands for transfer to another private owner. </w:t>
      </w:r>
    </w:p>
    <w:p w14:paraId="599799EB" w14:textId="614A79F8" w:rsidR="004A6340" w:rsidRDefault="004A6340" w:rsidP="004A6340">
      <w:pPr>
        <w:spacing w:after="0" w:line="240" w:lineRule="auto"/>
        <w:rPr>
          <w:rFonts w:eastAsia="Times New Roman"/>
          <w:i/>
          <w:iCs/>
        </w:rPr>
      </w:pPr>
    </w:p>
    <w:p w14:paraId="6587F3BA" w14:textId="58615514" w:rsidR="004A6340" w:rsidRPr="00864668" w:rsidRDefault="004A6340" w:rsidP="004A6340">
      <w:pPr>
        <w:spacing w:after="0" w:line="240" w:lineRule="auto"/>
        <w:rPr>
          <w:rFonts w:eastAsia="Times New Roman"/>
          <w:b/>
          <w:bCs/>
        </w:rPr>
      </w:pPr>
      <w:r w:rsidRPr="00864668">
        <w:rPr>
          <w:rFonts w:eastAsia="Times New Roman"/>
          <w:b/>
          <w:bCs/>
          <w:i/>
        </w:rPr>
        <w:t xml:space="preserve">Penn Coal v. Mahon </w:t>
      </w:r>
      <w:r w:rsidRPr="00864668">
        <w:rPr>
          <w:rFonts w:eastAsia="Times New Roman"/>
          <w:b/>
          <w:bCs/>
        </w:rPr>
        <w:t>(1922): HISTORICAL ORIGINS</w:t>
      </w:r>
      <w:r w:rsidR="007D4D5F">
        <w:rPr>
          <w:rFonts w:eastAsia="Times New Roman"/>
          <w:b/>
          <w:bCs/>
        </w:rPr>
        <w:t xml:space="preserve"> of </w:t>
      </w:r>
      <w:r w:rsidR="002731A0" w:rsidRPr="002731A0">
        <w:rPr>
          <w:rFonts w:eastAsia="Times New Roman"/>
          <w:b/>
          <w:bCs/>
          <w:highlight w:val="yellow"/>
        </w:rPr>
        <w:t>REGULATION</w:t>
      </w:r>
      <w:r w:rsidR="002731A0">
        <w:rPr>
          <w:rFonts w:eastAsia="Times New Roman"/>
          <w:b/>
          <w:bCs/>
        </w:rPr>
        <w:t xml:space="preserve"> </w:t>
      </w:r>
      <w:r w:rsidR="007D4D5F" w:rsidRPr="002731A0">
        <w:rPr>
          <w:rFonts w:eastAsia="Times New Roman"/>
          <w:b/>
          <w:bCs/>
          <w:highlight w:val="yellow"/>
        </w:rPr>
        <w:t>TAKING</w:t>
      </w:r>
    </w:p>
    <w:p w14:paraId="7746059F" w14:textId="17ECE4F1" w:rsidR="00EF0BF7" w:rsidRPr="00EF0BF7" w:rsidRDefault="004A6340" w:rsidP="003F67CC">
      <w:pPr>
        <w:pStyle w:val="ListParagraph"/>
        <w:numPr>
          <w:ilvl w:val="0"/>
          <w:numId w:val="299"/>
        </w:numPr>
        <w:spacing w:after="0" w:line="240" w:lineRule="auto"/>
        <w:rPr>
          <w:rFonts w:eastAsia="Times New Roman"/>
        </w:rPr>
      </w:pPr>
      <w:r w:rsidRPr="00864668">
        <w:rPr>
          <w:rFonts w:eastAsia="Times New Roman"/>
          <w:u w:val="single"/>
        </w:rPr>
        <w:t>Facts</w:t>
      </w:r>
      <w:r w:rsidRPr="00864668">
        <w:rPr>
          <w:rFonts w:eastAsia="Times New Roman"/>
        </w:rPr>
        <w:t xml:space="preserve">: In 1878, Penn Coal Co. conveyed the surface of a plot of land it owned to Mahon. Retained the right to mine underneath the property, and an explicit provision in the deed stated that Mahon was taking the land subject to any risks associated with mining beneath it. In 1921, Pennsylvania enacted </w:t>
      </w:r>
      <w:r w:rsidR="005810F4">
        <w:rPr>
          <w:rFonts w:eastAsia="Times New Roman"/>
        </w:rPr>
        <w:t xml:space="preserve">Kohler Act </w:t>
      </w:r>
      <w:r w:rsidRPr="00864668">
        <w:rPr>
          <w:rFonts w:eastAsia="Times New Roman"/>
        </w:rPr>
        <w:t>preventing coal mining that could possibly affect the integrity of any surface land. Mahon then sued Penn Coal, arguing that the new state law barred Pennsylvania Coal from mining under the property</w:t>
      </w:r>
    </w:p>
    <w:p w14:paraId="260E22F5" w14:textId="77777777" w:rsidR="00F505A8" w:rsidRDefault="004A6340" w:rsidP="003F67CC">
      <w:pPr>
        <w:pStyle w:val="ListParagraph"/>
        <w:numPr>
          <w:ilvl w:val="0"/>
          <w:numId w:val="299"/>
        </w:numPr>
        <w:spacing w:after="0" w:line="240" w:lineRule="auto"/>
        <w:rPr>
          <w:rFonts w:eastAsia="Times New Roman"/>
        </w:rPr>
      </w:pPr>
      <w:r w:rsidRPr="00864668">
        <w:rPr>
          <w:rFonts w:eastAsia="Times New Roman"/>
          <w:u w:val="single"/>
        </w:rPr>
        <w:t>Holding</w:t>
      </w:r>
      <w:r w:rsidRPr="00864668">
        <w:rPr>
          <w:rFonts w:eastAsia="Times New Roman"/>
        </w:rPr>
        <w:t>: Permitted to continue its mining operation, b</w:t>
      </w:r>
      <w:r w:rsidR="005810F4">
        <w:rPr>
          <w:rFonts w:eastAsia="Times New Roman"/>
        </w:rPr>
        <w:t>/</w:t>
      </w:r>
      <w:r w:rsidRPr="00864668">
        <w:rPr>
          <w:rFonts w:eastAsia="Times New Roman"/>
        </w:rPr>
        <w:t xml:space="preserve">c Mahon took the land subject to the risks associated with mining. </w:t>
      </w:r>
      <w:r w:rsidRPr="005810F4">
        <w:rPr>
          <w:rFonts w:eastAsia="Times New Roman"/>
          <w:highlight w:val="yellow"/>
        </w:rPr>
        <w:t>Overregulation would be a taking</w:t>
      </w:r>
      <w:r w:rsidRPr="00864668">
        <w:rPr>
          <w:rFonts w:eastAsia="Times New Roman"/>
        </w:rPr>
        <w:t>.</w:t>
      </w:r>
    </w:p>
    <w:p w14:paraId="0B3CACE8" w14:textId="5DC2F902" w:rsidR="00864668" w:rsidRDefault="00F505A8" w:rsidP="003F67CC">
      <w:pPr>
        <w:pStyle w:val="ListParagraph"/>
        <w:numPr>
          <w:ilvl w:val="1"/>
          <w:numId w:val="299"/>
        </w:numPr>
        <w:spacing w:after="0" w:line="240" w:lineRule="auto"/>
        <w:rPr>
          <w:rFonts w:eastAsia="Times New Roman"/>
        </w:rPr>
      </w:pPr>
      <w:r>
        <w:rPr>
          <w:rFonts w:eastAsia="Times New Roman"/>
        </w:rPr>
        <w:t xml:space="preserve">Differentiate </w:t>
      </w:r>
      <w:r w:rsidRPr="005934A5">
        <w:rPr>
          <w:rFonts w:eastAsia="Times New Roman"/>
          <w:i/>
          <w:iCs/>
        </w:rPr>
        <w:t>Plymouth Coal</w:t>
      </w:r>
      <w:r>
        <w:rPr>
          <w:rFonts w:eastAsia="Times New Roman"/>
        </w:rPr>
        <w:t xml:space="preserve">, b/c in that case there was a benefit to the coal companies, but here there is none </w:t>
      </w:r>
      <w:r w:rsidRPr="00F505A8">
        <w:rPr>
          <w:rFonts w:eastAsia="Times New Roman"/>
        </w:rPr>
        <w:sym w:font="Wingdings" w:char="F0E0"/>
      </w:r>
      <w:r>
        <w:rPr>
          <w:rFonts w:eastAsia="Times New Roman"/>
        </w:rPr>
        <w:t xml:space="preserve"> </w:t>
      </w:r>
      <w:r w:rsidRPr="005934A5">
        <w:rPr>
          <w:rFonts w:eastAsia="Times New Roman"/>
          <w:b/>
          <w:bCs/>
        </w:rPr>
        <w:t>reciprocity factor</w:t>
      </w:r>
      <w:r>
        <w:rPr>
          <w:rFonts w:eastAsia="Times New Roman"/>
        </w:rPr>
        <w:t xml:space="preserve"> </w:t>
      </w:r>
      <w:r w:rsidRPr="00F505A8">
        <w:rPr>
          <w:rFonts w:eastAsia="Times New Roman"/>
        </w:rPr>
        <w:sym w:font="Wingdings" w:char="F0E0"/>
      </w:r>
      <w:r>
        <w:rPr>
          <w:rFonts w:eastAsia="Times New Roman"/>
        </w:rPr>
        <w:t xml:space="preserve"> govt. doesn’t need to pay you if you are </w:t>
      </w:r>
      <w:r w:rsidR="001A2881">
        <w:rPr>
          <w:rFonts w:eastAsia="Times New Roman"/>
        </w:rPr>
        <w:t xml:space="preserve">getting value from the new regulation. </w:t>
      </w:r>
    </w:p>
    <w:p w14:paraId="1BD79A4B" w14:textId="35D47C3C" w:rsidR="005934A5" w:rsidRDefault="005934A5" w:rsidP="003F67CC">
      <w:pPr>
        <w:pStyle w:val="ListParagraph"/>
        <w:numPr>
          <w:ilvl w:val="1"/>
          <w:numId w:val="299"/>
        </w:numPr>
        <w:spacing w:after="0" w:line="240" w:lineRule="auto"/>
        <w:rPr>
          <w:rFonts w:eastAsia="Times New Roman"/>
        </w:rPr>
      </w:pPr>
      <w:r>
        <w:rPr>
          <w:rFonts w:eastAsia="Times New Roman"/>
        </w:rPr>
        <w:t xml:space="preserve">Note on reciprocity – don’t need to have a reciprocity to justify taking when there is a real harm </w:t>
      </w:r>
    </w:p>
    <w:p w14:paraId="605C9D78" w14:textId="4F2F06A6" w:rsidR="00EF0BF7" w:rsidRPr="00EF0BF7" w:rsidRDefault="004A6340" w:rsidP="003F67CC">
      <w:pPr>
        <w:pStyle w:val="ListParagraph"/>
        <w:numPr>
          <w:ilvl w:val="0"/>
          <w:numId w:val="299"/>
        </w:numPr>
        <w:spacing w:after="0" w:line="240" w:lineRule="auto"/>
        <w:rPr>
          <w:rFonts w:eastAsia="Times New Roman"/>
        </w:rPr>
      </w:pPr>
      <w:r w:rsidRPr="00EF0BF7">
        <w:rPr>
          <w:rFonts w:eastAsia="Times New Roman"/>
          <w:u w:val="single"/>
        </w:rPr>
        <w:t>Dissent</w:t>
      </w:r>
      <w:r w:rsidR="00F505A8" w:rsidRPr="00EF0BF7">
        <w:rPr>
          <w:rFonts w:eastAsia="Times New Roman"/>
          <w:u w:val="single"/>
        </w:rPr>
        <w:t xml:space="preserve"> (</w:t>
      </w:r>
      <w:r w:rsidRPr="00EF0BF7">
        <w:rPr>
          <w:rFonts w:eastAsia="Times New Roman"/>
          <w:u w:val="single"/>
        </w:rPr>
        <w:t>Brandeis</w:t>
      </w:r>
      <w:r w:rsidR="00F505A8" w:rsidRPr="00EF0BF7">
        <w:rPr>
          <w:rFonts w:eastAsia="Times New Roman"/>
          <w:u w:val="single"/>
        </w:rPr>
        <w:t>)</w:t>
      </w:r>
      <w:r w:rsidRPr="00EF0BF7">
        <w:rPr>
          <w:rFonts w:eastAsia="Times New Roman"/>
        </w:rPr>
        <w:t xml:space="preserve">: </w:t>
      </w:r>
      <w:r w:rsidR="00EF0BF7" w:rsidRPr="00EF0BF7">
        <w:rPr>
          <w:rFonts w:eastAsia="Times New Roman"/>
        </w:rPr>
        <w:t xml:space="preserve">The right of an owner to use his land as he sees fit is </w:t>
      </w:r>
      <w:r w:rsidR="00EF0BF7">
        <w:rPr>
          <w:rFonts w:eastAsia="Times New Roman"/>
        </w:rPr>
        <w:t xml:space="preserve">NOT </w:t>
      </w:r>
      <w:r w:rsidR="00EF0BF7" w:rsidRPr="00EF0BF7">
        <w:rPr>
          <w:rFonts w:eastAsia="Times New Roman"/>
        </w:rPr>
        <w:t xml:space="preserve">absolute. The use of the police power will always interfere with one’s right to use his land however they see fit. However, </w:t>
      </w:r>
      <w:r w:rsidR="00EF0BF7" w:rsidRPr="00EF0BF7">
        <w:rPr>
          <w:rFonts w:eastAsia="Times New Roman"/>
          <w:highlight w:val="yellow"/>
        </w:rPr>
        <w:t>a statute intended to protect the public is a valid use of the police power</w:t>
      </w:r>
      <w:r w:rsidR="00EF0BF7" w:rsidRPr="00EF0BF7">
        <w:rPr>
          <w:rFonts w:eastAsia="Times New Roman"/>
        </w:rPr>
        <w:t xml:space="preserve">. Even though in this case, only one member of the public is involved, the statute </w:t>
      </w:r>
      <w:r w:rsidR="00EF0BF7" w:rsidRPr="00EF0BF7">
        <w:rPr>
          <w:rFonts w:eastAsia="Times New Roman"/>
        </w:rPr>
        <w:lastRenderedPageBreak/>
        <w:t>still aims to protect the public at large. Therefore, the statute should not be considered a taking, but a valid use of the police power.</w:t>
      </w:r>
    </w:p>
    <w:p w14:paraId="71ABC564" w14:textId="776E5FC2" w:rsidR="00EF0BF7" w:rsidRPr="00EF0BF7" w:rsidRDefault="00864668" w:rsidP="003F67CC">
      <w:pPr>
        <w:pStyle w:val="ListParagraph"/>
        <w:numPr>
          <w:ilvl w:val="0"/>
          <w:numId w:val="299"/>
        </w:numPr>
        <w:spacing w:after="0" w:line="240" w:lineRule="auto"/>
        <w:rPr>
          <w:rFonts w:eastAsia="Times New Roman"/>
          <w:highlight w:val="yellow"/>
        </w:rPr>
      </w:pPr>
      <w:r w:rsidRPr="00EF0BF7">
        <w:rPr>
          <w:rFonts w:eastAsia="Times New Roman"/>
          <w:u w:val="single"/>
        </w:rPr>
        <w:t>Importance</w:t>
      </w:r>
      <w:r w:rsidRPr="00EF0BF7">
        <w:rPr>
          <w:rFonts w:eastAsia="Times New Roman"/>
        </w:rPr>
        <w:t xml:space="preserve">: </w:t>
      </w:r>
      <w:r w:rsidRPr="00EF0BF7">
        <w:rPr>
          <w:rFonts w:eastAsia="Times New Roman"/>
          <w:highlight w:val="yellow"/>
        </w:rPr>
        <w:t xml:space="preserve">Mahon Factors For Determining if Taking has Gone “Too Far”: </w:t>
      </w:r>
    </w:p>
    <w:p w14:paraId="0E6C721F" w14:textId="77777777" w:rsidR="00EF0BF7" w:rsidRDefault="00864668" w:rsidP="003F67CC">
      <w:pPr>
        <w:pStyle w:val="ListParagraph"/>
        <w:numPr>
          <w:ilvl w:val="1"/>
          <w:numId w:val="299"/>
        </w:numPr>
        <w:spacing w:after="0" w:line="240" w:lineRule="auto"/>
        <w:rPr>
          <w:rFonts w:eastAsia="Times New Roman"/>
          <w:highlight w:val="yellow"/>
        </w:rPr>
      </w:pPr>
      <w:r w:rsidRPr="005810F4">
        <w:rPr>
          <w:rFonts w:eastAsia="Times New Roman"/>
          <w:highlight w:val="yellow"/>
        </w:rPr>
        <w:t xml:space="preserve">(a) Extent of the diminution of the value of the property, </w:t>
      </w:r>
    </w:p>
    <w:p w14:paraId="22A346C0" w14:textId="24A94FF0" w:rsidR="00864668" w:rsidRPr="005810F4" w:rsidRDefault="00864668" w:rsidP="003F67CC">
      <w:pPr>
        <w:pStyle w:val="ListParagraph"/>
        <w:numPr>
          <w:ilvl w:val="1"/>
          <w:numId w:val="299"/>
        </w:numPr>
        <w:spacing w:after="0" w:line="240" w:lineRule="auto"/>
        <w:rPr>
          <w:rFonts w:eastAsia="Times New Roman"/>
          <w:highlight w:val="yellow"/>
        </w:rPr>
      </w:pPr>
      <w:r w:rsidRPr="005810F4">
        <w:rPr>
          <w:rFonts w:eastAsia="Times New Roman"/>
          <w:highlight w:val="yellow"/>
        </w:rPr>
        <w:t>(b) Nature of the public interest served by the legislation</w:t>
      </w:r>
    </w:p>
    <w:p w14:paraId="0F35ACA0" w14:textId="10979E67" w:rsidR="004A6340" w:rsidRDefault="00864668" w:rsidP="003F67CC">
      <w:pPr>
        <w:pStyle w:val="ListParagraph"/>
        <w:numPr>
          <w:ilvl w:val="0"/>
          <w:numId w:val="299"/>
        </w:numPr>
        <w:spacing w:after="0" w:line="240" w:lineRule="auto"/>
        <w:rPr>
          <w:rFonts w:eastAsia="Times New Roman"/>
        </w:rPr>
      </w:pPr>
      <w:r w:rsidRPr="00864668">
        <w:rPr>
          <w:rFonts w:eastAsia="Times New Roman"/>
          <w:u w:val="single"/>
        </w:rPr>
        <w:t>Rule</w:t>
      </w:r>
      <w:r w:rsidRPr="00864668">
        <w:rPr>
          <w:rFonts w:eastAsia="Times New Roman"/>
        </w:rPr>
        <w:t xml:space="preserve">: </w:t>
      </w:r>
      <w:bookmarkStart w:id="229" w:name="_heading=h.hohh8k" w:colFirst="0" w:colLast="0"/>
      <w:bookmarkEnd w:id="229"/>
      <w:r>
        <w:rPr>
          <w:rFonts w:eastAsia="Times New Roman"/>
        </w:rPr>
        <w:t xml:space="preserve">At some point regulation of ones land by the government is considered a taking. </w:t>
      </w:r>
    </w:p>
    <w:p w14:paraId="18902779" w14:textId="77777777" w:rsidR="00864668" w:rsidRPr="00864668" w:rsidRDefault="00864668" w:rsidP="00864668">
      <w:pPr>
        <w:spacing w:after="0" w:line="240" w:lineRule="auto"/>
        <w:rPr>
          <w:rFonts w:eastAsia="Times New Roman"/>
        </w:rPr>
      </w:pPr>
    </w:p>
    <w:p w14:paraId="192C30B9" w14:textId="77777777" w:rsidR="004A6340" w:rsidRPr="005934A5" w:rsidRDefault="004A6340" w:rsidP="004A6340">
      <w:pPr>
        <w:spacing w:after="0" w:line="240" w:lineRule="auto"/>
        <w:rPr>
          <w:rFonts w:eastAsia="Times New Roman"/>
          <w:b/>
          <w:bCs/>
        </w:rPr>
      </w:pPr>
      <w:bookmarkStart w:id="230" w:name="_heading=h.go3ckty8irc7" w:colFirst="0" w:colLast="0"/>
      <w:bookmarkEnd w:id="230"/>
      <w:r w:rsidRPr="005934A5">
        <w:rPr>
          <w:rFonts w:eastAsia="Times New Roman"/>
          <w:b/>
          <w:bCs/>
          <w:i/>
        </w:rPr>
        <w:t xml:space="preserve">Penn Central v. NYC </w:t>
      </w:r>
      <w:r w:rsidRPr="005934A5">
        <w:rPr>
          <w:rFonts w:eastAsia="Times New Roman"/>
          <w:b/>
          <w:bCs/>
        </w:rPr>
        <w:t>(1978): AD HOC TEST</w:t>
      </w:r>
    </w:p>
    <w:p w14:paraId="0011C139" w14:textId="2070CE13" w:rsidR="00EF0BF7" w:rsidRDefault="004A6340" w:rsidP="003F67CC">
      <w:pPr>
        <w:pStyle w:val="ListParagraph"/>
        <w:numPr>
          <w:ilvl w:val="0"/>
          <w:numId w:val="302"/>
        </w:numPr>
        <w:spacing w:after="0" w:line="240" w:lineRule="auto"/>
        <w:rPr>
          <w:rFonts w:eastAsia="Times New Roman"/>
        </w:rPr>
      </w:pPr>
      <w:r w:rsidRPr="00EF0BF7">
        <w:rPr>
          <w:rFonts w:eastAsia="Times New Roman"/>
          <w:u w:val="single"/>
        </w:rPr>
        <w:t>Facts</w:t>
      </w:r>
      <w:r w:rsidRPr="00EF0BF7">
        <w:rPr>
          <w:rFonts w:eastAsia="Times New Roman"/>
        </w:rPr>
        <w:t>: NYC passes preservation law designating Grand Central Terminal a landmark. Owners want to build a 50-story office building above the station, and enter into long-term lease with occupant. But law imposes duty on owner to maintain exterior features of a landmark, unless Landmarks Preservation Commission allows.</w:t>
      </w:r>
    </w:p>
    <w:p w14:paraId="229E68AD" w14:textId="46CCE91F" w:rsidR="00EF0BF7" w:rsidRDefault="005934A5" w:rsidP="003F67CC">
      <w:pPr>
        <w:pStyle w:val="ListParagraph"/>
        <w:numPr>
          <w:ilvl w:val="1"/>
          <w:numId w:val="302"/>
        </w:numPr>
        <w:spacing w:after="0" w:line="240" w:lineRule="auto"/>
        <w:rPr>
          <w:rFonts w:eastAsia="Times New Roman"/>
        </w:rPr>
      </w:pPr>
      <w:r>
        <w:rPr>
          <w:rFonts w:eastAsia="Times New Roman"/>
        </w:rPr>
        <w:t xml:space="preserve">NYC would argue that there is a reciprocity here (like </w:t>
      </w:r>
      <w:r w:rsidRPr="005934A5">
        <w:rPr>
          <w:rFonts w:eastAsia="Times New Roman"/>
          <w:i/>
          <w:iCs/>
        </w:rPr>
        <w:t>Plymouth Coal</w:t>
      </w:r>
      <w:r>
        <w:rPr>
          <w:rFonts w:eastAsia="Times New Roman"/>
        </w:rPr>
        <w:t>) and therefore should NOT need to pay</w:t>
      </w:r>
      <w:r w:rsidR="00EF0BF7">
        <w:rPr>
          <w:rFonts w:eastAsia="Times New Roman"/>
        </w:rPr>
        <w:t xml:space="preserve"> </w:t>
      </w:r>
    </w:p>
    <w:p w14:paraId="6DAE6468" w14:textId="6168307C" w:rsidR="005934A5" w:rsidRPr="005934A5" w:rsidRDefault="005934A5" w:rsidP="003F67CC">
      <w:pPr>
        <w:pStyle w:val="ListParagraph"/>
        <w:numPr>
          <w:ilvl w:val="1"/>
          <w:numId w:val="302"/>
        </w:numPr>
        <w:spacing w:after="0" w:line="240" w:lineRule="auto"/>
        <w:rPr>
          <w:rFonts w:eastAsia="Times New Roman"/>
        </w:rPr>
      </w:pPr>
      <w:r>
        <w:rPr>
          <w:rFonts w:eastAsia="Times New Roman"/>
        </w:rPr>
        <w:t xml:space="preserve">Penn Central argument: The regulations are somewhat arbitrary and the amount of harm is quite great </w:t>
      </w:r>
      <w:r w:rsidRPr="005934A5">
        <w:rPr>
          <w:rFonts w:eastAsia="Times New Roman"/>
        </w:rPr>
        <w:sym w:font="Wingdings" w:char="F0E0"/>
      </w:r>
      <w:r>
        <w:rPr>
          <w:rFonts w:eastAsia="Times New Roman"/>
        </w:rPr>
        <w:t xml:space="preserve"> complete destruction of rights above ground.</w:t>
      </w:r>
    </w:p>
    <w:p w14:paraId="125CC801" w14:textId="77777777" w:rsidR="005934A5" w:rsidRDefault="004A6340" w:rsidP="003F67CC">
      <w:pPr>
        <w:pStyle w:val="ListParagraph"/>
        <w:numPr>
          <w:ilvl w:val="0"/>
          <w:numId w:val="302"/>
        </w:numPr>
        <w:spacing w:after="0" w:line="240" w:lineRule="auto"/>
        <w:rPr>
          <w:rFonts w:eastAsia="Times New Roman"/>
        </w:rPr>
      </w:pPr>
      <w:r w:rsidRPr="00EF0BF7">
        <w:rPr>
          <w:rFonts w:eastAsia="Times New Roman"/>
          <w:u w:val="single"/>
        </w:rPr>
        <w:t>Holding</w:t>
      </w:r>
      <w:r w:rsidRPr="00EF0BF7">
        <w:rPr>
          <w:rFonts w:eastAsia="Times New Roman"/>
        </w:rPr>
        <w:t xml:space="preserve">: The law is </w:t>
      </w:r>
      <w:r w:rsidR="005934A5">
        <w:rPr>
          <w:rFonts w:eastAsia="Times New Roman"/>
        </w:rPr>
        <w:t xml:space="preserve">NOT </w:t>
      </w:r>
      <w:r w:rsidRPr="00EF0BF7">
        <w:rPr>
          <w:rFonts w:eastAsia="Times New Roman"/>
        </w:rPr>
        <w:t xml:space="preserve">a taking. </w:t>
      </w:r>
      <w:r w:rsidR="005934A5" w:rsidRPr="005934A5">
        <w:rPr>
          <w:rFonts w:eastAsia="Times New Roman"/>
        </w:rPr>
        <w:t>When determining whether a state regulation constitutes a taking of private property for public use with the requirement of just compensation under the Fifth and Fourteenth Amendments, courts should consider</w:t>
      </w:r>
      <w:r w:rsidR="005934A5">
        <w:rPr>
          <w:rFonts w:eastAsia="Times New Roman"/>
        </w:rPr>
        <w:t>:</w:t>
      </w:r>
    </w:p>
    <w:p w14:paraId="19E7981D" w14:textId="42528529" w:rsidR="005934A5" w:rsidRPr="006E6265" w:rsidRDefault="005934A5" w:rsidP="003F67CC">
      <w:pPr>
        <w:pStyle w:val="ListParagraph"/>
        <w:numPr>
          <w:ilvl w:val="0"/>
          <w:numId w:val="303"/>
        </w:numPr>
        <w:spacing w:after="0" w:line="240" w:lineRule="auto"/>
        <w:ind w:left="1440"/>
        <w:rPr>
          <w:rFonts w:eastAsia="Times New Roman"/>
          <w:highlight w:val="yellow"/>
        </w:rPr>
      </w:pPr>
      <w:r w:rsidRPr="006E6265">
        <w:rPr>
          <w:rFonts w:eastAsia="Times New Roman"/>
          <w:highlight w:val="yellow"/>
        </w:rPr>
        <w:t xml:space="preserve">Economic impact of the regulation on the owner </w:t>
      </w:r>
    </w:p>
    <w:p w14:paraId="72CB471D" w14:textId="1BDDCE19" w:rsidR="005934A5" w:rsidRPr="006E6265" w:rsidRDefault="005934A5" w:rsidP="003F67CC">
      <w:pPr>
        <w:pStyle w:val="ListParagraph"/>
        <w:numPr>
          <w:ilvl w:val="2"/>
          <w:numId w:val="303"/>
        </w:numPr>
        <w:spacing w:after="0" w:line="240" w:lineRule="auto"/>
        <w:rPr>
          <w:rFonts w:eastAsia="Times New Roman"/>
          <w:highlight w:val="yellow"/>
        </w:rPr>
      </w:pPr>
      <w:r w:rsidRPr="006E6265">
        <w:rPr>
          <w:rFonts w:eastAsia="Times New Roman"/>
          <w:highlight w:val="yellow"/>
        </w:rPr>
        <w:t>The economic impact of the law on Penn Central does NOT constitute a total diminution of the value of its property, as it can still generate revenue from renting out portions of Grand Central Terminal. It is merely prohibited from gaining additional revenue from leasing the airspace rights above the building.</w:t>
      </w:r>
    </w:p>
    <w:p w14:paraId="03048C45" w14:textId="343806FD" w:rsidR="005934A5" w:rsidRPr="006E6265" w:rsidRDefault="00AE36CD" w:rsidP="003F67CC">
      <w:pPr>
        <w:pStyle w:val="ListParagraph"/>
        <w:numPr>
          <w:ilvl w:val="0"/>
          <w:numId w:val="303"/>
        </w:numPr>
        <w:spacing w:after="0" w:line="240" w:lineRule="auto"/>
        <w:ind w:left="1440"/>
        <w:rPr>
          <w:rFonts w:eastAsia="Times New Roman"/>
          <w:highlight w:val="yellow"/>
        </w:rPr>
      </w:pPr>
      <w:r w:rsidRPr="006E6265">
        <w:rPr>
          <w:rFonts w:eastAsia="Times New Roman"/>
          <w:highlight w:val="yellow"/>
        </w:rPr>
        <w:t>Interference</w:t>
      </w:r>
      <w:r w:rsidR="005934A5" w:rsidRPr="006E6265">
        <w:rPr>
          <w:rFonts w:eastAsia="Times New Roman"/>
          <w:highlight w:val="yellow"/>
        </w:rPr>
        <w:t xml:space="preserve"> with the owner’s reasonable investment-backed expectations</w:t>
      </w:r>
    </w:p>
    <w:p w14:paraId="6470ED07" w14:textId="13F3AEDE" w:rsidR="00AE36CD" w:rsidRPr="006E6265" w:rsidRDefault="00AE36CD" w:rsidP="003F67CC">
      <w:pPr>
        <w:pStyle w:val="ListParagraph"/>
        <w:numPr>
          <w:ilvl w:val="2"/>
          <w:numId w:val="303"/>
        </w:numPr>
        <w:spacing w:after="0" w:line="240" w:lineRule="auto"/>
        <w:rPr>
          <w:rFonts w:eastAsia="Times New Roman"/>
          <w:highlight w:val="yellow"/>
        </w:rPr>
      </w:pPr>
      <w:r w:rsidRPr="006E6265">
        <w:rPr>
          <w:rFonts w:eastAsia="Times New Roman"/>
          <w:highlight w:val="yellow"/>
        </w:rPr>
        <w:t>Revenue from developed airspace was not an option when Penn Central first invested in the property.</w:t>
      </w:r>
    </w:p>
    <w:p w14:paraId="22636E76" w14:textId="6CBF8E21" w:rsidR="00EF0BF7" w:rsidRPr="006E6265" w:rsidRDefault="005934A5" w:rsidP="003F67CC">
      <w:pPr>
        <w:pStyle w:val="ListParagraph"/>
        <w:numPr>
          <w:ilvl w:val="0"/>
          <w:numId w:val="303"/>
        </w:numPr>
        <w:spacing w:after="0" w:line="240" w:lineRule="auto"/>
        <w:ind w:left="1440"/>
        <w:rPr>
          <w:rFonts w:eastAsia="Times New Roman"/>
          <w:highlight w:val="yellow"/>
        </w:rPr>
      </w:pPr>
      <w:r w:rsidRPr="006E6265">
        <w:rPr>
          <w:rFonts w:eastAsia="Times New Roman"/>
          <w:highlight w:val="yellow"/>
        </w:rPr>
        <w:t>The character of the government action</w:t>
      </w:r>
    </w:p>
    <w:p w14:paraId="0BBC8B7E" w14:textId="7EA23A4E" w:rsidR="00AE36CD" w:rsidRPr="006E6265" w:rsidRDefault="00AE36CD" w:rsidP="003F67CC">
      <w:pPr>
        <w:pStyle w:val="ListParagraph"/>
        <w:numPr>
          <w:ilvl w:val="2"/>
          <w:numId w:val="303"/>
        </w:numPr>
        <w:spacing w:after="0" w:line="240" w:lineRule="auto"/>
        <w:rPr>
          <w:rFonts w:eastAsia="Times New Roman"/>
          <w:highlight w:val="yellow"/>
        </w:rPr>
      </w:pPr>
      <w:r w:rsidRPr="006E6265">
        <w:rPr>
          <w:rFonts w:eastAsia="Times New Roman"/>
          <w:highlight w:val="yellow"/>
        </w:rPr>
        <w:t xml:space="preserve">Whether govt. is signaling out someone </w:t>
      </w:r>
      <w:r w:rsidR="00641F2E" w:rsidRPr="006E6265">
        <w:rPr>
          <w:rFonts w:eastAsia="Times New Roman"/>
          <w:highlight w:val="yellow"/>
        </w:rPr>
        <w:t xml:space="preserve">AND if they’re physically doing something </w:t>
      </w:r>
    </w:p>
    <w:p w14:paraId="586A64B0" w14:textId="64FF8E63" w:rsidR="004A6340" w:rsidRDefault="004A6340" w:rsidP="003F67CC">
      <w:pPr>
        <w:pStyle w:val="ListParagraph"/>
        <w:numPr>
          <w:ilvl w:val="0"/>
          <w:numId w:val="302"/>
        </w:numPr>
        <w:spacing w:after="0" w:line="240" w:lineRule="auto"/>
        <w:rPr>
          <w:rFonts w:eastAsia="Times New Roman"/>
        </w:rPr>
      </w:pPr>
      <w:r w:rsidRPr="004579EA">
        <w:rPr>
          <w:rFonts w:eastAsia="Times New Roman"/>
          <w:highlight w:val="yellow"/>
          <w:u w:val="single"/>
        </w:rPr>
        <w:t>Dissent</w:t>
      </w:r>
      <w:r w:rsidR="001819FB">
        <w:rPr>
          <w:rFonts w:eastAsia="Times New Roman"/>
          <w:u w:val="single"/>
        </w:rPr>
        <w:t xml:space="preserve"> (</w:t>
      </w:r>
      <w:r w:rsidRPr="00EF0BF7">
        <w:rPr>
          <w:rFonts w:eastAsia="Times New Roman"/>
          <w:u w:val="single"/>
        </w:rPr>
        <w:t>Rehnquist</w:t>
      </w:r>
      <w:r w:rsidR="001819FB">
        <w:rPr>
          <w:rFonts w:eastAsia="Times New Roman"/>
          <w:u w:val="single"/>
        </w:rPr>
        <w:t>)</w:t>
      </w:r>
      <w:r w:rsidRPr="00EF0BF7">
        <w:rPr>
          <w:rFonts w:eastAsia="Times New Roman"/>
        </w:rPr>
        <w:t>: The law’s landmarks designation is problematic b</w:t>
      </w:r>
      <w:r w:rsidR="00641F2E">
        <w:rPr>
          <w:rFonts w:eastAsia="Times New Roman"/>
        </w:rPr>
        <w:t>/</w:t>
      </w:r>
      <w:r w:rsidRPr="00EF0BF7">
        <w:rPr>
          <w:rFonts w:eastAsia="Times New Roman"/>
        </w:rPr>
        <w:t xml:space="preserve">c it imposes significant costs/restrictions on landowners, without affording many benefits beyond honor of designation. </w:t>
      </w:r>
      <w:r w:rsidRPr="004579EA">
        <w:rPr>
          <w:rFonts w:eastAsia="Times New Roman"/>
          <w:highlight w:val="yellow"/>
        </w:rPr>
        <w:t>Cost of preserving landmarks should be borne by all NYC taxpayers</w:t>
      </w:r>
      <w:r w:rsidR="004579EA">
        <w:rPr>
          <w:rFonts w:eastAsia="Times New Roman"/>
          <w:highlight w:val="yellow"/>
        </w:rPr>
        <w:t xml:space="preserve"> – should be taking</w:t>
      </w:r>
      <w:r w:rsidRPr="004579EA">
        <w:rPr>
          <w:rFonts w:eastAsia="Times New Roman"/>
          <w:highlight w:val="yellow"/>
        </w:rPr>
        <w:t>.</w:t>
      </w:r>
    </w:p>
    <w:p w14:paraId="4F2FEC07" w14:textId="77777777" w:rsidR="00EF0BF7" w:rsidRPr="00EF0BF7" w:rsidRDefault="00EF0BF7" w:rsidP="003F67CC">
      <w:pPr>
        <w:pStyle w:val="ListParagraph"/>
        <w:numPr>
          <w:ilvl w:val="0"/>
          <w:numId w:val="302"/>
        </w:numPr>
        <w:tabs>
          <w:tab w:val="left" w:pos="2393"/>
        </w:tabs>
        <w:spacing w:after="0" w:line="240" w:lineRule="auto"/>
        <w:rPr>
          <w:rFonts w:eastAsia="Times New Roman"/>
        </w:rPr>
      </w:pPr>
      <w:r w:rsidRPr="00EF0BF7">
        <w:rPr>
          <w:rFonts w:eastAsia="Times New Roman"/>
          <w:u w:val="single"/>
        </w:rPr>
        <w:t>Importance</w:t>
      </w:r>
      <w:r w:rsidRPr="00EF0BF7">
        <w:rPr>
          <w:rFonts w:eastAsia="Times New Roman"/>
        </w:rPr>
        <w:t>: Precedent decisions have been essentially ad hoc, factual inquiries based entirely on the facts of an individual case, with no precise standard articulated for when principles of fairness and justice require the payment of just compensation for a taking. In response to its frustration over this lack of standards, a new multi-factor test is articulated for determining when a taking requires the payment of just compensation to a property owner.</w:t>
      </w:r>
    </w:p>
    <w:p w14:paraId="15ED7F74" w14:textId="476F7BAD" w:rsidR="00EF0BF7" w:rsidRPr="00EF0BF7" w:rsidRDefault="00EF0BF7" w:rsidP="003F67CC">
      <w:pPr>
        <w:pStyle w:val="ListParagraph"/>
        <w:numPr>
          <w:ilvl w:val="0"/>
          <w:numId w:val="302"/>
        </w:numPr>
        <w:tabs>
          <w:tab w:val="left" w:pos="2393"/>
        </w:tabs>
        <w:spacing w:after="0" w:line="240" w:lineRule="auto"/>
        <w:rPr>
          <w:rFonts w:eastAsia="Times New Roman"/>
        </w:rPr>
      </w:pPr>
      <w:r w:rsidRPr="00EF0BF7">
        <w:rPr>
          <w:rFonts w:eastAsia="Times New Roman"/>
          <w:u w:val="single"/>
        </w:rPr>
        <w:t>Rule</w:t>
      </w:r>
      <w:r w:rsidRPr="00EF0BF7">
        <w:rPr>
          <w:rFonts w:eastAsia="Times New Roman"/>
        </w:rPr>
        <w:t>: In determining whether a state regulation constitutes a taking under the Fifth and Fourteenth Amendments, courts should consider (1) the economic impact of the regulation on the owner, (2) the extent to which the regulation has interfered with the owner’s reasonable investment-backed expectations, and (3) the character of the government action involved in the regulation.</w:t>
      </w:r>
    </w:p>
    <w:p w14:paraId="04A586F6" w14:textId="77777777" w:rsidR="004A6340" w:rsidRPr="004A6340" w:rsidRDefault="004A6340" w:rsidP="004A6340">
      <w:pPr>
        <w:spacing w:after="0" w:line="240" w:lineRule="auto"/>
        <w:rPr>
          <w:rFonts w:eastAsia="Times New Roman"/>
        </w:rPr>
      </w:pPr>
      <w:bookmarkStart w:id="231" w:name="_heading=h.3if7lv7yv7hx" w:colFirst="0" w:colLast="0"/>
      <w:bookmarkEnd w:id="231"/>
    </w:p>
    <w:p w14:paraId="1A906085" w14:textId="77777777" w:rsidR="00D465B5" w:rsidRDefault="004A6340" w:rsidP="004A6340">
      <w:pPr>
        <w:spacing w:after="0" w:line="240" w:lineRule="auto"/>
        <w:rPr>
          <w:rFonts w:eastAsia="Times New Roman"/>
        </w:rPr>
      </w:pPr>
      <w:r w:rsidRPr="00814FDD">
        <w:rPr>
          <w:rFonts w:eastAsia="Times New Roman"/>
          <w:highlight w:val="yellow"/>
        </w:rPr>
        <w:t>Penn Central’s overall assertion that any economic restriction imposed on the use of their property under the Landmarks Preservation law constitutes a taking which requires just compensation is rejected.</w:t>
      </w:r>
      <w:r w:rsidRPr="004A6340">
        <w:rPr>
          <w:rFonts w:eastAsia="Times New Roman"/>
        </w:rPr>
        <w:t xml:space="preserve"> </w:t>
      </w:r>
    </w:p>
    <w:p w14:paraId="2C1D6554" w14:textId="77777777" w:rsidR="00D465B5" w:rsidRDefault="004A6340" w:rsidP="00D465B5">
      <w:pPr>
        <w:pStyle w:val="ListParagraph"/>
        <w:numPr>
          <w:ilvl w:val="0"/>
          <w:numId w:val="304"/>
        </w:numPr>
        <w:spacing w:after="0" w:line="240" w:lineRule="auto"/>
        <w:rPr>
          <w:rFonts w:eastAsia="Times New Roman"/>
        </w:rPr>
      </w:pPr>
      <w:r w:rsidRPr="00D465B5">
        <w:rPr>
          <w:rFonts w:eastAsia="Times New Roman"/>
        </w:rPr>
        <w:t xml:space="preserve">The economic impact of the law on Penn Central does </w:t>
      </w:r>
      <w:r w:rsidRPr="00D465B5">
        <w:rPr>
          <w:rFonts w:eastAsia="Times New Roman"/>
          <w:caps/>
        </w:rPr>
        <w:t>not</w:t>
      </w:r>
      <w:r w:rsidRPr="00D465B5">
        <w:rPr>
          <w:rFonts w:eastAsia="Times New Roman"/>
        </w:rPr>
        <w:t xml:space="preserve"> constitute a total diminution of the value of its property, as it can still generate revenue from renting out portions of Grand Central Terminal. </w:t>
      </w:r>
    </w:p>
    <w:p w14:paraId="3FED221F" w14:textId="77777777" w:rsidR="00D465B5" w:rsidRDefault="004A6340" w:rsidP="00D465B5">
      <w:pPr>
        <w:pStyle w:val="ListParagraph"/>
        <w:numPr>
          <w:ilvl w:val="0"/>
          <w:numId w:val="304"/>
        </w:numPr>
        <w:spacing w:after="0" w:line="240" w:lineRule="auto"/>
        <w:rPr>
          <w:rFonts w:eastAsia="Times New Roman"/>
        </w:rPr>
      </w:pPr>
      <w:r w:rsidRPr="00D465B5">
        <w:rPr>
          <w:rFonts w:eastAsia="Times New Roman"/>
        </w:rPr>
        <w:t xml:space="preserve">It is merely prohibited from gaining additional revenue from leasing the airspace rights above the building. </w:t>
      </w:r>
    </w:p>
    <w:p w14:paraId="4215DC02" w14:textId="77777777" w:rsidR="00D465B5" w:rsidRDefault="004A6340" w:rsidP="00D465B5">
      <w:pPr>
        <w:pStyle w:val="ListParagraph"/>
        <w:numPr>
          <w:ilvl w:val="0"/>
          <w:numId w:val="304"/>
        </w:numPr>
        <w:spacing w:after="0" w:line="240" w:lineRule="auto"/>
        <w:rPr>
          <w:rFonts w:eastAsia="Times New Roman"/>
        </w:rPr>
      </w:pPr>
      <w:r w:rsidRPr="00D465B5">
        <w:rPr>
          <w:rFonts w:eastAsia="Times New Roman"/>
        </w:rPr>
        <w:t xml:space="preserve">Penn Central’s investment-backed expectations are </w:t>
      </w:r>
      <w:r w:rsidRPr="00D465B5">
        <w:rPr>
          <w:rFonts w:eastAsia="Times New Roman"/>
          <w:iCs/>
          <w:caps/>
        </w:rPr>
        <w:t>not</w:t>
      </w:r>
      <w:r w:rsidRPr="00D465B5">
        <w:rPr>
          <w:rFonts w:eastAsia="Times New Roman"/>
        </w:rPr>
        <w:t xml:space="preserve"> significantly impaired by the regulation, as the revenue from developed airspace was not an option when Penn Central first invested in the property. </w:t>
      </w:r>
    </w:p>
    <w:p w14:paraId="4FBE6A3A" w14:textId="77777777" w:rsidR="00D465B5" w:rsidRDefault="004A6340" w:rsidP="00D465B5">
      <w:pPr>
        <w:pStyle w:val="ListParagraph"/>
        <w:numPr>
          <w:ilvl w:val="0"/>
          <w:numId w:val="304"/>
        </w:numPr>
        <w:spacing w:after="0" w:line="240" w:lineRule="auto"/>
        <w:rPr>
          <w:rFonts w:eastAsia="Times New Roman"/>
        </w:rPr>
      </w:pPr>
      <w:r w:rsidRPr="00D465B5">
        <w:rPr>
          <w:rFonts w:eastAsia="Times New Roman"/>
        </w:rPr>
        <w:t xml:space="preserve">Finally the governmental invasion caused by the regulation is </w:t>
      </w:r>
      <w:r w:rsidRPr="00D465B5">
        <w:rPr>
          <w:rFonts w:eastAsia="Times New Roman"/>
          <w:caps/>
        </w:rPr>
        <w:t>not</w:t>
      </w:r>
      <w:r w:rsidRPr="00D465B5">
        <w:rPr>
          <w:rFonts w:eastAsia="Times New Roman"/>
        </w:rPr>
        <w:t xml:space="preserve"> physical (an invasion which is almost always upheld as a taking.) Rather, the government “invasion” in the present case is merely a prohibition on further development of Penn Central’s property. </w:t>
      </w:r>
    </w:p>
    <w:p w14:paraId="5D3748BB" w14:textId="46F568B3" w:rsidR="004A6340" w:rsidRPr="00D465B5" w:rsidRDefault="004A6340" w:rsidP="00D465B5">
      <w:pPr>
        <w:pStyle w:val="ListParagraph"/>
        <w:numPr>
          <w:ilvl w:val="0"/>
          <w:numId w:val="304"/>
        </w:numPr>
        <w:spacing w:after="0" w:line="240" w:lineRule="auto"/>
        <w:rPr>
          <w:rFonts w:eastAsia="Times New Roman"/>
        </w:rPr>
      </w:pPr>
      <w:r w:rsidRPr="00D465B5">
        <w:rPr>
          <w:rFonts w:eastAsia="Times New Roman"/>
        </w:rPr>
        <w:t xml:space="preserve">Additionally, a significant public interest in light space was furthered by regulation which prohibits the development of airspace above the terminal. </w:t>
      </w:r>
    </w:p>
    <w:p w14:paraId="692F7C03" w14:textId="52E64C4D" w:rsidR="00CB403D" w:rsidRPr="00CB403D" w:rsidRDefault="00CB403D" w:rsidP="004A6340">
      <w:pPr>
        <w:spacing w:after="0" w:line="240" w:lineRule="auto"/>
        <w:rPr>
          <w:rFonts w:eastAsia="Times New Roman"/>
          <w:i/>
          <w:iCs/>
        </w:rPr>
      </w:pPr>
    </w:p>
    <w:p w14:paraId="04B17709" w14:textId="77777777" w:rsidR="00CB403D" w:rsidRPr="009D022D" w:rsidRDefault="00CB403D" w:rsidP="00CB403D">
      <w:pPr>
        <w:spacing w:after="0" w:line="240" w:lineRule="auto"/>
        <w:rPr>
          <w:rFonts w:eastAsia="Times New Roman"/>
          <w:b/>
          <w:bCs/>
        </w:rPr>
      </w:pPr>
      <w:proofErr w:type="spellStart"/>
      <w:r w:rsidRPr="009D022D">
        <w:rPr>
          <w:rFonts w:eastAsia="Times New Roman"/>
          <w:b/>
          <w:bCs/>
          <w:i/>
        </w:rPr>
        <w:t>PruneYard</w:t>
      </w:r>
      <w:proofErr w:type="spellEnd"/>
      <w:r w:rsidRPr="009D022D">
        <w:rPr>
          <w:rFonts w:eastAsia="Times New Roman"/>
          <w:b/>
          <w:bCs/>
          <w:i/>
        </w:rPr>
        <w:t xml:space="preserve"> Shopping Center v. Robins</w:t>
      </w:r>
      <w:r w:rsidRPr="009D022D">
        <w:rPr>
          <w:rFonts w:eastAsia="Times New Roman"/>
          <w:b/>
          <w:bCs/>
        </w:rPr>
        <w:t xml:space="preserve"> (1980): PHYSICAL INVASIONS</w:t>
      </w:r>
    </w:p>
    <w:p w14:paraId="0CC67400" w14:textId="008895FB" w:rsidR="009D022D" w:rsidRDefault="00CB403D" w:rsidP="0060385A">
      <w:pPr>
        <w:pStyle w:val="ListParagraph"/>
        <w:numPr>
          <w:ilvl w:val="0"/>
          <w:numId w:val="307"/>
        </w:numPr>
        <w:tabs>
          <w:tab w:val="left" w:pos="2393"/>
        </w:tabs>
        <w:spacing w:after="0" w:line="240" w:lineRule="auto"/>
        <w:rPr>
          <w:rFonts w:eastAsia="Times New Roman"/>
        </w:rPr>
      </w:pPr>
      <w:r w:rsidRPr="009D022D">
        <w:rPr>
          <w:rFonts w:eastAsia="Times New Roman"/>
          <w:u w:val="single"/>
        </w:rPr>
        <w:t>Facts</w:t>
      </w:r>
      <w:r w:rsidRPr="009D022D">
        <w:rPr>
          <w:rFonts w:eastAsia="Times New Roman"/>
        </w:rPr>
        <w:t xml:space="preserve">: While </w:t>
      </w:r>
      <w:r w:rsidRPr="009D022D">
        <w:rPr>
          <w:rFonts w:eastAsia="Times New Roman"/>
          <w:i/>
        </w:rPr>
        <w:t>Lloyd</w:t>
      </w:r>
      <w:r w:rsidRPr="009D022D">
        <w:rPr>
          <w:rFonts w:eastAsia="Times New Roman"/>
        </w:rPr>
        <w:t xml:space="preserve"> barred free speech claims in malls, Cali court held there is a right to distribute literature in malls protected by state constitution. Students sought to solicit support for their opposition to a UN resolution against Zionism. Mall excludes them. Cali court upholds their right to protest there without being excluded.</w:t>
      </w:r>
    </w:p>
    <w:p w14:paraId="12EE64B3" w14:textId="369BE5FC" w:rsidR="007D7B52" w:rsidRPr="007D7B52" w:rsidRDefault="007D7B52" w:rsidP="0060385A">
      <w:pPr>
        <w:pStyle w:val="ListParagraph"/>
        <w:numPr>
          <w:ilvl w:val="1"/>
          <w:numId w:val="307"/>
        </w:numPr>
        <w:tabs>
          <w:tab w:val="left" w:pos="2393"/>
        </w:tabs>
        <w:spacing w:after="0" w:line="240" w:lineRule="auto"/>
        <w:rPr>
          <w:rFonts w:eastAsia="Times New Roman"/>
        </w:rPr>
      </w:pPr>
      <w:r w:rsidRPr="007D7B52">
        <w:rPr>
          <w:rFonts w:eastAsia="Times New Roman"/>
        </w:rPr>
        <w:t xml:space="preserve">Public </w:t>
      </w:r>
      <w:r w:rsidR="00927249">
        <w:rPr>
          <w:rFonts w:eastAsia="Times New Roman"/>
        </w:rPr>
        <w:t xml:space="preserve">use </w:t>
      </w:r>
      <w:r>
        <w:rPr>
          <w:rFonts w:eastAsia="Times New Roman"/>
        </w:rPr>
        <w:t xml:space="preserve">test of </w:t>
      </w:r>
      <w:r w:rsidRPr="007D7B52">
        <w:rPr>
          <w:rFonts w:eastAsia="Times New Roman"/>
          <w:i/>
          <w:iCs/>
        </w:rPr>
        <w:t>Marsh</w:t>
      </w:r>
      <w:r>
        <w:rPr>
          <w:rFonts w:eastAsia="Times New Roman"/>
        </w:rPr>
        <w:t xml:space="preserve"> v. Public </w:t>
      </w:r>
      <w:r w:rsidR="00927249">
        <w:rPr>
          <w:rFonts w:eastAsia="Times New Roman"/>
        </w:rPr>
        <w:t xml:space="preserve">function </w:t>
      </w:r>
      <w:r>
        <w:rPr>
          <w:rFonts w:eastAsia="Times New Roman"/>
        </w:rPr>
        <w:t xml:space="preserve">test of </w:t>
      </w:r>
      <w:r>
        <w:rPr>
          <w:rFonts w:eastAsia="Times New Roman"/>
          <w:i/>
          <w:iCs/>
        </w:rPr>
        <w:t xml:space="preserve">Lloyd </w:t>
      </w:r>
    </w:p>
    <w:p w14:paraId="38D61139" w14:textId="0C75843D" w:rsidR="00AA70E1" w:rsidRDefault="00CB403D" w:rsidP="0060385A">
      <w:pPr>
        <w:pStyle w:val="ListParagraph"/>
        <w:numPr>
          <w:ilvl w:val="0"/>
          <w:numId w:val="307"/>
        </w:numPr>
        <w:tabs>
          <w:tab w:val="left" w:pos="2393"/>
        </w:tabs>
        <w:spacing w:after="0" w:line="240" w:lineRule="auto"/>
        <w:rPr>
          <w:rFonts w:eastAsia="Times New Roman"/>
        </w:rPr>
      </w:pPr>
      <w:r w:rsidRPr="009D022D">
        <w:rPr>
          <w:rFonts w:eastAsia="Times New Roman"/>
          <w:u w:val="single"/>
        </w:rPr>
        <w:t>Holding</w:t>
      </w:r>
      <w:r w:rsidRPr="009D022D">
        <w:rPr>
          <w:rFonts w:eastAsia="Times New Roman"/>
        </w:rPr>
        <w:t>: Since the government’s enforcement of the students’ speech rights is important and b</w:t>
      </w:r>
      <w:r w:rsidR="00AA70E1">
        <w:rPr>
          <w:rFonts w:eastAsia="Times New Roman"/>
        </w:rPr>
        <w:t>/</w:t>
      </w:r>
      <w:r w:rsidRPr="009D022D">
        <w:rPr>
          <w:rFonts w:eastAsia="Times New Roman"/>
        </w:rPr>
        <w:t xml:space="preserve">c it does not impair the economic value of </w:t>
      </w:r>
      <w:proofErr w:type="spellStart"/>
      <w:r w:rsidRPr="009D022D">
        <w:rPr>
          <w:rFonts w:eastAsia="Times New Roman"/>
        </w:rPr>
        <w:t>PruneYard’s</w:t>
      </w:r>
      <w:proofErr w:type="spellEnd"/>
      <w:r w:rsidRPr="009D022D">
        <w:rPr>
          <w:rFonts w:eastAsia="Times New Roman"/>
        </w:rPr>
        <w:t xml:space="preserve"> business, does </w:t>
      </w:r>
      <w:r w:rsidRPr="00AA70E1">
        <w:rPr>
          <w:rFonts w:eastAsia="Times New Roman"/>
          <w:caps/>
        </w:rPr>
        <w:t>not</w:t>
      </w:r>
      <w:r w:rsidRPr="009D022D">
        <w:rPr>
          <w:rFonts w:eastAsia="Times New Roman"/>
        </w:rPr>
        <w:t xml:space="preserve"> amount to a taking. </w:t>
      </w:r>
    </w:p>
    <w:p w14:paraId="56E2D3D8" w14:textId="68DD544B" w:rsidR="009D022D" w:rsidRDefault="00AA70E1" w:rsidP="0060385A">
      <w:pPr>
        <w:pStyle w:val="ListParagraph"/>
        <w:numPr>
          <w:ilvl w:val="1"/>
          <w:numId w:val="307"/>
        </w:numPr>
        <w:tabs>
          <w:tab w:val="left" w:pos="2393"/>
        </w:tabs>
        <w:spacing w:after="0" w:line="240" w:lineRule="auto"/>
        <w:rPr>
          <w:rFonts w:eastAsia="Times New Roman"/>
        </w:rPr>
      </w:pPr>
      <w:r>
        <w:rPr>
          <w:rFonts w:eastAsia="Times New Roman"/>
        </w:rPr>
        <w:t>Even t</w:t>
      </w:r>
      <w:r w:rsidR="00CB403D" w:rsidRPr="009D022D">
        <w:rPr>
          <w:rFonts w:eastAsia="Times New Roman"/>
        </w:rPr>
        <w:t xml:space="preserve">hough one of the essential “sticks” in the bundle of property rights is the right to exclude, and though there was a literal taking of this right, not every destruction or injury to property is a taking. </w:t>
      </w:r>
    </w:p>
    <w:p w14:paraId="0197816C" w14:textId="3780B60D" w:rsidR="006E73B3" w:rsidRDefault="006E73B3" w:rsidP="0060385A">
      <w:pPr>
        <w:pStyle w:val="ListParagraph"/>
        <w:numPr>
          <w:ilvl w:val="1"/>
          <w:numId w:val="307"/>
        </w:numPr>
        <w:tabs>
          <w:tab w:val="left" w:pos="2393"/>
        </w:tabs>
        <w:spacing w:after="0" w:line="240" w:lineRule="auto"/>
        <w:rPr>
          <w:rFonts w:eastAsia="Times New Roman"/>
        </w:rPr>
      </w:pPr>
      <w:bookmarkStart w:id="232" w:name="_Hlk70591707"/>
      <w:r w:rsidRPr="00814FDD">
        <w:rPr>
          <w:rFonts w:eastAsia="Times New Roman"/>
          <w:b/>
          <w:bCs/>
          <w:i/>
          <w:iCs/>
          <w:highlight w:val="yellow"/>
        </w:rPr>
        <w:t>Kaiser Aetna case</w:t>
      </w:r>
      <w:r w:rsidRPr="00814FDD">
        <w:rPr>
          <w:rFonts w:eastAsia="Times New Roman"/>
          <w:b/>
          <w:bCs/>
          <w:highlight w:val="yellow"/>
        </w:rPr>
        <w:t>:</w:t>
      </w:r>
      <w:r w:rsidRPr="00814FDD">
        <w:rPr>
          <w:rFonts w:eastAsia="Times New Roman"/>
          <w:highlight w:val="yellow"/>
        </w:rPr>
        <w:t xml:space="preserve"> marina/lake made open to public </w:t>
      </w:r>
      <w:r w:rsidRPr="00814FDD">
        <w:rPr>
          <w:rFonts w:eastAsia="Times New Roman"/>
          <w:highlight w:val="yellow"/>
        </w:rPr>
        <w:sym w:font="Wingdings" w:char="F0E0"/>
      </w:r>
      <w:r w:rsidRPr="00814FDD">
        <w:rPr>
          <w:rFonts w:eastAsia="Times New Roman"/>
          <w:highlight w:val="yellow"/>
        </w:rPr>
        <w:t xml:space="preserve"> govt was required to pay b/c physically required lake to be open to public</w:t>
      </w:r>
      <w:bookmarkEnd w:id="232"/>
    </w:p>
    <w:p w14:paraId="0DF7C02E" w14:textId="683B0401" w:rsidR="006E73B3" w:rsidRDefault="006E73B3" w:rsidP="0060385A">
      <w:pPr>
        <w:pStyle w:val="ListParagraph"/>
        <w:numPr>
          <w:ilvl w:val="2"/>
          <w:numId w:val="307"/>
        </w:numPr>
        <w:tabs>
          <w:tab w:val="left" w:pos="2393"/>
        </w:tabs>
        <w:spacing w:after="0" w:line="240" w:lineRule="auto"/>
        <w:rPr>
          <w:rFonts w:eastAsia="Times New Roman"/>
          <w:highlight w:val="yellow"/>
        </w:rPr>
      </w:pPr>
      <w:r w:rsidRPr="006E73B3">
        <w:rPr>
          <w:rFonts w:eastAsia="Times New Roman"/>
          <w:highlight w:val="yellow"/>
        </w:rPr>
        <w:t xml:space="preserve">Court rejects comparison to this, b/c in </w:t>
      </w:r>
      <w:r w:rsidRPr="006E73B3">
        <w:rPr>
          <w:rFonts w:eastAsia="Times New Roman"/>
          <w:i/>
          <w:iCs/>
          <w:highlight w:val="yellow"/>
        </w:rPr>
        <w:t>Kaiser</w:t>
      </w:r>
      <w:r w:rsidRPr="006E73B3">
        <w:rPr>
          <w:rFonts w:eastAsia="Times New Roman"/>
          <w:highlight w:val="yellow"/>
        </w:rPr>
        <w:t xml:space="preserve"> there was economic impact which does NOT exist here</w:t>
      </w:r>
      <w:r w:rsidR="007416A7">
        <w:rPr>
          <w:rFonts w:eastAsia="Times New Roman"/>
          <w:highlight w:val="yellow"/>
        </w:rPr>
        <w:t xml:space="preserve"> (NOT BRIGHTLINE RULE)</w:t>
      </w:r>
    </w:p>
    <w:p w14:paraId="3B159300" w14:textId="242DC045" w:rsidR="007416A7" w:rsidRPr="007416A7" w:rsidRDefault="007416A7" w:rsidP="0060385A">
      <w:pPr>
        <w:pStyle w:val="ListParagraph"/>
        <w:numPr>
          <w:ilvl w:val="1"/>
          <w:numId w:val="307"/>
        </w:numPr>
        <w:tabs>
          <w:tab w:val="left" w:pos="2393"/>
        </w:tabs>
        <w:spacing w:after="0" w:line="240" w:lineRule="auto"/>
        <w:rPr>
          <w:rFonts w:eastAsia="Times New Roman"/>
        </w:rPr>
      </w:pPr>
      <w:r w:rsidRPr="007416A7">
        <w:rPr>
          <w:rFonts w:eastAsia="Times New Roman"/>
          <w:b/>
          <w:bCs/>
        </w:rPr>
        <w:t>RECIPROCITY OF ADVANTAGE</w:t>
      </w:r>
      <w:r>
        <w:rPr>
          <w:rFonts w:eastAsia="Times New Roman"/>
          <w:b/>
          <w:bCs/>
        </w:rPr>
        <w:t xml:space="preserve"> </w:t>
      </w:r>
      <w:r>
        <w:rPr>
          <w:rFonts w:eastAsia="Times New Roman"/>
        </w:rPr>
        <w:t xml:space="preserve">would apply here as </w:t>
      </w:r>
    </w:p>
    <w:p w14:paraId="6A7D8145" w14:textId="7F0C1D07" w:rsidR="009D022D" w:rsidRPr="00BB5CAD" w:rsidRDefault="00BB5CAD" w:rsidP="0060385A">
      <w:pPr>
        <w:pStyle w:val="ListParagraph"/>
        <w:numPr>
          <w:ilvl w:val="0"/>
          <w:numId w:val="307"/>
        </w:numPr>
        <w:tabs>
          <w:tab w:val="left" w:pos="2393"/>
        </w:tabs>
        <w:spacing w:after="0" w:line="240" w:lineRule="auto"/>
        <w:rPr>
          <w:rFonts w:eastAsia="Times New Roman"/>
          <w:b/>
          <w:bCs/>
        </w:rPr>
      </w:pPr>
      <w:r>
        <w:rPr>
          <w:rFonts w:eastAsia="Times New Roman"/>
          <w:highlight w:val="yellow"/>
          <w:u w:val="single"/>
        </w:rPr>
        <w:t>***</w:t>
      </w:r>
      <w:r w:rsidR="00CB403D" w:rsidRPr="00BB5CAD">
        <w:rPr>
          <w:rFonts w:eastAsia="Times New Roman"/>
          <w:highlight w:val="yellow"/>
          <w:u w:val="single"/>
        </w:rPr>
        <w:t>Concurrence</w:t>
      </w:r>
      <w:r w:rsidR="007416A7" w:rsidRPr="00BB5CAD">
        <w:rPr>
          <w:rFonts w:eastAsia="Times New Roman"/>
          <w:highlight w:val="yellow"/>
          <w:u w:val="single"/>
        </w:rPr>
        <w:t xml:space="preserve"> (</w:t>
      </w:r>
      <w:r w:rsidR="00CB403D" w:rsidRPr="00BB5CAD">
        <w:rPr>
          <w:rFonts w:eastAsia="Times New Roman"/>
          <w:highlight w:val="yellow"/>
          <w:u w:val="single"/>
        </w:rPr>
        <w:t>Marshall</w:t>
      </w:r>
      <w:r w:rsidR="007416A7" w:rsidRPr="00BB5CAD">
        <w:rPr>
          <w:rFonts w:eastAsia="Times New Roman"/>
          <w:highlight w:val="yellow"/>
          <w:u w:val="single"/>
        </w:rPr>
        <w:t>)</w:t>
      </w:r>
      <w:r w:rsidR="00CB403D" w:rsidRPr="00BB5CAD">
        <w:rPr>
          <w:rFonts w:eastAsia="Times New Roman"/>
          <w:highlight w:val="yellow"/>
        </w:rPr>
        <w:t xml:space="preserve">: </w:t>
      </w:r>
      <w:proofErr w:type="spellStart"/>
      <w:r w:rsidR="00CB403D" w:rsidRPr="00BB5CAD">
        <w:rPr>
          <w:rFonts w:eastAsia="Times New Roman"/>
          <w:highlight w:val="yellow"/>
        </w:rPr>
        <w:t>PruneYard’s</w:t>
      </w:r>
      <w:proofErr w:type="spellEnd"/>
      <w:r w:rsidR="00CB403D" w:rsidRPr="00BB5CAD">
        <w:rPr>
          <w:rFonts w:eastAsia="Times New Roman"/>
          <w:highlight w:val="yellow"/>
        </w:rPr>
        <w:t xml:space="preserve"> claim is that common law rights such as trespass may </w:t>
      </w:r>
      <w:r w:rsidR="00CB403D" w:rsidRPr="00BB5CAD">
        <w:rPr>
          <w:rFonts w:eastAsia="Times New Roman"/>
          <w:caps/>
          <w:highlight w:val="yellow"/>
        </w:rPr>
        <w:t>not</w:t>
      </w:r>
      <w:r w:rsidR="00CB403D" w:rsidRPr="00BB5CAD">
        <w:rPr>
          <w:rFonts w:eastAsia="Times New Roman"/>
          <w:highlight w:val="yellow"/>
        </w:rPr>
        <w:t xml:space="preserve"> be altered by the government. </w:t>
      </w:r>
      <w:r w:rsidR="00CB403D" w:rsidRPr="00BB5CAD">
        <w:rPr>
          <w:rFonts w:eastAsia="Times New Roman"/>
          <w:b/>
          <w:bCs/>
          <w:highlight w:val="yellow"/>
        </w:rPr>
        <w:t>Such a claim would impede legislative progress as it would allow no room for improvement in the common law.</w:t>
      </w:r>
    </w:p>
    <w:p w14:paraId="55BDB0FB" w14:textId="61F4D72C" w:rsidR="00CB403D" w:rsidRDefault="00CB403D" w:rsidP="0060385A">
      <w:pPr>
        <w:pStyle w:val="ListParagraph"/>
        <w:numPr>
          <w:ilvl w:val="0"/>
          <w:numId w:val="307"/>
        </w:numPr>
        <w:tabs>
          <w:tab w:val="left" w:pos="2393"/>
        </w:tabs>
        <w:spacing w:after="0" w:line="240" w:lineRule="auto"/>
        <w:rPr>
          <w:rFonts w:eastAsia="Times New Roman"/>
        </w:rPr>
      </w:pPr>
      <w:r w:rsidRPr="009D022D">
        <w:rPr>
          <w:rFonts w:eastAsia="Times New Roman"/>
          <w:u w:val="single"/>
        </w:rPr>
        <w:t>Concurrence</w:t>
      </w:r>
      <w:r w:rsidR="007416A7">
        <w:rPr>
          <w:rFonts w:eastAsia="Times New Roman"/>
          <w:u w:val="single"/>
        </w:rPr>
        <w:t xml:space="preserve"> (</w:t>
      </w:r>
      <w:r w:rsidRPr="009D022D">
        <w:rPr>
          <w:rFonts w:eastAsia="Times New Roman"/>
          <w:u w:val="single"/>
        </w:rPr>
        <w:t>Powell</w:t>
      </w:r>
      <w:r w:rsidR="007416A7">
        <w:rPr>
          <w:rFonts w:eastAsia="Times New Roman"/>
          <w:u w:val="single"/>
        </w:rPr>
        <w:t>)</w:t>
      </w:r>
      <w:r w:rsidRPr="009D022D">
        <w:rPr>
          <w:rFonts w:eastAsia="Times New Roman"/>
        </w:rPr>
        <w:t xml:space="preserve">: Although it is true that the government may not force a private individual to provide a platform for a belief he does not hold, there is no way that patrons of </w:t>
      </w:r>
      <w:proofErr w:type="spellStart"/>
      <w:r w:rsidRPr="009D022D">
        <w:rPr>
          <w:rFonts w:eastAsia="Times New Roman"/>
        </w:rPr>
        <w:t>PruneYard</w:t>
      </w:r>
      <w:proofErr w:type="spellEnd"/>
      <w:r w:rsidRPr="009D022D">
        <w:rPr>
          <w:rFonts w:eastAsia="Times New Roman"/>
        </w:rPr>
        <w:t xml:space="preserve"> would attribute the views/statements of the students to </w:t>
      </w:r>
      <w:proofErr w:type="spellStart"/>
      <w:r w:rsidRPr="009D022D">
        <w:rPr>
          <w:rFonts w:eastAsia="Times New Roman"/>
        </w:rPr>
        <w:t>PruneYard</w:t>
      </w:r>
      <w:proofErr w:type="spellEnd"/>
      <w:r w:rsidRPr="009D022D">
        <w:rPr>
          <w:rFonts w:eastAsia="Times New Roman"/>
        </w:rPr>
        <w:t>/owner.</w:t>
      </w:r>
    </w:p>
    <w:p w14:paraId="2E9D938A" w14:textId="5FDF71BA" w:rsidR="009D022D" w:rsidRDefault="009D022D" w:rsidP="0060385A">
      <w:pPr>
        <w:pStyle w:val="ListParagraph"/>
        <w:numPr>
          <w:ilvl w:val="0"/>
          <w:numId w:val="307"/>
        </w:numPr>
        <w:tabs>
          <w:tab w:val="left" w:pos="2393"/>
        </w:tabs>
        <w:spacing w:after="0" w:line="240" w:lineRule="auto"/>
        <w:rPr>
          <w:rFonts w:eastAsia="Times New Roman"/>
        </w:rPr>
      </w:pPr>
      <w:r w:rsidRPr="009D022D">
        <w:rPr>
          <w:rFonts w:eastAsia="Times New Roman"/>
          <w:u w:val="single"/>
        </w:rPr>
        <w:t>Rule</w:t>
      </w:r>
      <w:r w:rsidRPr="009D022D">
        <w:rPr>
          <w:rFonts w:eastAsia="Times New Roman"/>
        </w:rPr>
        <w:t xml:space="preserve">: </w:t>
      </w:r>
      <w:r w:rsidRPr="00814FDD">
        <w:rPr>
          <w:rFonts w:eastAsia="Times New Roman"/>
          <w:highlight w:val="yellow"/>
        </w:rPr>
        <w:t>Restricting the right to exclude is not a taking. In making a determination on whether a taking has occurred, courts look to the character of the governmental action and the economic impact of the restriction in terms of the investment-backed rate of return of the owner.</w:t>
      </w:r>
    </w:p>
    <w:p w14:paraId="693B71A9" w14:textId="77777777" w:rsidR="00CB403D" w:rsidRPr="00CB403D" w:rsidRDefault="00CB403D" w:rsidP="00CB403D">
      <w:pPr>
        <w:spacing w:after="0" w:line="240" w:lineRule="auto"/>
        <w:rPr>
          <w:rFonts w:eastAsia="Times New Roman"/>
          <w:i/>
        </w:rPr>
      </w:pPr>
      <w:bookmarkStart w:id="233" w:name="_heading=h.3f3avve"/>
      <w:bookmarkEnd w:id="233"/>
    </w:p>
    <w:p w14:paraId="2884507D" w14:textId="77777777" w:rsidR="00CB403D" w:rsidRPr="009D022D" w:rsidRDefault="00CB403D" w:rsidP="00CB403D">
      <w:pPr>
        <w:spacing w:after="0" w:line="240" w:lineRule="auto"/>
        <w:rPr>
          <w:rFonts w:eastAsia="Times New Roman"/>
          <w:b/>
          <w:bCs/>
        </w:rPr>
      </w:pPr>
      <w:bookmarkStart w:id="234" w:name="_heading=h.88g6l3xithb"/>
      <w:bookmarkEnd w:id="234"/>
      <w:r w:rsidRPr="009D022D">
        <w:rPr>
          <w:rFonts w:eastAsia="Times New Roman"/>
          <w:b/>
          <w:bCs/>
          <w:i/>
        </w:rPr>
        <w:lastRenderedPageBreak/>
        <w:t>Loretto v. Teleprompter</w:t>
      </w:r>
      <w:r w:rsidRPr="009D022D">
        <w:rPr>
          <w:rFonts w:eastAsia="Times New Roman"/>
          <w:b/>
          <w:bCs/>
        </w:rPr>
        <w:t xml:space="preserve"> (1982): PERMANENT PHYSICAL INVASIONS</w:t>
      </w:r>
    </w:p>
    <w:p w14:paraId="4932DAE0" w14:textId="77777777" w:rsidR="00B930FA" w:rsidRDefault="00CB403D" w:rsidP="0060385A">
      <w:pPr>
        <w:pStyle w:val="ListParagraph"/>
        <w:numPr>
          <w:ilvl w:val="0"/>
          <w:numId w:val="308"/>
        </w:numPr>
        <w:spacing w:after="0" w:line="240" w:lineRule="auto"/>
        <w:rPr>
          <w:rFonts w:eastAsia="Times New Roman"/>
        </w:rPr>
      </w:pPr>
      <w:r w:rsidRPr="009D022D">
        <w:rPr>
          <w:rFonts w:eastAsia="Times New Roman"/>
          <w:u w:val="single"/>
        </w:rPr>
        <w:t>Facts</w:t>
      </w:r>
      <w:r w:rsidRPr="009D022D">
        <w:rPr>
          <w:rFonts w:eastAsia="Times New Roman"/>
        </w:rPr>
        <w:t xml:space="preserve">: NY law requires landlords to allow cable TV company to install cable facilities through property. Loretto discovers cable after purchasing building, alleging it was an unconstitutional taking without just compensation. </w:t>
      </w:r>
    </w:p>
    <w:p w14:paraId="6FF97BCF" w14:textId="1810EABE" w:rsidR="009D022D" w:rsidRDefault="00CB403D" w:rsidP="0060385A">
      <w:pPr>
        <w:pStyle w:val="ListParagraph"/>
        <w:numPr>
          <w:ilvl w:val="0"/>
          <w:numId w:val="308"/>
        </w:numPr>
        <w:spacing w:after="0" w:line="240" w:lineRule="auto"/>
        <w:rPr>
          <w:rFonts w:eastAsia="Times New Roman"/>
        </w:rPr>
      </w:pPr>
      <w:r w:rsidRPr="009D022D">
        <w:rPr>
          <w:rFonts w:eastAsia="Times New Roman"/>
          <w:u w:val="single"/>
        </w:rPr>
        <w:t>H</w:t>
      </w:r>
      <w:r w:rsidRPr="00B930FA">
        <w:rPr>
          <w:rFonts w:eastAsia="Times New Roman"/>
          <w:u w:val="single"/>
        </w:rPr>
        <w:t>olding</w:t>
      </w:r>
      <w:r w:rsidRPr="00B930FA">
        <w:rPr>
          <w:rFonts w:eastAsia="Times New Roman"/>
        </w:rPr>
        <w:t>: Taking</w:t>
      </w:r>
      <w:r w:rsidR="00B930FA">
        <w:rPr>
          <w:rFonts w:eastAsia="Times New Roman"/>
        </w:rPr>
        <w:t xml:space="preserve"> – permanent physical invasion is automatically a taking</w:t>
      </w:r>
      <w:r w:rsidRPr="00B930FA">
        <w:rPr>
          <w:rFonts w:eastAsia="Times New Roman"/>
        </w:rPr>
        <w:t>.</w:t>
      </w:r>
    </w:p>
    <w:p w14:paraId="5C0A414E" w14:textId="1E91B16C" w:rsidR="006F3FA0" w:rsidRPr="00B930FA" w:rsidRDefault="006F3FA0" w:rsidP="0060385A">
      <w:pPr>
        <w:pStyle w:val="ListParagraph"/>
        <w:numPr>
          <w:ilvl w:val="1"/>
          <w:numId w:val="308"/>
        </w:numPr>
        <w:spacing w:after="0" w:line="240" w:lineRule="auto"/>
        <w:rPr>
          <w:rFonts w:eastAsia="Times New Roman"/>
        </w:rPr>
      </w:pPr>
      <w:r>
        <w:rPr>
          <w:rFonts w:eastAsia="Times New Roman"/>
        </w:rPr>
        <w:t xml:space="preserve">Teleprompter would want to apply </w:t>
      </w:r>
      <w:r w:rsidR="00432127">
        <w:rPr>
          <w:rFonts w:eastAsia="Times New Roman"/>
        </w:rPr>
        <w:t xml:space="preserve">Public policy, </w:t>
      </w:r>
      <w:proofErr w:type="spellStart"/>
      <w:r>
        <w:rPr>
          <w:rFonts w:eastAsia="Times New Roman"/>
        </w:rPr>
        <w:t>Penn</w:t>
      </w:r>
      <w:r w:rsidR="00432127">
        <w:rPr>
          <w:rFonts w:eastAsia="Times New Roman"/>
        </w:rPr>
        <w:t>C</w:t>
      </w:r>
      <w:r>
        <w:rPr>
          <w:rFonts w:eastAsia="Times New Roman"/>
        </w:rPr>
        <w:t>e</w:t>
      </w:r>
      <w:r w:rsidR="00243EDA">
        <w:rPr>
          <w:rFonts w:eastAsia="Times New Roman"/>
        </w:rPr>
        <w:t>n</w:t>
      </w:r>
      <w:r>
        <w:rPr>
          <w:rFonts w:eastAsia="Times New Roman"/>
        </w:rPr>
        <w:t>tral</w:t>
      </w:r>
      <w:proofErr w:type="spellEnd"/>
      <w:r w:rsidR="00432127">
        <w:rPr>
          <w:rFonts w:eastAsia="Times New Roman"/>
        </w:rPr>
        <w:t>,</w:t>
      </w:r>
      <w:r>
        <w:rPr>
          <w:rFonts w:eastAsia="Times New Roman"/>
        </w:rPr>
        <w:t xml:space="preserve"> or Prune</w:t>
      </w:r>
      <w:r w:rsidR="00432127">
        <w:rPr>
          <w:rFonts w:eastAsia="Times New Roman"/>
        </w:rPr>
        <w:t xml:space="preserve"> </w:t>
      </w:r>
      <w:r w:rsidR="00432127" w:rsidRPr="00432127">
        <w:rPr>
          <w:rFonts w:eastAsia="Times New Roman"/>
        </w:rPr>
        <w:sym w:font="Wingdings" w:char="F0E0"/>
      </w:r>
      <w:r w:rsidR="00432127">
        <w:rPr>
          <w:rFonts w:eastAsia="Times New Roman"/>
        </w:rPr>
        <w:t xml:space="preserve"> economic impact, reasonable expectation (everyone should expect regulations to ‘invade’ your property somewhat </w:t>
      </w:r>
      <w:r w:rsidR="00432127" w:rsidRPr="00432127">
        <w:rPr>
          <w:rFonts w:eastAsia="Times New Roman"/>
        </w:rPr>
        <w:sym w:font="Wingdings" w:char="F0E0"/>
      </w:r>
      <w:r w:rsidR="00432127">
        <w:rPr>
          <w:rFonts w:eastAsia="Times New Roman"/>
        </w:rPr>
        <w:t xml:space="preserve"> fire extinguishers/mailboxes), character of harm (not an invasion, just a regulation) </w:t>
      </w:r>
    </w:p>
    <w:p w14:paraId="113E4B26" w14:textId="1A49923B" w:rsidR="00CB403D" w:rsidRDefault="00CB403D" w:rsidP="0060385A">
      <w:pPr>
        <w:pStyle w:val="ListParagraph"/>
        <w:numPr>
          <w:ilvl w:val="0"/>
          <w:numId w:val="308"/>
        </w:numPr>
        <w:spacing w:after="0" w:line="240" w:lineRule="auto"/>
        <w:rPr>
          <w:rFonts w:eastAsia="Times New Roman"/>
        </w:rPr>
      </w:pPr>
      <w:r w:rsidRPr="009D022D">
        <w:rPr>
          <w:rFonts w:eastAsia="Times New Roman"/>
          <w:u w:val="single"/>
        </w:rPr>
        <w:t>Dissent</w:t>
      </w:r>
      <w:r w:rsidR="0052238B">
        <w:rPr>
          <w:rFonts w:eastAsia="Times New Roman"/>
          <w:u w:val="single"/>
        </w:rPr>
        <w:t xml:space="preserve"> (</w:t>
      </w:r>
      <w:r w:rsidRPr="009D022D">
        <w:rPr>
          <w:rFonts w:eastAsia="Times New Roman"/>
          <w:u w:val="single"/>
        </w:rPr>
        <w:t>Blackmun</w:t>
      </w:r>
      <w:r w:rsidR="0052238B">
        <w:rPr>
          <w:rFonts w:eastAsia="Times New Roman"/>
          <w:u w:val="single"/>
        </w:rPr>
        <w:t>)</w:t>
      </w:r>
      <w:r w:rsidRPr="009D022D">
        <w:rPr>
          <w:rFonts w:eastAsia="Times New Roman"/>
        </w:rPr>
        <w:t xml:space="preserve">: Difficult to distinguish “temporary” physical occupations whose constitutionality is subject to a rigid balancing process, and “permanent” physical occupations which are held to be takings without regard to other factors that a court might ordinarily examine. Majority errs in attempting to distinguish between a “permanent occupation” and a “temporary invasion.” </w:t>
      </w:r>
    </w:p>
    <w:p w14:paraId="60174B49" w14:textId="2C2B1FE6" w:rsidR="00B930FA" w:rsidRPr="00482D7F" w:rsidRDefault="00B930FA" w:rsidP="0060385A">
      <w:pPr>
        <w:pStyle w:val="ListParagraph"/>
        <w:numPr>
          <w:ilvl w:val="0"/>
          <w:numId w:val="308"/>
        </w:numPr>
        <w:spacing w:after="0" w:line="240" w:lineRule="auto"/>
        <w:rPr>
          <w:rFonts w:eastAsia="Times New Roman"/>
          <w:highlight w:val="yellow"/>
        </w:rPr>
      </w:pPr>
      <w:r w:rsidRPr="009D022D">
        <w:rPr>
          <w:rFonts w:eastAsia="Times New Roman"/>
          <w:u w:val="single"/>
        </w:rPr>
        <w:t>Rule</w:t>
      </w:r>
      <w:r w:rsidRPr="009D022D">
        <w:rPr>
          <w:rFonts w:eastAsia="Times New Roman"/>
        </w:rPr>
        <w:t xml:space="preserve">: A </w:t>
      </w:r>
      <w:r w:rsidRPr="00482D7F">
        <w:rPr>
          <w:rFonts w:eastAsia="Times New Roman"/>
          <w:highlight w:val="yellow"/>
        </w:rPr>
        <w:t>minor but permanent physical occupation of an owner’s property authorized by government constitutes a “taking” of property for which just compensation is due under the Fifth and Fourteenth Amendments - without regard to the public interests that it may serve or the fact that it only has a minimal economic impact on the property owner.</w:t>
      </w:r>
    </w:p>
    <w:p w14:paraId="0D737A8C" w14:textId="4CFFAD0D" w:rsidR="00040245" w:rsidRDefault="00040245" w:rsidP="0060385A">
      <w:pPr>
        <w:pStyle w:val="ListParagraph"/>
        <w:numPr>
          <w:ilvl w:val="1"/>
          <w:numId w:val="308"/>
        </w:numPr>
        <w:spacing w:after="0" w:line="240" w:lineRule="auto"/>
        <w:rPr>
          <w:rFonts w:eastAsia="Times New Roman"/>
        </w:rPr>
      </w:pPr>
      <w:bookmarkStart w:id="235" w:name="_Hlk70591814"/>
      <w:r>
        <w:rPr>
          <w:rFonts w:eastAsia="Times New Roman"/>
        </w:rPr>
        <w:t>M</w:t>
      </w:r>
      <w:r w:rsidRPr="00040245">
        <w:rPr>
          <w:rFonts w:eastAsia="Times New Roman"/>
        </w:rPr>
        <w:t>ail</w:t>
      </w:r>
      <w:r>
        <w:rPr>
          <w:rFonts w:eastAsia="Times New Roman"/>
        </w:rPr>
        <w:t xml:space="preserve">box or </w:t>
      </w:r>
      <w:r w:rsidR="007E7181">
        <w:rPr>
          <w:rFonts w:eastAsia="Times New Roman"/>
        </w:rPr>
        <w:t>fire extinguisher</w:t>
      </w:r>
      <w:r>
        <w:rPr>
          <w:rFonts w:eastAsia="Times New Roman"/>
        </w:rPr>
        <w:t xml:space="preserve"> would be OK b/c NOT </w:t>
      </w:r>
      <w:r w:rsidR="009F5F7F">
        <w:rPr>
          <w:rFonts w:eastAsia="Times New Roman"/>
        </w:rPr>
        <w:t xml:space="preserve">owned by a </w:t>
      </w:r>
      <w:r>
        <w:rPr>
          <w:rFonts w:eastAsia="Times New Roman"/>
        </w:rPr>
        <w:t>third party (cable company here)</w:t>
      </w:r>
      <w:r w:rsidR="009F5F7F">
        <w:rPr>
          <w:rFonts w:eastAsia="Times New Roman"/>
        </w:rPr>
        <w:t xml:space="preserve"> but rather by the owner of the building</w:t>
      </w:r>
      <w:bookmarkEnd w:id="235"/>
    </w:p>
    <w:p w14:paraId="079EB094" w14:textId="64A6060D" w:rsidR="009F5F7F" w:rsidRDefault="009F5F7F" w:rsidP="009F5F7F">
      <w:pPr>
        <w:spacing w:after="0" w:line="240" w:lineRule="auto"/>
        <w:rPr>
          <w:rFonts w:eastAsia="Times New Roman"/>
        </w:rPr>
      </w:pPr>
    </w:p>
    <w:p w14:paraId="50430008" w14:textId="0CDA944C" w:rsidR="009F5F7F" w:rsidRDefault="009F5F7F" w:rsidP="009F5F7F">
      <w:pPr>
        <w:spacing w:after="0" w:line="240" w:lineRule="auto"/>
        <w:rPr>
          <w:rFonts w:eastAsia="Times New Roman"/>
          <w:b/>
          <w:bCs/>
          <w:i/>
          <w:iCs/>
        </w:rPr>
      </w:pPr>
      <w:bookmarkStart w:id="236" w:name="_Hlk70591847"/>
      <w:r w:rsidRPr="009F5F7F">
        <w:rPr>
          <w:rFonts w:eastAsia="Times New Roman"/>
          <w:b/>
          <w:bCs/>
          <w:i/>
          <w:iCs/>
        </w:rPr>
        <w:t>Cedar Point Nursery v. Hassid (2021)</w:t>
      </w:r>
      <w:bookmarkEnd w:id="236"/>
    </w:p>
    <w:p w14:paraId="3877D28B" w14:textId="688F67DB" w:rsidR="009F5F7F" w:rsidRDefault="009F5F7F" w:rsidP="009F5F7F">
      <w:pPr>
        <w:pStyle w:val="ListParagraph"/>
        <w:numPr>
          <w:ilvl w:val="0"/>
          <w:numId w:val="312"/>
        </w:numPr>
        <w:spacing w:after="0" w:line="240" w:lineRule="auto"/>
        <w:rPr>
          <w:rFonts w:eastAsia="Times New Roman"/>
        </w:rPr>
      </w:pPr>
      <w:r>
        <w:rPr>
          <w:rFonts w:eastAsia="Times New Roman"/>
        </w:rPr>
        <w:t xml:space="preserve">Hinged on regulation from a </w:t>
      </w:r>
      <w:bookmarkStart w:id="237" w:name="_Hlk70591881"/>
      <w:r>
        <w:rPr>
          <w:rFonts w:eastAsia="Times New Roman"/>
        </w:rPr>
        <w:t>Cali. labor relations</w:t>
      </w:r>
      <w:r w:rsidR="00D222A6">
        <w:rPr>
          <w:rFonts w:eastAsia="Times New Roman"/>
        </w:rPr>
        <w:t xml:space="preserve"> law which allowed union organizers to go onto property to speak to worker </w:t>
      </w:r>
      <w:bookmarkEnd w:id="237"/>
      <w:r w:rsidR="00D222A6">
        <w:rPr>
          <w:rFonts w:eastAsia="Times New Roman"/>
        </w:rPr>
        <w:t xml:space="preserve">(similar to </w:t>
      </w:r>
      <w:r w:rsidR="00D222A6" w:rsidRPr="00D222A6">
        <w:rPr>
          <w:rFonts w:eastAsia="Times New Roman"/>
          <w:i/>
          <w:iCs/>
        </w:rPr>
        <w:t>State v. Shack</w:t>
      </w:r>
      <w:r w:rsidR="00D222A6">
        <w:rPr>
          <w:rFonts w:eastAsia="Times New Roman"/>
        </w:rPr>
        <w:t>)</w:t>
      </w:r>
    </w:p>
    <w:p w14:paraId="4918B4C3" w14:textId="5BA3CF02" w:rsidR="00D222A6" w:rsidRPr="00D222A6" w:rsidRDefault="00D222A6" w:rsidP="00D222A6">
      <w:pPr>
        <w:pStyle w:val="ListParagraph"/>
        <w:numPr>
          <w:ilvl w:val="0"/>
          <w:numId w:val="312"/>
        </w:numPr>
        <w:spacing w:after="0" w:line="240" w:lineRule="auto"/>
        <w:rPr>
          <w:rFonts w:eastAsia="Times New Roman"/>
        </w:rPr>
      </w:pPr>
      <w:r>
        <w:rPr>
          <w:rFonts w:eastAsia="Times New Roman"/>
        </w:rPr>
        <w:t xml:space="preserve">Owner of property (Nursery) sued that it was a taking of the right to exclude </w:t>
      </w:r>
      <w:r w:rsidRPr="00D222A6">
        <w:rPr>
          <w:rFonts w:eastAsia="Times New Roman"/>
        </w:rPr>
        <w:sym w:font="Wingdings" w:char="F0E0"/>
      </w:r>
      <w:r>
        <w:rPr>
          <w:rFonts w:eastAsia="Times New Roman"/>
        </w:rPr>
        <w:t xml:space="preserve"> similar to </w:t>
      </w:r>
      <w:proofErr w:type="spellStart"/>
      <w:r w:rsidRPr="00D222A6">
        <w:rPr>
          <w:rFonts w:eastAsia="Times New Roman"/>
          <w:i/>
          <w:iCs/>
        </w:rPr>
        <w:t>PruneYard</w:t>
      </w:r>
      <w:proofErr w:type="spellEnd"/>
      <w:r w:rsidR="004E0693">
        <w:rPr>
          <w:rFonts w:eastAsia="Times New Roman"/>
        </w:rPr>
        <w:t xml:space="preserve"> + </w:t>
      </w:r>
      <w:r w:rsidR="004E0693">
        <w:rPr>
          <w:rFonts w:eastAsia="Times New Roman"/>
          <w:i/>
          <w:iCs/>
        </w:rPr>
        <w:t xml:space="preserve">Loretto </w:t>
      </w:r>
    </w:p>
    <w:p w14:paraId="08D7821E" w14:textId="37BFB8AE" w:rsidR="00D222A6" w:rsidRDefault="00D222A6" w:rsidP="00D222A6">
      <w:pPr>
        <w:pStyle w:val="ListParagraph"/>
        <w:numPr>
          <w:ilvl w:val="1"/>
          <w:numId w:val="312"/>
        </w:numPr>
        <w:spacing w:after="0" w:line="240" w:lineRule="auto"/>
        <w:rPr>
          <w:rFonts w:eastAsia="Times New Roman"/>
        </w:rPr>
      </w:pPr>
      <w:r>
        <w:rPr>
          <w:rFonts w:eastAsia="Times New Roman"/>
        </w:rPr>
        <w:t xml:space="preserve">Nursery framed as easement </w:t>
      </w:r>
      <w:r w:rsidRPr="00D222A6">
        <w:rPr>
          <w:rFonts w:eastAsia="Times New Roman"/>
        </w:rPr>
        <w:sym w:font="Wingdings" w:char="F0E0"/>
      </w:r>
      <w:r>
        <w:rPr>
          <w:rFonts w:eastAsia="Times New Roman"/>
        </w:rPr>
        <w:t xml:space="preserve"> b/c this is property right which govt. has encroached upon</w:t>
      </w:r>
    </w:p>
    <w:p w14:paraId="4D2BA209" w14:textId="3C521EEC" w:rsidR="00D222A6" w:rsidRDefault="00D222A6" w:rsidP="00D222A6">
      <w:pPr>
        <w:pStyle w:val="ListParagraph"/>
        <w:numPr>
          <w:ilvl w:val="1"/>
          <w:numId w:val="312"/>
        </w:numPr>
        <w:spacing w:after="0" w:line="240" w:lineRule="auto"/>
        <w:rPr>
          <w:rFonts w:eastAsia="Times New Roman"/>
        </w:rPr>
      </w:pPr>
      <w:r>
        <w:rPr>
          <w:rFonts w:eastAsia="Times New Roman"/>
        </w:rPr>
        <w:t>State frames issue as access regulation (not a taking, just regulating the access</w:t>
      </w:r>
      <w:r w:rsidR="003A6300">
        <w:rPr>
          <w:rFonts w:eastAsia="Times New Roman"/>
        </w:rPr>
        <w:t xml:space="preserve"> which already exists</w:t>
      </w:r>
      <w:r>
        <w:rPr>
          <w:rFonts w:eastAsia="Times New Roman"/>
        </w:rPr>
        <w:t>)</w:t>
      </w:r>
    </w:p>
    <w:p w14:paraId="35791482" w14:textId="25002D5B" w:rsidR="00890F7F" w:rsidRDefault="00890F7F" w:rsidP="00D222A6">
      <w:pPr>
        <w:pStyle w:val="ListParagraph"/>
        <w:numPr>
          <w:ilvl w:val="1"/>
          <w:numId w:val="312"/>
        </w:numPr>
        <w:spacing w:after="0" w:line="240" w:lineRule="auto"/>
        <w:rPr>
          <w:rFonts w:eastAsia="Times New Roman"/>
        </w:rPr>
      </w:pPr>
      <w:r>
        <w:rPr>
          <w:rFonts w:eastAsia="Times New Roman"/>
        </w:rPr>
        <w:t>Penn Central argument would NOT play a role here for property owner b/c Brennan says to be deferential of legislatures</w:t>
      </w:r>
    </w:p>
    <w:p w14:paraId="1E4D175B" w14:textId="6DC439AF" w:rsidR="004E0693" w:rsidRPr="003B0688" w:rsidRDefault="00890F7F" w:rsidP="003B0688">
      <w:pPr>
        <w:pStyle w:val="ListParagraph"/>
        <w:numPr>
          <w:ilvl w:val="1"/>
          <w:numId w:val="312"/>
        </w:numPr>
        <w:spacing w:after="0" w:line="240" w:lineRule="auto"/>
        <w:rPr>
          <w:rFonts w:eastAsia="Times New Roman"/>
        </w:rPr>
      </w:pPr>
      <w:r>
        <w:rPr>
          <w:rFonts w:eastAsia="Times New Roman"/>
        </w:rPr>
        <w:t xml:space="preserve">Nursery proposed rule: bright line rule that any taking of a property right, such as an easement, is a taking </w:t>
      </w:r>
      <w:r w:rsidRPr="00890F7F">
        <w:rPr>
          <w:rFonts w:eastAsia="Times New Roman"/>
        </w:rPr>
        <w:sym w:font="Wingdings" w:char="F0E0"/>
      </w:r>
      <w:r>
        <w:rPr>
          <w:rFonts w:eastAsia="Times New Roman"/>
        </w:rPr>
        <w:t xml:space="preserve"> can’t leave it to govt to decide this stuff or else they’ll just keep on taking. </w:t>
      </w:r>
    </w:p>
    <w:p w14:paraId="1DD59A05" w14:textId="77777777" w:rsidR="00CB403D" w:rsidRPr="00CB403D" w:rsidRDefault="00CB403D" w:rsidP="00CB403D">
      <w:pPr>
        <w:spacing w:after="0" w:line="240" w:lineRule="auto"/>
        <w:rPr>
          <w:rFonts w:eastAsia="Times New Roman"/>
          <w:i/>
        </w:rPr>
      </w:pPr>
      <w:bookmarkStart w:id="238" w:name="_heading=h.1u8l637"/>
      <w:bookmarkEnd w:id="238"/>
    </w:p>
    <w:p w14:paraId="2682618C" w14:textId="77777777" w:rsidR="00CB403D" w:rsidRPr="009D022D" w:rsidRDefault="00CB403D" w:rsidP="00CB403D">
      <w:pPr>
        <w:spacing w:after="0" w:line="240" w:lineRule="auto"/>
        <w:rPr>
          <w:rFonts w:eastAsia="Times New Roman"/>
          <w:b/>
          <w:bCs/>
        </w:rPr>
      </w:pPr>
      <w:bookmarkStart w:id="239" w:name="_heading=h.8gsfdemm007a"/>
      <w:bookmarkEnd w:id="239"/>
      <w:r w:rsidRPr="009D022D">
        <w:rPr>
          <w:rFonts w:eastAsia="Times New Roman"/>
          <w:b/>
          <w:bCs/>
          <w:i/>
        </w:rPr>
        <w:t>Lucas v. S.C. Coastal Council</w:t>
      </w:r>
      <w:r w:rsidRPr="009D022D">
        <w:rPr>
          <w:rFonts w:eastAsia="Times New Roman"/>
          <w:b/>
          <w:bCs/>
        </w:rPr>
        <w:t>: COMPLETE DEPRIVATION OF ECONOMIC USE - NEW RULE</w:t>
      </w:r>
    </w:p>
    <w:p w14:paraId="6D08D5DF" w14:textId="3A5F087A" w:rsidR="009D022D" w:rsidRDefault="00CB403D" w:rsidP="0060385A">
      <w:pPr>
        <w:pStyle w:val="ListParagraph"/>
        <w:numPr>
          <w:ilvl w:val="0"/>
          <w:numId w:val="309"/>
        </w:numPr>
        <w:tabs>
          <w:tab w:val="left" w:pos="2393"/>
        </w:tabs>
        <w:spacing w:after="0" w:line="240" w:lineRule="auto"/>
        <w:rPr>
          <w:rFonts w:eastAsia="Times New Roman"/>
        </w:rPr>
      </w:pPr>
      <w:r w:rsidRPr="009D022D">
        <w:rPr>
          <w:rFonts w:eastAsia="Times New Roman"/>
          <w:u w:val="single"/>
        </w:rPr>
        <w:t>Facts</w:t>
      </w:r>
      <w:r w:rsidRPr="009D022D">
        <w:rPr>
          <w:rFonts w:eastAsia="Times New Roman"/>
        </w:rPr>
        <w:t>: Lucas buys two beachfront lots. Has hired an architect but had not started building yet. Multiple residents lived nearby. Beachfront management act comes down: he cannot build houses on it. Property has now been rendered economically useless.</w:t>
      </w:r>
    </w:p>
    <w:p w14:paraId="11D66188" w14:textId="4B5B9000" w:rsidR="001049CE" w:rsidRDefault="003B0688" w:rsidP="003B0688">
      <w:pPr>
        <w:pStyle w:val="ListParagraph"/>
        <w:numPr>
          <w:ilvl w:val="1"/>
          <w:numId w:val="309"/>
        </w:numPr>
        <w:tabs>
          <w:tab w:val="left" w:pos="2393"/>
        </w:tabs>
        <w:spacing w:after="0" w:line="240" w:lineRule="auto"/>
        <w:rPr>
          <w:rFonts w:eastAsia="Times New Roman"/>
        </w:rPr>
      </w:pPr>
      <w:r w:rsidRPr="003B0688">
        <w:rPr>
          <w:rFonts w:eastAsia="Times New Roman"/>
        </w:rPr>
        <w:t xml:space="preserve">Argue </w:t>
      </w:r>
      <w:r>
        <w:rPr>
          <w:rFonts w:eastAsia="Times New Roman"/>
        </w:rPr>
        <w:t>based on Penn Central that the house is as anticipatory as the hypothetical office building that was going to be built on top of Penn Central</w:t>
      </w:r>
      <w:r w:rsidR="001049CE">
        <w:rPr>
          <w:rFonts w:eastAsia="Times New Roman"/>
        </w:rPr>
        <w:t xml:space="preserve">. </w:t>
      </w:r>
    </w:p>
    <w:p w14:paraId="2825ABDB" w14:textId="40503922" w:rsidR="005C37BE" w:rsidRPr="005C37BE" w:rsidRDefault="005C37BE" w:rsidP="005C37BE">
      <w:pPr>
        <w:pStyle w:val="ListParagraph"/>
        <w:numPr>
          <w:ilvl w:val="1"/>
          <w:numId w:val="309"/>
        </w:numPr>
        <w:tabs>
          <w:tab w:val="left" w:pos="2393"/>
        </w:tabs>
        <w:spacing w:after="0" w:line="240" w:lineRule="auto"/>
        <w:rPr>
          <w:rFonts w:eastAsia="Times New Roman"/>
        </w:rPr>
      </w:pPr>
      <w:r>
        <w:rPr>
          <w:rFonts w:eastAsia="Times New Roman"/>
        </w:rPr>
        <w:t xml:space="preserve">Bright line rule for the government </w:t>
      </w:r>
      <w:r w:rsidRPr="001049CE">
        <w:rPr>
          <w:rFonts w:eastAsia="Times New Roman"/>
        </w:rPr>
        <w:sym w:font="Wingdings" w:char="F0E0"/>
      </w:r>
      <w:r>
        <w:rPr>
          <w:rFonts w:eastAsia="Times New Roman"/>
        </w:rPr>
        <w:t xml:space="preserve"> </w:t>
      </w:r>
      <w:r w:rsidRPr="005C37BE">
        <w:rPr>
          <w:rFonts w:eastAsia="Times New Roman"/>
          <w:u w:val="single"/>
        </w:rPr>
        <w:t>Threshold harm inquiry from Penn Coal</w:t>
      </w:r>
      <w:r w:rsidRPr="005C37BE">
        <w:rPr>
          <w:rFonts w:eastAsia="Times New Roman"/>
        </w:rPr>
        <w:t xml:space="preserve"> </w:t>
      </w:r>
      <w:r w:rsidRPr="005C37BE">
        <w:sym w:font="Wingdings" w:char="F0E0"/>
      </w:r>
      <w:r w:rsidRPr="005C37BE">
        <w:rPr>
          <w:rFonts w:eastAsia="Times New Roman"/>
        </w:rPr>
        <w:t xml:space="preserve"> when houses are falling into ground and land is being eroded, we will </w:t>
      </w:r>
      <w:r w:rsidRPr="005C37BE">
        <w:rPr>
          <w:rFonts w:eastAsia="Times New Roman"/>
          <w:caps/>
        </w:rPr>
        <w:t>not</w:t>
      </w:r>
      <w:r w:rsidRPr="005C37BE">
        <w:rPr>
          <w:rFonts w:eastAsia="Times New Roman"/>
        </w:rPr>
        <w:t xml:space="preserve"> consider the other side’s claim as to whether there is an economic impact or not. </w:t>
      </w:r>
    </w:p>
    <w:p w14:paraId="12B02A24" w14:textId="17420B8B" w:rsidR="005C37BE" w:rsidRPr="005C37BE" w:rsidRDefault="00184E07" w:rsidP="005C37BE">
      <w:pPr>
        <w:pStyle w:val="ListParagraph"/>
        <w:numPr>
          <w:ilvl w:val="2"/>
          <w:numId w:val="309"/>
        </w:numPr>
        <w:tabs>
          <w:tab w:val="left" w:pos="2393"/>
        </w:tabs>
        <w:spacing w:after="0" w:line="240" w:lineRule="auto"/>
        <w:rPr>
          <w:rFonts w:eastAsia="Times New Roman"/>
        </w:rPr>
      </w:pPr>
      <w:r>
        <w:rPr>
          <w:rFonts w:eastAsia="Times New Roman"/>
        </w:rPr>
        <w:lastRenderedPageBreak/>
        <w:t xml:space="preserve">Precedent for this: </w:t>
      </w:r>
      <w:r w:rsidR="005C37BE" w:rsidRPr="00184E07">
        <w:rPr>
          <w:rFonts w:eastAsia="Times New Roman"/>
          <w:i/>
          <w:iCs/>
        </w:rPr>
        <w:t>Mu</w:t>
      </w:r>
      <w:r w:rsidR="00C26250">
        <w:rPr>
          <w:rFonts w:eastAsia="Times New Roman"/>
          <w:i/>
          <w:iCs/>
        </w:rPr>
        <w:t>gler</w:t>
      </w:r>
      <w:r w:rsidR="00725F77">
        <w:rPr>
          <w:rFonts w:eastAsia="Times New Roman"/>
        </w:rPr>
        <w:t xml:space="preserve"> (infected cedar trees)</w:t>
      </w:r>
      <w:r w:rsidR="00C26250">
        <w:rPr>
          <w:rFonts w:eastAsia="Times New Roman"/>
          <w:i/>
          <w:iCs/>
        </w:rPr>
        <w:t xml:space="preserve">, Powell v. Penn </w:t>
      </w:r>
      <w:r w:rsidR="00C26250">
        <w:rPr>
          <w:rFonts w:eastAsia="Times New Roman"/>
        </w:rPr>
        <w:t>(oleomargarine factory)</w:t>
      </w:r>
      <w:r w:rsidR="00C26250">
        <w:rPr>
          <w:rFonts w:eastAsia="Times New Roman"/>
          <w:i/>
          <w:iCs/>
        </w:rPr>
        <w:t xml:space="preserve">, </w:t>
      </w:r>
      <w:proofErr w:type="spellStart"/>
      <w:r w:rsidR="00C26250">
        <w:rPr>
          <w:rFonts w:eastAsia="Times New Roman"/>
          <w:i/>
          <w:iCs/>
        </w:rPr>
        <w:t>Hadacheck</w:t>
      </w:r>
      <w:proofErr w:type="spellEnd"/>
      <w:r w:rsidR="00C26250">
        <w:rPr>
          <w:rFonts w:eastAsia="Times New Roman"/>
        </w:rPr>
        <w:t xml:space="preserve"> (brickyard)</w:t>
      </w:r>
      <w:r w:rsidR="005C37BE">
        <w:rPr>
          <w:rFonts w:eastAsia="Times New Roman"/>
        </w:rPr>
        <w:t xml:space="preserve"> </w:t>
      </w:r>
      <w:r>
        <w:rPr>
          <w:rFonts w:eastAsia="Times New Roman"/>
        </w:rPr>
        <w:t xml:space="preserve">and other cases show that when there is a serious harm </w:t>
      </w:r>
      <w:r w:rsidR="006C0614">
        <w:rPr>
          <w:rFonts w:eastAsia="Times New Roman"/>
        </w:rPr>
        <w:t xml:space="preserve">being regulated, </w:t>
      </w:r>
      <w:r w:rsidR="00C26250">
        <w:rPr>
          <w:rFonts w:eastAsia="Times New Roman"/>
        </w:rPr>
        <w:t xml:space="preserve">the </w:t>
      </w:r>
      <w:r>
        <w:rPr>
          <w:rFonts w:eastAsia="Times New Roman"/>
        </w:rPr>
        <w:t xml:space="preserve">govt. is permitted to do a taking </w:t>
      </w:r>
      <w:r w:rsidRPr="00184E07">
        <w:rPr>
          <w:rFonts w:eastAsia="Times New Roman"/>
          <w:caps/>
        </w:rPr>
        <w:t>without</w:t>
      </w:r>
      <w:r>
        <w:rPr>
          <w:rFonts w:eastAsia="Times New Roman"/>
        </w:rPr>
        <w:t xml:space="preserve"> compensation. </w:t>
      </w:r>
    </w:p>
    <w:p w14:paraId="0D9D427F" w14:textId="03D695CA" w:rsidR="009D022D" w:rsidRDefault="00CB403D" w:rsidP="0060385A">
      <w:pPr>
        <w:pStyle w:val="ListParagraph"/>
        <w:numPr>
          <w:ilvl w:val="0"/>
          <w:numId w:val="309"/>
        </w:numPr>
        <w:tabs>
          <w:tab w:val="left" w:pos="2393"/>
        </w:tabs>
        <w:spacing w:after="0" w:line="240" w:lineRule="auto"/>
        <w:rPr>
          <w:rFonts w:eastAsia="Times New Roman"/>
        </w:rPr>
      </w:pPr>
      <w:r w:rsidRPr="009D022D">
        <w:rPr>
          <w:rFonts w:eastAsia="Times New Roman"/>
          <w:u w:val="single"/>
        </w:rPr>
        <w:t>Holding</w:t>
      </w:r>
      <w:r w:rsidR="0012059B">
        <w:rPr>
          <w:rFonts w:eastAsia="Times New Roman"/>
          <w:u w:val="single"/>
        </w:rPr>
        <w:t xml:space="preserve"> </w:t>
      </w:r>
      <w:r w:rsidR="0012059B" w:rsidRPr="00482D7F">
        <w:rPr>
          <w:rFonts w:eastAsia="Times New Roman"/>
          <w:highlight w:val="yellow"/>
          <w:u w:val="single"/>
        </w:rPr>
        <w:t>(Scalia)</w:t>
      </w:r>
      <w:r w:rsidRPr="00482D7F">
        <w:rPr>
          <w:rFonts w:eastAsia="Times New Roman"/>
          <w:highlight w:val="yellow"/>
        </w:rPr>
        <w:t>:</w:t>
      </w:r>
      <w:r w:rsidRPr="009D022D">
        <w:rPr>
          <w:rFonts w:eastAsia="Times New Roman"/>
        </w:rPr>
        <w:t xml:space="preserve"> Taking. The regulation completely deprives the property of all economic value, and he is thus entitled to just compensation.</w:t>
      </w:r>
    </w:p>
    <w:p w14:paraId="60C82884" w14:textId="0CD281CF" w:rsidR="00C66E13" w:rsidRDefault="00C66E13" w:rsidP="00C66E13">
      <w:pPr>
        <w:pStyle w:val="ListParagraph"/>
        <w:numPr>
          <w:ilvl w:val="1"/>
          <w:numId w:val="309"/>
        </w:numPr>
        <w:tabs>
          <w:tab w:val="left" w:pos="2393"/>
        </w:tabs>
        <w:spacing w:after="0" w:line="240" w:lineRule="auto"/>
        <w:rPr>
          <w:rFonts w:eastAsia="Times New Roman"/>
        </w:rPr>
      </w:pPr>
      <w:r w:rsidRPr="00C66E13">
        <w:rPr>
          <w:rFonts w:eastAsia="Times New Roman"/>
        </w:rPr>
        <w:t>Bright</w:t>
      </w:r>
      <w:r>
        <w:rPr>
          <w:rFonts w:eastAsia="Times New Roman"/>
        </w:rPr>
        <w:t xml:space="preserve">line </w:t>
      </w:r>
      <w:r w:rsidR="005F0662">
        <w:rPr>
          <w:rFonts w:eastAsia="Times New Roman"/>
        </w:rPr>
        <w:t xml:space="preserve">per se </w:t>
      </w:r>
      <w:r>
        <w:rPr>
          <w:rFonts w:eastAsia="Times New Roman"/>
        </w:rPr>
        <w:t xml:space="preserve">rule for the P </w:t>
      </w:r>
      <w:r w:rsidR="003574B8" w:rsidRPr="003574B8">
        <w:rPr>
          <w:rFonts w:eastAsia="Times New Roman"/>
        </w:rPr>
        <w:sym w:font="Wingdings" w:char="F0E0"/>
      </w:r>
      <w:r w:rsidR="003574B8">
        <w:rPr>
          <w:rFonts w:eastAsia="Times New Roman"/>
        </w:rPr>
        <w:t xml:space="preserve"> Just for land and land-use. Not necessarily for non-land private property. </w:t>
      </w:r>
      <w:r w:rsidR="0012059B">
        <w:rPr>
          <w:rFonts w:eastAsia="Times New Roman"/>
        </w:rPr>
        <w:t xml:space="preserve">Justification for this </w:t>
      </w:r>
      <w:r w:rsidR="0012059B" w:rsidRPr="0012059B">
        <w:rPr>
          <w:rFonts w:eastAsia="Times New Roman"/>
        </w:rPr>
        <w:sym w:font="Wingdings" w:char="F0E0"/>
      </w:r>
      <w:r w:rsidR="0012059B">
        <w:rPr>
          <w:rFonts w:eastAsia="Times New Roman"/>
        </w:rPr>
        <w:t xml:space="preserve"> </w:t>
      </w:r>
      <w:r w:rsidR="0012059B" w:rsidRPr="0004465A">
        <w:rPr>
          <w:rFonts w:eastAsia="Times New Roman"/>
          <w:highlight w:val="yellow"/>
        </w:rPr>
        <w:t>protecting expectations.</w:t>
      </w:r>
      <w:r w:rsidR="0012059B">
        <w:rPr>
          <w:rFonts w:eastAsia="Times New Roman"/>
        </w:rPr>
        <w:t xml:space="preserve"> When you buy land you expect it not to be taken by govt. but this is NOT true by property in general. </w:t>
      </w:r>
    </w:p>
    <w:p w14:paraId="02CA8771" w14:textId="6107A36F" w:rsidR="0012059B" w:rsidRDefault="0012059B" w:rsidP="00C66E13">
      <w:pPr>
        <w:pStyle w:val="ListParagraph"/>
        <w:numPr>
          <w:ilvl w:val="1"/>
          <w:numId w:val="309"/>
        </w:numPr>
        <w:tabs>
          <w:tab w:val="left" w:pos="2393"/>
        </w:tabs>
        <w:spacing w:after="0" w:line="240" w:lineRule="auto"/>
        <w:rPr>
          <w:rFonts w:eastAsia="Times New Roman"/>
        </w:rPr>
      </w:pPr>
      <w:bookmarkStart w:id="240" w:name="_Hlk70608363"/>
      <w:r>
        <w:rPr>
          <w:rFonts w:eastAsia="Times New Roman"/>
        </w:rPr>
        <w:t xml:space="preserve">Exception to this </w:t>
      </w:r>
      <w:proofErr w:type="spellStart"/>
      <w:r>
        <w:rPr>
          <w:rFonts w:eastAsia="Times New Roman"/>
        </w:rPr>
        <w:t>brightline</w:t>
      </w:r>
      <w:proofErr w:type="spellEnd"/>
      <w:r>
        <w:rPr>
          <w:rFonts w:eastAsia="Times New Roman"/>
        </w:rPr>
        <w:t xml:space="preserve"> rule: if there was nuisance </w:t>
      </w:r>
      <w:r w:rsidRPr="0012059B">
        <w:rPr>
          <w:rFonts w:eastAsia="Times New Roman"/>
        </w:rPr>
        <w:sym w:font="Wingdings" w:char="F0E0"/>
      </w:r>
      <w:r>
        <w:rPr>
          <w:rFonts w:eastAsia="Times New Roman"/>
        </w:rPr>
        <w:t xml:space="preserve"> you should expect not to be able to perform action (b/c action is nuisance) so not an issue</w:t>
      </w:r>
      <w:bookmarkEnd w:id="240"/>
    </w:p>
    <w:p w14:paraId="7D15B362" w14:textId="27AB0BED" w:rsidR="00DD2201" w:rsidRDefault="00DD2201" w:rsidP="00C66E13">
      <w:pPr>
        <w:pStyle w:val="ListParagraph"/>
        <w:numPr>
          <w:ilvl w:val="1"/>
          <w:numId w:val="309"/>
        </w:numPr>
        <w:tabs>
          <w:tab w:val="left" w:pos="2393"/>
        </w:tabs>
        <w:spacing w:after="0" w:line="240" w:lineRule="auto"/>
        <w:rPr>
          <w:rFonts w:eastAsia="Times New Roman"/>
        </w:rPr>
      </w:pPr>
      <w:r>
        <w:rPr>
          <w:rFonts w:eastAsia="Times New Roman"/>
        </w:rPr>
        <w:t>Scalia believes that nuisance ca be applied with some certainty</w:t>
      </w:r>
    </w:p>
    <w:p w14:paraId="67F54AE0" w14:textId="17122982" w:rsidR="00C703CF" w:rsidRPr="00C66E13" w:rsidRDefault="00C703CF" w:rsidP="00C66E13">
      <w:pPr>
        <w:pStyle w:val="ListParagraph"/>
        <w:numPr>
          <w:ilvl w:val="1"/>
          <w:numId w:val="309"/>
        </w:numPr>
        <w:tabs>
          <w:tab w:val="left" w:pos="2393"/>
        </w:tabs>
        <w:spacing w:after="0" w:line="240" w:lineRule="auto"/>
        <w:rPr>
          <w:rFonts w:eastAsia="Times New Roman"/>
        </w:rPr>
      </w:pPr>
      <w:r>
        <w:rPr>
          <w:rFonts w:eastAsia="Times New Roman"/>
        </w:rPr>
        <w:t>“noxious harm” v. nuisance</w:t>
      </w:r>
      <w:r w:rsidR="00C30CF2">
        <w:rPr>
          <w:rFonts w:eastAsia="Times New Roman"/>
        </w:rPr>
        <w:t>: Scalia thinks that nuisance is more inclusive (dissent disagrees with this)</w:t>
      </w:r>
    </w:p>
    <w:p w14:paraId="7397C0B8" w14:textId="5BE20135" w:rsidR="009D022D" w:rsidRDefault="00CB403D" w:rsidP="0060385A">
      <w:pPr>
        <w:pStyle w:val="ListParagraph"/>
        <w:numPr>
          <w:ilvl w:val="0"/>
          <w:numId w:val="309"/>
        </w:numPr>
        <w:tabs>
          <w:tab w:val="left" w:pos="2393"/>
        </w:tabs>
        <w:spacing w:after="0" w:line="240" w:lineRule="auto"/>
        <w:rPr>
          <w:rFonts w:eastAsia="Times New Roman"/>
        </w:rPr>
      </w:pPr>
      <w:r w:rsidRPr="009D022D">
        <w:rPr>
          <w:rFonts w:eastAsia="Times New Roman"/>
          <w:u w:val="single"/>
        </w:rPr>
        <w:t>Dissent</w:t>
      </w:r>
      <w:r w:rsidR="0012059B">
        <w:rPr>
          <w:rFonts w:eastAsia="Times New Roman"/>
          <w:u w:val="single"/>
        </w:rPr>
        <w:t xml:space="preserve"> (</w:t>
      </w:r>
      <w:r w:rsidRPr="009D022D">
        <w:rPr>
          <w:rFonts w:eastAsia="Times New Roman"/>
          <w:u w:val="single"/>
        </w:rPr>
        <w:t>Stevens</w:t>
      </w:r>
      <w:r w:rsidR="0012059B">
        <w:rPr>
          <w:rFonts w:eastAsia="Times New Roman"/>
          <w:u w:val="single"/>
        </w:rPr>
        <w:t>)</w:t>
      </w:r>
      <w:r w:rsidRPr="009D022D">
        <w:rPr>
          <w:rFonts w:eastAsia="Times New Roman"/>
          <w:u w:val="single"/>
        </w:rPr>
        <w:t>:</w:t>
      </w:r>
      <w:r w:rsidRPr="009D022D">
        <w:rPr>
          <w:rFonts w:eastAsia="Times New Roman"/>
        </w:rPr>
        <w:t xml:space="preserve"> This is just trading one hard to apply</w:t>
      </w:r>
      <w:r w:rsidR="00CF1B74">
        <w:rPr>
          <w:rFonts w:eastAsia="Times New Roman"/>
        </w:rPr>
        <w:t xml:space="preserve"> for another</w:t>
      </w:r>
      <w:r w:rsidRPr="009D022D">
        <w:rPr>
          <w:rFonts w:eastAsia="Times New Roman"/>
        </w:rPr>
        <w:t>, arbitrary results test for another.</w:t>
      </w:r>
      <w:r w:rsidR="00CF1B74">
        <w:rPr>
          <w:rFonts w:eastAsia="Times New Roman"/>
        </w:rPr>
        <w:t xml:space="preserve"> </w:t>
      </w:r>
    </w:p>
    <w:p w14:paraId="08552AB8" w14:textId="0BAB6160" w:rsidR="00CF1B74" w:rsidRPr="00CF1B74" w:rsidRDefault="00CF1B74" w:rsidP="00CF1B74">
      <w:pPr>
        <w:pStyle w:val="ListParagraph"/>
        <w:numPr>
          <w:ilvl w:val="1"/>
          <w:numId w:val="309"/>
        </w:numPr>
        <w:tabs>
          <w:tab w:val="left" w:pos="2393"/>
        </w:tabs>
        <w:spacing w:after="0" w:line="240" w:lineRule="auto"/>
        <w:rPr>
          <w:rFonts w:eastAsia="Times New Roman"/>
        </w:rPr>
      </w:pPr>
      <w:r w:rsidRPr="00CF1B74">
        <w:rPr>
          <w:rFonts w:eastAsia="Times New Roman"/>
        </w:rPr>
        <w:t xml:space="preserve">Another </w:t>
      </w:r>
      <w:r>
        <w:rPr>
          <w:rFonts w:eastAsia="Times New Roman"/>
        </w:rPr>
        <w:t xml:space="preserve">issues is where is the denominator? In Penn Central the denominator could have been just the air rights, but the court ended up saying it was the whole property. So too here, the sand still has value without a house on it. </w:t>
      </w:r>
    </w:p>
    <w:p w14:paraId="33B6FCCE" w14:textId="503C4B4F" w:rsidR="009D022D" w:rsidRDefault="00CB403D" w:rsidP="0060385A">
      <w:pPr>
        <w:pStyle w:val="ListParagraph"/>
        <w:numPr>
          <w:ilvl w:val="0"/>
          <w:numId w:val="309"/>
        </w:numPr>
        <w:tabs>
          <w:tab w:val="left" w:pos="2393"/>
        </w:tabs>
        <w:spacing w:after="0" w:line="240" w:lineRule="auto"/>
        <w:rPr>
          <w:rFonts w:eastAsia="Times New Roman"/>
        </w:rPr>
      </w:pPr>
      <w:r w:rsidRPr="009D022D">
        <w:rPr>
          <w:rFonts w:eastAsia="Times New Roman"/>
          <w:u w:val="single"/>
        </w:rPr>
        <w:t>Dissent</w:t>
      </w:r>
      <w:r w:rsidR="0051042A">
        <w:rPr>
          <w:rFonts w:eastAsia="Times New Roman"/>
          <w:u w:val="single"/>
        </w:rPr>
        <w:t xml:space="preserve"> (</w:t>
      </w:r>
      <w:r w:rsidRPr="009D022D">
        <w:rPr>
          <w:rFonts w:eastAsia="Times New Roman"/>
          <w:u w:val="single"/>
        </w:rPr>
        <w:t>Blackmun</w:t>
      </w:r>
      <w:r w:rsidR="0051042A">
        <w:rPr>
          <w:rFonts w:eastAsia="Times New Roman"/>
          <w:u w:val="single"/>
        </w:rPr>
        <w:t>)</w:t>
      </w:r>
      <w:r w:rsidRPr="009D022D">
        <w:rPr>
          <w:rFonts w:eastAsia="Times New Roman"/>
        </w:rPr>
        <w:t xml:space="preserve">: Majority is unnecessarily broad opinion that ignores limits of jurisdiction and precedent, and creates a new categorical rule and exception, to decide a relatively simple/narrow question of law. Only question for review is whether the legislature has a rational reason for enacting the Act to address an issue affecting the public good. If so, this finding is entitled to great deference and Lucas is </w:t>
      </w:r>
      <w:r w:rsidRPr="00CF1B74">
        <w:rPr>
          <w:rFonts w:eastAsia="Times New Roman"/>
          <w:caps/>
        </w:rPr>
        <w:t>not</w:t>
      </w:r>
      <w:r w:rsidRPr="009D022D">
        <w:rPr>
          <w:rFonts w:eastAsia="Times New Roman"/>
        </w:rPr>
        <w:t xml:space="preserve"> entitled to payment of just compensation.</w:t>
      </w:r>
      <w:bookmarkStart w:id="241" w:name="_heading=h.vq4d1wkzhjmh"/>
      <w:bookmarkEnd w:id="241"/>
    </w:p>
    <w:p w14:paraId="425AAA03" w14:textId="77777777" w:rsidR="00725F77" w:rsidRPr="00482D7F" w:rsidRDefault="00CB403D" w:rsidP="0060385A">
      <w:pPr>
        <w:pStyle w:val="ListParagraph"/>
        <w:numPr>
          <w:ilvl w:val="0"/>
          <w:numId w:val="309"/>
        </w:numPr>
        <w:tabs>
          <w:tab w:val="left" w:pos="2393"/>
        </w:tabs>
        <w:spacing w:after="0" w:line="240" w:lineRule="auto"/>
        <w:rPr>
          <w:rFonts w:eastAsia="Times New Roman"/>
          <w:highlight w:val="yellow"/>
        </w:rPr>
      </w:pPr>
      <w:r w:rsidRPr="00482D7F">
        <w:rPr>
          <w:rFonts w:eastAsia="Times New Roman"/>
          <w:highlight w:val="yellow"/>
          <w:u w:val="single"/>
        </w:rPr>
        <w:t>Note</w:t>
      </w:r>
      <w:r w:rsidRPr="00482D7F">
        <w:rPr>
          <w:rFonts w:eastAsia="Times New Roman"/>
          <w:highlight w:val="yellow"/>
        </w:rPr>
        <w:t xml:space="preserve">: Precedent invalidates 2 categories of regulations that go “too far”: </w:t>
      </w:r>
    </w:p>
    <w:p w14:paraId="0E78E9DD" w14:textId="77777777" w:rsidR="00725F77" w:rsidRPr="00482D7F" w:rsidRDefault="00CB403D" w:rsidP="00725F77">
      <w:pPr>
        <w:pStyle w:val="ListParagraph"/>
        <w:numPr>
          <w:ilvl w:val="1"/>
          <w:numId w:val="309"/>
        </w:numPr>
        <w:tabs>
          <w:tab w:val="left" w:pos="2393"/>
        </w:tabs>
        <w:spacing w:after="0" w:line="240" w:lineRule="auto"/>
        <w:rPr>
          <w:rFonts w:eastAsia="Times New Roman"/>
          <w:highlight w:val="yellow"/>
        </w:rPr>
      </w:pPr>
      <w:r w:rsidRPr="00482D7F">
        <w:rPr>
          <w:rFonts w:eastAsia="Times New Roman"/>
          <w:highlight w:val="yellow"/>
        </w:rPr>
        <w:t xml:space="preserve">(1) regulations that compel a property owner to suffer physical “invasion” on his property and </w:t>
      </w:r>
    </w:p>
    <w:p w14:paraId="3E11A50D" w14:textId="3417C1F7" w:rsidR="00CB403D" w:rsidRPr="00482D7F" w:rsidRDefault="00CB403D" w:rsidP="00725F77">
      <w:pPr>
        <w:pStyle w:val="ListParagraph"/>
        <w:numPr>
          <w:ilvl w:val="1"/>
          <w:numId w:val="309"/>
        </w:numPr>
        <w:tabs>
          <w:tab w:val="left" w:pos="2393"/>
        </w:tabs>
        <w:spacing w:after="0" w:line="240" w:lineRule="auto"/>
        <w:rPr>
          <w:rFonts w:eastAsia="Times New Roman"/>
          <w:highlight w:val="yellow"/>
        </w:rPr>
      </w:pPr>
      <w:r w:rsidRPr="00482D7F">
        <w:rPr>
          <w:rFonts w:eastAsia="Times New Roman"/>
          <w:highlight w:val="yellow"/>
        </w:rPr>
        <w:t>(2) regulations that deny all economically beneficial or productive uses of land. However, the application of the second category is troubling because there has never been an outline justified for this category of takings.</w:t>
      </w:r>
    </w:p>
    <w:p w14:paraId="680A04C1" w14:textId="2A4EE265" w:rsidR="00CB403D" w:rsidRPr="00482D7F" w:rsidRDefault="007416A7" w:rsidP="00DD2201">
      <w:pPr>
        <w:pStyle w:val="ListParagraph"/>
        <w:numPr>
          <w:ilvl w:val="0"/>
          <w:numId w:val="309"/>
        </w:numPr>
        <w:tabs>
          <w:tab w:val="left" w:pos="2393"/>
        </w:tabs>
        <w:spacing w:after="0" w:line="240" w:lineRule="auto"/>
        <w:rPr>
          <w:rFonts w:eastAsia="Times New Roman"/>
          <w:highlight w:val="yellow"/>
        </w:rPr>
      </w:pPr>
      <w:r w:rsidRPr="00482D7F">
        <w:rPr>
          <w:rFonts w:eastAsia="Times New Roman"/>
          <w:highlight w:val="yellow"/>
          <w:u w:val="single"/>
        </w:rPr>
        <w:t>Rule</w:t>
      </w:r>
      <w:r w:rsidRPr="00482D7F">
        <w:rPr>
          <w:rFonts w:eastAsia="Times New Roman"/>
          <w:highlight w:val="yellow"/>
        </w:rPr>
        <w:t xml:space="preserve">: When a state regulation deprives private property of all economic value, that regulation constitutes a taking and the owner of the property must be paid just compensation. </w:t>
      </w:r>
    </w:p>
    <w:sectPr w:rsidR="00CB403D" w:rsidRPr="00482D7F" w:rsidSect="00AE68BD">
      <w:headerReference w:type="default" r:id="rId11"/>
      <w:footerReference w:type="default" r:id="rId1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89665B" w14:textId="77777777" w:rsidR="00BA68F2" w:rsidRDefault="00BA68F2" w:rsidP="00B53E92">
      <w:pPr>
        <w:spacing w:after="0" w:line="240" w:lineRule="auto"/>
      </w:pPr>
      <w:r>
        <w:separator/>
      </w:r>
    </w:p>
  </w:endnote>
  <w:endnote w:type="continuationSeparator" w:id="0">
    <w:p w14:paraId="61E77372" w14:textId="77777777" w:rsidR="00BA68F2" w:rsidRDefault="00BA68F2" w:rsidP="00B53E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rdo">
    <w:altName w:val="Calibri"/>
    <w:charset w:val="00"/>
    <w:family w:val="auto"/>
    <w:pitch w:val="default"/>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99596455"/>
      <w:docPartObj>
        <w:docPartGallery w:val="Page Numbers (Bottom of Page)"/>
        <w:docPartUnique/>
      </w:docPartObj>
    </w:sdtPr>
    <w:sdtEndPr>
      <w:rPr>
        <w:noProof/>
      </w:rPr>
    </w:sdtEndPr>
    <w:sdtContent>
      <w:p w14:paraId="444FF786" w14:textId="704F54E8" w:rsidR="0018762C" w:rsidRDefault="0018762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D7A745" w14:textId="77777777" w:rsidR="0018762C" w:rsidRDefault="001876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5DDE2D" w14:textId="77777777" w:rsidR="00BA68F2" w:rsidRDefault="00BA68F2" w:rsidP="00B53E92">
      <w:pPr>
        <w:spacing w:after="0" w:line="240" w:lineRule="auto"/>
      </w:pPr>
      <w:r>
        <w:separator/>
      </w:r>
    </w:p>
  </w:footnote>
  <w:footnote w:type="continuationSeparator" w:id="0">
    <w:p w14:paraId="3BCBFB16" w14:textId="77777777" w:rsidR="00BA68F2" w:rsidRDefault="00BA68F2" w:rsidP="00B53E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E81071" w14:textId="21BCA115" w:rsidR="0018762C" w:rsidRPr="00B53E92" w:rsidRDefault="00BA68F2" w:rsidP="00C126D3">
    <w:pPr>
      <w:pStyle w:val="Header"/>
    </w:pPr>
    <w:r>
      <w:fldChar w:fldCharType="begin"/>
    </w:r>
    <w:r>
      <w:instrText xml:space="preserve"> STYLEREF  "Heading 1"  \* MERGEFORMAT </w:instrText>
    </w:r>
    <w:r>
      <w:fldChar w:fldCharType="separate"/>
    </w:r>
    <w:r w:rsidR="00AE68BD">
      <w:rPr>
        <w:noProof/>
      </w:rPr>
      <w:t>Unit 1: Acquisition of Ownership Rights</w:t>
    </w:r>
    <w:r>
      <w:rPr>
        <w:noProof/>
      </w:rPr>
      <w:fldChar w:fldCharType="end"/>
    </w:r>
    <w:r w:rsidR="0018762C">
      <w:rPr>
        <w:noProof/>
      </w:rPr>
      <w:tab/>
    </w:r>
    <w:r w:rsidR="0018762C">
      <w:rPr>
        <w:noProof/>
      </w:rPr>
      <w:tab/>
    </w:r>
    <w:r w:rsidR="0018762C">
      <w:rPr>
        <w:noProof/>
      </w:rPr>
      <w:fldChar w:fldCharType="begin"/>
    </w:r>
    <w:r w:rsidR="0018762C">
      <w:rPr>
        <w:noProof/>
      </w:rPr>
      <w:instrText xml:space="preserve"> STYLEREF  "Heading 3"  \* MERGEFORMAT </w:instrText>
    </w:r>
    <w:r w:rsidR="00AE68BD">
      <w:rPr>
        <w:noProof/>
      </w:rPr>
      <w:fldChar w:fldCharType="separate"/>
    </w:r>
    <w:r w:rsidR="00AE68BD">
      <w:rPr>
        <w:noProof/>
      </w:rPr>
      <w:t>POSSESSION</w:t>
    </w:r>
    <w:r w:rsidR="0018762C">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A0D7E"/>
    <w:multiLevelType w:val="hybridMultilevel"/>
    <w:tmpl w:val="B93E12CC"/>
    <w:lvl w:ilvl="0" w:tplc="1432083A">
      <w:start w:val="1"/>
      <w:numFmt w:val="decimal"/>
      <w:lvlText w:val="%1."/>
      <w:lvlJc w:val="left"/>
      <w:pPr>
        <w:ind w:left="720" w:hanging="360"/>
      </w:pPr>
      <w:rPr>
        <w:b w:val="0"/>
      </w:rPr>
    </w:lvl>
    <w:lvl w:ilvl="1" w:tplc="CFB29120">
      <w:start w:val="1"/>
      <w:numFmt w:val="lowerLetter"/>
      <w:lvlText w:val="%2."/>
      <w:lvlJc w:val="left"/>
      <w:pPr>
        <w:ind w:left="1440" w:hanging="360"/>
      </w:pPr>
      <w:rPr>
        <w:b w:val="0"/>
      </w:rPr>
    </w:lvl>
    <w:lvl w:ilvl="2" w:tplc="3140F58A">
      <w:start w:val="1"/>
      <w:numFmt w:val="lowerRoman"/>
      <w:lvlText w:val="%3."/>
      <w:lvlJc w:val="right"/>
      <w:pPr>
        <w:ind w:left="2160" w:hanging="180"/>
      </w:pPr>
      <w:rPr>
        <w:b w:val="0"/>
      </w:rPr>
    </w:lvl>
    <w:lvl w:ilvl="3" w:tplc="6C2AF1D0">
      <w:start w:val="1"/>
      <w:numFmt w:val="decimal"/>
      <w:lvlText w:val="%4."/>
      <w:lvlJc w:val="left"/>
      <w:pPr>
        <w:ind w:left="2880" w:hanging="360"/>
      </w:pPr>
      <w:rPr>
        <w:b w:val="0"/>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0A90FFA"/>
    <w:multiLevelType w:val="hybridMultilevel"/>
    <w:tmpl w:val="2DE06228"/>
    <w:lvl w:ilvl="0" w:tplc="AD785372">
      <w:start w:val="1"/>
      <w:numFmt w:val="decimal"/>
      <w:lvlText w:val="%1."/>
      <w:lvlJc w:val="left"/>
      <w:pPr>
        <w:ind w:left="720" w:hanging="360"/>
      </w:pPr>
      <w:rPr>
        <w:rFonts w:ascii="Times New Roman" w:eastAsiaTheme="minorHAnsi" w:hAnsi="Times New Roman" w:cs="Times New Roman"/>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C37605"/>
    <w:multiLevelType w:val="multilevel"/>
    <w:tmpl w:val="C2DA9F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11F210E"/>
    <w:multiLevelType w:val="hybridMultilevel"/>
    <w:tmpl w:val="8C68F764"/>
    <w:lvl w:ilvl="0" w:tplc="AD785372">
      <w:start w:val="1"/>
      <w:numFmt w:val="decimal"/>
      <w:lvlText w:val="%1."/>
      <w:lvlJc w:val="left"/>
      <w:pPr>
        <w:ind w:left="720" w:hanging="360"/>
      </w:pPr>
      <w:rPr>
        <w:rFonts w:ascii="Times New Roman" w:eastAsiaTheme="minorHAnsi" w:hAnsi="Times New Roman" w:cs="Times New Roman"/>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162408E"/>
    <w:multiLevelType w:val="multilevel"/>
    <w:tmpl w:val="A4D4EE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1D03004"/>
    <w:multiLevelType w:val="multilevel"/>
    <w:tmpl w:val="ACD01D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02E83728"/>
    <w:multiLevelType w:val="hybridMultilevel"/>
    <w:tmpl w:val="4D064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33F37F7"/>
    <w:multiLevelType w:val="hybridMultilevel"/>
    <w:tmpl w:val="8BFEFC48"/>
    <w:lvl w:ilvl="0" w:tplc="E682C874">
      <w:start w:val="1"/>
      <w:numFmt w:val="decimal"/>
      <w:lvlText w:val="%1."/>
      <w:lvlJc w:val="left"/>
      <w:pPr>
        <w:tabs>
          <w:tab w:val="num" w:pos="720"/>
        </w:tabs>
        <w:ind w:left="720" w:hanging="360"/>
      </w:pPr>
    </w:lvl>
    <w:lvl w:ilvl="1" w:tplc="8990F2AC">
      <w:start w:val="1"/>
      <w:numFmt w:val="decimal"/>
      <w:lvlText w:val="%2."/>
      <w:lvlJc w:val="left"/>
      <w:pPr>
        <w:tabs>
          <w:tab w:val="num" w:pos="1440"/>
        </w:tabs>
        <w:ind w:left="1440" w:hanging="360"/>
      </w:pPr>
    </w:lvl>
    <w:lvl w:ilvl="2" w:tplc="530E9EA2">
      <w:start w:val="1"/>
      <w:numFmt w:val="decimal"/>
      <w:lvlText w:val="%3."/>
      <w:lvlJc w:val="left"/>
      <w:pPr>
        <w:tabs>
          <w:tab w:val="num" w:pos="2160"/>
        </w:tabs>
        <w:ind w:left="2160" w:hanging="360"/>
      </w:pPr>
    </w:lvl>
    <w:lvl w:ilvl="3" w:tplc="41A4A098" w:tentative="1">
      <w:start w:val="1"/>
      <w:numFmt w:val="decimal"/>
      <w:lvlText w:val="%4."/>
      <w:lvlJc w:val="left"/>
      <w:pPr>
        <w:tabs>
          <w:tab w:val="num" w:pos="2880"/>
        </w:tabs>
        <w:ind w:left="2880" w:hanging="360"/>
      </w:pPr>
    </w:lvl>
    <w:lvl w:ilvl="4" w:tplc="99BA1E96" w:tentative="1">
      <w:start w:val="1"/>
      <w:numFmt w:val="decimal"/>
      <w:lvlText w:val="%5."/>
      <w:lvlJc w:val="left"/>
      <w:pPr>
        <w:tabs>
          <w:tab w:val="num" w:pos="3600"/>
        </w:tabs>
        <w:ind w:left="3600" w:hanging="360"/>
      </w:pPr>
    </w:lvl>
    <w:lvl w:ilvl="5" w:tplc="B3CE97B0" w:tentative="1">
      <w:start w:val="1"/>
      <w:numFmt w:val="decimal"/>
      <w:lvlText w:val="%6."/>
      <w:lvlJc w:val="left"/>
      <w:pPr>
        <w:tabs>
          <w:tab w:val="num" w:pos="4320"/>
        </w:tabs>
        <w:ind w:left="4320" w:hanging="360"/>
      </w:pPr>
    </w:lvl>
    <w:lvl w:ilvl="6" w:tplc="CDAAB022" w:tentative="1">
      <w:start w:val="1"/>
      <w:numFmt w:val="decimal"/>
      <w:lvlText w:val="%7."/>
      <w:lvlJc w:val="left"/>
      <w:pPr>
        <w:tabs>
          <w:tab w:val="num" w:pos="5040"/>
        </w:tabs>
        <w:ind w:left="5040" w:hanging="360"/>
      </w:pPr>
    </w:lvl>
    <w:lvl w:ilvl="7" w:tplc="7B62FED0" w:tentative="1">
      <w:start w:val="1"/>
      <w:numFmt w:val="decimal"/>
      <w:lvlText w:val="%8."/>
      <w:lvlJc w:val="left"/>
      <w:pPr>
        <w:tabs>
          <w:tab w:val="num" w:pos="5760"/>
        </w:tabs>
        <w:ind w:left="5760" w:hanging="360"/>
      </w:pPr>
    </w:lvl>
    <w:lvl w:ilvl="8" w:tplc="1F9888EE" w:tentative="1">
      <w:start w:val="1"/>
      <w:numFmt w:val="decimal"/>
      <w:lvlText w:val="%9."/>
      <w:lvlJc w:val="left"/>
      <w:pPr>
        <w:tabs>
          <w:tab w:val="num" w:pos="6480"/>
        </w:tabs>
        <w:ind w:left="6480" w:hanging="360"/>
      </w:pPr>
    </w:lvl>
  </w:abstractNum>
  <w:abstractNum w:abstractNumId="8" w15:restartNumberingAfterBreak="0">
    <w:nsid w:val="041256FD"/>
    <w:multiLevelType w:val="hybridMultilevel"/>
    <w:tmpl w:val="0CC06D4C"/>
    <w:lvl w:ilvl="0" w:tplc="FA622E18">
      <w:start w:val="1"/>
      <w:numFmt w:val="decimal"/>
      <w:lvlText w:val="%1."/>
      <w:lvlJc w:val="left"/>
      <w:pPr>
        <w:tabs>
          <w:tab w:val="num" w:pos="720"/>
        </w:tabs>
        <w:ind w:left="720" w:hanging="360"/>
      </w:pPr>
    </w:lvl>
    <w:lvl w:ilvl="1" w:tplc="AEDA689A">
      <w:start w:val="1"/>
      <w:numFmt w:val="decimal"/>
      <w:lvlText w:val="%2."/>
      <w:lvlJc w:val="left"/>
      <w:pPr>
        <w:tabs>
          <w:tab w:val="num" w:pos="1440"/>
        </w:tabs>
        <w:ind w:left="1440" w:hanging="360"/>
      </w:pPr>
    </w:lvl>
    <w:lvl w:ilvl="2" w:tplc="04090001">
      <w:start w:val="1"/>
      <w:numFmt w:val="bullet"/>
      <w:lvlText w:val=""/>
      <w:lvlJc w:val="left"/>
      <w:pPr>
        <w:tabs>
          <w:tab w:val="num" w:pos="2160"/>
        </w:tabs>
        <w:ind w:left="2160" w:hanging="360"/>
      </w:pPr>
      <w:rPr>
        <w:rFonts w:ascii="Symbol" w:hAnsi="Symbol" w:hint="default"/>
      </w:rPr>
    </w:lvl>
    <w:lvl w:ilvl="3" w:tplc="DAF0B45E" w:tentative="1">
      <w:start w:val="1"/>
      <w:numFmt w:val="decimal"/>
      <w:lvlText w:val="%4."/>
      <w:lvlJc w:val="left"/>
      <w:pPr>
        <w:tabs>
          <w:tab w:val="num" w:pos="2880"/>
        </w:tabs>
        <w:ind w:left="2880" w:hanging="360"/>
      </w:pPr>
    </w:lvl>
    <w:lvl w:ilvl="4" w:tplc="2E62D060" w:tentative="1">
      <w:start w:val="1"/>
      <w:numFmt w:val="decimal"/>
      <w:lvlText w:val="%5."/>
      <w:lvlJc w:val="left"/>
      <w:pPr>
        <w:tabs>
          <w:tab w:val="num" w:pos="3600"/>
        </w:tabs>
        <w:ind w:left="3600" w:hanging="360"/>
      </w:pPr>
    </w:lvl>
    <w:lvl w:ilvl="5" w:tplc="ADF63FC4" w:tentative="1">
      <w:start w:val="1"/>
      <w:numFmt w:val="decimal"/>
      <w:lvlText w:val="%6."/>
      <w:lvlJc w:val="left"/>
      <w:pPr>
        <w:tabs>
          <w:tab w:val="num" w:pos="4320"/>
        </w:tabs>
        <w:ind w:left="4320" w:hanging="360"/>
      </w:pPr>
    </w:lvl>
    <w:lvl w:ilvl="6" w:tplc="CC706A0C" w:tentative="1">
      <w:start w:val="1"/>
      <w:numFmt w:val="decimal"/>
      <w:lvlText w:val="%7."/>
      <w:lvlJc w:val="left"/>
      <w:pPr>
        <w:tabs>
          <w:tab w:val="num" w:pos="5040"/>
        </w:tabs>
        <w:ind w:left="5040" w:hanging="360"/>
      </w:pPr>
    </w:lvl>
    <w:lvl w:ilvl="7" w:tplc="B17098C6" w:tentative="1">
      <w:start w:val="1"/>
      <w:numFmt w:val="decimal"/>
      <w:lvlText w:val="%8."/>
      <w:lvlJc w:val="left"/>
      <w:pPr>
        <w:tabs>
          <w:tab w:val="num" w:pos="5760"/>
        </w:tabs>
        <w:ind w:left="5760" w:hanging="360"/>
      </w:pPr>
    </w:lvl>
    <w:lvl w:ilvl="8" w:tplc="6C92AD24" w:tentative="1">
      <w:start w:val="1"/>
      <w:numFmt w:val="decimal"/>
      <w:lvlText w:val="%9."/>
      <w:lvlJc w:val="left"/>
      <w:pPr>
        <w:tabs>
          <w:tab w:val="num" w:pos="6480"/>
        </w:tabs>
        <w:ind w:left="6480" w:hanging="360"/>
      </w:pPr>
    </w:lvl>
  </w:abstractNum>
  <w:abstractNum w:abstractNumId="9" w15:restartNumberingAfterBreak="0">
    <w:nsid w:val="042B1FDA"/>
    <w:multiLevelType w:val="multilevel"/>
    <w:tmpl w:val="06343FEC"/>
    <w:lvl w:ilvl="0">
      <w:start w:val="1"/>
      <w:numFmt w:val="bullet"/>
      <w:lvlText w:val=""/>
      <w:lvlJc w:val="left"/>
      <w:pPr>
        <w:ind w:left="720" w:hanging="360"/>
      </w:pPr>
      <w:rPr>
        <w:rFonts w:ascii="Symbol" w:hAnsi="Symbol"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4322F3F"/>
    <w:multiLevelType w:val="multilevel"/>
    <w:tmpl w:val="6B2624B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045E35FA"/>
    <w:multiLevelType w:val="hybridMultilevel"/>
    <w:tmpl w:val="F844DD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5D86880"/>
    <w:multiLevelType w:val="multilevel"/>
    <w:tmpl w:val="96802F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6B04305"/>
    <w:multiLevelType w:val="hybridMultilevel"/>
    <w:tmpl w:val="9E56E022"/>
    <w:lvl w:ilvl="0" w:tplc="AD785372">
      <w:start w:val="1"/>
      <w:numFmt w:val="decimal"/>
      <w:lvlText w:val="%1."/>
      <w:lvlJc w:val="left"/>
      <w:pPr>
        <w:ind w:left="720" w:hanging="360"/>
      </w:pPr>
      <w:rPr>
        <w:rFonts w:ascii="Times New Roman" w:eastAsiaTheme="minorHAnsi" w:hAnsi="Times New Roman" w:cs="Times New Roman"/>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72B2472"/>
    <w:multiLevelType w:val="hybridMultilevel"/>
    <w:tmpl w:val="D89A4E8C"/>
    <w:lvl w:ilvl="0" w:tplc="AD785372">
      <w:start w:val="1"/>
      <w:numFmt w:val="decimal"/>
      <w:lvlText w:val="%1."/>
      <w:lvlJc w:val="left"/>
      <w:pPr>
        <w:ind w:left="720" w:hanging="360"/>
      </w:pPr>
      <w:rPr>
        <w:rFonts w:ascii="Times New Roman" w:eastAsiaTheme="minorHAnsi" w:hAnsi="Times New Roman" w:cs="Times New Roman"/>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74801EB"/>
    <w:multiLevelType w:val="hybridMultilevel"/>
    <w:tmpl w:val="91B8AA28"/>
    <w:lvl w:ilvl="0" w:tplc="1432083A">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7724D9C"/>
    <w:multiLevelType w:val="hybridMultilevel"/>
    <w:tmpl w:val="C7CC56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80E4197"/>
    <w:multiLevelType w:val="hybridMultilevel"/>
    <w:tmpl w:val="0F6015A4"/>
    <w:lvl w:ilvl="0" w:tplc="AD785372">
      <w:start w:val="1"/>
      <w:numFmt w:val="decimal"/>
      <w:lvlText w:val="%1."/>
      <w:lvlJc w:val="left"/>
      <w:pPr>
        <w:ind w:left="720" w:hanging="360"/>
      </w:pPr>
      <w:rPr>
        <w:rFonts w:ascii="Times New Roman" w:eastAsiaTheme="minorHAnsi" w:hAnsi="Times New Roman" w:cs="Times New Roman"/>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83B6CA4"/>
    <w:multiLevelType w:val="multilevel"/>
    <w:tmpl w:val="595A2B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090361F7"/>
    <w:multiLevelType w:val="multilevel"/>
    <w:tmpl w:val="33FEE91A"/>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092915FF"/>
    <w:multiLevelType w:val="multilevel"/>
    <w:tmpl w:val="003EA8F4"/>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0A261742"/>
    <w:multiLevelType w:val="multilevel"/>
    <w:tmpl w:val="CB6A54A0"/>
    <w:lvl w:ilvl="0">
      <w:start w:val="1"/>
      <w:numFmt w:val="bullet"/>
      <w:lvlText w:val=""/>
      <w:lvlJc w:val="left"/>
      <w:pPr>
        <w:ind w:left="648" w:hanging="360"/>
      </w:pPr>
      <w:rPr>
        <w:rFonts w:ascii="Symbol" w:hAnsi="Symbol" w:hint="default"/>
        <w:b w:val="0"/>
      </w:rPr>
    </w:lvl>
    <w:lvl w:ilvl="1">
      <w:start w:val="1"/>
      <w:numFmt w:val="lowerLetter"/>
      <w:lvlText w:val="%2."/>
      <w:lvlJc w:val="left"/>
      <w:pPr>
        <w:ind w:left="1368" w:hanging="359"/>
      </w:pPr>
    </w:lvl>
    <w:lvl w:ilvl="2">
      <w:start w:val="1"/>
      <w:numFmt w:val="lowerRoman"/>
      <w:lvlText w:val="%3."/>
      <w:lvlJc w:val="right"/>
      <w:pPr>
        <w:ind w:left="2088" w:hanging="180"/>
      </w:pPr>
    </w:lvl>
    <w:lvl w:ilvl="3">
      <w:start w:val="1"/>
      <w:numFmt w:val="decimal"/>
      <w:lvlText w:val="%4."/>
      <w:lvlJc w:val="left"/>
      <w:pPr>
        <w:ind w:left="2808" w:hanging="360"/>
      </w:pPr>
    </w:lvl>
    <w:lvl w:ilvl="4">
      <w:start w:val="1"/>
      <w:numFmt w:val="lowerLetter"/>
      <w:lvlText w:val="%5."/>
      <w:lvlJc w:val="left"/>
      <w:pPr>
        <w:ind w:left="3528" w:hanging="360"/>
      </w:pPr>
    </w:lvl>
    <w:lvl w:ilvl="5">
      <w:start w:val="1"/>
      <w:numFmt w:val="lowerRoman"/>
      <w:lvlText w:val="%6."/>
      <w:lvlJc w:val="right"/>
      <w:pPr>
        <w:ind w:left="4248" w:hanging="180"/>
      </w:pPr>
    </w:lvl>
    <w:lvl w:ilvl="6">
      <w:start w:val="1"/>
      <w:numFmt w:val="decimal"/>
      <w:lvlText w:val="%7."/>
      <w:lvlJc w:val="left"/>
      <w:pPr>
        <w:ind w:left="4968" w:hanging="360"/>
      </w:pPr>
    </w:lvl>
    <w:lvl w:ilvl="7">
      <w:start w:val="1"/>
      <w:numFmt w:val="lowerLetter"/>
      <w:lvlText w:val="%8."/>
      <w:lvlJc w:val="left"/>
      <w:pPr>
        <w:ind w:left="5688" w:hanging="360"/>
      </w:pPr>
    </w:lvl>
    <w:lvl w:ilvl="8">
      <w:start w:val="1"/>
      <w:numFmt w:val="lowerRoman"/>
      <w:lvlText w:val="%9."/>
      <w:lvlJc w:val="right"/>
      <w:pPr>
        <w:ind w:left="6408" w:hanging="180"/>
      </w:pPr>
    </w:lvl>
  </w:abstractNum>
  <w:abstractNum w:abstractNumId="22" w15:restartNumberingAfterBreak="0">
    <w:nsid w:val="0A34301E"/>
    <w:multiLevelType w:val="multilevel"/>
    <w:tmpl w:val="06343FEC"/>
    <w:lvl w:ilvl="0">
      <w:start w:val="1"/>
      <w:numFmt w:val="bullet"/>
      <w:lvlText w:val=""/>
      <w:lvlJc w:val="left"/>
      <w:pPr>
        <w:ind w:left="720" w:hanging="360"/>
      </w:pPr>
      <w:rPr>
        <w:rFonts w:ascii="Symbol" w:hAnsi="Symbol"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0A5331C8"/>
    <w:multiLevelType w:val="hybridMultilevel"/>
    <w:tmpl w:val="225A2B58"/>
    <w:lvl w:ilvl="0" w:tplc="B8287AAC">
      <w:start w:val="1"/>
      <w:numFmt w:val="decimal"/>
      <w:lvlText w:val="%1."/>
      <w:lvlJc w:val="left"/>
      <w:pPr>
        <w:ind w:left="720" w:hanging="360"/>
      </w:pPr>
      <w:rPr>
        <w:rFonts w:hint="default"/>
        <w:b w:val="0"/>
      </w:rPr>
    </w:lvl>
    <w:lvl w:ilvl="1" w:tplc="A9B069CA">
      <w:start w:val="1"/>
      <w:numFmt w:val="lowerLetter"/>
      <w:lvlText w:val="%2."/>
      <w:lvlJc w:val="left"/>
      <w:pPr>
        <w:ind w:left="1440" w:hanging="360"/>
      </w:pPr>
      <w:rPr>
        <w:b w:val="0"/>
      </w:rPr>
    </w:lvl>
    <w:lvl w:ilvl="2" w:tplc="1A84BBE6">
      <w:start w:val="1"/>
      <w:numFmt w:val="lowerRoman"/>
      <w:lvlText w:val="%3."/>
      <w:lvlJc w:val="right"/>
      <w:pPr>
        <w:ind w:left="2160" w:hanging="180"/>
      </w:pPr>
      <w:rPr>
        <w:b w:val="0"/>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AB032D4"/>
    <w:multiLevelType w:val="hybridMultilevel"/>
    <w:tmpl w:val="42423D26"/>
    <w:lvl w:ilvl="0" w:tplc="60809276">
      <w:start w:val="1"/>
      <w:numFmt w:val="decimal"/>
      <w:lvlText w:val="%1."/>
      <w:lvlJc w:val="left"/>
      <w:pPr>
        <w:tabs>
          <w:tab w:val="num" w:pos="720"/>
        </w:tabs>
        <w:ind w:left="720" w:hanging="360"/>
      </w:pPr>
    </w:lvl>
    <w:lvl w:ilvl="1" w:tplc="2C0AD5C2">
      <w:start w:val="1"/>
      <w:numFmt w:val="decimal"/>
      <w:lvlText w:val="%2."/>
      <w:lvlJc w:val="left"/>
      <w:pPr>
        <w:tabs>
          <w:tab w:val="num" w:pos="1440"/>
        </w:tabs>
        <w:ind w:left="1440" w:hanging="360"/>
      </w:pPr>
    </w:lvl>
    <w:lvl w:ilvl="2" w:tplc="355A4C56" w:tentative="1">
      <w:start w:val="1"/>
      <w:numFmt w:val="decimal"/>
      <w:lvlText w:val="%3."/>
      <w:lvlJc w:val="left"/>
      <w:pPr>
        <w:tabs>
          <w:tab w:val="num" w:pos="2160"/>
        </w:tabs>
        <w:ind w:left="2160" w:hanging="360"/>
      </w:pPr>
    </w:lvl>
    <w:lvl w:ilvl="3" w:tplc="EC1A5820" w:tentative="1">
      <w:start w:val="1"/>
      <w:numFmt w:val="decimal"/>
      <w:lvlText w:val="%4."/>
      <w:lvlJc w:val="left"/>
      <w:pPr>
        <w:tabs>
          <w:tab w:val="num" w:pos="2880"/>
        </w:tabs>
        <w:ind w:left="2880" w:hanging="360"/>
      </w:pPr>
    </w:lvl>
    <w:lvl w:ilvl="4" w:tplc="3A7E4E56" w:tentative="1">
      <w:start w:val="1"/>
      <w:numFmt w:val="decimal"/>
      <w:lvlText w:val="%5."/>
      <w:lvlJc w:val="left"/>
      <w:pPr>
        <w:tabs>
          <w:tab w:val="num" w:pos="3600"/>
        </w:tabs>
        <w:ind w:left="3600" w:hanging="360"/>
      </w:pPr>
    </w:lvl>
    <w:lvl w:ilvl="5" w:tplc="98E065C4" w:tentative="1">
      <w:start w:val="1"/>
      <w:numFmt w:val="decimal"/>
      <w:lvlText w:val="%6."/>
      <w:lvlJc w:val="left"/>
      <w:pPr>
        <w:tabs>
          <w:tab w:val="num" w:pos="4320"/>
        </w:tabs>
        <w:ind w:left="4320" w:hanging="360"/>
      </w:pPr>
    </w:lvl>
    <w:lvl w:ilvl="6" w:tplc="8CEE180A" w:tentative="1">
      <w:start w:val="1"/>
      <w:numFmt w:val="decimal"/>
      <w:lvlText w:val="%7."/>
      <w:lvlJc w:val="left"/>
      <w:pPr>
        <w:tabs>
          <w:tab w:val="num" w:pos="5040"/>
        </w:tabs>
        <w:ind w:left="5040" w:hanging="360"/>
      </w:pPr>
    </w:lvl>
    <w:lvl w:ilvl="7" w:tplc="8550BFDC" w:tentative="1">
      <w:start w:val="1"/>
      <w:numFmt w:val="decimal"/>
      <w:lvlText w:val="%8."/>
      <w:lvlJc w:val="left"/>
      <w:pPr>
        <w:tabs>
          <w:tab w:val="num" w:pos="5760"/>
        </w:tabs>
        <w:ind w:left="5760" w:hanging="360"/>
      </w:pPr>
    </w:lvl>
    <w:lvl w:ilvl="8" w:tplc="14AC62CE" w:tentative="1">
      <w:start w:val="1"/>
      <w:numFmt w:val="decimal"/>
      <w:lvlText w:val="%9."/>
      <w:lvlJc w:val="left"/>
      <w:pPr>
        <w:tabs>
          <w:tab w:val="num" w:pos="6480"/>
        </w:tabs>
        <w:ind w:left="6480" w:hanging="360"/>
      </w:pPr>
    </w:lvl>
  </w:abstractNum>
  <w:abstractNum w:abstractNumId="25" w15:restartNumberingAfterBreak="0">
    <w:nsid w:val="0B2F4416"/>
    <w:multiLevelType w:val="multilevel"/>
    <w:tmpl w:val="9E9AEB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0B4620F2"/>
    <w:multiLevelType w:val="hybridMultilevel"/>
    <w:tmpl w:val="1980BF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B624FA5"/>
    <w:multiLevelType w:val="multilevel"/>
    <w:tmpl w:val="0EAE6A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0BDD61BB"/>
    <w:multiLevelType w:val="multilevel"/>
    <w:tmpl w:val="15D0137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15:restartNumberingAfterBreak="0">
    <w:nsid w:val="0C651EA0"/>
    <w:multiLevelType w:val="multilevel"/>
    <w:tmpl w:val="11FAF1E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0C7B099E"/>
    <w:multiLevelType w:val="multilevel"/>
    <w:tmpl w:val="55BA33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0C927EEE"/>
    <w:multiLevelType w:val="multilevel"/>
    <w:tmpl w:val="6A86F60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15:restartNumberingAfterBreak="0">
    <w:nsid w:val="0D4009D5"/>
    <w:multiLevelType w:val="hybridMultilevel"/>
    <w:tmpl w:val="A5CAE1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DF525E0"/>
    <w:multiLevelType w:val="hybridMultilevel"/>
    <w:tmpl w:val="73CA7D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E8C36D1"/>
    <w:multiLevelType w:val="hybridMultilevel"/>
    <w:tmpl w:val="C4D21E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EE3574E"/>
    <w:multiLevelType w:val="multilevel"/>
    <w:tmpl w:val="0A909B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0F2775EA"/>
    <w:multiLevelType w:val="hybridMultilevel"/>
    <w:tmpl w:val="CE8412FA"/>
    <w:lvl w:ilvl="0" w:tplc="AD785372">
      <w:start w:val="1"/>
      <w:numFmt w:val="decimal"/>
      <w:lvlText w:val="%1."/>
      <w:lvlJc w:val="left"/>
      <w:pPr>
        <w:ind w:left="720" w:hanging="360"/>
      </w:pPr>
      <w:rPr>
        <w:rFonts w:ascii="Times New Roman" w:eastAsiaTheme="minorHAnsi" w:hAnsi="Times New Roman" w:cs="Times New Roman"/>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FD93718"/>
    <w:multiLevelType w:val="hybridMultilevel"/>
    <w:tmpl w:val="C2EED5B6"/>
    <w:lvl w:ilvl="0" w:tplc="AD785372">
      <w:start w:val="1"/>
      <w:numFmt w:val="decimal"/>
      <w:lvlText w:val="%1."/>
      <w:lvlJc w:val="left"/>
      <w:pPr>
        <w:ind w:left="783" w:hanging="360"/>
      </w:pPr>
      <w:rPr>
        <w:rFonts w:ascii="Times New Roman" w:eastAsiaTheme="minorHAnsi" w:hAnsi="Times New Roman" w:cs="Times New Roman"/>
        <w:b w:val="0"/>
      </w:rPr>
    </w:lvl>
    <w:lvl w:ilvl="1" w:tplc="04090019">
      <w:start w:val="1"/>
      <w:numFmt w:val="lowerLetter"/>
      <w:lvlText w:val="%2."/>
      <w:lvlJc w:val="left"/>
      <w:pPr>
        <w:ind w:left="1503" w:hanging="360"/>
      </w:pPr>
    </w:lvl>
    <w:lvl w:ilvl="2" w:tplc="0409001B" w:tentative="1">
      <w:start w:val="1"/>
      <w:numFmt w:val="lowerRoman"/>
      <w:lvlText w:val="%3."/>
      <w:lvlJc w:val="right"/>
      <w:pPr>
        <w:ind w:left="2223" w:hanging="180"/>
      </w:pPr>
    </w:lvl>
    <w:lvl w:ilvl="3" w:tplc="0409000F" w:tentative="1">
      <w:start w:val="1"/>
      <w:numFmt w:val="decimal"/>
      <w:lvlText w:val="%4."/>
      <w:lvlJc w:val="left"/>
      <w:pPr>
        <w:ind w:left="2943" w:hanging="360"/>
      </w:pPr>
    </w:lvl>
    <w:lvl w:ilvl="4" w:tplc="04090019" w:tentative="1">
      <w:start w:val="1"/>
      <w:numFmt w:val="lowerLetter"/>
      <w:lvlText w:val="%5."/>
      <w:lvlJc w:val="left"/>
      <w:pPr>
        <w:ind w:left="3663" w:hanging="360"/>
      </w:pPr>
    </w:lvl>
    <w:lvl w:ilvl="5" w:tplc="0409001B" w:tentative="1">
      <w:start w:val="1"/>
      <w:numFmt w:val="lowerRoman"/>
      <w:lvlText w:val="%6."/>
      <w:lvlJc w:val="right"/>
      <w:pPr>
        <w:ind w:left="4383" w:hanging="180"/>
      </w:pPr>
    </w:lvl>
    <w:lvl w:ilvl="6" w:tplc="0409000F" w:tentative="1">
      <w:start w:val="1"/>
      <w:numFmt w:val="decimal"/>
      <w:lvlText w:val="%7."/>
      <w:lvlJc w:val="left"/>
      <w:pPr>
        <w:ind w:left="5103" w:hanging="360"/>
      </w:pPr>
    </w:lvl>
    <w:lvl w:ilvl="7" w:tplc="04090019" w:tentative="1">
      <w:start w:val="1"/>
      <w:numFmt w:val="lowerLetter"/>
      <w:lvlText w:val="%8."/>
      <w:lvlJc w:val="left"/>
      <w:pPr>
        <w:ind w:left="5823" w:hanging="360"/>
      </w:pPr>
    </w:lvl>
    <w:lvl w:ilvl="8" w:tplc="0409001B" w:tentative="1">
      <w:start w:val="1"/>
      <w:numFmt w:val="lowerRoman"/>
      <w:lvlText w:val="%9."/>
      <w:lvlJc w:val="right"/>
      <w:pPr>
        <w:ind w:left="6543" w:hanging="180"/>
      </w:pPr>
    </w:lvl>
  </w:abstractNum>
  <w:abstractNum w:abstractNumId="38" w15:restartNumberingAfterBreak="0">
    <w:nsid w:val="0FE02B1B"/>
    <w:multiLevelType w:val="multilevel"/>
    <w:tmpl w:val="B04A850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105E1F3C"/>
    <w:multiLevelType w:val="multilevel"/>
    <w:tmpl w:val="FADEB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10776785"/>
    <w:multiLevelType w:val="multilevel"/>
    <w:tmpl w:val="57666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10B641BF"/>
    <w:multiLevelType w:val="hybridMultilevel"/>
    <w:tmpl w:val="12B62270"/>
    <w:lvl w:ilvl="0" w:tplc="29608E70">
      <w:start w:val="1"/>
      <w:numFmt w:val="decimal"/>
      <w:lvlText w:val="%1."/>
      <w:lvlJc w:val="left"/>
      <w:pPr>
        <w:ind w:left="720" w:hanging="360"/>
      </w:pPr>
      <w:rPr>
        <w:rFonts w:ascii="Times New Roman" w:eastAsiaTheme="minorHAnsi" w:hAnsi="Times New Roman" w:cs="Times New Roman"/>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0DC7EA3"/>
    <w:multiLevelType w:val="multilevel"/>
    <w:tmpl w:val="0FEAC51C"/>
    <w:lvl w:ilvl="0">
      <w:start w:val="1"/>
      <w:numFmt w:val="decimal"/>
      <w:lvlText w:val="%1."/>
      <w:lvlJc w:val="left"/>
      <w:pPr>
        <w:ind w:left="720" w:hanging="360"/>
      </w:pPr>
      <w:rPr>
        <w:rFonts w:ascii="Times New Roman" w:eastAsia="Times New Roman" w:hAnsi="Times New Roman" w:cs="Times New Roman"/>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10F241FA"/>
    <w:multiLevelType w:val="hybridMultilevel"/>
    <w:tmpl w:val="AD064E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0FA073A"/>
    <w:multiLevelType w:val="hybridMultilevel"/>
    <w:tmpl w:val="D20A71FC"/>
    <w:lvl w:ilvl="0" w:tplc="55D428EC">
      <w:start w:val="1"/>
      <w:numFmt w:val="decimal"/>
      <w:lvlText w:val="%1."/>
      <w:lvlJc w:val="left"/>
      <w:pPr>
        <w:tabs>
          <w:tab w:val="num" w:pos="720"/>
        </w:tabs>
        <w:ind w:left="720" w:hanging="360"/>
      </w:pPr>
    </w:lvl>
    <w:lvl w:ilvl="1" w:tplc="29121500">
      <w:start w:val="1"/>
      <w:numFmt w:val="decimal"/>
      <w:lvlText w:val="%2."/>
      <w:lvlJc w:val="left"/>
      <w:pPr>
        <w:tabs>
          <w:tab w:val="num" w:pos="1440"/>
        </w:tabs>
        <w:ind w:left="1440" w:hanging="360"/>
      </w:pPr>
    </w:lvl>
    <w:lvl w:ilvl="2" w:tplc="E44023D4">
      <w:start w:val="1"/>
      <w:numFmt w:val="decimal"/>
      <w:lvlText w:val="%3."/>
      <w:lvlJc w:val="left"/>
      <w:pPr>
        <w:tabs>
          <w:tab w:val="num" w:pos="2160"/>
        </w:tabs>
        <w:ind w:left="2160" w:hanging="360"/>
      </w:pPr>
    </w:lvl>
    <w:lvl w:ilvl="3" w:tplc="DE6C630C">
      <w:start w:val="1"/>
      <w:numFmt w:val="decimal"/>
      <w:lvlText w:val="%4."/>
      <w:lvlJc w:val="left"/>
      <w:pPr>
        <w:tabs>
          <w:tab w:val="num" w:pos="2880"/>
        </w:tabs>
        <w:ind w:left="2880" w:hanging="360"/>
      </w:pPr>
    </w:lvl>
    <w:lvl w:ilvl="4" w:tplc="47BA3EE8">
      <w:start w:val="1"/>
      <w:numFmt w:val="decimal"/>
      <w:lvlText w:val="%5."/>
      <w:lvlJc w:val="left"/>
      <w:pPr>
        <w:tabs>
          <w:tab w:val="num" w:pos="3600"/>
        </w:tabs>
        <w:ind w:left="3600" w:hanging="360"/>
      </w:pPr>
    </w:lvl>
    <w:lvl w:ilvl="5" w:tplc="A494687C" w:tentative="1">
      <w:start w:val="1"/>
      <w:numFmt w:val="decimal"/>
      <w:lvlText w:val="%6."/>
      <w:lvlJc w:val="left"/>
      <w:pPr>
        <w:tabs>
          <w:tab w:val="num" w:pos="4320"/>
        </w:tabs>
        <w:ind w:left="4320" w:hanging="360"/>
      </w:pPr>
    </w:lvl>
    <w:lvl w:ilvl="6" w:tplc="F65839BE" w:tentative="1">
      <w:start w:val="1"/>
      <w:numFmt w:val="decimal"/>
      <w:lvlText w:val="%7."/>
      <w:lvlJc w:val="left"/>
      <w:pPr>
        <w:tabs>
          <w:tab w:val="num" w:pos="5040"/>
        </w:tabs>
        <w:ind w:left="5040" w:hanging="360"/>
      </w:pPr>
    </w:lvl>
    <w:lvl w:ilvl="7" w:tplc="8ABA7EE8" w:tentative="1">
      <w:start w:val="1"/>
      <w:numFmt w:val="decimal"/>
      <w:lvlText w:val="%8."/>
      <w:lvlJc w:val="left"/>
      <w:pPr>
        <w:tabs>
          <w:tab w:val="num" w:pos="5760"/>
        </w:tabs>
        <w:ind w:left="5760" w:hanging="360"/>
      </w:pPr>
    </w:lvl>
    <w:lvl w:ilvl="8" w:tplc="02F0F022" w:tentative="1">
      <w:start w:val="1"/>
      <w:numFmt w:val="decimal"/>
      <w:lvlText w:val="%9."/>
      <w:lvlJc w:val="left"/>
      <w:pPr>
        <w:tabs>
          <w:tab w:val="num" w:pos="6480"/>
        </w:tabs>
        <w:ind w:left="6480" w:hanging="360"/>
      </w:pPr>
    </w:lvl>
  </w:abstractNum>
  <w:abstractNum w:abstractNumId="45" w15:restartNumberingAfterBreak="0">
    <w:nsid w:val="11912BCF"/>
    <w:multiLevelType w:val="hybridMultilevel"/>
    <w:tmpl w:val="A768B2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29F135D"/>
    <w:multiLevelType w:val="multilevel"/>
    <w:tmpl w:val="F1EC99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15:restartNumberingAfterBreak="0">
    <w:nsid w:val="12C00FD9"/>
    <w:multiLevelType w:val="multilevel"/>
    <w:tmpl w:val="06343FEC"/>
    <w:lvl w:ilvl="0">
      <w:start w:val="1"/>
      <w:numFmt w:val="bullet"/>
      <w:lvlText w:val=""/>
      <w:lvlJc w:val="left"/>
      <w:pPr>
        <w:ind w:left="720" w:hanging="360"/>
      </w:pPr>
      <w:rPr>
        <w:rFonts w:ascii="Symbol" w:hAnsi="Symbol"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12D5322B"/>
    <w:multiLevelType w:val="hybridMultilevel"/>
    <w:tmpl w:val="A100E5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3316B21"/>
    <w:multiLevelType w:val="hybridMultilevel"/>
    <w:tmpl w:val="2F7623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3DE70F1"/>
    <w:multiLevelType w:val="multilevel"/>
    <w:tmpl w:val="18D882F0"/>
    <w:lvl w:ilvl="0">
      <w:start w:val="1"/>
      <w:numFmt w:val="decimal"/>
      <w:lvlText w:val="%1."/>
      <w:lvlJc w:val="left"/>
      <w:pPr>
        <w:ind w:left="720" w:hanging="360"/>
      </w:pPr>
      <w:rPr>
        <w:rFonts w:ascii="Times New Roman" w:eastAsia="Times New Roman" w:hAnsi="Times New Roman" w:cs="Times New Roman"/>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13F439B9"/>
    <w:multiLevelType w:val="hybridMultilevel"/>
    <w:tmpl w:val="7774124E"/>
    <w:lvl w:ilvl="0" w:tplc="AD785372">
      <w:start w:val="1"/>
      <w:numFmt w:val="decimal"/>
      <w:lvlText w:val="%1."/>
      <w:lvlJc w:val="left"/>
      <w:pPr>
        <w:ind w:left="720" w:hanging="360"/>
      </w:pPr>
      <w:rPr>
        <w:rFonts w:ascii="Times New Roman" w:eastAsiaTheme="minorHAnsi" w:hAnsi="Times New Roman" w:cs="Times New Roman"/>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49B3C0B"/>
    <w:multiLevelType w:val="multilevel"/>
    <w:tmpl w:val="06343FEC"/>
    <w:lvl w:ilvl="0">
      <w:start w:val="1"/>
      <w:numFmt w:val="bullet"/>
      <w:lvlText w:val=""/>
      <w:lvlJc w:val="left"/>
      <w:pPr>
        <w:ind w:left="720" w:hanging="360"/>
      </w:pPr>
      <w:rPr>
        <w:rFonts w:ascii="Symbol" w:hAnsi="Symbol"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151D2CF6"/>
    <w:multiLevelType w:val="multilevel"/>
    <w:tmpl w:val="CB6A54A0"/>
    <w:lvl w:ilvl="0">
      <w:start w:val="1"/>
      <w:numFmt w:val="bullet"/>
      <w:lvlText w:val=""/>
      <w:lvlJc w:val="left"/>
      <w:pPr>
        <w:ind w:left="648" w:hanging="360"/>
      </w:pPr>
      <w:rPr>
        <w:rFonts w:ascii="Symbol" w:hAnsi="Symbol" w:hint="default"/>
        <w:b w:val="0"/>
      </w:rPr>
    </w:lvl>
    <w:lvl w:ilvl="1">
      <w:start w:val="1"/>
      <w:numFmt w:val="lowerLetter"/>
      <w:lvlText w:val="%2."/>
      <w:lvlJc w:val="left"/>
      <w:pPr>
        <w:ind w:left="1368" w:hanging="359"/>
      </w:pPr>
    </w:lvl>
    <w:lvl w:ilvl="2">
      <w:start w:val="1"/>
      <w:numFmt w:val="lowerRoman"/>
      <w:lvlText w:val="%3."/>
      <w:lvlJc w:val="right"/>
      <w:pPr>
        <w:ind w:left="2088" w:hanging="180"/>
      </w:pPr>
    </w:lvl>
    <w:lvl w:ilvl="3">
      <w:start w:val="1"/>
      <w:numFmt w:val="decimal"/>
      <w:lvlText w:val="%4."/>
      <w:lvlJc w:val="left"/>
      <w:pPr>
        <w:ind w:left="2808" w:hanging="360"/>
      </w:pPr>
    </w:lvl>
    <w:lvl w:ilvl="4">
      <w:start w:val="1"/>
      <w:numFmt w:val="lowerLetter"/>
      <w:lvlText w:val="%5."/>
      <w:lvlJc w:val="left"/>
      <w:pPr>
        <w:ind w:left="3528" w:hanging="360"/>
      </w:pPr>
    </w:lvl>
    <w:lvl w:ilvl="5">
      <w:start w:val="1"/>
      <w:numFmt w:val="lowerRoman"/>
      <w:lvlText w:val="%6."/>
      <w:lvlJc w:val="right"/>
      <w:pPr>
        <w:ind w:left="4248" w:hanging="180"/>
      </w:pPr>
    </w:lvl>
    <w:lvl w:ilvl="6">
      <w:start w:val="1"/>
      <w:numFmt w:val="decimal"/>
      <w:lvlText w:val="%7."/>
      <w:lvlJc w:val="left"/>
      <w:pPr>
        <w:ind w:left="4968" w:hanging="360"/>
      </w:pPr>
    </w:lvl>
    <w:lvl w:ilvl="7">
      <w:start w:val="1"/>
      <w:numFmt w:val="lowerLetter"/>
      <w:lvlText w:val="%8."/>
      <w:lvlJc w:val="left"/>
      <w:pPr>
        <w:ind w:left="5688" w:hanging="360"/>
      </w:pPr>
    </w:lvl>
    <w:lvl w:ilvl="8">
      <w:start w:val="1"/>
      <w:numFmt w:val="lowerRoman"/>
      <w:lvlText w:val="%9."/>
      <w:lvlJc w:val="right"/>
      <w:pPr>
        <w:ind w:left="6408" w:hanging="180"/>
      </w:pPr>
    </w:lvl>
  </w:abstractNum>
  <w:abstractNum w:abstractNumId="54" w15:restartNumberingAfterBreak="0">
    <w:nsid w:val="175A7CA5"/>
    <w:multiLevelType w:val="multilevel"/>
    <w:tmpl w:val="48EE4DF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15:restartNumberingAfterBreak="0">
    <w:nsid w:val="18787374"/>
    <w:multiLevelType w:val="hybridMultilevel"/>
    <w:tmpl w:val="134478BE"/>
    <w:lvl w:ilvl="0" w:tplc="AD785372">
      <w:start w:val="1"/>
      <w:numFmt w:val="decimal"/>
      <w:lvlText w:val="%1."/>
      <w:lvlJc w:val="left"/>
      <w:pPr>
        <w:ind w:left="720" w:hanging="360"/>
      </w:pPr>
      <w:rPr>
        <w:rFonts w:ascii="Times New Roman" w:eastAsiaTheme="minorHAnsi" w:hAnsi="Times New Roman" w:cs="Times New Roman"/>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88E3CD6"/>
    <w:multiLevelType w:val="hybridMultilevel"/>
    <w:tmpl w:val="4DD40C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8A40505"/>
    <w:multiLevelType w:val="multilevel"/>
    <w:tmpl w:val="CB6A54A0"/>
    <w:lvl w:ilvl="0">
      <w:start w:val="1"/>
      <w:numFmt w:val="bullet"/>
      <w:lvlText w:val=""/>
      <w:lvlJc w:val="left"/>
      <w:pPr>
        <w:ind w:left="648" w:hanging="360"/>
      </w:pPr>
      <w:rPr>
        <w:rFonts w:ascii="Symbol" w:hAnsi="Symbol" w:hint="default"/>
        <w:b w:val="0"/>
      </w:rPr>
    </w:lvl>
    <w:lvl w:ilvl="1">
      <w:start w:val="1"/>
      <w:numFmt w:val="lowerLetter"/>
      <w:lvlText w:val="%2."/>
      <w:lvlJc w:val="left"/>
      <w:pPr>
        <w:ind w:left="1368" w:hanging="359"/>
      </w:pPr>
    </w:lvl>
    <w:lvl w:ilvl="2">
      <w:start w:val="1"/>
      <w:numFmt w:val="lowerRoman"/>
      <w:lvlText w:val="%3."/>
      <w:lvlJc w:val="right"/>
      <w:pPr>
        <w:ind w:left="2088" w:hanging="180"/>
      </w:pPr>
    </w:lvl>
    <w:lvl w:ilvl="3">
      <w:start w:val="1"/>
      <w:numFmt w:val="decimal"/>
      <w:lvlText w:val="%4."/>
      <w:lvlJc w:val="left"/>
      <w:pPr>
        <w:ind w:left="2808" w:hanging="360"/>
      </w:pPr>
    </w:lvl>
    <w:lvl w:ilvl="4">
      <w:start w:val="1"/>
      <w:numFmt w:val="lowerLetter"/>
      <w:lvlText w:val="%5."/>
      <w:lvlJc w:val="left"/>
      <w:pPr>
        <w:ind w:left="3528" w:hanging="360"/>
      </w:pPr>
    </w:lvl>
    <w:lvl w:ilvl="5">
      <w:start w:val="1"/>
      <w:numFmt w:val="lowerRoman"/>
      <w:lvlText w:val="%6."/>
      <w:lvlJc w:val="right"/>
      <w:pPr>
        <w:ind w:left="4248" w:hanging="180"/>
      </w:pPr>
    </w:lvl>
    <w:lvl w:ilvl="6">
      <w:start w:val="1"/>
      <w:numFmt w:val="decimal"/>
      <w:lvlText w:val="%7."/>
      <w:lvlJc w:val="left"/>
      <w:pPr>
        <w:ind w:left="4968" w:hanging="360"/>
      </w:pPr>
    </w:lvl>
    <w:lvl w:ilvl="7">
      <w:start w:val="1"/>
      <w:numFmt w:val="lowerLetter"/>
      <w:lvlText w:val="%8."/>
      <w:lvlJc w:val="left"/>
      <w:pPr>
        <w:ind w:left="5688" w:hanging="360"/>
      </w:pPr>
    </w:lvl>
    <w:lvl w:ilvl="8">
      <w:start w:val="1"/>
      <w:numFmt w:val="lowerRoman"/>
      <w:lvlText w:val="%9."/>
      <w:lvlJc w:val="right"/>
      <w:pPr>
        <w:ind w:left="6408" w:hanging="180"/>
      </w:pPr>
    </w:lvl>
  </w:abstractNum>
  <w:abstractNum w:abstractNumId="58" w15:restartNumberingAfterBreak="0">
    <w:nsid w:val="18AB2024"/>
    <w:multiLevelType w:val="multilevel"/>
    <w:tmpl w:val="5ECE6C3A"/>
    <w:lvl w:ilvl="0">
      <w:start w:val="1"/>
      <w:numFmt w:val="decimal"/>
      <w:lvlText w:val="%1."/>
      <w:lvlJc w:val="left"/>
      <w:pPr>
        <w:ind w:left="720" w:hanging="360"/>
      </w:pPr>
      <w:rPr>
        <w:rFonts w:ascii="Times New Roman" w:eastAsia="Times New Roman" w:hAnsi="Times New Roman" w:cs="Times New Roman"/>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18E118D2"/>
    <w:multiLevelType w:val="hybridMultilevel"/>
    <w:tmpl w:val="B4CA4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9297F20"/>
    <w:multiLevelType w:val="multilevel"/>
    <w:tmpl w:val="A01CBA0E"/>
    <w:lvl w:ilvl="0">
      <w:start w:val="1"/>
      <w:numFmt w:val="decimal"/>
      <w:lvlText w:val="%1."/>
      <w:lvlJc w:val="left"/>
      <w:pPr>
        <w:ind w:left="720" w:hanging="360"/>
      </w:pPr>
      <w:rPr>
        <w:rFonts w:ascii="Times New Roman" w:eastAsia="Times New Roman" w:hAnsi="Times New Roman" w:cs="Times New Roman"/>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1A5F64FE"/>
    <w:multiLevelType w:val="multilevel"/>
    <w:tmpl w:val="CB6A54A0"/>
    <w:lvl w:ilvl="0">
      <w:start w:val="1"/>
      <w:numFmt w:val="bullet"/>
      <w:lvlText w:val=""/>
      <w:lvlJc w:val="left"/>
      <w:pPr>
        <w:ind w:left="648" w:hanging="360"/>
      </w:pPr>
      <w:rPr>
        <w:rFonts w:ascii="Symbol" w:hAnsi="Symbol" w:hint="default"/>
        <w:b w:val="0"/>
      </w:rPr>
    </w:lvl>
    <w:lvl w:ilvl="1">
      <w:start w:val="1"/>
      <w:numFmt w:val="lowerLetter"/>
      <w:lvlText w:val="%2."/>
      <w:lvlJc w:val="left"/>
      <w:pPr>
        <w:ind w:left="1368" w:hanging="359"/>
      </w:pPr>
    </w:lvl>
    <w:lvl w:ilvl="2">
      <w:start w:val="1"/>
      <w:numFmt w:val="lowerRoman"/>
      <w:lvlText w:val="%3."/>
      <w:lvlJc w:val="right"/>
      <w:pPr>
        <w:ind w:left="2088" w:hanging="180"/>
      </w:pPr>
    </w:lvl>
    <w:lvl w:ilvl="3">
      <w:start w:val="1"/>
      <w:numFmt w:val="decimal"/>
      <w:lvlText w:val="%4."/>
      <w:lvlJc w:val="left"/>
      <w:pPr>
        <w:ind w:left="2808" w:hanging="360"/>
      </w:pPr>
    </w:lvl>
    <w:lvl w:ilvl="4">
      <w:start w:val="1"/>
      <w:numFmt w:val="lowerLetter"/>
      <w:lvlText w:val="%5."/>
      <w:lvlJc w:val="left"/>
      <w:pPr>
        <w:ind w:left="3528" w:hanging="360"/>
      </w:pPr>
    </w:lvl>
    <w:lvl w:ilvl="5">
      <w:start w:val="1"/>
      <w:numFmt w:val="lowerRoman"/>
      <w:lvlText w:val="%6."/>
      <w:lvlJc w:val="right"/>
      <w:pPr>
        <w:ind w:left="4248" w:hanging="180"/>
      </w:pPr>
    </w:lvl>
    <w:lvl w:ilvl="6">
      <w:start w:val="1"/>
      <w:numFmt w:val="decimal"/>
      <w:lvlText w:val="%7."/>
      <w:lvlJc w:val="left"/>
      <w:pPr>
        <w:ind w:left="4968" w:hanging="360"/>
      </w:pPr>
    </w:lvl>
    <w:lvl w:ilvl="7">
      <w:start w:val="1"/>
      <w:numFmt w:val="lowerLetter"/>
      <w:lvlText w:val="%8."/>
      <w:lvlJc w:val="left"/>
      <w:pPr>
        <w:ind w:left="5688" w:hanging="360"/>
      </w:pPr>
    </w:lvl>
    <w:lvl w:ilvl="8">
      <w:start w:val="1"/>
      <w:numFmt w:val="lowerRoman"/>
      <w:lvlText w:val="%9."/>
      <w:lvlJc w:val="right"/>
      <w:pPr>
        <w:ind w:left="6408" w:hanging="180"/>
      </w:pPr>
    </w:lvl>
  </w:abstractNum>
  <w:abstractNum w:abstractNumId="62" w15:restartNumberingAfterBreak="0">
    <w:nsid w:val="1ABA0BCA"/>
    <w:multiLevelType w:val="hybridMultilevel"/>
    <w:tmpl w:val="0C66E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AEB6A1D"/>
    <w:multiLevelType w:val="hybridMultilevel"/>
    <w:tmpl w:val="43C8A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BDA3AB7"/>
    <w:multiLevelType w:val="multilevel"/>
    <w:tmpl w:val="7E3EA0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15:restartNumberingAfterBreak="0">
    <w:nsid w:val="1BE97461"/>
    <w:multiLevelType w:val="multilevel"/>
    <w:tmpl w:val="1324CF1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1C4E0148"/>
    <w:multiLevelType w:val="hybridMultilevel"/>
    <w:tmpl w:val="C18CB7B6"/>
    <w:lvl w:ilvl="0" w:tplc="AD785372">
      <w:start w:val="1"/>
      <w:numFmt w:val="decimal"/>
      <w:lvlText w:val="%1."/>
      <w:lvlJc w:val="left"/>
      <w:pPr>
        <w:ind w:left="720" w:hanging="360"/>
      </w:pPr>
      <w:rPr>
        <w:rFonts w:ascii="Times New Roman" w:eastAsiaTheme="minorHAnsi" w:hAnsi="Times New Roman" w:cs="Times New Roman"/>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CAD5A11"/>
    <w:multiLevelType w:val="hybridMultilevel"/>
    <w:tmpl w:val="248C5F80"/>
    <w:lvl w:ilvl="0" w:tplc="AD785372">
      <w:start w:val="1"/>
      <w:numFmt w:val="decimal"/>
      <w:lvlText w:val="%1."/>
      <w:lvlJc w:val="left"/>
      <w:pPr>
        <w:ind w:left="720" w:hanging="360"/>
      </w:pPr>
      <w:rPr>
        <w:rFonts w:ascii="Times New Roman" w:eastAsiaTheme="minorHAnsi" w:hAnsi="Times New Roman" w:cs="Times New Roman"/>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CD956F0"/>
    <w:multiLevelType w:val="multilevel"/>
    <w:tmpl w:val="194E315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9" w15:restartNumberingAfterBreak="0">
    <w:nsid w:val="1D184604"/>
    <w:multiLevelType w:val="multilevel"/>
    <w:tmpl w:val="836C4B30"/>
    <w:lvl w:ilvl="0">
      <w:start w:val="1"/>
      <w:numFmt w:val="lowerLetter"/>
      <w:lvlText w:val="%1."/>
      <w:lvlJc w:val="left"/>
      <w:pPr>
        <w:ind w:left="720" w:hanging="360"/>
      </w:pPr>
      <w:rPr>
        <w:strike w:val="0"/>
        <w:dstrike w:val="0"/>
        <w:u w:val="none"/>
        <w:effect w:val="none"/>
      </w:rPr>
    </w:lvl>
    <w:lvl w:ilvl="1">
      <w:start w:val="1"/>
      <w:numFmt w:val="lowerRoman"/>
      <w:lvlText w:val="%2."/>
      <w:lvlJc w:val="righ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lowerRoman"/>
      <w:lvlText w:val="%5."/>
      <w:lvlJc w:val="right"/>
      <w:pPr>
        <w:ind w:left="3600" w:hanging="360"/>
      </w:pPr>
      <w:rPr>
        <w:strike w:val="0"/>
        <w:dstrike w:val="0"/>
        <w:u w:val="none"/>
        <w:effect w:val="none"/>
      </w:rPr>
    </w:lvl>
    <w:lvl w:ilvl="5">
      <w:start w:val="1"/>
      <w:numFmt w:val="decimal"/>
      <w:lvlText w:val="%6."/>
      <w:lvlJc w:val="left"/>
      <w:pPr>
        <w:ind w:left="4320" w:hanging="360"/>
      </w:pPr>
      <w:rPr>
        <w:strike w:val="0"/>
        <w:dstrike w:val="0"/>
        <w:u w:val="none"/>
        <w:effect w:val="none"/>
      </w:rPr>
    </w:lvl>
    <w:lvl w:ilvl="6">
      <w:start w:val="1"/>
      <w:numFmt w:val="lowerLetter"/>
      <w:lvlText w:val="%7."/>
      <w:lvlJc w:val="left"/>
      <w:pPr>
        <w:ind w:left="5040" w:hanging="360"/>
      </w:pPr>
      <w:rPr>
        <w:strike w:val="0"/>
        <w:dstrike w:val="0"/>
        <w:u w:val="none"/>
        <w:effect w:val="none"/>
      </w:rPr>
    </w:lvl>
    <w:lvl w:ilvl="7">
      <w:start w:val="1"/>
      <w:numFmt w:val="lowerRoman"/>
      <w:lvlText w:val="%8."/>
      <w:lvlJc w:val="right"/>
      <w:pPr>
        <w:ind w:left="5760" w:hanging="360"/>
      </w:pPr>
      <w:rPr>
        <w:strike w:val="0"/>
        <w:dstrike w:val="0"/>
        <w:u w:val="none"/>
        <w:effect w:val="none"/>
      </w:rPr>
    </w:lvl>
    <w:lvl w:ilvl="8">
      <w:start w:val="1"/>
      <w:numFmt w:val="decimal"/>
      <w:lvlText w:val="%9."/>
      <w:lvlJc w:val="left"/>
      <w:pPr>
        <w:ind w:left="6480" w:hanging="360"/>
      </w:pPr>
      <w:rPr>
        <w:strike w:val="0"/>
        <w:dstrike w:val="0"/>
        <w:u w:val="none"/>
        <w:effect w:val="none"/>
      </w:rPr>
    </w:lvl>
  </w:abstractNum>
  <w:abstractNum w:abstractNumId="70" w15:restartNumberingAfterBreak="0">
    <w:nsid w:val="1D587B64"/>
    <w:multiLevelType w:val="hybridMultilevel"/>
    <w:tmpl w:val="461AD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E4A3C32"/>
    <w:multiLevelType w:val="multilevel"/>
    <w:tmpl w:val="FAF660B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2" w15:restartNumberingAfterBreak="0">
    <w:nsid w:val="1E734B7A"/>
    <w:multiLevelType w:val="hybridMultilevel"/>
    <w:tmpl w:val="A5EA80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E974C7D"/>
    <w:multiLevelType w:val="multilevel"/>
    <w:tmpl w:val="CB6A54A0"/>
    <w:lvl w:ilvl="0">
      <w:start w:val="1"/>
      <w:numFmt w:val="bullet"/>
      <w:lvlText w:val=""/>
      <w:lvlJc w:val="left"/>
      <w:pPr>
        <w:ind w:left="648" w:hanging="360"/>
      </w:pPr>
      <w:rPr>
        <w:rFonts w:ascii="Symbol" w:hAnsi="Symbol" w:hint="default"/>
        <w:b w:val="0"/>
      </w:rPr>
    </w:lvl>
    <w:lvl w:ilvl="1">
      <w:start w:val="1"/>
      <w:numFmt w:val="lowerLetter"/>
      <w:lvlText w:val="%2."/>
      <w:lvlJc w:val="left"/>
      <w:pPr>
        <w:ind w:left="1368" w:hanging="359"/>
      </w:pPr>
    </w:lvl>
    <w:lvl w:ilvl="2">
      <w:start w:val="1"/>
      <w:numFmt w:val="lowerRoman"/>
      <w:lvlText w:val="%3."/>
      <w:lvlJc w:val="right"/>
      <w:pPr>
        <w:ind w:left="2088" w:hanging="180"/>
      </w:pPr>
    </w:lvl>
    <w:lvl w:ilvl="3">
      <w:start w:val="1"/>
      <w:numFmt w:val="decimal"/>
      <w:lvlText w:val="%4."/>
      <w:lvlJc w:val="left"/>
      <w:pPr>
        <w:ind w:left="2808" w:hanging="360"/>
      </w:pPr>
    </w:lvl>
    <w:lvl w:ilvl="4">
      <w:start w:val="1"/>
      <w:numFmt w:val="lowerLetter"/>
      <w:lvlText w:val="%5."/>
      <w:lvlJc w:val="left"/>
      <w:pPr>
        <w:ind w:left="3528" w:hanging="360"/>
      </w:pPr>
    </w:lvl>
    <w:lvl w:ilvl="5">
      <w:start w:val="1"/>
      <w:numFmt w:val="lowerRoman"/>
      <w:lvlText w:val="%6."/>
      <w:lvlJc w:val="right"/>
      <w:pPr>
        <w:ind w:left="4248" w:hanging="180"/>
      </w:pPr>
    </w:lvl>
    <w:lvl w:ilvl="6">
      <w:start w:val="1"/>
      <w:numFmt w:val="decimal"/>
      <w:lvlText w:val="%7."/>
      <w:lvlJc w:val="left"/>
      <w:pPr>
        <w:ind w:left="4968" w:hanging="360"/>
      </w:pPr>
    </w:lvl>
    <w:lvl w:ilvl="7">
      <w:start w:val="1"/>
      <w:numFmt w:val="lowerLetter"/>
      <w:lvlText w:val="%8."/>
      <w:lvlJc w:val="left"/>
      <w:pPr>
        <w:ind w:left="5688" w:hanging="360"/>
      </w:pPr>
    </w:lvl>
    <w:lvl w:ilvl="8">
      <w:start w:val="1"/>
      <w:numFmt w:val="lowerRoman"/>
      <w:lvlText w:val="%9."/>
      <w:lvlJc w:val="right"/>
      <w:pPr>
        <w:ind w:left="6408" w:hanging="180"/>
      </w:pPr>
    </w:lvl>
  </w:abstractNum>
  <w:abstractNum w:abstractNumId="74" w15:restartNumberingAfterBreak="0">
    <w:nsid w:val="1FDF640B"/>
    <w:multiLevelType w:val="hybridMultilevel"/>
    <w:tmpl w:val="A35A57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1020E7E"/>
    <w:multiLevelType w:val="multilevel"/>
    <w:tmpl w:val="7236F0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214A3DDB"/>
    <w:multiLevelType w:val="hybridMultilevel"/>
    <w:tmpl w:val="6728E9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2197591D"/>
    <w:multiLevelType w:val="hybridMultilevel"/>
    <w:tmpl w:val="C18CB7B6"/>
    <w:lvl w:ilvl="0" w:tplc="AD785372">
      <w:start w:val="1"/>
      <w:numFmt w:val="decimal"/>
      <w:lvlText w:val="%1."/>
      <w:lvlJc w:val="left"/>
      <w:pPr>
        <w:ind w:left="720" w:hanging="360"/>
      </w:pPr>
      <w:rPr>
        <w:rFonts w:ascii="Times New Roman" w:eastAsiaTheme="minorHAnsi" w:hAnsi="Times New Roman" w:cs="Times New Roman"/>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1DD4E94"/>
    <w:multiLevelType w:val="multilevel"/>
    <w:tmpl w:val="81F05132"/>
    <w:lvl w:ilvl="0">
      <w:start w:val="1"/>
      <w:numFmt w:val="decimal"/>
      <w:lvlText w:val="%1."/>
      <w:lvlJc w:val="left"/>
      <w:pPr>
        <w:ind w:left="720" w:hanging="360"/>
      </w:pPr>
      <w:rPr>
        <w:rFonts w:ascii="Times New Roman" w:eastAsia="Times New Roman" w:hAnsi="Times New Roman" w:cs="Times New Roman"/>
        <w:b w:val="0"/>
        <w:i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9" w15:restartNumberingAfterBreak="0">
    <w:nsid w:val="224740E1"/>
    <w:multiLevelType w:val="hybridMultilevel"/>
    <w:tmpl w:val="617641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22F65DF7"/>
    <w:multiLevelType w:val="multilevel"/>
    <w:tmpl w:val="3AFE8A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23886437"/>
    <w:multiLevelType w:val="multilevel"/>
    <w:tmpl w:val="984E8E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2" w15:restartNumberingAfterBreak="0">
    <w:nsid w:val="23D85FE5"/>
    <w:multiLevelType w:val="multilevel"/>
    <w:tmpl w:val="19EA97E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3" w15:restartNumberingAfterBreak="0">
    <w:nsid w:val="240C20A8"/>
    <w:multiLevelType w:val="multilevel"/>
    <w:tmpl w:val="06343FEC"/>
    <w:lvl w:ilvl="0">
      <w:start w:val="1"/>
      <w:numFmt w:val="bullet"/>
      <w:lvlText w:val=""/>
      <w:lvlJc w:val="left"/>
      <w:pPr>
        <w:ind w:left="720" w:hanging="360"/>
      </w:pPr>
      <w:rPr>
        <w:rFonts w:ascii="Symbol" w:hAnsi="Symbol"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15:restartNumberingAfterBreak="0">
    <w:nsid w:val="248A74CC"/>
    <w:multiLevelType w:val="multilevel"/>
    <w:tmpl w:val="F628E5E0"/>
    <w:lvl w:ilvl="0">
      <w:start w:val="1"/>
      <w:numFmt w:val="decimal"/>
      <w:lvlText w:val="%1."/>
      <w:lvlJc w:val="left"/>
      <w:pPr>
        <w:ind w:left="720" w:hanging="360"/>
      </w:pPr>
      <w:rPr>
        <w:rFonts w:ascii="Times New Roman" w:eastAsia="Times New Roman" w:hAnsi="Times New Roman" w:cs="Times New Roman"/>
        <w:b w:val="0"/>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 w15:restartNumberingAfterBreak="0">
    <w:nsid w:val="24A333CC"/>
    <w:multiLevelType w:val="hybridMultilevel"/>
    <w:tmpl w:val="CB9837BE"/>
    <w:lvl w:ilvl="0" w:tplc="C60AF708">
      <w:start w:val="1"/>
      <w:numFmt w:val="decimal"/>
      <w:lvlText w:val="%1."/>
      <w:lvlJc w:val="left"/>
      <w:pPr>
        <w:tabs>
          <w:tab w:val="num" w:pos="720"/>
        </w:tabs>
        <w:ind w:left="720" w:hanging="360"/>
      </w:pPr>
    </w:lvl>
    <w:lvl w:ilvl="1" w:tplc="847E58FE">
      <w:start w:val="1"/>
      <w:numFmt w:val="decimal"/>
      <w:lvlText w:val="%2."/>
      <w:lvlJc w:val="left"/>
      <w:pPr>
        <w:tabs>
          <w:tab w:val="num" w:pos="1440"/>
        </w:tabs>
        <w:ind w:left="1440" w:hanging="360"/>
      </w:pPr>
    </w:lvl>
    <w:lvl w:ilvl="2" w:tplc="91B2EAF4">
      <w:start w:val="1"/>
      <w:numFmt w:val="decimal"/>
      <w:lvlText w:val="%3."/>
      <w:lvlJc w:val="left"/>
      <w:pPr>
        <w:tabs>
          <w:tab w:val="num" w:pos="2160"/>
        </w:tabs>
        <w:ind w:left="2160" w:hanging="360"/>
      </w:pPr>
    </w:lvl>
    <w:lvl w:ilvl="3" w:tplc="2488BD32">
      <w:start w:val="1"/>
      <w:numFmt w:val="decimal"/>
      <w:lvlText w:val="%4."/>
      <w:lvlJc w:val="left"/>
      <w:pPr>
        <w:tabs>
          <w:tab w:val="num" w:pos="2880"/>
        </w:tabs>
        <w:ind w:left="2880" w:hanging="360"/>
      </w:pPr>
    </w:lvl>
    <w:lvl w:ilvl="4" w:tplc="D9A89136" w:tentative="1">
      <w:start w:val="1"/>
      <w:numFmt w:val="decimal"/>
      <w:lvlText w:val="%5."/>
      <w:lvlJc w:val="left"/>
      <w:pPr>
        <w:tabs>
          <w:tab w:val="num" w:pos="3600"/>
        </w:tabs>
        <w:ind w:left="3600" w:hanging="360"/>
      </w:pPr>
    </w:lvl>
    <w:lvl w:ilvl="5" w:tplc="42900D2A" w:tentative="1">
      <w:start w:val="1"/>
      <w:numFmt w:val="decimal"/>
      <w:lvlText w:val="%6."/>
      <w:lvlJc w:val="left"/>
      <w:pPr>
        <w:tabs>
          <w:tab w:val="num" w:pos="4320"/>
        </w:tabs>
        <w:ind w:left="4320" w:hanging="360"/>
      </w:pPr>
    </w:lvl>
    <w:lvl w:ilvl="6" w:tplc="8506D410" w:tentative="1">
      <w:start w:val="1"/>
      <w:numFmt w:val="decimal"/>
      <w:lvlText w:val="%7."/>
      <w:lvlJc w:val="left"/>
      <w:pPr>
        <w:tabs>
          <w:tab w:val="num" w:pos="5040"/>
        </w:tabs>
        <w:ind w:left="5040" w:hanging="360"/>
      </w:pPr>
    </w:lvl>
    <w:lvl w:ilvl="7" w:tplc="E9D2BD52" w:tentative="1">
      <w:start w:val="1"/>
      <w:numFmt w:val="decimal"/>
      <w:lvlText w:val="%8."/>
      <w:lvlJc w:val="left"/>
      <w:pPr>
        <w:tabs>
          <w:tab w:val="num" w:pos="5760"/>
        </w:tabs>
        <w:ind w:left="5760" w:hanging="360"/>
      </w:pPr>
    </w:lvl>
    <w:lvl w:ilvl="8" w:tplc="7A8606B8" w:tentative="1">
      <w:start w:val="1"/>
      <w:numFmt w:val="decimal"/>
      <w:lvlText w:val="%9."/>
      <w:lvlJc w:val="left"/>
      <w:pPr>
        <w:tabs>
          <w:tab w:val="num" w:pos="6480"/>
        </w:tabs>
        <w:ind w:left="6480" w:hanging="360"/>
      </w:pPr>
    </w:lvl>
  </w:abstractNum>
  <w:abstractNum w:abstractNumId="86" w15:restartNumberingAfterBreak="0">
    <w:nsid w:val="24C30E96"/>
    <w:multiLevelType w:val="hybridMultilevel"/>
    <w:tmpl w:val="7DE65C16"/>
    <w:lvl w:ilvl="0" w:tplc="AD785372">
      <w:start w:val="1"/>
      <w:numFmt w:val="decimal"/>
      <w:lvlText w:val="%1."/>
      <w:lvlJc w:val="left"/>
      <w:pPr>
        <w:ind w:left="720" w:hanging="360"/>
      </w:pPr>
      <w:rPr>
        <w:rFonts w:ascii="Times New Roman" w:eastAsiaTheme="minorHAnsi" w:hAnsi="Times New Roman" w:cs="Times New Roman"/>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4F8645F"/>
    <w:multiLevelType w:val="multilevel"/>
    <w:tmpl w:val="D58859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25DF06CC"/>
    <w:multiLevelType w:val="multilevel"/>
    <w:tmpl w:val="CA3851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15:restartNumberingAfterBreak="0">
    <w:nsid w:val="25E80005"/>
    <w:multiLevelType w:val="hybridMultilevel"/>
    <w:tmpl w:val="54C21E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5F8462C"/>
    <w:multiLevelType w:val="hybridMultilevel"/>
    <w:tmpl w:val="864C961A"/>
    <w:lvl w:ilvl="0" w:tplc="AD785372">
      <w:start w:val="1"/>
      <w:numFmt w:val="decimal"/>
      <w:lvlText w:val="%1."/>
      <w:lvlJc w:val="left"/>
      <w:pPr>
        <w:ind w:left="720" w:hanging="360"/>
      </w:pPr>
      <w:rPr>
        <w:rFonts w:ascii="Times New Roman" w:eastAsiaTheme="minorHAnsi" w:hAnsi="Times New Roman" w:cs="Times New Roman"/>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6D562F5"/>
    <w:multiLevelType w:val="multilevel"/>
    <w:tmpl w:val="601A3AF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92" w15:restartNumberingAfterBreak="0">
    <w:nsid w:val="270F32C8"/>
    <w:multiLevelType w:val="multilevel"/>
    <w:tmpl w:val="CB6A54A0"/>
    <w:lvl w:ilvl="0">
      <w:start w:val="1"/>
      <w:numFmt w:val="bullet"/>
      <w:lvlText w:val=""/>
      <w:lvlJc w:val="left"/>
      <w:pPr>
        <w:ind w:left="648" w:hanging="360"/>
      </w:pPr>
      <w:rPr>
        <w:rFonts w:ascii="Symbol" w:hAnsi="Symbol" w:hint="default"/>
        <w:b w:val="0"/>
      </w:rPr>
    </w:lvl>
    <w:lvl w:ilvl="1">
      <w:start w:val="1"/>
      <w:numFmt w:val="lowerLetter"/>
      <w:lvlText w:val="%2."/>
      <w:lvlJc w:val="left"/>
      <w:pPr>
        <w:ind w:left="1368" w:hanging="359"/>
      </w:pPr>
    </w:lvl>
    <w:lvl w:ilvl="2">
      <w:start w:val="1"/>
      <w:numFmt w:val="lowerRoman"/>
      <w:lvlText w:val="%3."/>
      <w:lvlJc w:val="right"/>
      <w:pPr>
        <w:ind w:left="2088" w:hanging="180"/>
      </w:pPr>
    </w:lvl>
    <w:lvl w:ilvl="3">
      <w:start w:val="1"/>
      <w:numFmt w:val="decimal"/>
      <w:lvlText w:val="%4."/>
      <w:lvlJc w:val="left"/>
      <w:pPr>
        <w:ind w:left="2808" w:hanging="360"/>
      </w:pPr>
    </w:lvl>
    <w:lvl w:ilvl="4">
      <w:start w:val="1"/>
      <w:numFmt w:val="lowerLetter"/>
      <w:lvlText w:val="%5."/>
      <w:lvlJc w:val="left"/>
      <w:pPr>
        <w:ind w:left="3528" w:hanging="360"/>
      </w:pPr>
    </w:lvl>
    <w:lvl w:ilvl="5">
      <w:start w:val="1"/>
      <w:numFmt w:val="lowerRoman"/>
      <w:lvlText w:val="%6."/>
      <w:lvlJc w:val="right"/>
      <w:pPr>
        <w:ind w:left="4248" w:hanging="180"/>
      </w:pPr>
    </w:lvl>
    <w:lvl w:ilvl="6">
      <w:start w:val="1"/>
      <w:numFmt w:val="decimal"/>
      <w:lvlText w:val="%7."/>
      <w:lvlJc w:val="left"/>
      <w:pPr>
        <w:ind w:left="4968" w:hanging="360"/>
      </w:pPr>
    </w:lvl>
    <w:lvl w:ilvl="7">
      <w:start w:val="1"/>
      <w:numFmt w:val="lowerLetter"/>
      <w:lvlText w:val="%8."/>
      <w:lvlJc w:val="left"/>
      <w:pPr>
        <w:ind w:left="5688" w:hanging="360"/>
      </w:pPr>
    </w:lvl>
    <w:lvl w:ilvl="8">
      <w:start w:val="1"/>
      <w:numFmt w:val="lowerRoman"/>
      <w:lvlText w:val="%9."/>
      <w:lvlJc w:val="right"/>
      <w:pPr>
        <w:ind w:left="6408" w:hanging="180"/>
      </w:pPr>
    </w:lvl>
  </w:abstractNum>
  <w:abstractNum w:abstractNumId="93" w15:restartNumberingAfterBreak="0">
    <w:nsid w:val="27384E1E"/>
    <w:multiLevelType w:val="hybridMultilevel"/>
    <w:tmpl w:val="3618A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7692583"/>
    <w:multiLevelType w:val="multilevel"/>
    <w:tmpl w:val="A51CADE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5" w15:restartNumberingAfterBreak="0">
    <w:nsid w:val="27BB74E0"/>
    <w:multiLevelType w:val="multilevel"/>
    <w:tmpl w:val="EF563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27C32DC3"/>
    <w:multiLevelType w:val="hybridMultilevel"/>
    <w:tmpl w:val="7BB65BAE"/>
    <w:lvl w:ilvl="0" w:tplc="AD785372">
      <w:start w:val="1"/>
      <w:numFmt w:val="decimal"/>
      <w:lvlText w:val="%1."/>
      <w:lvlJc w:val="left"/>
      <w:pPr>
        <w:ind w:left="720" w:hanging="360"/>
      </w:pPr>
      <w:rPr>
        <w:rFonts w:ascii="Times New Roman" w:eastAsiaTheme="minorHAnsi" w:hAnsi="Times New Roman" w:cs="Times New Roman"/>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7FA64C8"/>
    <w:multiLevelType w:val="hybridMultilevel"/>
    <w:tmpl w:val="10DE8F80"/>
    <w:lvl w:ilvl="0" w:tplc="AD785372">
      <w:start w:val="1"/>
      <w:numFmt w:val="decimal"/>
      <w:lvlText w:val="%1."/>
      <w:lvlJc w:val="left"/>
      <w:pPr>
        <w:ind w:left="783" w:hanging="360"/>
      </w:pPr>
      <w:rPr>
        <w:rFonts w:ascii="Times New Roman" w:eastAsiaTheme="minorHAnsi" w:hAnsi="Times New Roman" w:cs="Times New Roman"/>
        <w:b w:val="0"/>
      </w:rPr>
    </w:lvl>
    <w:lvl w:ilvl="1" w:tplc="04090019" w:tentative="1">
      <w:start w:val="1"/>
      <w:numFmt w:val="lowerLetter"/>
      <w:lvlText w:val="%2."/>
      <w:lvlJc w:val="left"/>
      <w:pPr>
        <w:ind w:left="1503" w:hanging="360"/>
      </w:pPr>
    </w:lvl>
    <w:lvl w:ilvl="2" w:tplc="0409001B" w:tentative="1">
      <w:start w:val="1"/>
      <w:numFmt w:val="lowerRoman"/>
      <w:lvlText w:val="%3."/>
      <w:lvlJc w:val="right"/>
      <w:pPr>
        <w:ind w:left="2223" w:hanging="180"/>
      </w:pPr>
    </w:lvl>
    <w:lvl w:ilvl="3" w:tplc="0409000F" w:tentative="1">
      <w:start w:val="1"/>
      <w:numFmt w:val="decimal"/>
      <w:lvlText w:val="%4."/>
      <w:lvlJc w:val="left"/>
      <w:pPr>
        <w:ind w:left="2943" w:hanging="360"/>
      </w:pPr>
    </w:lvl>
    <w:lvl w:ilvl="4" w:tplc="04090019" w:tentative="1">
      <w:start w:val="1"/>
      <w:numFmt w:val="lowerLetter"/>
      <w:lvlText w:val="%5."/>
      <w:lvlJc w:val="left"/>
      <w:pPr>
        <w:ind w:left="3663" w:hanging="360"/>
      </w:pPr>
    </w:lvl>
    <w:lvl w:ilvl="5" w:tplc="0409001B" w:tentative="1">
      <w:start w:val="1"/>
      <w:numFmt w:val="lowerRoman"/>
      <w:lvlText w:val="%6."/>
      <w:lvlJc w:val="right"/>
      <w:pPr>
        <w:ind w:left="4383" w:hanging="180"/>
      </w:pPr>
    </w:lvl>
    <w:lvl w:ilvl="6" w:tplc="0409000F" w:tentative="1">
      <w:start w:val="1"/>
      <w:numFmt w:val="decimal"/>
      <w:lvlText w:val="%7."/>
      <w:lvlJc w:val="left"/>
      <w:pPr>
        <w:ind w:left="5103" w:hanging="360"/>
      </w:pPr>
    </w:lvl>
    <w:lvl w:ilvl="7" w:tplc="04090019" w:tentative="1">
      <w:start w:val="1"/>
      <w:numFmt w:val="lowerLetter"/>
      <w:lvlText w:val="%8."/>
      <w:lvlJc w:val="left"/>
      <w:pPr>
        <w:ind w:left="5823" w:hanging="360"/>
      </w:pPr>
    </w:lvl>
    <w:lvl w:ilvl="8" w:tplc="0409001B" w:tentative="1">
      <w:start w:val="1"/>
      <w:numFmt w:val="lowerRoman"/>
      <w:lvlText w:val="%9."/>
      <w:lvlJc w:val="right"/>
      <w:pPr>
        <w:ind w:left="6543" w:hanging="180"/>
      </w:pPr>
    </w:lvl>
  </w:abstractNum>
  <w:abstractNum w:abstractNumId="98" w15:restartNumberingAfterBreak="0">
    <w:nsid w:val="281E4A78"/>
    <w:multiLevelType w:val="multilevel"/>
    <w:tmpl w:val="2E5A8E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28F62B71"/>
    <w:multiLevelType w:val="multilevel"/>
    <w:tmpl w:val="ADB8E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298F7FD5"/>
    <w:multiLevelType w:val="multilevel"/>
    <w:tmpl w:val="ADB6C0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15:restartNumberingAfterBreak="0">
    <w:nsid w:val="29C6549D"/>
    <w:multiLevelType w:val="multilevel"/>
    <w:tmpl w:val="A356B7CE"/>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2" w15:restartNumberingAfterBreak="0">
    <w:nsid w:val="29E1511D"/>
    <w:multiLevelType w:val="hybridMultilevel"/>
    <w:tmpl w:val="3788AB42"/>
    <w:lvl w:ilvl="0" w:tplc="7A7098DA">
      <w:start w:val="1"/>
      <w:numFmt w:val="decimal"/>
      <w:lvlText w:val="%1."/>
      <w:lvlJc w:val="left"/>
      <w:pPr>
        <w:tabs>
          <w:tab w:val="num" w:pos="720"/>
        </w:tabs>
        <w:ind w:left="720" w:hanging="360"/>
      </w:pPr>
    </w:lvl>
    <w:lvl w:ilvl="1" w:tplc="4E3A575C" w:tentative="1">
      <w:start w:val="1"/>
      <w:numFmt w:val="decimal"/>
      <w:lvlText w:val="%2."/>
      <w:lvlJc w:val="left"/>
      <w:pPr>
        <w:tabs>
          <w:tab w:val="num" w:pos="1440"/>
        </w:tabs>
        <w:ind w:left="1440" w:hanging="360"/>
      </w:pPr>
    </w:lvl>
    <w:lvl w:ilvl="2" w:tplc="C33690FA" w:tentative="1">
      <w:start w:val="1"/>
      <w:numFmt w:val="decimal"/>
      <w:lvlText w:val="%3."/>
      <w:lvlJc w:val="left"/>
      <w:pPr>
        <w:tabs>
          <w:tab w:val="num" w:pos="2160"/>
        </w:tabs>
        <w:ind w:left="2160" w:hanging="360"/>
      </w:pPr>
    </w:lvl>
    <w:lvl w:ilvl="3" w:tplc="4EEC1BC8" w:tentative="1">
      <w:start w:val="1"/>
      <w:numFmt w:val="decimal"/>
      <w:lvlText w:val="%4."/>
      <w:lvlJc w:val="left"/>
      <w:pPr>
        <w:tabs>
          <w:tab w:val="num" w:pos="2880"/>
        </w:tabs>
        <w:ind w:left="2880" w:hanging="360"/>
      </w:pPr>
    </w:lvl>
    <w:lvl w:ilvl="4" w:tplc="4FA4DB3E" w:tentative="1">
      <w:start w:val="1"/>
      <w:numFmt w:val="decimal"/>
      <w:lvlText w:val="%5."/>
      <w:lvlJc w:val="left"/>
      <w:pPr>
        <w:tabs>
          <w:tab w:val="num" w:pos="3600"/>
        </w:tabs>
        <w:ind w:left="3600" w:hanging="360"/>
      </w:pPr>
    </w:lvl>
    <w:lvl w:ilvl="5" w:tplc="9252C18A" w:tentative="1">
      <w:start w:val="1"/>
      <w:numFmt w:val="decimal"/>
      <w:lvlText w:val="%6."/>
      <w:lvlJc w:val="left"/>
      <w:pPr>
        <w:tabs>
          <w:tab w:val="num" w:pos="4320"/>
        </w:tabs>
        <w:ind w:left="4320" w:hanging="360"/>
      </w:pPr>
    </w:lvl>
    <w:lvl w:ilvl="6" w:tplc="65CCCC84" w:tentative="1">
      <w:start w:val="1"/>
      <w:numFmt w:val="decimal"/>
      <w:lvlText w:val="%7."/>
      <w:lvlJc w:val="left"/>
      <w:pPr>
        <w:tabs>
          <w:tab w:val="num" w:pos="5040"/>
        </w:tabs>
        <w:ind w:left="5040" w:hanging="360"/>
      </w:pPr>
    </w:lvl>
    <w:lvl w:ilvl="7" w:tplc="81C844A2" w:tentative="1">
      <w:start w:val="1"/>
      <w:numFmt w:val="decimal"/>
      <w:lvlText w:val="%8."/>
      <w:lvlJc w:val="left"/>
      <w:pPr>
        <w:tabs>
          <w:tab w:val="num" w:pos="5760"/>
        </w:tabs>
        <w:ind w:left="5760" w:hanging="360"/>
      </w:pPr>
    </w:lvl>
    <w:lvl w:ilvl="8" w:tplc="643E0B56" w:tentative="1">
      <w:start w:val="1"/>
      <w:numFmt w:val="decimal"/>
      <w:lvlText w:val="%9."/>
      <w:lvlJc w:val="left"/>
      <w:pPr>
        <w:tabs>
          <w:tab w:val="num" w:pos="6480"/>
        </w:tabs>
        <w:ind w:left="6480" w:hanging="360"/>
      </w:pPr>
    </w:lvl>
  </w:abstractNum>
  <w:abstractNum w:abstractNumId="103" w15:restartNumberingAfterBreak="0">
    <w:nsid w:val="2A0F4AEB"/>
    <w:multiLevelType w:val="hybridMultilevel"/>
    <w:tmpl w:val="DC3C84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A467011"/>
    <w:multiLevelType w:val="multilevel"/>
    <w:tmpl w:val="124C41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2A7808C2"/>
    <w:multiLevelType w:val="hybridMultilevel"/>
    <w:tmpl w:val="4656D71C"/>
    <w:lvl w:ilvl="0" w:tplc="C7C20956">
      <w:start w:val="1"/>
      <w:numFmt w:val="decimal"/>
      <w:lvlText w:val="%1."/>
      <w:lvlJc w:val="left"/>
      <w:pPr>
        <w:tabs>
          <w:tab w:val="num" w:pos="720"/>
        </w:tabs>
        <w:ind w:left="720" w:hanging="360"/>
      </w:pPr>
    </w:lvl>
    <w:lvl w:ilvl="1" w:tplc="A28E89A0" w:tentative="1">
      <w:start w:val="1"/>
      <w:numFmt w:val="decimal"/>
      <w:lvlText w:val="%2."/>
      <w:lvlJc w:val="left"/>
      <w:pPr>
        <w:tabs>
          <w:tab w:val="num" w:pos="1440"/>
        </w:tabs>
        <w:ind w:left="1440" w:hanging="360"/>
      </w:pPr>
    </w:lvl>
    <w:lvl w:ilvl="2" w:tplc="3E0E0802" w:tentative="1">
      <w:start w:val="1"/>
      <w:numFmt w:val="decimal"/>
      <w:lvlText w:val="%3."/>
      <w:lvlJc w:val="left"/>
      <w:pPr>
        <w:tabs>
          <w:tab w:val="num" w:pos="2160"/>
        </w:tabs>
        <w:ind w:left="2160" w:hanging="360"/>
      </w:pPr>
    </w:lvl>
    <w:lvl w:ilvl="3" w:tplc="9A1A566A" w:tentative="1">
      <w:start w:val="1"/>
      <w:numFmt w:val="decimal"/>
      <w:lvlText w:val="%4."/>
      <w:lvlJc w:val="left"/>
      <w:pPr>
        <w:tabs>
          <w:tab w:val="num" w:pos="2880"/>
        </w:tabs>
        <w:ind w:left="2880" w:hanging="360"/>
      </w:pPr>
    </w:lvl>
    <w:lvl w:ilvl="4" w:tplc="84B6BA6E" w:tentative="1">
      <w:start w:val="1"/>
      <w:numFmt w:val="decimal"/>
      <w:lvlText w:val="%5."/>
      <w:lvlJc w:val="left"/>
      <w:pPr>
        <w:tabs>
          <w:tab w:val="num" w:pos="3600"/>
        </w:tabs>
        <w:ind w:left="3600" w:hanging="360"/>
      </w:pPr>
    </w:lvl>
    <w:lvl w:ilvl="5" w:tplc="A1A81BCE" w:tentative="1">
      <w:start w:val="1"/>
      <w:numFmt w:val="decimal"/>
      <w:lvlText w:val="%6."/>
      <w:lvlJc w:val="left"/>
      <w:pPr>
        <w:tabs>
          <w:tab w:val="num" w:pos="4320"/>
        </w:tabs>
        <w:ind w:left="4320" w:hanging="360"/>
      </w:pPr>
    </w:lvl>
    <w:lvl w:ilvl="6" w:tplc="2E783704" w:tentative="1">
      <w:start w:val="1"/>
      <w:numFmt w:val="decimal"/>
      <w:lvlText w:val="%7."/>
      <w:lvlJc w:val="left"/>
      <w:pPr>
        <w:tabs>
          <w:tab w:val="num" w:pos="5040"/>
        </w:tabs>
        <w:ind w:left="5040" w:hanging="360"/>
      </w:pPr>
    </w:lvl>
    <w:lvl w:ilvl="7" w:tplc="00E22FD6" w:tentative="1">
      <w:start w:val="1"/>
      <w:numFmt w:val="decimal"/>
      <w:lvlText w:val="%8."/>
      <w:lvlJc w:val="left"/>
      <w:pPr>
        <w:tabs>
          <w:tab w:val="num" w:pos="5760"/>
        </w:tabs>
        <w:ind w:left="5760" w:hanging="360"/>
      </w:pPr>
    </w:lvl>
    <w:lvl w:ilvl="8" w:tplc="AAFE3F2E" w:tentative="1">
      <w:start w:val="1"/>
      <w:numFmt w:val="decimal"/>
      <w:lvlText w:val="%9."/>
      <w:lvlJc w:val="left"/>
      <w:pPr>
        <w:tabs>
          <w:tab w:val="num" w:pos="6480"/>
        </w:tabs>
        <w:ind w:left="6480" w:hanging="360"/>
      </w:pPr>
    </w:lvl>
  </w:abstractNum>
  <w:abstractNum w:abstractNumId="106" w15:restartNumberingAfterBreak="0">
    <w:nsid w:val="2AA83821"/>
    <w:multiLevelType w:val="multilevel"/>
    <w:tmpl w:val="CB6A54A0"/>
    <w:lvl w:ilvl="0">
      <w:start w:val="1"/>
      <w:numFmt w:val="bullet"/>
      <w:lvlText w:val=""/>
      <w:lvlJc w:val="left"/>
      <w:pPr>
        <w:ind w:left="648" w:hanging="360"/>
      </w:pPr>
      <w:rPr>
        <w:rFonts w:ascii="Symbol" w:hAnsi="Symbol" w:hint="default"/>
        <w:b w:val="0"/>
      </w:rPr>
    </w:lvl>
    <w:lvl w:ilvl="1">
      <w:start w:val="1"/>
      <w:numFmt w:val="lowerLetter"/>
      <w:lvlText w:val="%2."/>
      <w:lvlJc w:val="left"/>
      <w:pPr>
        <w:ind w:left="1368" w:hanging="359"/>
      </w:pPr>
    </w:lvl>
    <w:lvl w:ilvl="2">
      <w:start w:val="1"/>
      <w:numFmt w:val="lowerRoman"/>
      <w:lvlText w:val="%3."/>
      <w:lvlJc w:val="right"/>
      <w:pPr>
        <w:ind w:left="2088" w:hanging="180"/>
      </w:pPr>
    </w:lvl>
    <w:lvl w:ilvl="3">
      <w:start w:val="1"/>
      <w:numFmt w:val="decimal"/>
      <w:lvlText w:val="%4."/>
      <w:lvlJc w:val="left"/>
      <w:pPr>
        <w:ind w:left="2808" w:hanging="360"/>
      </w:pPr>
    </w:lvl>
    <w:lvl w:ilvl="4">
      <w:start w:val="1"/>
      <w:numFmt w:val="lowerLetter"/>
      <w:lvlText w:val="%5."/>
      <w:lvlJc w:val="left"/>
      <w:pPr>
        <w:ind w:left="3528" w:hanging="360"/>
      </w:pPr>
    </w:lvl>
    <w:lvl w:ilvl="5">
      <w:start w:val="1"/>
      <w:numFmt w:val="lowerRoman"/>
      <w:lvlText w:val="%6."/>
      <w:lvlJc w:val="right"/>
      <w:pPr>
        <w:ind w:left="4248" w:hanging="180"/>
      </w:pPr>
    </w:lvl>
    <w:lvl w:ilvl="6">
      <w:start w:val="1"/>
      <w:numFmt w:val="decimal"/>
      <w:lvlText w:val="%7."/>
      <w:lvlJc w:val="left"/>
      <w:pPr>
        <w:ind w:left="4968" w:hanging="360"/>
      </w:pPr>
    </w:lvl>
    <w:lvl w:ilvl="7">
      <w:start w:val="1"/>
      <w:numFmt w:val="lowerLetter"/>
      <w:lvlText w:val="%8."/>
      <w:lvlJc w:val="left"/>
      <w:pPr>
        <w:ind w:left="5688" w:hanging="360"/>
      </w:pPr>
    </w:lvl>
    <w:lvl w:ilvl="8">
      <w:start w:val="1"/>
      <w:numFmt w:val="lowerRoman"/>
      <w:lvlText w:val="%9."/>
      <w:lvlJc w:val="right"/>
      <w:pPr>
        <w:ind w:left="6408" w:hanging="180"/>
      </w:pPr>
    </w:lvl>
  </w:abstractNum>
  <w:abstractNum w:abstractNumId="107" w15:restartNumberingAfterBreak="0">
    <w:nsid w:val="2B3A05A3"/>
    <w:multiLevelType w:val="multilevel"/>
    <w:tmpl w:val="87DECA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8" w15:restartNumberingAfterBreak="0">
    <w:nsid w:val="2B662FF2"/>
    <w:multiLevelType w:val="multilevel"/>
    <w:tmpl w:val="33FEE91A"/>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9" w15:restartNumberingAfterBreak="0">
    <w:nsid w:val="2CF45190"/>
    <w:multiLevelType w:val="hybridMultilevel"/>
    <w:tmpl w:val="79901C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D066A9D"/>
    <w:multiLevelType w:val="multilevel"/>
    <w:tmpl w:val="A1A6F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2D486DBA"/>
    <w:multiLevelType w:val="hybridMultilevel"/>
    <w:tmpl w:val="99DE43A0"/>
    <w:lvl w:ilvl="0" w:tplc="DEE6A2CC">
      <w:start w:val="1"/>
      <w:numFmt w:val="decimal"/>
      <w:lvlText w:val="%1."/>
      <w:lvlJc w:val="left"/>
      <w:pPr>
        <w:tabs>
          <w:tab w:val="num" w:pos="720"/>
        </w:tabs>
        <w:ind w:left="720" w:hanging="360"/>
      </w:pPr>
    </w:lvl>
    <w:lvl w:ilvl="1" w:tplc="08DC4D5E">
      <w:start w:val="1"/>
      <w:numFmt w:val="decimal"/>
      <w:lvlText w:val="%2."/>
      <w:lvlJc w:val="left"/>
      <w:pPr>
        <w:tabs>
          <w:tab w:val="num" w:pos="1440"/>
        </w:tabs>
        <w:ind w:left="1440" w:hanging="360"/>
      </w:pPr>
    </w:lvl>
    <w:lvl w:ilvl="2" w:tplc="7FF693C6" w:tentative="1">
      <w:start w:val="1"/>
      <w:numFmt w:val="decimal"/>
      <w:lvlText w:val="%3."/>
      <w:lvlJc w:val="left"/>
      <w:pPr>
        <w:tabs>
          <w:tab w:val="num" w:pos="2160"/>
        </w:tabs>
        <w:ind w:left="2160" w:hanging="360"/>
      </w:pPr>
    </w:lvl>
    <w:lvl w:ilvl="3" w:tplc="7B98D59C" w:tentative="1">
      <w:start w:val="1"/>
      <w:numFmt w:val="decimal"/>
      <w:lvlText w:val="%4."/>
      <w:lvlJc w:val="left"/>
      <w:pPr>
        <w:tabs>
          <w:tab w:val="num" w:pos="2880"/>
        </w:tabs>
        <w:ind w:left="2880" w:hanging="360"/>
      </w:pPr>
    </w:lvl>
    <w:lvl w:ilvl="4" w:tplc="81449142" w:tentative="1">
      <w:start w:val="1"/>
      <w:numFmt w:val="decimal"/>
      <w:lvlText w:val="%5."/>
      <w:lvlJc w:val="left"/>
      <w:pPr>
        <w:tabs>
          <w:tab w:val="num" w:pos="3600"/>
        </w:tabs>
        <w:ind w:left="3600" w:hanging="360"/>
      </w:pPr>
    </w:lvl>
    <w:lvl w:ilvl="5" w:tplc="F3824C64" w:tentative="1">
      <w:start w:val="1"/>
      <w:numFmt w:val="decimal"/>
      <w:lvlText w:val="%6."/>
      <w:lvlJc w:val="left"/>
      <w:pPr>
        <w:tabs>
          <w:tab w:val="num" w:pos="4320"/>
        </w:tabs>
        <w:ind w:left="4320" w:hanging="360"/>
      </w:pPr>
    </w:lvl>
    <w:lvl w:ilvl="6" w:tplc="FD54303E" w:tentative="1">
      <w:start w:val="1"/>
      <w:numFmt w:val="decimal"/>
      <w:lvlText w:val="%7."/>
      <w:lvlJc w:val="left"/>
      <w:pPr>
        <w:tabs>
          <w:tab w:val="num" w:pos="5040"/>
        </w:tabs>
        <w:ind w:left="5040" w:hanging="360"/>
      </w:pPr>
    </w:lvl>
    <w:lvl w:ilvl="7" w:tplc="39D87900" w:tentative="1">
      <w:start w:val="1"/>
      <w:numFmt w:val="decimal"/>
      <w:lvlText w:val="%8."/>
      <w:lvlJc w:val="left"/>
      <w:pPr>
        <w:tabs>
          <w:tab w:val="num" w:pos="5760"/>
        </w:tabs>
        <w:ind w:left="5760" w:hanging="360"/>
      </w:pPr>
    </w:lvl>
    <w:lvl w:ilvl="8" w:tplc="52D2B7D0" w:tentative="1">
      <w:start w:val="1"/>
      <w:numFmt w:val="decimal"/>
      <w:lvlText w:val="%9."/>
      <w:lvlJc w:val="left"/>
      <w:pPr>
        <w:tabs>
          <w:tab w:val="num" w:pos="6480"/>
        </w:tabs>
        <w:ind w:left="6480" w:hanging="360"/>
      </w:pPr>
    </w:lvl>
  </w:abstractNum>
  <w:abstractNum w:abstractNumId="112" w15:restartNumberingAfterBreak="0">
    <w:nsid w:val="2DFC586B"/>
    <w:multiLevelType w:val="multilevel"/>
    <w:tmpl w:val="B2E45086"/>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113" w15:restartNumberingAfterBreak="0">
    <w:nsid w:val="2E2F79F1"/>
    <w:multiLevelType w:val="hybridMultilevel"/>
    <w:tmpl w:val="FB6E4E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E315BC6"/>
    <w:multiLevelType w:val="multilevel"/>
    <w:tmpl w:val="0EAE6A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5" w15:restartNumberingAfterBreak="0">
    <w:nsid w:val="2FB4490D"/>
    <w:multiLevelType w:val="hybridMultilevel"/>
    <w:tmpl w:val="8C262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2FBE4B89"/>
    <w:multiLevelType w:val="hybridMultilevel"/>
    <w:tmpl w:val="30660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306A7C14"/>
    <w:multiLevelType w:val="hybridMultilevel"/>
    <w:tmpl w:val="B3C63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316C367B"/>
    <w:multiLevelType w:val="hybridMultilevel"/>
    <w:tmpl w:val="A5589A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19E380A"/>
    <w:multiLevelType w:val="hybridMultilevel"/>
    <w:tmpl w:val="208C1B38"/>
    <w:lvl w:ilvl="0" w:tplc="AD785372">
      <w:start w:val="1"/>
      <w:numFmt w:val="decimal"/>
      <w:lvlText w:val="%1."/>
      <w:lvlJc w:val="left"/>
      <w:pPr>
        <w:ind w:left="720" w:hanging="360"/>
      </w:pPr>
      <w:rPr>
        <w:rFonts w:ascii="Times New Roman" w:eastAsiaTheme="minorHAnsi" w:hAnsi="Times New Roman" w:cs="Times New Roman"/>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31BA5AE5"/>
    <w:multiLevelType w:val="hybridMultilevel"/>
    <w:tmpl w:val="566E12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31D04445"/>
    <w:multiLevelType w:val="multilevel"/>
    <w:tmpl w:val="87DECA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2" w15:restartNumberingAfterBreak="0">
    <w:nsid w:val="31F842BB"/>
    <w:multiLevelType w:val="hybridMultilevel"/>
    <w:tmpl w:val="A274C4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22203D0"/>
    <w:multiLevelType w:val="hybridMultilevel"/>
    <w:tmpl w:val="49465C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3353268E"/>
    <w:multiLevelType w:val="hybridMultilevel"/>
    <w:tmpl w:val="B28E8590"/>
    <w:lvl w:ilvl="0" w:tplc="502060D2">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366171A"/>
    <w:multiLevelType w:val="hybridMultilevel"/>
    <w:tmpl w:val="54C21E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3AE61AA"/>
    <w:multiLevelType w:val="hybridMultilevel"/>
    <w:tmpl w:val="E7149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3F3263A"/>
    <w:multiLevelType w:val="multilevel"/>
    <w:tmpl w:val="940886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8" w15:restartNumberingAfterBreak="0">
    <w:nsid w:val="33F865A7"/>
    <w:multiLevelType w:val="multilevel"/>
    <w:tmpl w:val="0D2CA6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9" w15:restartNumberingAfterBreak="0">
    <w:nsid w:val="341C4938"/>
    <w:multiLevelType w:val="hybridMultilevel"/>
    <w:tmpl w:val="706A14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350963C0"/>
    <w:multiLevelType w:val="hybridMultilevel"/>
    <w:tmpl w:val="F1444B4E"/>
    <w:lvl w:ilvl="0" w:tplc="5170AC2A">
      <w:start w:val="1"/>
      <w:numFmt w:val="decimal"/>
      <w:lvlText w:val="%1."/>
      <w:lvlJc w:val="left"/>
      <w:pPr>
        <w:ind w:left="720" w:hanging="360"/>
      </w:pPr>
      <w:rPr>
        <w:rFonts w:ascii="Times New Roman" w:eastAsiaTheme="minorHAnsi" w:hAnsi="Times New Roman" w:cs="Times New Roman"/>
        <w:b w:val="0"/>
        <w:color w:val="auto"/>
      </w:rPr>
    </w:lvl>
    <w:lvl w:ilvl="1" w:tplc="6A2A5D14">
      <w:start w:val="1"/>
      <w:numFmt w:val="lowerLetter"/>
      <w:lvlText w:val="%2."/>
      <w:lvlJc w:val="left"/>
      <w:pPr>
        <w:ind w:left="1440" w:hanging="360"/>
      </w:pPr>
      <w:rPr>
        <w:color w:val="auto"/>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361A4EF8"/>
    <w:multiLevelType w:val="hybridMultilevel"/>
    <w:tmpl w:val="6E8421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6E946AA"/>
    <w:multiLevelType w:val="multilevel"/>
    <w:tmpl w:val="68ECA9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3" w15:restartNumberingAfterBreak="0">
    <w:nsid w:val="37851985"/>
    <w:multiLevelType w:val="hybridMultilevel"/>
    <w:tmpl w:val="97BEBDF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4" w15:restartNumberingAfterBreak="0">
    <w:nsid w:val="37B97EB7"/>
    <w:multiLevelType w:val="hybridMultilevel"/>
    <w:tmpl w:val="F52086A6"/>
    <w:lvl w:ilvl="0" w:tplc="29608E70">
      <w:start w:val="1"/>
      <w:numFmt w:val="decimal"/>
      <w:lvlText w:val="%1."/>
      <w:lvlJc w:val="left"/>
      <w:pPr>
        <w:ind w:left="720" w:hanging="360"/>
      </w:pPr>
      <w:rPr>
        <w:rFonts w:ascii="Times New Roman" w:eastAsiaTheme="minorHAnsi" w:hAnsi="Times New Roman" w:cs="Times New Roman"/>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7BF48C9"/>
    <w:multiLevelType w:val="multilevel"/>
    <w:tmpl w:val="1F960C98"/>
    <w:lvl w:ilvl="0">
      <w:start w:val="1"/>
      <w:numFmt w:val="decimal"/>
      <w:lvlText w:val="%1."/>
      <w:lvlJc w:val="left"/>
      <w:pPr>
        <w:ind w:left="720" w:hanging="360"/>
      </w:pPr>
      <w:rPr>
        <w:rFonts w:ascii="Arial" w:eastAsia="Arial" w:hAnsi="Arial" w:cs="Arial"/>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6" w15:restartNumberingAfterBreak="0">
    <w:nsid w:val="381A7EE7"/>
    <w:multiLevelType w:val="multilevel"/>
    <w:tmpl w:val="830860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7" w15:restartNumberingAfterBreak="0">
    <w:nsid w:val="38443D9A"/>
    <w:multiLevelType w:val="multilevel"/>
    <w:tmpl w:val="1EA2B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15:restartNumberingAfterBreak="0">
    <w:nsid w:val="386C45F7"/>
    <w:multiLevelType w:val="hybridMultilevel"/>
    <w:tmpl w:val="EC5C2FBA"/>
    <w:lvl w:ilvl="0" w:tplc="AD785372">
      <w:start w:val="1"/>
      <w:numFmt w:val="decimal"/>
      <w:lvlText w:val="%1."/>
      <w:lvlJc w:val="left"/>
      <w:pPr>
        <w:ind w:left="720" w:hanging="360"/>
      </w:pPr>
      <w:rPr>
        <w:rFonts w:ascii="Times New Roman" w:eastAsiaTheme="minorHAnsi" w:hAnsi="Times New Roman" w:cs="Times New Roman"/>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8722E56"/>
    <w:multiLevelType w:val="multilevel"/>
    <w:tmpl w:val="AB206ADC"/>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0" w15:restartNumberingAfterBreak="0">
    <w:nsid w:val="394122E5"/>
    <w:multiLevelType w:val="hybridMultilevel"/>
    <w:tmpl w:val="A26A2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39AF2115"/>
    <w:multiLevelType w:val="hybridMultilevel"/>
    <w:tmpl w:val="EC5C2FBA"/>
    <w:lvl w:ilvl="0" w:tplc="AD785372">
      <w:start w:val="1"/>
      <w:numFmt w:val="decimal"/>
      <w:lvlText w:val="%1."/>
      <w:lvlJc w:val="left"/>
      <w:pPr>
        <w:ind w:left="720" w:hanging="360"/>
      </w:pPr>
      <w:rPr>
        <w:rFonts w:ascii="Times New Roman" w:eastAsiaTheme="minorHAnsi" w:hAnsi="Times New Roman" w:cs="Times New Roman"/>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A0D4FD4"/>
    <w:multiLevelType w:val="multilevel"/>
    <w:tmpl w:val="CB6A54A0"/>
    <w:lvl w:ilvl="0">
      <w:start w:val="1"/>
      <w:numFmt w:val="bullet"/>
      <w:lvlText w:val=""/>
      <w:lvlJc w:val="left"/>
      <w:pPr>
        <w:ind w:left="648" w:hanging="360"/>
      </w:pPr>
      <w:rPr>
        <w:rFonts w:ascii="Symbol" w:hAnsi="Symbol" w:hint="default"/>
        <w:b w:val="0"/>
      </w:rPr>
    </w:lvl>
    <w:lvl w:ilvl="1">
      <w:start w:val="1"/>
      <w:numFmt w:val="lowerLetter"/>
      <w:lvlText w:val="%2."/>
      <w:lvlJc w:val="left"/>
      <w:pPr>
        <w:ind w:left="1368" w:hanging="359"/>
      </w:pPr>
    </w:lvl>
    <w:lvl w:ilvl="2">
      <w:start w:val="1"/>
      <w:numFmt w:val="lowerRoman"/>
      <w:lvlText w:val="%3."/>
      <w:lvlJc w:val="right"/>
      <w:pPr>
        <w:ind w:left="2088" w:hanging="180"/>
      </w:pPr>
    </w:lvl>
    <w:lvl w:ilvl="3">
      <w:start w:val="1"/>
      <w:numFmt w:val="decimal"/>
      <w:lvlText w:val="%4."/>
      <w:lvlJc w:val="left"/>
      <w:pPr>
        <w:ind w:left="2808" w:hanging="360"/>
      </w:pPr>
    </w:lvl>
    <w:lvl w:ilvl="4">
      <w:start w:val="1"/>
      <w:numFmt w:val="lowerLetter"/>
      <w:lvlText w:val="%5."/>
      <w:lvlJc w:val="left"/>
      <w:pPr>
        <w:ind w:left="3528" w:hanging="360"/>
      </w:pPr>
    </w:lvl>
    <w:lvl w:ilvl="5">
      <w:start w:val="1"/>
      <w:numFmt w:val="lowerRoman"/>
      <w:lvlText w:val="%6."/>
      <w:lvlJc w:val="right"/>
      <w:pPr>
        <w:ind w:left="4248" w:hanging="180"/>
      </w:pPr>
    </w:lvl>
    <w:lvl w:ilvl="6">
      <w:start w:val="1"/>
      <w:numFmt w:val="decimal"/>
      <w:lvlText w:val="%7."/>
      <w:lvlJc w:val="left"/>
      <w:pPr>
        <w:ind w:left="4968" w:hanging="360"/>
      </w:pPr>
    </w:lvl>
    <w:lvl w:ilvl="7">
      <w:start w:val="1"/>
      <w:numFmt w:val="lowerLetter"/>
      <w:lvlText w:val="%8."/>
      <w:lvlJc w:val="left"/>
      <w:pPr>
        <w:ind w:left="5688" w:hanging="360"/>
      </w:pPr>
    </w:lvl>
    <w:lvl w:ilvl="8">
      <w:start w:val="1"/>
      <w:numFmt w:val="lowerRoman"/>
      <w:lvlText w:val="%9."/>
      <w:lvlJc w:val="right"/>
      <w:pPr>
        <w:ind w:left="6408" w:hanging="180"/>
      </w:pPr>
    </w:lvl>
  </w:abstractNum>
  <w:abstractNum w:abstractNumId="143" w15:restartNumberingAfterBreak="0">
    <w:nsid w:val="3A3B2258"/>
    <w:multiLevelType w:val="multilevel"/>
    <w:tmpl w:val="8F4830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15:restartNumberingAfterBreak="0">
    <w:nsid w:val="3A836C9A"/>
    <w:multiLevelType w:val="hybridMultilevel"/>
    <w:tmpl w:val="C8FE4C5E"/>
    <w:lvl w:ilvl="0" w:tplc="AD785372">
      <w:start w:val="1"/>
      <w:numFmt w:val="decimal"/>
      <w:lvlText w:val="%1."/>
      <w:lvlJc w:val="left"/>
      <w:pPr>
        <w:ind w:left="720" w:hanging="360"/>
      </w:pPr>
      <w:rPr>
        <w:rFonts w:ascii="Times New Roman" w:eastAsiaTheme="minorHAnsi" w:hAnsi="Times New Roman" w:cs="Times New Roman"/>
        <w:b w:val="0"/>
      </w:rPr>
    </w:lvl>
    <w:lvl w:ilvl="1" w:tplc="29980452">
      <w:start w:val="1"/>
      <w:numFmt w:val="decimal"/>
      <w:lvlText w:val="%2."/>
      <w:lvlJc w:val="left"/>
      <w:pPr>
        <w:ind w:left="1440" w:hanging="360"/>
      </w:pPr>
      <w:rPr>
        <w:rFonts w:asciiTheme="majorBidi" w:eastAsiaTheme="minorHAnsi" w:hAnsiTheme="majorBidi" w:cstheme="majorBidi"/>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BB00669"/>
    <w:multiLevelType w:val="hybridMultilevel"/>
    <w:tmpl w:val="7D547284"/>
    <w:lvl w:ilvl="0" w:tplc="1432083A">
      <w:start w:val="1"/>
      <w:numFmt w:val="decimal"/>
      <w:lvlText w:val="%1."/>
      <w:lvlJc w:val="left"/>
      <w:pPr>
        <w:ind w:left="720" w:hanging="360"/>
      </w:pPr>
      <w:rPr>
        <w:b w:val="0"/>
      </w:rPr>
    </w:lvl>
    <w:lvl w:ilvl="1" w:tplc="F9361934">
      <w:start w:val="1"/>
      <w:numFmt w:val="lowerLetter"/>
      <w:lvlText w:val="%2."/>
      <w:lvlJc w:val="left"/>
      <w:pPr>
        <w:ind w:left="1440" w:hanging="360"/>
      </w:pPr>
      <w:rPr>
        <w:b w:val="0"/>
      </w:rPr>
    </w:lvl>
    <w:lvl w:ilvl="2" w:tplc="99F25A5A">
      <w:start w:val="1"/>
      <w:numFmt w:val="lowerRoman"/>
      <w:lvlText w:val="%3."/>
      <w:lvlJc w:val="right"/>
      <w:pPr>
        <w:ind w:left="2160" w:hanging="180"/>
      </w:pPr>
      <w:rPr>
        <w:b w:val="0"/>
      </w:rPr>
    </w:lvl>
    <w:lvl w:ilvl="3" w:tplc="AC082A2E">
      <w:start w:val="1"/>
      <w:numFmt w:val="decimal"/>
      <w:lvlText w:val="%4."/>
      <w:lvlJc w:val="left"/>
      <w:pPr>
        <w:ind w:left="2880" w:hanging="360"/>
      </w:pPr>
      <w:rPr>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C537D93"/>
    <w:multiLevelType w:val="hybridMultilevel"/>
    <w:tmpl w:val="FDF067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3CDD317C"/>
    <w:multiLevelType w:val="multilevel"/>
    <w:tmpl w:val="1F706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15:restartNumberingAfterBreak="0">
    <w:nsid w:val="3D053326"/>
    <w:multiLevelType w:val="multilevel"/>
    <w:tmpl w:val="CB6A54A0"/>
    <w:lvl w:ilvl="0">
      <w:start w:val="1"/>
      <w:numFmt w:val="bullet"/>
      <w:lvlText w:val=""/>
      <w:lvlJc w:val="left"/>
      <w:pPr>
        <w:ind w:left="648" w:hanging="360"/>
      </w:pPr>
      <w:rPr>
        <w:rFonts w:ascii="Symbol" w:hAnsi="Symbol" w:hint="default"/>
        <w:b w:val="0"/>
      </w:rPr>
    </w:lvl>
    <w:lvl w:ilvl="1">
      <w:start w:val="1"/>
      <w:numFmt w:val="lowerLetter"/>
      <w:lvlText w:val="%2."/>
      <w:lvlJc w:val="left"/>
      <w:pPr>
        <w:ind w:left="1368" w:hanging="359"/>
      </w:pPr>
    </w:lvl>
    <w:lvl w:ilvl="2">
      <w:start w:val="1"/>
      <w:numFmt w:val="lowerRoman"/>
      <w:lvlText w:val="%3."/>
      <w:lvlJc w:val="right"/>
      <w:pPr>
        <w:ind w:left="2088" w:hanging="180"/>
      </w:pPr>
    </w:lvl>
    <w:lvl w:ilvl="3">
      <w:start w:val="1"/>
      <w:numFmt w:val="decimal"/>
      <w:lvlText w:val="%4."/>
      <w:lvlJc w:val="left"/>
      <w:pPr>
        <w:ind w:left="2808" w:hanging="360"/>
      </w:pPr>
    </w:lvl>
    <w:lvl w:ilvl="4">
      <w:start w:val="1"/>
      <w:numFmt w:val="lowerLetter"/>
      <w:lvlText w:val="%5."/>
      <w:lvlJc w:val="left"/>
      <w:pPr>
        <w:ind w:left="3528" w:hanging="360"/>
      </w:pPr>
    </w:lvl>
    <w:lvl w:ilvl="5">
      <w:start w:val="1"/>
      <w:numFmt w:val="lowerRoman"/>
      <w:lvlText w:val="%6."/>
      <w:lvlJc w:val="right"/>
      <w:pPr>
        <w:ind w:left="4248" w:hanging="180"/>
      </w:pPr>
    </w:lvl>
    <w:lvl w:ilvl="6">
      <w:start w:val="1"/>
      <w:numFmt w:val="decimal"/>
      <w:lvlText w:val="%7."/>
      <w:lvlJc w:val="left"/>
      <w:pPr>
        <w:ind w:left="4968" w:hanging="360"/>
      </w:pPr>
    </w:lvl>
    <w:lvl w:ilvl="7">
      <w:start w:val="1"/>
      <w:numFmt w:val="lowerLetter"/>
      <w:lvlText w:val="%8."/>
      <w:lvlJc w:val="left"/>
      <w:pPr>
        <w:ind w:left="5688" w:hanging="360"/>
      </w:pPr>
    </w:lvl>
    <w:lvl w:ilvl="8">
      <w:start w:val="1"/>
      <w:numFmt w:val="lowerRoman"/>
      <w:lvlText w:val="%9."/>
      <w:lvlJc w:val="right"/>
      <w:pPr>
        <w:ind w:left="6408" w:hanging="180"/>
      </w:pPr>
    </w:lvl>
  </w:abstractNum>
  <w:abstractNum w:abstractNumId="149" w15:restartNumberingAfterBreak="0">
    <w:nsid w:val="3D1B06CF"/>
    <w:multiLevelType w:val="multilevel"/>
    <w:tmpl w:val="BD68B1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0" w15:restartNumberingAfterBreak="0">
    <w:nsid w:val="3D8D1565"/>
    <w:multiLevelType w:val="hybridMultilevel"/>
    <w:tmpl w:val="E1063B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3DA059AB"/>
    <w:multiLevelType w:val="hybridMultilevel"/>
    <w:tmpl w:val="7AA690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3DAE05A1"/>
    <w:multiLevelType w:val="multilevel"/>
    <w:tmpl w:val="F64C493E"/>
    <w:lvl w:ilvl="0">
      <w:start w:val="1"/>
      <w:numFmt w:val="decimal"/>
      <w:lvlText w:val="%1."/>
      <w:lvlJc w:val="left"/>
      <w:pPr>
        <w:ind w:left="720" w:hanging="360"/>
      </w:pPr>
      <w:rPr>
        <w:rFonts w:ascii="Times New Roman" w:eastAsia="Times New Roman" w:hAnsi="Times New Roman" w:cs="Times New Roman"/>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15:restartNumberingAfterBreak="0">
    <w:nsid w:val="3E086B2D"/>
    <w:multiLevelType w:val="multilevel"/>
    <w:tmpl w:val="06343FEC"/>
    <w:lvl w:ilvl="0">
      <w:start w:val="1"/>
      <w:numFmt w:val="bullet"/>
      <w:lvlText w:val=""/>
      <w:lvlJc w:val="left"/>
      <w:pPr>
        <w:ind w:left="720" w:hanging="360"/>
      </w:pPr>
      <w:rPr>
        <w:rFonts w:ascii="Symbol" w:hAnsi="Symbol"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4" w15:restartNumberingAfterBreak="0">
    <w:nsid w:val="3FA846DE"/>
    <w:multiLevelType w:val="hybridMultilevel"/>
    <w:tmpl w:val="E06899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402342F0"/>
    <w:multiLevelType w:val="multilevel"/>
    <w:tmpl w:val="4C6AEA9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6" w15:restartNumberingAfterBreak="0">
    <w:nsid w:val="404B421D"/>
    <w:multiLevelType w:val="hybridMultilevel"/>
    <w:tmpl w:val="15A827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408148AB"/>
    <w:multiLevelType w:val="hybridMultilevel"/>
    <w:tmpl w:val="00261C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40C21DFA"/>
    <w:multiLevelType w:val="hybridMultilevel"/>
    <w:tmpl w:val="5484B3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41021E0F"/>
    <w:multiLevelType w:val="hybridMultilevel"/>
    <w:tmpl w:val="DB96A3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432825EC"/>
    <w:multiLevelType w:val="multilevel"/>
    <w:tmpl w:val="F5F68764"/>
    <w:lvl w:ilvl="0">
      <w:start w:val="1"/>
      <w:numFmt w:val="decimal"/>
      <w:lvlText w:val="%1."/>
      <w:lvlJc w:val="left"/>
      <w:pPr>
        <w:ind w:left="720" w:hanging="360"/>
      </w:pPr>
    </w:lvl>
    <w:lvl w:ilvl="1">
      <w:start w:val="1"/>
      <w:numFmt w:val="bullet"/>
      <w:lvlText w:val="○"/>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1" w15:restartNumberingAfterBreak="0">
    <w:nsid w:val="436A7629"/>
    <w:multiLevelType w:val="hybridMultilevel"/>
    <w:tmpl w:val="3B1AD6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44A1267C"/>
    <w:multiLevelType w:val="hybridMultilevel"/>
    <w:tmpl w:val="3992F308"/>
    <w:lvl w:ilvl="0" w:tplc="AD785372">
      <w:start w:val="1"/>
      <w:numFmt w:val="decimal"/>
      <w:lvlText w:val="%1."/>
      <w:lvlJc w:val="left"/>
      <w:pPr>
        <w:ind w:left="720" w:hanging="360"/>
      </w:pPr>
      <w:rPr>
        <w:rFonts w:ascii="Times New Roman" w:eastAsiaTheme="minorHAnsi" w:hAnsi="Times New Roman" w:cs="Times New Roman"/>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53B2060"/>
    <w:multiLevelType w:val="hybridMultilevel"/>
    <w:tmpl w:val="D4FC71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45A45A25"/>
    <w:multiLevelType w:val="hybridMultilevel"/>
    <w:tmpl w:val="C7BE41AE"/>
    <w:lvl w:ilvl="0" w:tplc="79461782">
      <w:start w:val="1"/>
      <w:numFmt w:val="decimal"/>
      <w:lvlText w:val="%1."/>
      <w:lvlJc w:val="left"/>
      <w:pPr>
        <w:ind w:left="720" w:hanging="360"/>
      </w:pPr>
      <w:rPr>
        <w:rFonts w:ascii="Times New Roman" w:eastAsiaTheme="minorHAnsi" w:hAnsi="Times New Roman" w:cs="Times New Roman"/>
        <w:b w:val="0"/>
      </w:rPr>
    </w:lvl>
    <w:lvl w:ilvl="1" w:tplc="04090019">
      <w:start w:val="1"/>
      <w:numFmt w:val="lowerLetter"/>
      <w:lvlText w:val="%2."/>
      <w:lvlJc w:val="left"/>
      <w:pPr>
        <w:ind w:left="1440" w:hanging="360"/>
      </w:pPr>
    </w:lvl>
    <w:lvl w:ilvl="2" w:tplc="EBCC9170">
      <w:start w:val="1"/>
      <w:numFmt w:val="lowerRoman"/>
      <w:lvlText w:val="%3."/>
      <w:lvlJc w:val="right"/>
      <w:pPr>
        <w:ind w:left="2160" w:hanging="180"/>
      </w:pPr>
      <w:rPr>
        <w:b w:val="0"/>
      </w:rPr>
    </w:lvl>
    <w:lvl w:ilvl="3" w:tplc="280E2A5E">
      <w:start w:val="1"/>
      <w:numFmt w:val="decimal"/>
      <w:lvlText w:val="%4."/>
      <w:lvlJc w:val="left"/>
      <w:pPr>
        <w:ind w:left="2880" w:hanging="360"/>
      </w:pPr>
      <w:rPr>
        <w:b w:val="0"/>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45D70DAD"/>
    <w:multiLevelType w:val="multilevel"/>
    <w:tmpl w:val="9D1006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15:restartNumberingAfterBreak="0">
    <w:nsid w:val="479C6544"/>
    <w:multiLevelType w:val="multilevel"/>
    <w:tmpl w:val="CB6A54A0"/>
    <w:lvl w:ilvl="0">
      <w:start w:val="1"/>
      <w:numFmt w:val="bullet"/>
      <w:lvlText w:val=""/>
      <w:lvlJc w:val="left"/>
      <w:pPr>
        <w:ind w:left="648" w:hanging="360"/>
      </w:pPr>
      <w:rPr>
        <w:rFonts w:ascii="Symbol" w:hAnsi="Symbol" w:hint="default"/>
        <w:b w:val="0"/>
      </w:rPr>
    </w:lvl>
    <w:lvl w:ilvl="1">
      <w:start w:val="1"/>
      <w:numFmt w:val="lowerLetter"/>
      <w:lvlText w:val="%2."/>
      <w:lvlJc w:val="left"/>
      <w:pPr>
        <w:ind w:left="1368" w:hanging="359"/>
      </w:pPr>
    </w:lvl>
    <w:lvl w:ilvl="2">
      <w:start w:val="1"/>
      <w:numFmt w:val="lowerRoman"/>
      <w:lvlText w:val="%3."/>
      <w:lvlJc w:val="right"/>
      <w:pPr>
        <w:ind w:left="2088" w:hanging="180"/>
      </w:pPr>
    </w:lvl>
    <w:lvl w:ilvl="3">
      <w:start w:val="1"/>
      <w:numFmt w:val="decimal"/>
      <w:lvlText w:val="%4."/>
      <w:lvlJc w:val="left"/>
      <w:pPr>
        <w:ind w:left="2808" w:hanging="360"/>
      </w:pPr>
    </w:lvl>
    <w:lvl w:ilvl="4">
      <w:start w:val="1"/>
      <w:numFmt w:val="lowerLetter"/>
      <w:lvlText w:val="%5."/>
      <w:lvlJc w:val="left"/>
      <w:pPr>
        <w:ind w:left="3528" w:hanging="360"/>
      </w:pPr>
    </w:lvl>
    <w:lvl w:ilvl="5">
      <w:start w:val="1"/>
      <w:numFmt w:val="lowerRoman"/>
      <w:lvlText w:val="%6."/>
      <w:lvlJc w:val="right"/>
      <w:pPr>
        <w:ind w:left="4248" w:hanging="180"/>
      </w:pPr>
    </w:lvl>
    <w:lvl w:ilvl="6">
      <w:start w:val="1"/>
      <w:numFmt w:val="decimal"/>
      <w:lvlText w:val="%7."/>
      <w:lvlJc w:val="left"/>
      <w:pPr>
        <w:ind w:left="4968" w:hanging="360"/>
      </w:pPr>
    </w:lvl>
    <w:lvl w:ilvl="7">
      <w:start w:val="1"/>
      <w:numFmt w:val="lowerLetter"/>
      <w:lvlText w:val="%8."/>
      <w:lvlJc w:val="left"/>
      <w:pPr>
        <w:ind w:left="5688" w:hanging="360"/>
      </w:pPr>
    </w:lvl>
    <w:lvl w:ilvl="8">
      <w:start w:val="1"/>
      <w:numFmt w:val="lowerRoman"/>
      <w:lvlText w:val="%9."/>
      <w:lvlJc w:val="right"/>
      <w:pPr>
        <w:ind w:left="6408" w:hanging="180"/>
      </w:pPr>
    </w:lvl>
  </w:abstractNum>
  <w:abstractNum w:abstractNumId="167" w15:restartNumberingAfterBreak="0">
    <w:nsid w:val="47F00A80"/>
    <w:multiLevelType w:val="hybridMultilevel"/>
    <w:tmpl w:val="E27C507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48DC5B45"/>
    <w:multiLevelType w:val="multilevel"/>
    <w:tmpl w:val="CB6A54A0"/>
    <w:lvl w:ilvl="0">
      <w:start w:val="1"/>
      <w:numFmt w:val="bullet"/>
      <w:lvlText w:val=""/>
      <w:lvlJc w:val="left"/>
      <w:pPr>
        <w:ind w:left="648" w:hanging="360"/>
      </w:pPr>
      <w:rPr>
        <w:rFonts w:ascii="Symbol" w:hAnsi="Symbol" w:hint="default"/>
        <w:b w:val="0"/>
      </w:rPr>
    </w:lvl>
    <w:lvl w:ilvl="1">
      <w:start w:val="1"/>
      <w:numFmt w:val="lowerLetter"/>
      <w:lvlText w:val="%2."/>
      <w:lvlJc w:val="left"/>
      <w:pPr>
        <w:ind w:left="1368" w:hanging="359"/>
      </w:pPr>
    </w:lvl>
    <w:lvl w:ilvl="2">
      <w:start w:val="1"/>
      <w:numFmt w:val="lowerRoman"/>
      <w:lvlText w:val="%3."/>
      <w:lvlJc w:val="right"/>
      <w:pPr>
        <w:ind w:left="2088" w:hanging="180"/>
      </w:pPr>
    </w:lvl>
    <w:lvl w:ilvl="3">
      <w:start w:val="1"/>
      <w:numFmt w:val="decimal"/>
      <w:lvlText w:val="%4."/>
      <w:lvlJc w:val="left"/>
      <w:pPr>
        <w:ind w:left="2808" w:hanging="360"/>
      </w:pPr>
    </w:lvl>
    <w:lvl w:ilvl="4">
      <w:start w:val="1"/>
      <w:numFmt w:val="lowerLetter"/>
      <w:lvlText w:val="%5."/>
      <w:lvlJc w:val="left"/>
      <w:pPr>
        <w:ind w:left="3528" w:hanging="360"/>
      </w:pPr>
    </w:lvl>
    <w:lvl w:ilvl="5">
      <w:start w:val="1"/>
      <w:numFmt w:val="lowerRoman"/>
      <w:lvlText w:val="%6."/>
      <w:lvlJc w:val="right"/>
      <w:pPr>
        <w:ind w:left="4248" w:hanging="180"/>
      </w:pPr>
    </w:lvl>
    <w:lvl w:ilvl="6">
      <w:start w:val="1"/>
      <w:numFmt w:val="decimal"/>
      <w:lvlText w:val="%7."/>
      <w:lvlJc w:val="left"/>
      <w:pPr>
        <w:ind w:left="4968" w:hanging="360"/>
      </w:pPr>
    </w:lvl>
    <w:lvl w:ilvl="7">
      <w:start w:val="1"/>
      <w:numFmt w:val="lowerLetter"/>
      <w:lvlText w:val="%8."/>
      <w:lvlJc w:val="left"/>
      <w:pPr>
        <w:ind w:left="5688" w:hanging="360"/>
      </w:pPr>
    </w:lvl>
    <w:lvl w:ilvl="8">
      <w:start w:val="1"/>
      <w:numFmt w:val="lowerRoman"/>
      <w:lvlText w:val="%9."/>
      <w:lvlJc w:val="right"/>
      <w:pPr>
        <w:ind w:left="6408" w:hanging="180"/>
      </w:pPr>
    </w:lvl>
  </w:abstractNum>
  <w:abstractNum w:abstractNumId="169" w15:restartNumberingAfterBreak="0">
    <w:nsid w:val="48EA0A0F"/>
    <w:multiLevelType w:val="hybridMultilevel"/>
    <w:tmpl w:val="502051CE"/>
    <w:lvl w:ilvl="0" w:tplc="366C50F8">
      <w:start w:val="1"/>
      <w:numFmt w:val="decimal"/>
      <w:lvlText w:val="%1."/>
      <w:lvlJc w:val="left"/>
      <w:pPr>
        <w:ind w:left="720" w:hanging="360"/>
      </w:pPr>
      <w:rPr>
        <w:rFonts w:hint="default"/>
        <w:b w:val="0"/>
      </w:rPr>
    </w:lvl>
    <w:lvl w:ilvl="1" w:tplc="065C3AAC">
      <w:start w:val="1"/>
      <w:numFmt w:val="lowerLetter"/>
      <w:lvlText w:val="%2."/>
      <w:lvlJc w:val="left"/>
      <w:pPr>
        <w:ind w:left="1440" w:hanging="360"/>
      </w:pPr>
      <w:rPr>
        <w:b w:val="0"/>
      </w:rPr>
    </w:lvl>
    <w:lvl w:ilvl="2" w:tplc="B06218F0">
      <w:start w:val="1"/>
      <w:numFmt w:val="lowerRoman"/>
      <w:lvlText w:val="%3."/>
      <w:lvlJc w:val="right"/>
      <w:pPr>
        <w:ind w:left="2160" w:hanging="180"/>
      </w:pPr>
      <w:rPr>
        <w:b w:val="0"/>
      </w:rPr>
    </w:lvl>
    <w:lvl w:ilvl="3" w:tplc="C6647D34">
      <w:start w:val="1"/>
      <w:numFmt w:val="decimal"/>
      <w:lvlText w:val="%4."/>
      <w:lvlJc w:val="left"/>
      <w:pPr>
        <w:ind w:left="2880" w:hanging="360"/>
      </w:pPr>
      <w:rPr>
        <w:b w:val="0"/>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49406718"/>
    <w:multiLevelType w:val="multilevel"/>
    <w:tmpl w:val="CB6A54A0"/>
    <w:lvl w:ilvl="0">
      <w:start w:val="1"/>
      <w:numFmt w:val="bullet"/>
      <w:lvlText w:val=""/>
      <w:lvlJc w:val="left"/>
      <w:pPr>
        <w:ind w:left="648" w:hanging="360"/>
      </w:pPr>
      <w:rPr>
        <w:rFonts w:ascii="Symbol" w:hAnsi="Symbol" w:hint="default"/>
        <w:b w:val="0"/>
      </w:rPr>
    </w:lvl>
    <w:lvl w:ilvl="1">
      <w:start w:val="1"/>
      <w:numFmt w:val="lowerLetter"/>
      <w:lvlText w:val="%2."/>
      <w:lvlJc w:val="left"/>
      <w:pPr>
        <w:ind w:left="1368" w:hanging="359"/>
      </w:pPr>
    </w:lvl>
    <w:lvl w:ilvl="2">
      <w:start w:val="1"/>
      <w:numFmt w:val="lowerRoman"/>
      <w:lvlText w:val="%3."/>
      <w:lvlJc w:val="right"/>
      <w:pPr>
        <w:ind w:left="2088" w:hanging="180"/>
      </w:pPr>
    </w:lvl>
    <w:lvl w:ilvl="3">
      <w:start w:val="1"/>
      <w:numFmt w:val="decimal"/>
      <w:lvlText w:val="%4."/>
      <w:lvlJc w:val="left"/>
      <w:pPr>
        <w:ind w:left="2808" w:hanging="360"/>
      </w:pPr>
    </w:lvl>
    <w:lvl w:ilvl="4">
      <w:start w:val="1"/>
      <w:numFmt w:val="lowerLetter"/>
      <w:lvlText w:val="%5."/>
      <w:lvlJc w:val="left"/>
      <w:pPr>
        <w:ind w:left="3528" w:hanging="360"/>
      </w:pPr>
    </w:lvl>
    <w:lvl w:ilvl="5">
      <w:start w:val="1"/>
      <w:numFmt w:val="lowerRoman"/>
      <w:lvlText w:val="%6."/>
      <w:lvlJc w:val="right"/>
      <w:pPr>
        <w:ind w:left="4248" w:hanging="180"/>
      </w:pPr>
    </w:lvl>
    <w:lvl w:ilvl="6">
      <w:start w:val="1"/>
      <w:numFmt w:val="decimal"/>
      <w:lvlText w:val="%7."/>
      <w:lvlJc w:val="left"/>
      <w:pPr>
        <w:ind w:left="4968" w:hanging="360"/>
      </w:pPr>
    </w:lvl>
    <w:lvl w:ilvl="7">
      <w:start w:val="1"/>
      <w:numFmt w:val="lowerLetter"/>
      <w:lvlText w:val="%8."/>
      <w:lvlJc w:val="left"/>
      <w:pPr>
        <w:ind w:left="5688" w:hanging="360"/>
      </w:pPr>
    </w:lvl>
    <w:lvl w:ilvl="8">
      <w:start w:val="1"/>
      <w:numFmt w:val="lowerRoman"/>
      <w:lvlText w:val="%9."/>
      <w:lvlJc w:val="right"/>
      <w:pPr>
        <w:ind w:left="6408" w:hanging="180"/>
      </w:pPr>
    </w:lvl>
  </w:abstractNum>
  <w:abstractNum w:abstractNumId="171" w15:restartNumberingAfterBreak="0">
    <w:nsid w:val="49C7161C"/>
    <w:multiLevelType w:val="hybridMultilevel"/>
    <w:tmpl w:val="B4D82F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4A171BC4"/>
    <w:multiLevelType w:val="multilevel"/>
    <w:tmpl w:val="CB4CA0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3" w15:restartNumberingAfterBreak="0">
    <w:nsid w:val="4A172AE4"/>
    <w:multiLevelType w:val="multilevel"/>
    <w:tmpl w:val="55F27D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15:restartNumberingAfterBreak="0">
    <w:nsid w:val="4A1D76C0"/>
    <w:multiLevelType w:val="hybridMultilevel"/>
    <w:tmpl w:val="DEF4ED3E"/>
    <w:lvl w:ilvl="0" w:tplc="06508206">
      <w:start w:val="1"/>
      <w:numFmt w:val="decimal"/>
      <w:lvlText w:val="%1."/>
      <w:lvlJc w:val="left"/>
      <w:pPr>
        <w:tabs>
          <w:tab w:val="num" w:pos="720"/>
        </w:tabs>
        <w:ind w:left="720" w:hanging="360"/>
      </w:pPr>
    </w:lvl>
    <w:lvl w:ilvl="1" w:tplc="9AA63B50">
      <w:start w:val="1"/>
      <w:numFmt w:val="decimal"/>
      <w:lvlText w:val="%2."/>
      <w:lvlJc w:val="left"/>
      <w:pPr>
        <w:tabs>
          <w:tab w:val="num" w:pos="1440"/>
        </w:tabs>
        <w:ind w:left="1440" w:hanging="360"/>
      </w:pPr>
    </w:lvl>
    <w:lvl w:ilvl="2" w:tplc="04090017">
      <w:start w:val="1"/>
      <w:numFmt w:val="lowerLetter"/>
      <w:lvlText w:val="%3)"/>
      <w:lvlJc w:val="left"/>
      <w:pPr>
        <w:tabs>
          <w:tab w:val="num" w:pos="2160"/>
        </w:tabs>
        <w:ind w:left="2160" w:hanging="360"/>
      </w:pPr>
    </w:lvl>
    <w:lvl w:ilvl="3" w:tplc="3038574E">
      <w:start w:val="1"/>
      <w:numFmt w:val="decimal"/>
      <w:lvlText w:val="%4."/>
      <w:lvlJc w:val="left"/>
      <w:pPr>
        <w:tabs>
          <w:tab w:val="num" w:pos="2880"/>
        </w:tabs>
        <w:ind w:left="2880" w:hanging="360"/>
      </w:pPr>
    </w:lvl>
    <w:lvl w:ilvl="4" w:tplc="C6F6846A">
      <w:start w:val="1"/>
      <w:numFmt w:val="decimal"/>
      <w:lvlText w:val="%5."/>
      <w:lvlJc w:val="left"/>
      <w:pPr>
        <w:tabs>
          <w:tab w:val="num" w:pos="3600"/>
        </w:tabs>
        <w:ind w:left="3600" w:hanging="360"/>
      </w:pPr>
    </w:lvl>
    <w:lvl w:ilvl="5" w:tplc="3F3A08D2">
      <w:start w:val="1"/>
      <w:numFmt w:val="decimal"/>
      <w:lvlText w:val="%6."/>
      <w:lvlJc w:val="left"/>
      <w:pPr>
        <w:tabs>
          <w:tab w:val="num" w:pos="4320"/>
        </w:tabs>
        <w:ind w:left="4320" w:hanging="360"/>
      </w:pPr>
    </w:lvl>
    <w:lvl w:ilvl="6" w:tplc="D7F8BECA" w:tentative="1">
      <w:start w:val="1"/>
      <w:numFmt w:val="decimal"/>
      <w:lvlText w:val="%7."/>
      <w:lvlJc w:val="left"/>
      <w:pPr>
        <w:tabs>
          <w:tab w:val="num" w:pos="5040"/>
        </w:tabs>
        <w:ind w:left="5040" w:hanging="360"/>
      </w:pPr>
    </w:lvl>
    <w:lvl w:ilvl="7" w:tplc="DE807A8A" w:tentative="1">
      <w:start w:val="1"/>
      <w:numFmt w:val="decimal"/>
      <w:lvlText w:val="%8."/>
      <w:lvlJc w:val="left"/>
      <w:pPr>
        <w:tabs>
          <w:tab w:val="num" w:pos="5760"/>
        </w:tabs>
        <w:ind w:left="5760" w:hanging="360"/>
      </w:pPr>
    </w:lvl>
    <w:lvl w:ilvl="8" w:tplc="8E084808" w:tentative="1">
      <w:start w:val="1"/>
      <w:numFmt w:val="decimal"/>
      <w:lvlText w:val="%9."/>
      <w:lvlJc w:val="left"/>
      <w:pPr>
        <w:tabs>
          <w:tab w:val="num" w:pos="6480"/>
        </w:tabs>
        <w:ind w:left="6480" w:hanging="360"/>
      </w:pPr>
    </w:lvl>
  </w:abstractNum>
  <w:abstractNum w:abstractNumId="175" w15:restartNumberingAfterBreak="0">
    <w:nsid w:val="4A236736"/>
    <w:multiLevelType w:val="multilevel"/>
    <w:tmpl w:val="C04E2150"/>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176" w15:restartNumberingAfterBreak="0">
    <w:nsid w:val="4A963051"/>
    <w:multiLevelType w:val="multilevel"/>
    <w:tmpl w:val="601A3AF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77" w15:restartNumberingAfterBreak="0">
    <w:nsid w:val="4AB83229"/>
    <w:multiLevelType w:val="hybridMultilevel"/>
    <w:tmpl w:val="0AF6D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4ACD517C"/>
    <w:multiLevelType w:val="multilevel"/>
    <w:tmpl w:val="06343FEC"/>
    <w:lvl w:ilvl="0">
      <w:start w:val="1"/>
      <w:numFmt w:val="bullet"/>
      <w:lvlText w:val=""/>
      <w:lvlJc w:val="left"/>
      <w:pPr>
        <w:ind w:left="720" w:hanging="360"/>
      </w:pPr>
      <w:rPr>
        <w:rFonts w:ascii="Symbol" w:hAnsi="Symbol"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9" w15:restartNumberingAfterBreak="0">
    <w:nsid w:val="4B293AFC"/>
    <w:multiLevelType w:val="hybridMultilevel"/>
    <w:tmpl w:val="2C6ED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4B4729C8"/>
    <w:multiLevelType w:val="hybridMultilevel"/>
    <w:tmpl w:val="1CC05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B9F4BDD"/>
    <w:multiLevelType w:val="multilevel"/>
    <w:tmpl w:val="651679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2" w15:restartNumberingAfterBreak="0">
    <w:nsid w:val="4C662A8C"/>
    <w:multiLevelType w:val="hybridMultilevel"/>
    <w:tmpl w:val="EB244D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4CDC651E"/>
    <w:multiLevelType w:val="hybridMultilevel"/>
    <w:tmpl w:val="0A560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4D6B399A"/>
    <w:multiLevelType w:val="multilevel"/>
    <w:tmpl w:val="72E2E2B2"/>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15:restartNumberingAfterBreak="0">
    <w:nsid w:val="4DC13922"/>
    <w:multiLevelType w:val="multilevel"/>
    <w:tmpl w:val="3F9C93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15:restartNumberingAfterBreak="0">
    <w:nsid w:val="4DE04545"/>
    <w:multiLevelType w:val="hybridMultilevel"/>
    <w:tmpl w:val="4C720B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4DE21DA5"/>
    <w:multiLevelType w:val="multilevel"/>
    <w:tmpl w:val="EA1C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15:restartNumberingAfterBreak="0">
    <w:nsid w:val="4DEB6F18"/>
    <w:multiLevelType w:val="multilevel"/>
    <w:tmpl w:val="6BEC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15:restartNumberingAfterBreak="0">
    <w:nsid w:val="4DFF6C1E"/>
    <w:multiLevelType w:val="hybridMultilevel"/>
    <w:tmpl w:val="04B4C650"/>
    <w:lvl w:ilvl="0" w:tplc="A7702438">
      <w:start w:val="1"/>
      <w:numFmt w:val="decimal"/>
      <w:lvlText w:val="%1."/>
      <w:lvlJc w:val="left"/>
      <w:pPr>
        <w:ind w:left="720" w:hanging="360"/>
      </w:pPr>
      <w:rPr>
        <w:rFonts w:ascii="Times New Roman" w:eastAsiaTheme="minorHAnsi" w:hAnsi="Times New Roman" w:cstheme="minorBid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0" w15:restartNumberingAfterBreak="0">
    <w:nsid w:val="4EA96E2E"/>
    <w:multiLevelType w:val="multilevel"/>
    <w:tmpl w:val="06343FEC"/>
    <w:lvl w:ilvl="0">
      <w:start w:val="1"/>
      <w:numFmt w:val="bullet"/>
      <w:lvlText w:val=""/>
      <w:lvlJc w:val="left"/>
      <w:pPr>
        <w:ind w:left="720" w:hanging="360"/>
      </w:pPr>
      <w:rPr>
        <w:rFonts w:ascii="Symbol" w:hAnsi="Symbol"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1" w15:restartNumberingAfterBreak="0">
    <w:nsid w:val="4F122D28"/>
    <w:multiLevelType w:val="multilevel"/>
    <w:tmpl w:val="06343FEC"/>
    <w:lvl w:ilvl="0">
      <w:start w:val="1"/>
      <w:numFmt w:val="bullet"/>
      <w:lvlText w:val=""/>
      <w:lvlJc w:val="left"/>
      <w:pPr>
        <w:ind w:left="720" w:hanging="360"/>
      </w:pPr>
      <w:rPr>
        <w:rFonts w:ascii="Symbol" w:hAnsi="Symbol"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2" w15:restartNumberingAfterBreak="0">
    <w:nsid w:val="4FA8368A"/>
    <w:multiLevelType w:val="hybridMultilevel"/>
    <w:tmpl w:val="FD0A0D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509B110B"/>
    <w:multiLevelType w:val="multilevel"/>
    <w:tmpl w:val="EDE4E5DA"/>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194" w15:restartNumberingAfterBreak="0">
    <w:nsid w:val="50C43D75"/>
    <w:multiLevelType w:val="hybridMultilevel"/>
    <w:tmpl w:val="D1289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50F45D2C"/>
    <w:multiLevelType w:val="hybridMultilevel"/>
    <w:tmpl w:val="306AA2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51CC54B3"/>
    <w:multiLevelType w:val="hybridMultilevel"/>
    <w:tmpl w:val="1F7056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51E87B23"/>
    <w:multiLevelType w:val="hybridMultilevel"/>
    <w:tmpl w:val="90707F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523218AF"/>
    <w:multiLevelType w:val="multilevel"/>
    <w:tmpl w:val="72E2E2B2"/>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15:restartNumberingAfterBreak="0">
    <w:nsid w:val="5245654B"/>
    <w:multiLevelType w:val="multilevel"/>
    <w:tmpl w:val="FD843950"/>
    <w:lvl w:ilvl="0">
      <w:start w:val="1"/>
      <w:numFmt w:val="decimal"/>
      <w:lvlText w:val="%1."/>
      <w:lvlJc w:val="left"/>
      <w:pPr>
        <w:ind w:left="720" w:hanging="360"/>
      </w:pPr>
      <w:rPr>
        <w:rFonts w:ascii="Times New Roman" w:eastAsia="Times New Roman" w:hAnsi="Times New Roman" w:cs="Times New Roman"/>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15:restartNumberingAfterBreak="0">
    <w:nsid w:val="53547C0A"/>
    <w:multiLevelType w:val="hybridMultilevel"/>
    <w:tmpl w:val="CAC203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537A472D"/>
    <w:multiLevelType w:val="hybridMultilevel"/>
    <w:tmpl w:val="A87899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53F94C1A"/>
    <w:multiLevelType w:val="multilevel"/>
    <w:tmpl w:val="06343FEC"/>
    <w:lvl w:ilvl="0">
      <w:start w:val="1"/>
      <w:numFmt w:val="bullet"/>
      <w:lvlText w:val=""/>
      <w:lvlJc w:val="left"/>
      <w:pPr>
        <w:ind w:left="720" w:hanging="360"/>
      </w:pPr>
      <w:rPr>
        <w:rFonts w:ascii="Symbol" w:hAnsi="Symbol"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3" w15:restartNumberingAfterBreak="0">
    <w:nsid w:val="54493B3B"/>
    <w:multiLevelType w:val="multilevel"/>
    <w:tmpl w:val="321E08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4" w15:restartNumberingAfterBreak="0">
    <w:nsid w:val="54AC02E5"/>
    <w:multiLevelType w:val="multilevel"/>
    <w:tmpl w:val="917CEE34"/>
    <w:lvl w:ilvl="0">
      <w:start w:val="1"/>
      <w:numFmt w:val="bullet"/>
      <w:lvlText w:val=""/>
      <w:lvlJc w:val="left"/>
      <w:pPr>
        <w:ind w:left="1080" w:hanging="360"/>
      </w:pPr>
      <w:rPr>
        <w:rFonts w:ascii="Symbol" w:hAnsi="Symbol"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205" w15:restartNumberingAfterBreak="0">
    <w:nsid w:val="553929FF"/>
    <w:multiLevelType w:val="hybridMultilevel"/>
    <w:tmpl w:val="87204C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55A55D63"/>
    <w:multiLevelType w:val="multilevel"/>
    <w:tmpl w:val="EE6AFD9C"/>
    <w:lvl w:ilvl="0">
      <w:start w:val="1"/>
      <w:numFmt w:val="decimal"/>
      <w:lvlText w:val="%1."/>
      <w:lvlJc w:val="left"/>
      <w:pPr>
        <w:ind w:left="720" w:hanging="360"/>
      </w:pPr>
      <w:rPr>
        <w:rFonts w:ascii="Times New Roman" w:eastAsia="Times New Roman" w:hAnsi="Times New Roman" w:cs="Times New Roman"/>
        <w:b w:val="0"/>
        <w:i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7" w15:restartNumberingAfterBreak="0">
    <w:nsid w:val="55C65175"/>
    <w:multiLevelType w:val="multilevel"/>
    <w:tmpl w:val="06343FEC"/>
    <w:lvl w:ilvl="0">
      <w:start w:val="1"/>
      <w:numFmt w:val="bullet"/>
      <w:lvlText w:val=""/>
      <w:lvlJc w:val="left"/>
      <w:pPr>
        <w:ind w:left="720" w:hanging="360"/>
      </w:pPr>
      <w:rPr>
        <w:rFonts w:ascii="Symbol" w:hAnsi="Symbol"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8" w15:restartNumberingAfterBreak="0">
    <w:nsid w:val="55CE7C2B"/>
    <w:multiLevelType w:val="hybridMultilevel"/>
    <w:tmpl w:val="916689E4"/>
    <w:lvl w:ilvl="0" w:tplc="0409000F">
      <w:start w:val="1"/>
      <w:numFmt w:val="decimal"/>
      <w:lvlText w:val="%1."/>
      <w:lvlJc w:val="left"/>
      <w:pPr>
        <w:ind w:left="780" w:hanging="360"/>
      </w:pPr>
    </w:lvl>
    <w:lvl w:ilvl="1" w:tplc="04090019">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09" w15:restartNumberingAfterBreak="0">
    <w:nsid w:val="55E9117E"/>
    <w:multiLevelType w:val="multilevel"/>
    <w:tmpl w:val="7EDA080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0" w15:restartNumberingAfterBreak="0">
    <w:nsid w:val="55EB5AFB"/>
    <w:multiLevelType w:val="hybridMultilevel"/>
    <w:tmpl w:val="D37009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56111A87"/>
    <w:multiLevelType w:val="hybridMultilevel"/>
    <w:tmpl w:val="9872E7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56DA313A"/>
    <w:multiLevelType w:val="hybridMultilevel"/>
    <w:tmpl w:val="978E92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57261513"/>
    <w:multiLevelType w:val="hybridMultilevel"/>
    <w:tmpl w:val="3CB200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572B584C"/>
    <w:multiLevelType w:val="hybridMultilevel"/>
    <w:tmpl w:val="6BDEB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5827095F"/>
    <w:multiLevelType w:val="hybridMultilevel"/>
    <w:tmpl w:val="57CE0D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5871203A"/>
    <w:multiLevelType w:val="multilevel"/>
    <w:tmpl w:val="31ECB4CC"/>
    <w:lvl w:ilvl="0">
      <w:start w:val="1"/>
      <w:numFmt w:val="decimal"/>
      <w:lvlText w:val="%1."/>
      <w:lvlJc w:val="left"/>
      <w:pPr>
        <w:ind w:left="720" w:hanging="360"/>
      </w:pPr>
      <w:rPr>
        <w:b w:val="0"/>
      </w:rPr>
    </w:lvl>
    <w:lvl w:ilvl="1">
      <w:start w:val="1"/>
      <w:numFmt w:val="lowerLetter"/>
      <w:lvlText w:val="%2."/>
      <w:lvlJc w:val="left"/>
      <w:pPr>
        <w:ind w:left="1440" w:hanging="360"/>
      </w:pPr>
      <w:rPr>
        <w:b w:val="0"/>
      </w:rPr>
    </w:lvl>
    <w:lvl w:ilvl="2">
      <w:start w:val="1"/>
      <w:numFmt w:val="lowerRoman"/>
      <w:lvlText w:val="%3."/>
      <w:lvlJc w:val="right"/>
      <w:pPr>
        <w:ind w:left="2160" w:hanging="180"/>
      </w:pPr>
      <w:rPr>
        <w:b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7" w15:restartNumberingAfterBreak="0">
    <w:nsid w:val="58905421"/>
    <w:multiLevelType w:val="hybridMultilevel"/>
    <w:tmpl w:val="820C70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58E21C2D"/>
    <w:multiLevelType w:val="hybridMultilevel"/>
    <w:tmpl w:val="0D2A55D4"/>
    <w:lvl w:ilvl="0" w:tplc="AD785372">
      <w:start w:val="1"/>
      <w:numFmt w:val="decimal"/>
      <w:lvlText w:val="%1."/>
      <w:lvlJc w:val="left"/>
      <w:pPr>
        <w:ind w:left="720" w:hanging="360"/>
      </w:pPr>
      <w:rPr>
        <w:rFonts w:ascii="Times New Roman" w:eastAsiaTheme="minorHAnsi" w:hAnsi="Times New Roman" w:cs="Times New Roman"/>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58F56EB0"/>
    <w:multiLevelType w:val="multilevel"/>
    <w:tmpl w:val="CB6A54A0"/>
    <w:lvl w:ilvl="0">
      <w:start w:val="1"/>
      <w:numFmt w:val="bullet"/>
      <w:lvlText w:val=""/>
      <w:lvlJc w:val="left"/>
      <w:pPr>
        <w:ind w:left="648" w:hanging="360"/>
      </w:pPr>
      <w:rPr>
        <w:rFonts w:ascii="Symbol" w:hAnsi="Symbol" w:hint="default"/>
        <w:b w:val="0"/>
      </w:rPr>
    </w:lvl>
    <w:lvl w:ilvl="1">
      <w:start w:val="1"/>
      <w:numFmt w:val="lowerLetter"/>
      <w:lvlText w:val="%2."/>
      <w:lvlJc w:val="left"/>
      <w:pPr>
        <w:ind w:left="1368" w:hanging="359"/>
      </w:pPr>
    </w:lvl>
    <w:lvl w:ilvl="2">
      <w:start w:val="1"/>
      <w:numFmt w:val="lowerRoman"/>
      <w:lvlText w:val="%3."/>
      <w:lvlJc w:val="right"/>
      <w:pPr>
        <w:ind w:left="2088" w:hanging="180"/>
      </w:pPr>
    </w:lvl>
    <w:lvl w:ilvl="3">
      <w:start w:val="1"/>
      <w:numFmt w:val="decimal"/>
      <w:lvlText w:val="%4."/>
      <w:lvlJc w:val="left"/>
      <w:pPr>
        <w:ind w:left="2808" w:hanging="360"/>
      </w:pPr>
    </w:lvl>
    <w:lvl w:ilvl="4">
      <w:start w:val="1"/>
      <w:numFmt w:val="lowerLetter"/>
      <w:lvlText w:val="%5."/>
      <w:lvlJc w:val="left"/>
      <w:pPr>
        <w:ind w:left="3528" w:hanging="360"/>
      </w:pPr>
    </w:lvl>
    <w:lvl w:ilvl="5">
      <w:start w:val="1"/>
      <w:numFmt w:val="lowerRoman"/>
      <w:lvlText w:val="%6."/>
      <w:lvlJc w:val="right"/>
      <w:pPr>
        <w:ind w:left="4248" w:hanging="180"/>
      </w:pPr>
    </w:lvl>
    <w:lvl w:ilvl="6">
      <w:start w:val="1"/>
      <w:numFmt w:val="decimal"/>
      <w:lvlText w:val="%7."/>
      <w:lvlJc w:val="left"/>
      <w:pPr>
        <w:ind w:left="4968" w:hanging="360"/>
      </w:pPr>
    </w:lvl>
    <w:lvl w:ilvl="7">
      <w:start w:val="1"/>
      <w:numFmt w:val="lowerLetter"/>
      <w:lvlText w:val="%8."/>
      <w:lvlJc w:val="left"/>
      <w:pPr>
        <w:ind w:left="5688" w:hanging="360"/>
      </w:pPr>
    </w:lvl>
    <w:lvl w:ilvl="8">
      <w:start w:val="1"/>
      <w:numFmt w:val="lowerRoman"/>
      <w:lvlText w:val="%9."/>
      <w:lvlJc w:val="right"/>
      <w:pPr>
        <w:ind w:left="6408" w:hanging="180"/>
      </w:pPr>
    </w:lvl>
  </w:abstractNum>
  <w:abstractNum w:abstractNumId="220" w15:restartNumberingAfterBreak="0">
    <w:nsid w:val="58FD3CEF"/>
    <w:multiLevelType w:val="multilevel"/>
    <w:tmpl w:val="C4B61F8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1" w15:restartNumberingAfterBreak="0">
    <w:nsid w:val="593924A1"/>
    <w:multiLevelType w:val="hybridMultilevel"/>
    <w:tmpl w:val="AE269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59597E2C"/>
    <w:multiLevelType w:val="multilevel"/>
    <w:tmpl w:val="744E3B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15:restartNumberingAfterBreak="0">
    <w:nsid w:val="599F67C5"/>
    <w:multiLevelType w:val="hybridMultilevel"/>
    <w:tmpl w:val="643265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5A6A4EF9"/>
    <w:multiLevelType w:val="hybridMultilevel"/>
    <w:tmpl w:val="EBE06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5AD26B61"/>
    <w:multiLevelType w:val="multilevel"/>
    <w:tmpl w:val="70ACD1B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6" w15:restartNumberingAfterBreak="0">
    <w:nsid w:val="5AE84618"/>
    <w:multiLevelType w:val="hybridMultilevel"/>
    <w:tmpl w:val="85489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5B2A3502"/>
    <w:multiLevelType w:val="multilevel"/>
    <w:tmpl w:val="B57A871A"/>
    <w:lvl w:ilvl="0">
      <w:start w:val="1"/>
      <w:numFmt w:val="decimal"/>
      <w:lvlText w:val="%1."/>
      <w:lvlJc w:val="left"/>
      <w:pPr>
        <w:ind w:left="720" w:hanging="360"/>
      </w:pPr>
      <w:rPr>
        <w:rFonts w:ascii="Times New Roman" w:eastAsia="Times New Roman" w:hAnsi="Times New Roman" w:cs="Times New Roman"/>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8" w15:restartNumberingAfterBreak="0">
    <w:nsid w:val="5C2537AF"/>
    <w:multiLevelType w:val="multilevel"/>
    <w:tmpl w:val="917CEE34"/>
    <w:lvl w:ilvl="0">
      <w:start w:val="1"/>
      <w:numFmt w:val="bullet"/>
      <w:lvlText w:val=""/>
      <w:lvlJc w:val="left"/>
      <w:pPr>
        <w:ind w:left="1080" w:hanging="360"/>
      </w:pPr>
      <w:rPr>
        <w:rFonts w:ascii="Symbol" w:hAnsi="Symbol"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229" w15:restartNumberingAfterBreak="0">
    <w:nsid w:val="5C7B119B"/>
    <w:multiLevelType w:val="hybridMultilevel"/>
    <w:tmpl w:val="578AB0F4"/>
    <w:lvl w:ilvl="0" w:tplc="142EA3FC">
      <w:start w:val="1"/>
      <w:numFmt w:val="decimal"/>
      <w:lvlText w:val="%1."/>
      <w:lvlJc w:val="left"/>
      <w:pPr>
        <w:tabs>
          <w:tab w:val="num" w:pos="720"/>
        </w:tabs>
        <w:ind w:left="720" w:hanging="360"/>
      </w:pPr>
    </w:lvl>
    <w:lvl w:ilvl="1" w:tplc="75E89F3A" w:tentative="1">
      <w:start w:val="1"/>
      <w:numFmt w:val="decimal"/>
      <w:lvlText w:val="%2."/>
      <w:lvlJc w:val="left"/>
      <w:pPr>
        <w:tabs>
          <w:tab w:val="num" w:pos="1440"/>
        </w:tabs>
        <w:ind w:left="1440" w:hanging="360"/>
      </w:pPr>
    </w:lvl>
    <w:lvl w:ilvl="2" w:tplc="125A6548" w:tentative="1">
      <w:start w:val="1"/>
      <w:numFmt w:val="decimal"/>
      <w:lvlText w:val="%3."/>
      <w:lvlJc w:val="left"/>
      <w:pPr>
        <w:tabs>
          <w:tab w:val="num" w:pos="2160"/>
        </w:tabs>
        <w:ind w:left="2160" w:hanging="360"/>
      </w:pPr>
    </w:lvl>
    <w:lvl w:ilvl="3" w:tplc="EEFA6F00" w:tentative="1">
      <w:start w:val="1"/>
      <w:numFmt w:val="decimal"/>
      <w:lvlText w:val="%4."/>
      <w:lvlJc w:val="left"/>
      <w:pPr>
        <w:tabs>
          <w:tab w:val="num" w:pos="2880"/>
        </w:tabs>
        <w:ind w:left="2880" w:hanging="360"/>
      </w:pPr>
    </w:lvl>
    <w:lvl w:ilvl="4" w:tplc="B266A15E" w:tentative="1">
      <w:start w:val="1"/>
      <w:numFmt w:val="decimal"/>
      <w:lvlText w:val="%5."/>
      <w:lvlJc w:val="left"/>
      <w:pPr>
        <w:tabs>
          <w:tab w:val="num" w:pos="3600"/>
        </w:tabs>
        <w:ind w:left="3600" w:hanging="360"/>
      </w:pPr>
    </w:lvl>
    <w:lvl w:ilvl="5" w:tplc="066CB786" w:tentative="1">
      <w:start w:val="1"/>
      <w:numFmt w:val="decimal"/>
      <w:lvlText w:val="%6."/>
      <w:lvlJc w:val="left"/>
      <w:pPr>
        <w:tabs>
          <w:tab w:val="num" w:pos="4320"/>
        </w:tabs>
        <w:ind w:left="4320" w:hanging="360"/>
      </w:pPr>
    </w:lvl>
    <w:lvl w:ilvl="6" w:tplc="39446EA0" w:tentative="1">
      <w:start w:val="1"/>
      <w:numFmt w:val="decimal"/>
      <w:lvlText w:val="%7."/>
      <w:lvlJc w:val="left"/>
      <w:pPr>
        <w:tabs>
          <w:tab w:val="num" w:pos="5040"/>
        </w:tabs>
        <w:ind w:left="5040" w:hanging="360"/>
      </w:pPr>
    </w:lvl>
    <w:lvl w:ilvl="7" w:tplc="80825BF2" w:tentative="1">
      <w:start w:val="1"/>
      <w:numFmt w:val="decimal"/>
      <w:lvlText w:val="%8."/>
      <w:lvlJc w:val="left"/>
      <w:pPr>
        <w:tabs>
          <w:tab w:val="num" w:pos="5760"/>
        </w:tabs>
        <w:ind w:left="5760" w:hanging="360"/>
      </w:pPr>
    </w:lvl>
    <w:lvl w:ilvl="8" w:tplc="D024AE3C" w:tentative="1">
      <w:start w:val="1"/>
      <w:numFmt w:val="decimal"/>
      <w:lvlText w:val="%9."/>
      <w:lvlJc w:val="left"/>
      <w:pPr>
        <w:tabs>
          <w:tab w:val="num" w:pos="6480"/>
        </w:tabs>
        <w:ind w:left="6480" w:hanging="360"/>
      </w:pPr>
    </w:lvl>
  </w:abstractNum>
  <w:abstractNum w:abstractNumId="230" w15:restartNumberingAfterBreak="0">
    <w:nsid w:val="5D2F2BB2"/>
    <w:multiLevelType w:val="multilevel"/>
    <w:tmpl w:val="29DAECAE"/>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231" w15:restartNumberingAfterBreak="0">
    <w:nsid w:val="5D6C4F71"/>
    <w:multiLevelType w:val="multilevel"/>
    <w:tmpl w:val="CB6A54A0"/>
    <w:lvl w:ilvl="0">
      <w:start w:val="1"/>
      <w:numFmt w:val="bullet"/>
      <w:lvlText w:val=""/>
      <w:lvlJc w:val="left"/>
      <w:pPr>
        <w:ind w:left="648" w:hanging="360"/>
      </w:pPr>
      <w:rPr>
        <w:rFonts w:ascii="Symbol" w:hAnsi="Symbol" w:hint="default"/>
        <w:b w:val="0"/>
      </w:rPr>
    </w:lvl>
    <w:lvl w:ilvl="1">
      <w:start w:val="1"/>
      <w:numFmt w:val="lowerLetter"/>
      <w:lvlText w:val="%2."/>
      <w:lvlJc w:val="left"/>
      <w:pPr>
        <w:ind w:left="1368" w:hanging="359"/>
      </w:pPr>
    </w:lvl>
    <w:lvl w:ilvl="2">
      <w:start w:val="1"/>
      <w:numFmt w:val="lowerRoman"/>
      <w:lvlText w:val="%3."/>
      <w:lvlJc w:val="right"/>
      <w:pPr>
        <w:ind w:left="2088" w:hanging="180"/>
      </w:pPr>
    </w:lvl>
    <w:lvl w:ilvl="3">
      <w:start w:val="1"/>
      <w:numFmt w:val="decimal"/>
      <w:lvlText w:val="%4."/>
      <w:lvlJc w:val="left"/>
      <w:pPr>
        <w:ind w:left="2808" w:hanging="360"/>
      </w:pPr>
    </w:lvl>
    <w:lvl w:ilvl="4">
      <w:start w:val="1"/>
      <w:numFmt w:val="lowerLetter"/>
      <w:lvlText w:val="%5."/>
      <w:lvlJc w:val="left"/>
      <w:pPr>
        <w:ind w:left="3528" w:hanging="360"/>
      </w:pPr>
    </w:lvl>
    <w:lvl w:ilvl="5">
      <w:start w:val="1"/>
      <w:numFmt w:val="lowerRoman"/>
      <w:lvlText w:val="%6."/>
      <w:lvlJc w:val="right"/>
      <w:pPr>
        <w:ind w:left="4248" w:hanging="180"/>
      </w:pPr>
    </w:lvl>
    <w:lvl w:ilvl="6">
      <w:start w:val="1"/>
      <w:numFmt w:val="decimal"/>
      <w:lvlText w:val="%7."/>
      <w:lvlJc w:val="left"/>
      <w:pPr>
        <w:ind w:left="4968" w:hanging="360"/>
      </w:pPr>
    </w:lvl>
    <w:lvl w:ilvl="7">
      <w:start w:val="1"/>
      <w:numFmt w:val="lowerLetter"/>
      <w:lvlText w:val="%8."/>
      <w:lvlJc w:val="left"/>
      <w:pPr>
        <w:ind w:left="5688" w:hanging="360"/>
      </w:pPr>
    </w:lvl>
    <w:lvl w:ilvl="8">
      <w:start w:val="1"/>
      <w:numFmt w:val="lowerRoman"/>
      <w:lvlText w:val="%9."/>
      <w:lvlJc w:val="right"/>
      <w:pPr>
        <w:ind w:left="6408" w:hanging="180"/>
      </w:pPr>
    </w:lvl>
  </w:abstractNum>
  <w:abstractNum w:abstractNumId="232" w15:restartNumberingAfterBreak="0">
    <w:nsid w:val="5DDC0020"/>
    <w:multiLevelType w:val="hybridMultilevel"/>
    <w:tmpl w:val="2BA6F6A6"/>
    <w:lvl w:ilvl="0" w:tplc="E71CBC6A">
      <w:start w:val="1"/>
      <w:numFmt w:val="decimal"/>
      <w:lvlText w:val="%1."/>
      <w:lvlJc w:val="left"/>
      <w:pPr>
        <w:ind w:left="720" w:hanging="360"/>
      </w:pPr>
      <w:rPr>
        <w:rFonts w:ascii="Times New Roman" w:eastAsiaTheme="minorHAnsi" w:hAnsi="Times New Roman" w:cs="Times New Roman"/>
        <w:b w:val="0"/>
      </w:rPr>
    </w:lvl>
    <w:lvl w:ilvl="1" w:tplc="217C0128">
      <w:start w:val="1"/>
      <w:numFmt w:val="lowerLetter"/>
      <w:lvlText w:val="%2."/>
      <w:lvlJc w:val="left"/>
      <w:pPr>
        <w:ind w:left="1440" w:hanging="360"/>
      </w:pPr>
      <w:rPr>
        <w:b w:val="0"/>
      </w:rPr>
    </w:lvl>
    <w:lvl w:ilvl="2" w:tplc="3CA26A90">
      <w:start w:val="1"/>
      <w:numFmt w:val="lowerRoman"/>
      <w:lvlText w:val="%3."/>
      <w:lvlJc w:val="right"/>
      <w:pPr>
        <w:ind w:left="2160" w:hanging="180"/>
      </w:pPr>
      <w:rPr>
        <w:b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5DDF0824"/>
    <w:multiLevelType w:val="hybridMultilevel"/>
    <w:tmpl w:val="7E423826"/>
    <w:lvl w:ilvl="0" w:tplc="76A059EC">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5DFE210E"/>
    <w:multiLevelType w:val="multilevel"/>
    <w:tmpl w:val="8DDC97B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5" w15:restartNumberingAfterBreak="0">
    <w:nsid w:val="5E121D20"/>
    <w:multiLevelType w:val="multilevel"/>
    <w:tmpl w:val="CB6A54A0"/>
    <w:lvl w:ilvl="0">
      <w:start w:val="1"/>
      <w:numFmt w:val="bullet"/>
      <w:lvlText w:val=""/>
      <w:lvlJc w:val="left"/>
      <w:pPr>
        <w:ind w:left="648" w:hanging="360"/>
      </w:pPr>
      <w:rPr>
        <w:rFonts w:ascii="Symbol" w:hAnsi="Symbol" w:hint="default"/>
        <w:b w:val="0"/>
      </w:rPr>
    </w:lvl>
    <w:lvl w:ilvl="1">
      <w:start w:val="1"/>
      <w:numFmt w:val="lowerLetter"/>
      <w:lvlText w:val="%2."/>
      <w:lvlJc w:val="left"/>
      <w:pPr>
        <w:ind w:left="1368" w:hanging="359"/>
      </w:pPr>
    </w:lvl>
    <w:lvl w:ilvl="2">
      <w:start w:val="1"/>
      <w:numFmt w:val="lowerRoman"/>
      <w:lvlText w:val="%3."/>
      <w:lvlJc w:val="right"/>
      <w:pPr>
        <w:ind w:left="2088" w:hanging="180"/>
      </w:pPr>
    </w:lvl>
    <w:lvl w:ilvl="3">
      <w:start w:val="1"/>
      <w:numFmt w:val="decimal"/>
      <w:lvlText w:val="%4."/>
      <w:lvlJc w:val="left"/>
      <w:pPr>
        <w:ind w:left="2808" w:hanging="360"/>
      </w:pPr>
    </w:lvl>
    <w:lvl w:ilvl="4">
      <w:start w:val="1"/>
      <w:numFmt w:val="lowerLetter"/>
      <w:lvlText w:val="%5."/>
      <w:lvlJc w:val="left"/>
      <w:pPr>
        <w:ind w:left="3528" w:hanging="360"/>
      </w:pPr>
    </w:lvl>
    <w:lvl w:ilvl="5">
      <w:start w:val="1"/>
      <w:numFmt w:val="lowerRoman"/>
      <w:lvlText w:val="%6."/>
      <w:lvlJc w:val="right"/>
      <w:pPr>
        <w:ind w:left="4248" w:hanging="180"/>
      </w:pPr>
    </w:lvl>
    <w:lvl w:ilvl="6">
      <w:start w:val="1"/>
      <w:numFmt w:val="decimal"/>
      <w:lvlText w:val="%7."/>
      <w:lvlJc w:val="left"/>
      <w:pPr>
        <w:ind w:left="4968" w:hanging="360"/>
      </w:pPr>
    </w:lvl>
    <w:lvl w:ilvl="7">
      <w:start w:val="1"/>
      <w:numFmt w:val="lowerLetter"/>
      <w:lvlText w:val="%8."/>
      <w:lvlJc w:val="left"/>
      <w:pPr>
        <w:ind w:left="5688" w:hanging="360"/>
      </w:pPr>
    </w:lvl>
    <w:lvl w:ilvl="8">
      <w:start w:val="1"/>
      <w:numFmt w:val="lowerRoman"/>
      <w:lvlText w:val="%9."/>
      <w:lvlJc w:val="right"/>
      <w:pPr>
        <w:ind w:left="6408" w:hanging="180"/>
      </w:pPr>
    </w:lvl>
  </w:abstractNum>
  <w:abstractNum w:abstractNumId="236" w15:restartNumberingAfterBreak="0">
    <w:nsid w:val="5E29219C"/>
    <w:multiLevelType w:val="hybridMultilevel"/>
    <w:tmpl w:val="61F8E25C"/>
    <w:lvl w:ilvl="0" w:tplc="209417E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5E2A3BD9"/>
    <w:multiLevelType w:val="hybridMultilevel"/>
    <w:tmpl w:val="761EBA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5E2A4DD1"/>
    <w:multiLevelType w:val="hybridMultilevel"/>
    <w:tmpl w:val="05D6651E"/>
    <w:lvl w:ilvl="0" w:tplc="AD785372">
      <w:start w:val="1"/>
      <w:numFmt w:val="decimal"/>
      <w:lvlText w:val="%1."/>
      <w:lvlJc w:val="left"/>
      <w:pPr>
        <w:ind w:left="720" w:hanging="360"/>
      </w:pPr>
      <w:rPr>
        <w:rFonts w:ascii="Times New Roman" w:eastAsiaTheme="minorHAnsi" w:hAnsi="Times New Roman" w:cs="Times New Roman"/>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5E390C33"/>
    <w:multiLevelType w:val="hybridMultilevel"/>
    <w:tmpl w:val="7D049E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5ECB59BC"/>
    <w:multiLevelType w:val="hybridMultilevel"/>
    <w:tmpl w:val="C010AB9A"/>
    <w:lvl w:ilvl="0" w:tplc="04090001">
      <w:start w:val="1"/>
      <w:numFmt w:val="bullet"/>
      <w:lvlText w:val=""/>
      <w:lvlJc w:val="left"/>
      <w:pPr>
        <w:ind w:left="720" w:hanging="360"/>
      </w:pPr>
      <w:rPr>
        <w:rFonts w:ascii="Symbol" w:hAnsi="Symbol" w:hint="default"/>
      </w:rPr>
    </w:lvl>
    <w:lvl w:ilvl="1" w:tplc="04090017">
      <w:start w:val="1"/>
      <w:numFmt w:val="lowerLetter"/>
      <w:lvlText w:val="%2)"/>
      <w:lvlJc w:val="left"/>
      <w:pPr>
        <w:ind w:left="1440" w:hanging="360"/>
      </w:pPr>
      <w:rPr>
        <w:rFont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5FCF4F57"/>
    <w:multiLevelType w:val="multilevel"/>
    <w:tmpl w:val="FB1028D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2" w15:restartNumberingAfterBreak="0">
    <w:nsid w:val="5FD5330D"/>
    <w:multiLevelType w:val="hybridMultilevel"/>
    <w:tmpl w:val="77FC5A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60893E54"/>
    <w:multiLevelType w:val="hybridMultilevel"/>
    <w:tmpl w:val="A288A2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60A027A2"/>
    <w:multiLevelType w:val="hybridMultilevel"/>
    <w:tmpl w:val="6644A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61554960"/>
    <w:multiLevelType w:val="hybridMultilevel"/>
    <w:tmpl w:val="67A21DA8"/>
    <w:lvl w:ilvl="0" w:tplc="065C3AAC">
      <w:start w:val="1"/>
      <w:numFmt w:val="lowerLetter"/>
      <w:lvlText w:val="%1."/>
      <w:lvlJc w:val="left"/>
      <w:pPr>
        <w:ind w:left="144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61AA122D"/>
    <w:multiLevelType w:val="multilevel"/>
    <w:tmpl w:val="EC063DE4"/>
    <w:lvl w:ilvl="0">
      <w:start w:val="1"/>
      <w:numFmt w:val="decimal"/>
      <w:lvlText w:val="%1."/>
      <w:lvlJc w:val="left"/>
      <w:pPr>
        <w:ind w:left="720" w:hanging="360"/>
      </w:pPr>
      <w:rPr>
        <w:rFonts w:ascii="Times New Roman" w:eastAsia="Times New Roman" w:hAnsi="Times New Roman" w:cs="Times New Roman"/>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7" w15:restartNumberingAfterBreak="0">
    <w:nsid w:val="61B3564F"/>
    <w:multiLevelType w:val="hybridMultilevel"/>
    <w:tmpl w:val="9E9098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61E72B41"/>
    <w:multiLevelType w:val="multilevel"/>
    <w:tmpl w:val="CB6A54A0"/>
    <w:lvl w:ilvl="0">
      <w:start w:val="1"/>
      <w:numFmt w:val="bullet"/>
      <w:lvlText w:val=""/>
      <w:lvlJc w:val="left"/>
      <w:pPr>
        <w:ind w:left="648" w:hanging="360"/>
      </w:pPr>
      <w:rPr>
        <w:rFonts w:ascii="Symbol" w:hAnsi="Symbol" w:hint="default"/>
        <w:b w:val="0"/>
      </w:rPr>
    </w:lvl>
    <w:lvl w:ilvl="1">
      <w:start w:val="1"/>
      <w:numFmt w:val="lowerLetter"/>
      <w:lvlText w:val="%2."/>
      <w:lvlJc w:val="left"/>
      <w:pPr>
        <w:ind w:left="1368" w:hanging="359"/>
      </w:pPr>
    </w:lvl>
    <w:lvl w:ilvl="2">
      <w:start w:val="1"/>
      <w:numFmt w:val="lowerRoman"/>
      <w:lvlText w:val="%3."/>
      <w:lvlJc w:val="right"/>
      <w:pPr>
        <w:ind w:left="2088" w:hanging="180"/>
      </w:pPr>
    </w:lvl>
    <w:lvl w:ilvl="3">
      <w:start w:val="1"/>
      <w:numFmt w:val="decimal"/>
      <w:lvlText w:val="%4."/>
      <w:lvlJc w:val="left"/>
      <w:pPr>
        <w:ind w:left="2808" w:hanging="360"/>
      </w:pPr>
    </w:lvl>
    <w:lvl w:ilvl="4">
      <w:start w:val="1"/>
      <w:numFmt w:val="lowerLetter"/>
      <w:lvlText w:val="%5."/>
      <w:lvlJc w:val="left"/>
      <w:pPr>
        <w:ind w:left="3528" w:hanging="360"/>
      </w:pPr>
    </w:lvl>
    <w:lvl w:ilvl="5">
      <w:start w:val="1"/>
      <w:numFmt w:val="lowerRoman"/>
      <w:lvlText w:val="%6."/>
      <w:lvlJc w:val="right"/>
      <w:pPr>
        <w:ind w:left="4248" w:hanging="180"/>
      </w:pPr>
    </w:lvl>
    <w:lvl w:ilvl="6">
      <w:start w:val="1"/>
      <w:numFmt w:val="decimal"/>
      <w:lvlText w:val="%7."/>
      <w:lvlJc w:val="left"/>
      <w:pPr>
        <w:ind w:left="4968" w:hanging="360"/>
      </w:pPr>
    </w:lvl>
    <w:lvl w:ilvl="7">
      <w:start w:val="1"/>
      <w:numFmt w:val="lowerLetter"/>
      <w:lvlText w:val="%8."/>
      <w:lvlJc w:val="left"/>
      <w:pPr>
        <w:ind w:left="5688" w:hanging="360"/>
      </w:pPr>
    </w:lvl>
    <w:lvl w:ilvl="8">
      <w:start w:val="1"/>
      <w:numFmt w:val="lowerRoman"/>
      <w:lvlText w:val="%9."/>
      <w:lvlJc w:val="right"/>
      <w:pPr>
        <w:ind w:left="6408" w:hanging="180"/>
      </w:pPr>
    </w:lvl>
  </w:abstractNum>
  <w:abstractNum w:abstractNumId="249" w15:restartNumberingAfterBreak="0">
    <w:nsid w:val="621C1B6D"/>
    <w:multiLevelType w:val="hybridMultilevel"/>
    <w:tmpl w:val="B8365FB8"/>
    <w:lvl w:ilvl="0" w:tplc="AD785372">
      <w:start w:val="1"/>
      <w:numFmt w:val="decimal"/>
      <w:lvlText w:val="%1."/>
      <w:lvlJc w:val="left"/>
      <w:pPr>
        <w:ind w:left="720" w:hanging="360"/>
      </w:pPr>
      <w:rPr>
        <w:rFonts w:ascii="Times New Roman" w:eastAsiaTheme="minorHAnsi" w:hAnsi="Times New Roman" w:cs="Times New Roman"/>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622D1D74"/>
    <w:multiLevelType w:val="multilevel"/>
    <w:tmpl w:val="CB6A54A0"/>
    <w:lvl w:ilvl="0">
      <w:start w:val="1"/>
      <w:numFmt w:val="bullet"/>
      <w:lvlText w:val=""/>
      <w:lvlJc w:val="left"/>
      <w:pPr>
        <w:ind w:left="648" w:hanging="360"/>
      </w:pPr>
      <w:rPr>
        <w:rFonts w:ascii="Symbol" w:hAnsi="Symbol" w:hint="default"/>
        <w:b w:val="0"/>
      </w:rPr>
    </w:lvl>
    <w:lvl w:ilvl="1">
      <w:start w:val="1"/>
      <w:numFmt w:val="lowerLetter"/>
      <w:lvlText w:val="%2."/>
      <w:lvlJc w:val="left"/>
      <w:pPr>
        <w:ind w:left="1368" w:hanging="359"/>
      </w:pPr>
    </w:lvl>
    <w:lvl w:ilvl="2">
      <w:start w:val="1"/>
      <w:numFmt w:val="lowerRoman"/>
      <w:lvlText w:val="%3."/>
      <w:lvlJc w:val="right"/>
      <w:pPr>
        <w:ind w:left="2088" w:hanging="180"/>
      </w:pPr>
    </w:lvl>
    <w:lvl w:ilvl="3">
      <w:start w:val="1"/>
      <w:numFmt w:val="decimal"/>
      <w:lvlText w:val="%4."/>
      <w:lvlJc w:val="left"/>
      <w:pPr>
        <w:ind w:left="2808" w:hanging="360"/>
      </w:pPr>
    </w:lvl>
    <w:lvl w:ilvl="4">
      <w:start w:val="1"/>
      <w:numFmt w:val="lowerLetter"/>
      <w:lvlText w:val="%5."/>
      <w:lvlJc w:val="left"/>
      <w:pPr>
        <w:ind w:left="3528" w:hanging="360"/>
      </w:pPr>
    </w:lvl>
    <w:lvl w:ilvl="5">
      <w:start w:val="1"/>
      <w:numFmt w:val="lowerRoman"/>
      <w:lvlText w:val="%6."/>
      <w:lvlJc w:val="right"/>
      <w:pPr>
        <w:ind w:left="4248" w:hanging="180"/>
      </w:pPr>
    </w:lvl>
    <w:lvl w:ilvl="6">
      <w:start w:val="1"/>
      <w:numFmt w:val="decimal"/>
      <w:lvlText w:val="%7."/>
      <w:lvlJc w:val="left"/>
      <w:pPr>
        <w:ind w:left="4968" w:hanging="360"/>
      </w:pPr>
    </w:lvl>
    <w:lvl w:ilvl="7">
      <w:start w:val="1"/>
      <w:numFmt w:val="lowerLetter"/>
      <w:lvlText w:val="%8."/>
      <w:lvlJc w:val="left"/>
      <w:pPr>
        <w:ind w:left="5688" w:hanging="360"/>
      </w:pPr>
    </w:lvl>
    <w:lvl w:ilvl="8">
      <w:start w:val="1"/>
      <w:numFmt w:val="lowerRoman"/>
      <w:lvlText w:val="%9."/>
      <w:lvlJc w:val="right"/>
      <w:pPr>
        <w:ind w:left="6408" w:hanging="180"/>
      </w:pPr>
    </w:lvl>
  </w:abstractNum>
  <w:abstractNum w:abstractNumId="251" w15:restartNumberingAfterBreak="0">
    <w:nsid w:val="62547C0E"/>
    <w:multiLevelType w:val="hybridMultilevel"/>
    <w:tmpl w:val="110EA49A"/>
    <w:lvl w:ilvl="0" w:tplc="1432083A">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62692DEE"/>
    <w:multiLevelType w:val="multilevel"/>
    <w:tmpl w:val="7C6007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15:restartNumberingAfterBreak="0">
    <w:nsid w:val="635462D7"/>
    <w:multiLevelType w:val="multilevel"/>
    <w:tmpl w:val="CB6A54A0"/>
    <w:lvl w:ilvl="0">
      <w:start w:val="1"/>
      <w:numFmt w:val="bullet"/>
      <w:lvlText w:val=""/>
      <w:lvlJc w:val="left"/>
      <w:pPr>
        <w:ind w:left="648" w:hanging="360"/>
      </w:pPr>
      <w:rPr>
        <w:rFonts w:ascii="Symbol" w:hAnsi="Symbol" w:hint="default"/>
        <w:b w:val="0"/>
      </w:rPr>
    </w:lvl>
    <w:lvl w:ilvl="1">
      <w:start w:val="1"/>
      <w:numFmt w:val="lowerLetter"/>
      <w:lvlText w:val="%2."/>
      <w:lvlJc w:val="left"/>
      <w:pPr>
        <w:ind w:left="1368" w:hanging="359"/>
      </w:pPr>
    </w:lvl>
    <w:lvl w:ilvl="2">
      <w:start w:val="1"/>
      <w:numFmt w:val="lowerRoman"/>
      <w:lvlText w:val="%3."/>
      <w:lvlJc w:val="right"/>
      <w:pPr>
        <w:ind w:left="2088" w:hanging="180"/>
      </w:pPr>
    </w:lvl>
    <w:lvl w:ilvl="3">
      <w:start w:val="1"/>
      <w:numFmt w:val="decimal"/>
      <w:lvlText w:val="%4."/>
      <w:lvlJc w:val="left"/>
      <w:pPr>
        <w:ind w:left="2808" w:hanging="360"/>
      </w:pPr>
    </w:lvl>
    <w:lvl w:ilvl="4">
      <w:start w:val="1"/>
      <w:numFmt w:val="lowerLetter"/>
      <w:lvlText w:val="%5."/>
      <w:lvlJc w:val="left"/>
      <w:pPr>
        <w:ind w:left="3528" w:hanging="360"/>
      </w:pPr>
    </w:lvl>
    <w:lvl w:ilvl="5">
      <w:start w:val="1"/>
      <w:numFmt w:val="lowerRoman"/>
      <w:lvlText w:val="%6."/>
      <w:lvlJc w:val="right"/>
      <w:pPr>
        <w:ind w:left="4248" w:hanging="180"/>
      </w:pPr>
    </w:lvl>
    <w:lvl w:ilvl="6">
      <w:start w:val="1"/>
      <w:numFmt w:val="decimal"/>
      <w:lvlText w:val="%7."/>
      <w:lvlJc w:val="left"/>
      <w:pPr>
        <w:ind w:left="4968" w:hanging="360"/>
      </w:pPr>
    </w:lvl>
    <w:lvl w:ilvl="7">
      <w:start w:val="1"/>
      <w:numFmt w:val="lowerLetter"/>
      <w:lvlText w:val="%8."/>
      <w:lvlJc w:val="left"/>
      <w:pPr>
        <w:ind w:left="5688" w:hanging="360"/>
      </w:pPr>
    </w:lvl>
    <w:lvl w:ilvl="8">
      <w:start w:val="1"/>
      <w:numFmt w:val="lowerRoman"/>
      <w:lvlText w:val="%9."/>
      <w:lvlJc w:val="right"/>
      <w:pPr>
        <w:ind w:left="6408" w:hanging="180"/>
      </w:pPr>
    </w:lvl>
  </w:abstractNum>
  <w:abstractNum w:abstractNumId="254" w15:restartNumberingAfterBreak="0">
    <w:nsid w:val="637D6F49"/>
    <w:multiLevelType w:val="hybridMultilevel"/>
    <w:tmpl w:val="276259EC"/>
    <w:lvl w:ilvl="0" w:tplc="AD785372">
      <w:start w:val="1"/>
      <w:numFmt w:val="decimal"/>
      <w:lvlText w:val="%1."/>
      <w:lvlJc w:val="left"/>
      <w:pPr>
        <w:ind w:left="720" w:hanging="360"/>
      </w:pPr>
      <w:rPr>
        <w:rFonts w:ascii="Times New Roman" w:eastAsiaTheme="minorHAnsi" w:hAnsi="Times New Roman" w:cs="Times New Roman"/>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63A50D8E"/>
    <w:multiLevelType w:val="hybridMultilevel"/>
    <w:tmpl w:val="4FAAA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645C622F"/>
    <w:multiLevelType w:val="hybridMultilevel"/>
    <w:tmpl w:val="D9F638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6497412C"/>
    <w:multiLevelType w:val="hybridMultilevel"/>
    <w:tmpl w:val="E01072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6505384B"/>
    <w:multiLevelType w:val="hybridMultilevel"/>
    <w:tmpl w:val="BBFC308C"/>
    <w:lvl w:ilvl="0" w:tplc="AD785372">
      <w:start w:val="1"/>
      <w:numFmt w:val="decimal"/>
      <w:lvlText w:val="%1."/>
      <w:lvlJc w:val="left"/>
      <w:pPr>
        <w:ind w:left="720" w:hanging="360"/>
      </w:pPr>
      <w:rPr>
        <w:rFonts w:ascii="Times New Roman" w:eastAsiaTheme="minorHAnsi" w:hAnsi="Times New Roman" w:cs="Times New Roman"/>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65874933"/>
    <w:multiLevelType w:val="multilevel"/>
    <w:tmpl w:val="E87445EA"/>
    <w:lvl w:ilvl="0">
      <w:start w:val="1"/>
      <w:numFmt w:val="decimal"/>
      <w:lvlText w:val="%1."/>
      <w:lvlJc w:val="left"/>
      <w:pPr>
        <w:ind w:left="720" w:hanging="360"/>
      </w:pPr>
      <w:rPr>
        <w:rFonts w:ascii="Times New Roman" w:eastAsia="Times New Roman" w:hAnsi="Times New Roman" w:cs="Times New Roman"/>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0" w15:restartNumberingAfterBreak="0">
    <w:nsid w:val="658A2166"/>
    <w:multiLevelType w:val="hybridMultilevel"/>
    <w:tmpl w:val="A1944128"/>
    <w:lvl w:ilvl="0" w:tplc="AD785372">
      <w:start w:val="1"/>
      <w:numFmt w:val="decimal"/>
      <w:lvlText w:val="%1."/>
      <w:lvlJc w:val="left"/>
      <w:pPr>
        <w:ind w:left="720" w:hanging="360"/>
      </w:pPr>
      <w:rPr>
        <w:rFonts w:ascii="Times New Roman" w:eastAsiaTheme="minorHAnsi" w:hAnsi="Times New Roman" w:cs="Times New Roman"/>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65FE1B34"/>
    <w:multiLevelType w:val="hybridMultilevel"/>
    <w:tmpl w:val="9D404852"/>
    <w:lvl w:ilvl="0" w:tplc="A7702438">
      <w:start w:val="1"/>
      <w:numFmt w:val="decimal"/>
      <w:lvlText w:val="%1."/>
      <w:lvlJc w:val="left"/>
      <w:pPr>
        <w:ind w:left="1080" w:hanging="360"/>
      </w:pPr>
      <w:rPr>
        <w:rFonts w:ascii="Times New Roman" w:eastAsiaTheme="minorHAnsi" w:hAnsi="Times New Roman" w:cstheme="minorBidi"/>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2" w15:restartNumberingAfterBreak="0">
    <w:nsid w:val="67271CDD"/>
    <w:multiLevelType w:val="multilevel"/>
    <w:tmpl w:val="1BF6FF06"/>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263" w15:restartNumberingAfterBreak="0">
    <w:nsid w:val="67725207"/>
    <w:multiLevelType w:val="hybridMultilevel"/>
    <w:tmpl w:val="924256E6"/>
    <w:lvl w:ilvl="0" w:tplc="AD785372">
      <w:start w:val="1"/>
      <w:numFmt w:val="decimal"/>
      <w:lvlText w:val="%1."/>
      <w:lvlJc w:val="left"/>
      <w:pPr>
        <w:ind w:left="783" w:hanging="360"/>
      </w:pPr>
      <w:rPr>
        <w:rFonts w:ascii="Times New Roman" w:eastAsiaTheme="minorHAnsi" w:hAnsi="Times New Roman" w:cs="Times New Roman"/>
        <w:b w:val="0"/>
      </w:rPr>
    </w:lvl>
    <w:lvl w:ilvl="1" w:tplc="04090019">
      <w:start w:val="1"/>
      <w:numFmt w:val="lowerLetter"/>
      <w:lvlText w:val="%2."/>
      <w:lvlJc w:val="left"/>
      <w:pPr>
        <w:ind w:left="1503" w:hanging="360"/>
      </w:pPr>
    </w:lvl>
    <w:lvl w:ilvl="2" w:tplc="C32AC9C4">
      <w:start w:val="1"/>
      <w:numFmt w:val="decimal"/>
      <w:lvlText w:val="%3)"/>
      <w:lvlJc w:val="left"/>
      <w:pPr>
        <w:ind w:left="2403" w:hanging="360"/>
      </w:pPr>
      <w:rPr>
        <w:rFonts w:hint="default"/>
        <w:color w:val="000000"/>
      </w:rPr>
    </w:lvl>
    <w:lvl w:ilvl="3" w:tplc="04090017">
      <w:start w:val="1"/>
      <w:numFmt w:val="lowerLetter"/>
      <w:lvlText w:val="%4)"/>
      <w:lvlJc w:val="left"/>
      <w:pPr>
        <w:ind w:left="2943" w:hanging="360"/>
      </w:pPr>
    </w:lvl>
    <w:lvl w:ilvl="4" w:tplc="04090019" w:tentative="1">
      <w:start w:val="1"/>
      <w:numFmt w:val="lowerLetter"/>
      <w:lvlText w:val="%5."/>
      <w:lvlJc w:val="left"/>
      <w:pPr>
        <w:ind w:left="3663" w:hanging="360"/>
      </w:pPr>
    </w:lvl>
    <w:lvl w:ilvl="5" w:tplc="0409001B" w:tentative="1">
      <w:start w:val="1"/>
      <w:numFmt w:val="lowerRoman"/>
      <w:lvlText w:val="%6."/>
      <w:lvlJc w:val="right"/>
      <w:pPr>
        <w:ind w:left="4383" w:hanging="180"/>
      </w:pPr>
    </w:lvl>
    <w:lvl w:ilvl="6" w:tplc="0409000F" w:tentative="1">
      <w:start w:val="1"/>
      <w:numFmt w:val="decimal"/>
      <w:lvlText w:val="%7."/>
      <w:lvlJc w:val="left"/>
      <w:pPr>
        <w:ind w:left="5103" w:hanging="360"/>
      </w:pPr>
    </w:lvl>
    <w:lvl w:ilvl="7" w:tplc="04090019" w:tentative="1">
      <w:start w:val="1"/>
      <w:numFmt w:val="lowerLetter"/>
      <w:lvlText w:val="%8."/>
      <w:lvlJc w:val="left"/>
      <w:pPr>
        <w:ind w:left="5823" w:hanging="360"/>
      </w:pPr>
    </w:lvl>
    <w:lvl w:ilvl="8" w:tplc="0409001B" w:tentative="1">
      <w:start w:val="1"/>
      <w:numFmt w:val="lowerRoman"/>
      <w:lvlText w:val="%9."/>
      <w:lvlJc w:val="right"/>
      <w:pPr>
        <w:ind w:left="6543" w:hanging="180"/>
      </w:pPr>
    </w:lvl>
  </w:abstractNum>
  <w:abstractNum w:abstractNumId="264" w15:restartNumberingAfterBreak="0">
    <w:nsid w:val="67F62560"/>
    <w:multiLevelType w:val="multilevel"/>
    <w:tmpl w:val="FA1CA7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5" w15:restartNumberingAfterBreak="0">
    <w:nsid w:val="68C64DB8"/>
    <w:multiLevelType w:val="multilevel"/>
    <w:tmpl w:val="AE8E2E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15:restartNumberingAfterBreak="0">
    <w:nsid w:val="69037676"/>
    <w:multiLevelType w:val="multilevel"/>
    <w:tmpl w:val="B5B8F4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15:restartNumberingAfterBreak="0">
    <w:nsid w:val="6A76754A"/>
    <w:multiLevelType w:val="multilevel"/>
    <w:tmpl w:val="B4C20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15:restartNumberingAfterBreak="0">
    <w:nsid w:val="6AFD408C"/>
    <w:multiLevelType w:val="multilevel"/>
    <w:tmpl w:val="06343FEC"/>
    <w:lvl w:ilvl="0">
      <w:start w:val="1"/>
      <w:numFmt w:val="bullet"/>
      <w:lvlText w:val=""/>
      <w:lvlJc w:val="left"/>
      <w:pPr>
        <w:ind w:left="720" w:hanging="360"/>
      </w:pPr>
      <w:rPr>
        <w:rFonts w:ascii="Symbol" w:hAnsi="Symbol"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9" w15:restartNumberingAfterBreak="0">
    <w:nsid w:val="6B375ADF"/>
    <w:multiLevelType w:val="hybridMultilevel"/>
    <w:tmpl w:val="3A261666"/>
    <w:lvl w:ilvl="0" w:tplc="F202D56A">
      <w:start w:val="1"/>
      <w:numFmt w:val="decimal"/>
      <w:lvlText w:val="%1."/>
      <w:lvlJc w:val="left"/>
      <w:pPr>
        <w:ind w:left="720" w:hanging="360"/>
      </w:pPr>
      <w:rPr>
        <w:b w:val="0"/>
      </w:rPr>
    </w:lvl>
    <w:lvl w:ilvl="1" w:tplc="738C28D6">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6B59167F"/>
    <w:multiLevelType w:val="hybridMultilevel"/>
    <w:tmpl w:val="79BA42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6B655724"/>
    <w:multiLevelType w:val="hybridMultilevel"/>
    <w:tmpl w:val="EAB610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6B6C55E6"/>
    <w:multiLevelType w:val="hybridMultilevel"/>
    <w:tmpl w:val="3BB62CD4"/>
    <w:lvl w:ilvl="0" w:tplc="29608E70">
      <w:start w:val="1"/>
      <w:numFmt w:val="decimal"/>
      <w:lvlText w:val="%1."/>
      <w:lvlJc w:val="left"/>
      <w:pPr>
        <w:ind w:left="720" w:hanging="360"/>
      </w:pPr>
      <w:rPr>
        <w:rFonts w:ascii="Times New Roman" w:eastAsiaTheme="minorHAnsi" w:hAnsi="Times New Roman" w:cs="Times New Roman"/>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6C0967AA"/>
    <w:multiLevelType w:val="hybridMultilevel"/>
    <w:tmpl w:val="F3E2D4D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6CCD3050"/>
    <w:multiLevelType w:val="multilevel"/>
    <w:tmpl w:val="CB6A54A0"/>
    <w:lvl w:ilvl="0">
      <w:start w:val="1"/>
      <w:numFmt w:val="bullet"/>
      <w:lvlText w:val=""/>
      <w:lvlJc w:val="left"/>
      <w:pPr>
        <w:ind w:left="648" w:hanging="360"/>
      </w:pPr>
      <w:rPr>
        <w:rFonts w:ascii="Symbol" w:hAnsi="Symbol" w:hint="default"/>
        <w:b w:val="0"/>
      </w:rPr>
    </w:lvl>
    <w:lvl w:ilvl="1">
      <w:start w:val="1"/>
      <w:numFmt w:val="lowerLetter"/>
      <w:lvlText w:val="%2."/>
      <w:lvlJc w:val="left"/>
      <w:pPr>
        <w:ind w:left="1368" w:hanging="359"/>
      </w:pPr>
    </w:lvl>
    <w:lvl w:ilvl="2">
      <w:start w:val="1"/>
      <w:numFmt w:val="lowerRoman"/>
      <w:lvlText w:val="%3."/>
      <w:lvlJc w:val="right"/>
      <w:pPr>
        <w:ind w:left="2088" w:hanging="180"/>
      </w:pPr>
    </w:lvl>
    <w:lvl w:ilvl="3">
      <w:start w:val="1"/>
      <w:numFmt w:val="decimal"/>
      <w:lvlText w:val="%4."/>
      <w:lvlJc w:val="left"/>
      <w:pPr>
        <w:ind w:left="2808" w:hanging="360"/>
      </w:pPr>
    </w:lvl>
    <w:lvl w:ilvl="4">
      <w:start w:val="1"/>
      <w:numFmt w:val="lowerLetter"/>
      <w:lvlText w:val="%5."/>
      <w:lvlJc w:val="left"/>
      <w:pPr>
        <w:ind w:left="3528" w:hanging="360"/>
      </w:pPr>
    </w:lvl>
    <w:lvl w:ilvl="5">
      <w:start w:val="1"/>
      <w:numFmt w:val="lowerRoman"/>
      <w:lvlText w:val="%6."/>
      <w:lvlJc w:val="right"/>
      <w:pPr>
        <w:ind w:left="4248" w:hanging="180"/>
      </w:pPr>
    </w:lvl>
    <w:lvl w:ilvl="6">
      <w:start w:val="1"/>
      <w:numFmt w:val="decimal"/>
      <w:lvlText w:val="%7."/>
      <w:lvlJc w:val="left"/>
      <w:pPr>
        <w:ind w:left="4968" w:hanging="360"/>
      </w:pPr>
    </w:lvl>
    <w:lvl w:ilvl="7">
      <w:start w:val="1"/>
      <w:numFmt w:val="lowerLetter"/>
      <w:lvlText w:val="%8."/>
      <w:lvlJc w:val="left"/>
      <w:pPr>
        <w:ind w:left="5688" w:hanging="360"/>
      </w:pPr>
    </w:lvl>
    <w:lvl w:ilvl="8">
      <w:start w:val="1"/>
      <w:numFmt w:val="lowerRoman"/>
      <w:lvlText w:val="%9."/>
      <w:lvlJc w:val="right"/>
      <w:pPr>
        <w:ind w:left="6408" w:hanging="180"/>
      </w:pPr>
    </w:lvl>
  </w:abstractNum>
  <w:abstractNum w:abstractNumId="275" w15:restartNumberingAfterBreak="0">
    <w:nsid w:val="6CD61D91"/>
    <w:multiLevelType w:val="hybridMultilevel"/>
    <w:tmpl w:val="3C9C85CC"/>
    <w:lvl w:ilvl="0" w:tplc="78A0FCA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6CFB3206"/>
    <w:multiLevelType w:val="hybridMultilevel"/>
    <w:tmpl w:val="76D8D9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6D191DD9"/>
    <w:multiLevelType w:val="multilevel"/>
    <w:tmpl w:val="86644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15:restartNumberingAfterBreak="0">
    <w:nsid w:val="6D6B7804"/>
    <w:multiLevelType w:val="hybridMultilevel"/>
    <w:tmpl w:val="EAE038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6D9C35F0"/>
    <w:multiLevelType w:val="multilevel"/>
    <w:tmpl w:val="72E2E2B2"/>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15:restartNumberingAfterBreak="0">
    <w:nsid w:val="6DC02E56"/>
    <w:multiLevelType w:val="hybridMultilevel"/>
    <w:tmpl w:val="C3343ADE"/>
    <w:lvl w:ilvl="0" w:tplc="AD785372">
      <w:start w:val="1"/>
      <w:numFmt w:val="decimal"/>
      <w:lvlText w:val="%1."/>
      <w:lvlJc w:val="left"/>
      <w:pPr>
        <w:ind w:left="720" w:hanging="360"/>
      </w:pPr>
      <w:rPr>
        <w:rFonts w:ascii="Times New Roman" w:eastAsiaTheme="minorHAnsi" w:hAnsi="Times New Roman" w:cs="Times New Roman"/>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6E4D59CA"/>
    <w:multiLevelType w:val="hybridMultilevel"/>
    <w:tmpl w:val="E752CC5E"/>
    <w:lvl w:ilvl="0" w:tplc="E04689FE">
      <w:start w:val="1"/>
      <w:numFmt w:val="decimal"/>
      <w:lvlText w:val="%1."/>
      <w:lvlJc w:val="left"/>
      <w:pPr>
        <w:tabs>
          <w:tab w:val="num" w:pos="720"/>
        </w:tabs>
        <w:ind w:left="720" w:hanging="360"/>
      </w:pPr>
    </w:lvl>
    <w:lvl w:ilvl="1" w:tplc="7D0E24AC">
      <w:start w:val="1"/>
      <w:numFmt w:val="decimal"/>
      <w:lvlText w:val="%2."/>
      <w:lvlJc w:val="left"/>
      <w:pPr>
        <w:tabs>
          <w:tab w:val="num" w:pos="1440"/>
        </w:tabs>
        <w:ind w:left="1440" w:hanging="360"/>
      </w:pPr>
    </w:lvl>
    <w:lvl w:ilvl="2" w:tplc="4768B07A">
      <w:start w:val="1"/>
      <w:numFmt w:val="decimal"/>
      <w:lvlText w:val="%3."/>
      <w:lvlJc w:val="left"/>
      <w:pPr>
        <w:tabs>
          <w:tab w:val="num" w:pos="2160"/>
        </w:tabs>
        <w:ind w:left="2160" w:hanging="360"/>
      </w:pPr>
    </w:lvl>
    <w:lvl w:ilvl="3" w:tplc="B970A23A">
      <w:start w:val="1"/>
      <w:numFmt w:val="decimal"/>
      <w:lvlText w:val="%4."/>
      <w:lvlJc w:val="left"/>
      <w:pPr>
        <w:tabs>
          <w:tab w:val="num" w:pos="2880"/>
        </w:tabs>
        <w:ind w:left="2880" w:hanging="360"/>
      </w:pPr>
    </w:lvl>
    <w:lvl w:ilvl="4" w:tplc="17348C88" w:tentative="1">
      <w:start w:val="1"/>
      <w:numFmt w:val="decimal"/>
      <w:lvlText w:val="%5."/>
      <w:lvlJc w:val="left"/>
      <w:pPr>
        <w:tabs>
          <w:tab w:val="num" w:pos="3600"/>
        </w:tabs>
        <w:ind w:left="3600" w:hanging="360"/>
      </w:pPr>
    </w:lvl>
    <w:lvl w:ilvl="5" w:tplc="A2565906" w:tentative="1">
      <w:start w:val="1"/>
      <w:numFmt w:val="decimal"/>
      <w:lvlText w:val="%6."/>
      <w:lvlJc w:val="left"/>
      <w:pPr>
        <w:tabs>
          <w:tab w:val="num" w:pos="4320"/>
        </w:tabs>
        <w:ind w:left="4320" w:hanging="360"/>
      </w:pPr>
    </w:lvl>
    <w:lvl w:ilvl="6" w:tplc="CE12FDA6" w:tentative="1">
      <w:start w:val="1"/>
      <w:numFmt w:val="decimal"/>
      <w:lvlText w:val="%7."/>
      <w:lvlJc w:val="left"/>
      <w:pPr>
        <w:tabs>
          <w:tab w:val="num" w:pos="5040"/>
        </w:tabs>
        <w:ind w:left="5040" w:hanging="360"/>
      </w:pPr>
    </w:lvl>
    <w:lvl w:ilvl="7" w:tplc="896A3C0C" w:tentative="1">
      <w:start w:val="1"/>
      <w:numFmt w:val="decimal"/>
      <w:lvlText w:val="%8."/>
      <w:lvlJc w:val="left"/>
      <w:pPr>
        <w:tabs>
          <w:tab w:val="num" w:pos="5760"/>
        </w:tabs>
        <w:ind w:left="5760" w:hanging="360"/>
      </w:pPr>
    </w:lvl>
    <w:lvl w:ilvl="8" w:tplc="0A68B572" w:tentative="1">
      <w:start w:val="1"/>
      <w:numFmt w:val="decimal"/>
      <w:lvlText w:val="%9."/>
      <w:lvlJc w:val="left"/>
      <w:pPr>
        <w:tabs>
          <w:tab w:val="num" w:pos="6480"/>
        </w:tabs>
        <w:ind w:left="6480" w:hanging="360"/>
      </w:pPr>
    </w:lvl>
  </w:abstractNum>
  <w:abstractNum w:abstractNumId="282" w15:restartNumberingAfterBreak="0">
    <w:nsid w:val="6E5E590E"/>
    <w:multiLevelType w:val="multilevel"/>
    <w:tmpl w:val="76AE7B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15:restartNumberingAfterBreak="0">
    <w:nsid w:val="6F316983"/>
    <w:multiLevelType w:val="hybridMultilevel"/>
    <w:tmpl w:val="0696E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6F3E6A50"/>
    <w:multiLevelType w:val="hybridMultilevel"/>
    <w:tmpl w:val="9CE6BC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6F93221A"/>
    <w:multiLevelType w:val="multilevel"/>
    <w:tmpl w:val="87DECA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6" w15:restartNumberingAfterBreak="0">
    <w:nsid w:val="70096C25"/>
    <w:multiLevelType w:val="multilevel"/>
    <w:tmpl w:val="295866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7" w15:restartNumberingAfterBreak="0">
    <w:nsid w:val="70360C56"/>
    <w:multiLevelType w:val="hybridMultilevel"/>
    <w:tmpl w:val="864C961A"/>
    <w:lvl w:ilvl="0" w:tplc="AD785372">
      <w:start w:val="1"/>
      <w:numFmt w:val="decimal"/>
      <w:lvlText w:val="%1."/>
      <w:lvlJc w:val="left"/>
      <w:pPr>
        <w:ind w:left="720" w:hanging="360"/>
      </w:pPr>
      <w:rPr>
        <w:rFonts w:ascii="Times New Roman" w:eastAsiaTheme="minorHAnsi" w:hAnsi="Times New Roman" w:cs="Times New Roman"/>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70B63DAE"/>
    <w:multiLevelType w:val="hybridMultilevel"/>
    <w:tmpl w:val="E16EDA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7119272D"/>
    <w:multiLevelType w:val="hybridMultilevel"/>
    <w:tmpl w:val="6CFEC8A4"/>
    <w:lvl w:ilvl="0" w:tplc="AD785372">
      <w:start w:val="1"/>
      <w:numFmt w:val="decimal"/>
      <w:lvlText w:val="%1."/>
      <w:lvlJc w:val="left"/>
      <w:pPr>
        <w:ind w:left="720" w:hanging="360"/>
      </w:pPr>
      <w:rPr>
        <w:rFonts w:ascii="Times New Roman" w:eastAsiaTheme="minorHAnsi" w:hAnsi="Times New Roman" w:cs="Times New Roman"/>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715E6ECB"/>
    <w:multiLevelType w:val="hybridMultilevel"/>
    <w:tmpl w:val="76D675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72253990"/>
    <w:multiLevelType w:val="hybridMultilevel"/>
    <w:tmpl w:val="FFA88D5A"/>
    <w:lvl w:ilvl="0" w:tplc="AD785372">
      <w:start w:val="1"/>
      <w:numFmt w:val="decimal"/>
      <w:lvlText w:val="%1."/>
      <w:lvlJc w:val="left"/>
      <w:pPr>
        <w:ind w:left="720" w:hanging="360"/>
      </w:pPr>
      <w:rPr>
        <w:rFonts w:ascii="Times New Roman" w:eastAsiaTheme="minorHAnsi" w:hAnsi="Times New Roman" w:cs="Times New Roman"/>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73890F5C"/>
    <w:multiLevelType w:val="hybridMultilevel"/>
    <w:tmpl w:val="E02A6CB0"/>
    <w:lvl w:ilvl="0" w:tplc="085C16C8">
      <w:start w:val="1"/>
      <w:numFmt w:val="decimal"/>
      <w:lvlText w:val="%1."/>
      <w:lvlJc w:val="left"/>
      <w:pPr>
        <w:tabs>
          <w:tab w:val="num" w:pos="720"/>
        </w:tabs>
        <w:ind w:left="720" w:hanging="360"/>
      </w:pPr>
    </w:lvl>
    <w:lvl w:ilvl="1" w:tplc="3C6EBE78" w:tentative="1">
      <w:start w:val="1"/>
      <w:numFmt w:val="decimal"/>
      <w:lvlText w:val="%2."/>
      <w:lvlJc w:val="left"/>
      <w:pPr>
        <w:tabs>
          <w:tab w:val="num" w:pos="1440"/>
        </w:tabs>
        <w:ind w:left="1440" w:hanging="360"/>
      </w:pPr>
    </w:lvl>
    <w:lvl w:ilvl="2" w:tplc="89945254" w:tentative="1">
      <w:start w:val="1"/>
      <w:numFmt w:val="decimal"/>
      <w:lvlText w:val="%3."/>
      <w:lvlJc w:val="left"/>
      <w:pPr>
        <w:tabs>
          <w:tab w:val="num" w:pos="2160"/>
        </w:tabs>
        <w:ind w:left="2160" w:hanging="360"/>
      </w:pPr>
    </w:lvl>
    <w:lvl w:ilvl="3" w:tplc="BEC07338" w:tentative="1">
      <w:start w:val="1"/>
      <w:numFmt w:val="decimal"/>
      <w:lvlText w:val="%4."/>
      <w:lvlJc w:val="left"/>
      <w:pPr>
        <w:tabs>
          <w:tab w:val="num" w:pos="2880"/>
        </w:tabs>
        <w:ind w:left="2880" w:hanging="360"/>
      </w:pPr>
    </w:lvl>
    <w:lvl w:ilvl="4" w:tplc="CAE4452C" w:tentative="1">
      <w:start w:val="1"/>
      <w:numFmt w:val="decimal"/>
      <w:lvlText w:val="%5."/>
      <w:lvlJc w:val="left"/>
      <w:pPr>
        <w:tabs>
          <w:tab w:val="num" w:pos="3600"/>
        </w:tabs>
        <w:ind w:left="3600" w:hanging="360"/>
      </w:pPr>
    </w:lvl>
    <w:lvl w:ilvl="5" w:tplc="FF9E1B2E" w:tentative="1">
      <w:start w:val="1"/>
      <w:numFmt w:val="decimal"/>
      <w:lvlText w:val="%6."/>
      <w:lvlJc w:val="left"/>
      <w:pPr>
        <w:tabs>
          <w:tab w:val="num" w:pos="4320"/>
        </w:tabs>
        <w:ind w:left="4320" w:hanging="360"/>
      </w:pPr>
    </w:lvl>
    <w:lvl w:ilvl="6" w:tplc="0E285E12" w:tentative="1">
      <w:start w:val="1"/>
      <w:numFmt w:val="decimal"/>
      <w:lvlText w:val="%7."/>
      <w:lvlJc w:val="left"/>
      <w:pPr>
        <w:tabs>
          <w:tab w:val="num" w:pos="5040"/>
        </w:tabs>
        <w:ind w:left="5040" w:hanging="360"/>
      </w:pPr>
    </w:lvl>
    <w:lvl w:ilvl="7" w:tplc="4F7EF16E" w:tentative="1">
      <w:start w:val="1"/>
      <w:numFmt w:val="decimal"/>
      <w:lvlText w:val="%8."/>
      <w:lvlJc w:val="left"/>
      <w:pPr>
        <w:tabs>
          <w:tab w:val="num" w:pos="5760"/>
        </w:tabs>
        <w:ind w:left="5760" w:hanging="360"/>
      </w:pPr>
    </w:lvl>
    <w:lvl w:ilvl="8" w:tplc="8C6A64AE" w:tentative="1">
      <w:start w:val="1"/>
      <w:numFmt w:val="decimal"/>
      <w:lvlText w:val="%9."/>
      <w:lvlJc w:val="left"/>
      <w:pPr>
        <w:tabs>
          <w:tab w:val="num" w:pos="6480"/>
        </w:tabs>
        <w:ind w:left="6480" w:hanging="360"/>
      </w:pPr>
    </w:lvl>
  </w:abstractNum>
  <w:abstractNum w:abstractNumId="293" w15:restartNumberingAfterBreak="0">
    <w:nsid w:val="73F84BE0"/>
    <w:multiLevelType w:val="hybridMultilevel"/>
    <w:tmpl w:val="354854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74831982"/>
    <w:multiLevelType w:val="hybridMultilevel"/>
    <w:tmpl w:val="A5A8B7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74DD0D44"/>
    <w:multiLevelType w:val="hybridMultilevel"/>
    <w:tmpl w:val="17AEED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750C100D"/>
    <w:multiLevelType w:val="multilevel"/>
    <w:tmpl w:val="0CDE012E"/>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297" w15:restartNumberingAfterBreak="0">
    <w:nsid w:val="751B5048"/>
    <w:multiLevelType w:val="multilevel"/>
    <w:tmpl w:val="56127A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8" w15:restartNumberingAfterBreak="0">
    <w:nsid w:val="754C4142"/>
    <w:multiLevelType w:val="hybridMultilevel"/>
    <w:tmpl w:val="8ED878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75686909"/>
    <w:multiLevelType w:val="hybridMultilevel"/>
    <w:tmpl w:val="7DB881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76560126"/>
    <w:multiLevelType w:val="hybridMultilevel"/>
    <w:tmpl w:val="561CDB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76835F0A"/>
    <w:multiLevelType w:val="hybridMultilevel"/>
    <w:tmpl w:val="0EF891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76CA7B2E"/>
    <w:multiLevelType w:val="hybridMultilevel"/>
    <w:tmpl w:val="D56876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7731769A"/>
    <w:multiLevelType w:val="multilevel"/>
    <w:tmpl w:val="7DDE3E3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4" w15:restartNumberingAfterBreak="0">
    <w:nsid w:val="77AB2B58"/>
    <w:multiLevelType w:val="hybridMultilevel"/>
    <w:tmpl w:val="14F42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7858142F"/>
    <w:multiLevelType w:val="hybridMultilevel"/>
    <w:tmpl w:val="1324AE00"/>
    <w:lvl w:ilvl="0" w:tplc="AD785372">
      <w:start w:val="1"/>
      <w:numFmt w:val="decimal"/>
      <w:lvlText w:val="%1."/>
      <w:lvlJc w:val="left"/>
      <w:pPr>
        <w:ind w:left="720" w:hanging="360"/>
      </w:pPr>
      <w:rPr>
        <w:rFonts w:ascii="Times New Roman" w:eastAsiaTheme="minorHAnsi" w:hAnsi="Times New Roman" w:cs="Times New Roman"/>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789245DB"/>
    <w:multiLevelType w:val="hybridMultilevel"/>
    <w:tmpl w:val="5C4C5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78D71DE9"/>
    <w:multiLevelType w:val="multilevel"/>
    <w:tmpl w:val="87DECA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8" w15:restartNumberingAfterBreak="0">
    <w:nsid w:val="7A736559"/>
    <w:multiLevelType w:val="multilevel"/>
    <w:tmpl w:val="BD28554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09" w15:restartNumberingAfterBreak="0">
    <w:nsid w:val="7C6E5099"/>
    <w:multiLevelType w:val="multilevel"/>
    <w:tmpl w:val="8520A7FA"/>
    <w:lvl w:ilvl="0">
      <w:start w:val="1"/>
      <w:numFmt w:val="decimal"/>
      <w:lvlText w:val="%1."/>
      <w:lvlJc w:val="left"/>
      <w:pPr>
        <w:ind w:left="720" w:hanging="360"/>
      </w:pPr>
      <w:rPr>
        <w:rFonts w:ascii="Times New Roman" w:eastAsia="Times New Roman" w:hAnsi="Times New Roman" w:cs="Times New Roman"/>
        <w:b w:val="0"/>
      </w:rPr>
    </w:lvl>
    <w:lvl w:ilvl="1">
      <w:start w:val="1"/>
      <w:numFmt w:val="lowerLetter"/>
      <w:lvlText w:val="%2."/>
      <w:lvlJc w:val="left"/>
      <w:pPr>
        <w:ind w:left="1440" w:hanging="360"/>
      </w:pPr>
      <w:rPr>
        <w:b w:val="0"/>
      </w:rPr>
    </w:lvl>
    <w:lvl w:ilvl="2">
      <w:start w:val="1"/>
      <w:numFmt w:val="lowerRoman"/>
      <w:lvlText w:val="%3."/>
      <w:lvlJc w:val="right"/>
      <w:pPr>
        <w:ind w:left="2160" w:hanging="180"/>
      </w:pPr>
      <w:rPr>
        <w:b w:val="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0" w15:restartNumberingAfterBreak="0">
    <w:nsid w:val="7EFC5C31"/>
    <w:multiLevelType w:val="multilevel"/>
    <w:tmpl w:val="293C454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1" w15:restartNumberingAfterBreak="0">
    <w:nsid w:val="7F233367"/>
    <w:multiLevelType w:val="hybridMultilevel"/>
    <w:tmpl w:val="9FDC30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2F20565E">
      <w:start w:val="1"/>
      <w:numFmt w:val="lowerRoman"/>
      <w:lvlText w:val="%3."/>
      <w:lvlJc w:val="right"/>
      <w:pPr>
        <w:ind w:left="2160" w:hanging="180"/>
      </w:pPr>
      <w:rPr>
        <w:b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7FBD52C7"/>
    <w:multiLevelType w:val="multilevel"/>
    <w:tmpl w:val="06343FEC"/>
    <w:lvl w:ilvl="0">
      <w:start w:val="1"/>
      <w:numFmt w:val="bullet"/>
      <w:lvlText w:val=""/>
      <w:lvlJc w:val="left"/>
      <w:pPr>
        <w:ind w:left="720" w:hanging="360"/>
      </w:pPr>
      <w:rPr>
        <w:rFonts w:ascii="Symbol" w:hAnsi="Symbol"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3" w15:restartNumberingAfterBreak="0">
    <w:nsid w:val="7FCC7E5E"/>
    <w:multiLevelType w:val="multilevel"/>
    <w:tmpl w:val="7E9CCBA2"/>
    <w:lvl w:ilvl="0">
      <w:start w:val="1"/>
      <w:numFmt w:val="decimal"/>
      <w:lvlText w:val="%1."/>
      <w:lvlJc w:val="left"/>
      <w:pPr>
        <w:ind w:left="720" w:hanging="360"/>
      </w:pPr>
      <w:rPr>
        <w:rFonts w:ascii="Times New Roman" w:eastAsia="Times New Roman" w:hAnsi="Times New Roman" w:cs="Times New Roman"/>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73"/>
  </w:num>
  <w:num w:numId="2">
    <w:abstractNumId w:val="257"/>
  </w:num>
  <w:num w:numId="3">
    <w:abstractNumId w:val="49"/>
  </w:num>
  <w:num w:numId="4">
    <w:abstractNumId w:val="120"/>
  </w:num>
  <w:num w:numId="5">
    <w:abstractNumId w:val="263"/>
  </w:num>
  <w:num w:numId="6">
    <w:abstractNumId w:val="243"/>
  </w:num>
  <w:num w:numId="7">
    <w:abstractNumId w:val="278"/>
  </w:num>
  <w:num w:numId="8">
    <w:abstractNumId w:val="276"/>
  </w:num>
  <w:num w:numId="9">
    <w:abstractNumId w:val="162"/>
  </w:num>
  <w:num w:numId="10">
    <w:abstractNumId w:val="130"/>
  </w:num>
  <w:num w:numId="11">
    <w:abstractNumId w:val="238"/>
  </w:num>
  <w:num w:numId="12">
    <w:abstractNumId w:val="37"/>
  </w:num>
  <w:num w:numId="13">
    <w:abstractNumId w:val="144"/>
  </w:num>
  <w:num w:numId="14">
    <w:abstractNumId w:val="261"/>
  </w:num>
  <w:num w:numId="15">
    <w:abstractNumId w:val="171"/>
  </w:num>
  <w:num w:numId="16">
    <w:abstractNumId w:val="125"/>
  </w:num>
  <w:num w:numId="17">
    <w:abstractNumId w:val="280"/>
  </w:num>
  <w:num w:numId="18">
    <w:abstractNumId w:val="96"/>
  </w:num>
  <w:num w:numId="19">
    <w:abstractNumId w:val="254"/>
  </w:num>
  <w:num w:numId="20">
    <w:abstractNumId w:val="3"/>
  </w:num>
  <w:num w:numId="21">
    <w:abstractNumId w:val="17"/>
  </w:num>
  <w:num w:numId="22">
    <w:abstractNumId w:val="89"/>
  </w:num>
  <w:num w:numId="23">
    <w:abstractNumId w:val="92"/>
  </w:num>
  <w:num w:numId="24">
    <w:abstractNumId w:val="14"/>
  </w:num>
  <w:num w:numId="25">
    <w:abstractNumId w:val="289"/>
  </w:num>
  <w:num w:numId="26">
    <w:abstractNumId w:val="218"/>
  </w:num>
  <w:num w:numId="27">
    <w:abstractNumId w:val="48"/>
  </w:num>
  <w:num w:numId="28">
    <w:abstractNumId w:val="122"/>
  </w:num>
  <w:num w:numId="29">
    <w:abstractNumId w:val="51"/>
  </w:num>
  <w:num w:numId="30">
    <w:abstractNumId w:val="11"/>
  </w:num>
  <w:num w:numId="31">
    <w:abstractNumId w:val="150"/>
  </w:num>
  <w:num w:numId="32">
    <w:abstractNumId w:val="146"/>
  </w:num>
  <w:num w:numId="33">
    <w:abstractNumId w:val="172"/>
  </w:num>
  <w:num w:numId="34">
    <w:abstractNumId w:val="52"/>
  </w:num>
  <w:num w:numId="35">
    <w:abstractNumId w:val="259"/>
  </w:num>
  <w:num w:numId="36">
    <w:abstractNumId w:val="268"/>
  </w:num>
  <w:num w:numId="37">
    <w:abstractNumId w:val="190"/>
  </w:num>
  <w:num w:numId="38">
    <w:abstractNumId w:val="9"/>
  </w:num>
  <w:num w:numId="39">
    <w:abstractNumId w:val="47"/>
  </w:num>
  <w:num w:numId="40">
    <w:abstractNumId w:val="42"/>
  </w:num>
  <w:num w:numId="41">
    <w:abstractNumId w:val="313"/>
  </w:num>
  <w:num w:numId="42">
    <w:abstractNumId w:val="191"/>
  </w:num>
  <w:num w:numId="43">
    <w:abstractNumId w:val="83"/>
  </w:num>
  <w:num w:numId="44">
    <w:abstractNumId w:val="189"/>
  </w:num>
  <w:num w:numId="45">
    <w:abstractNumId w:val="178"/>
  </w:num>
  <w:num w:numId="46">
    <w:abstractNumId w:val="312"/>
  </w:num>
  <w:num w:numId="47">
    <w:abstractNumId w:val="207"/>
  </w:num>
  <w:num w:numId="48">
    <w:abstractNumId w:val="153"/>
  </w:num>
  <w:num w:numId="49">
    <w:abstractNumId w:val="22"/>
  </w:num>
  <w:num w:numId="50">
    <w:abstractNumId w:val="202"/>
  </w:num>
  <w:num w:numId="51">
    <w:abstractNumId w:val="110"/>
  </w:num>
  <w:num w:numId="52">
    <w:abstractNumId w:val="20"/>
  </w:num>
  <w:num w:numId="53">
    <w:abstractNumId w:val="197"/>
  </w:num>
  <w:num w:numId="54">
    <w:abstractNumId w:val="40"/>
  </w:num>
  <w:num w:numId="55">
    <w:abstractNumId w:val="39"/>
  </w:num>
  <w:num w:numId="56">
    <w:abstractNumId w:val="147"/>
  </w:num>
  <w:num w:numId="57">
    <w:abstractNumId w:val="265"/>
  </w:num>
  <w:num w:numId="58">
    <w:abstractNumId w:val="98"/>
  </w:num>
  <w:num w:numId="59">
    <w:abstractNumId w:val="252"/>
  </w:num>
  <w:num w:numId="60">
    <w:abstractNumId w:val="4"/>
  </w:num>
  <w:num w:numId="61">
    <w:abstractNumId w:val="244"/>
  </w:num>
  <w:num w:numId="62">
    <w:abstractNumId w:val="157"/>
  </w:num>
  <w:num w:numId="63">
    <w:abstractNumId w:val="140"/>
  </w:num>
  <w:num w:numId="64">
    <w:abstractNumId w:val="2"/>
  </w:num>
  <w:num w:numId="65">
    <w:abstractNumId w:val="12"/>
  </w:num>
  <w:num w:numId="66">
    <w:abstractNumId w:val="297"/>
  </w:num>
  <w:num w:numId="67">
    <w:abstractNumId w:val="46"/>
  </w:num>
  <w:num w:numId="68">
    <w:abstractNumId w:val="135"/>
  </w:num>
  <w:num w:numId="69">
    <w:abstractNumId w:val="54"/>
  </w:num>
  <w:num w:numId="70">
    <w:abstractNumId w:val="108"/>
  </w:num>
  <w:num w:numId="71">
    <w:abstractNumId w:val="216"/>
  </w:num>
  <w:num w:numId="72">
    <w:abstractNumId w:val="94"/>
  </w:num>
  <w:num w:numId="73">
    <w:abstractNumId w:val="139"/>
  </w:num>
  <w:num w:numId="74">
    <w:abstractNumId w:val="132"/>
  </w:num>
  <w:num w:numId="75">
    <w:abstractNumId w:val="303"/>
  </w:num>
  <w:num w:numId="76">
    <w:abstractNumId w:val="71"/>
  </w:num>
  <w:num w:numId="77">
    <w:abstractNumId w:val="31"/>
  </w:num>
  <w:num w:numId="78">
    <w:abstractNumId w:val="82"/>
  </w:num>
  <w:num w:numId="79">
    <w:abstractNumId w:val="209"/>
  </w:num>
  <w:num w:numId="80">
    <w:abstractNumId w:val="173"/>
  </w:num>
  <w:num w:numId="81">
    <w:abstractNumId w:val="161"/>
  </w:num>
  <w:num w:numId="82">
    <w:abstractNumId w:val="270"/>
  </w:num>
  <w:num w:numId="83">
    <w:abstractNumId w:val="283"/>
  </w:num>
  <w:num w:numId="84">
    <w:abstractNumId w:val="239"/>
  </w:num>
  <w:num w:numId="85">
    <w:abstractNumId w:val="76"/>
  </w:num>
  <w:num w:numId="86">
    <w:abstractNumId w:val="212"/>
  </w:num>
  <w:num w:numId="87">
    <w:abstractNumId w:val="288"/>
  </w:num>
  <w:num w:numId="88">
    <w:abstractNumId w:val="251"/>
  </w:num>
  <w:num w:numId="89">
    <w:abstractNumId w:val="145"/>
  </w:num>
  <w:num w:numId="90">
    <w:abstractNumId w:val="0"/>
  </w:num>
  <w:num w:numId="91">
    <w:abstractNumId w:val="97"/>
  </w:num>
  <w:num w:numId="92">
    <w:abstractNumId w:val="67"/>
  </w:num>
  <w:num w:numId="93">
    <w:abstractNumId w:val="119"/>
  </w:num>
  <w:num w:numId="94">
    <w:abstractNumId w:val="294"/>
  </w:num>
  <w:num w:numId="95">
    <w:abstractNumId w:val="131"/>
  </w:num>
  <w:num w:numId="96">
    <w:abstractNumId w:val="63"/>
  </w:num>
  <w:num w:numId="97">
    <w:abstractNumId w:val="3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abstractNumId w:val="2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112"/>
  </w:num>
  <w:num w:numId="101">
    <w:abstractNumId w:val="175"/>
  </w:num>
  <w:num w:numId="102">
    <w:abstractNumId w:val="60"/>
  </w:num>
  <w:num w:numId="103">
    <w:abstractNumId w:val="296"/>
  </w:num>
  <w:num w:numId="104">
    <w:abstractNumId w:val="193"/>
  </w:num>
  <w:num w:numId="105">
    <w:abstractNumId w:val="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abstractNumId w:val="247"/>
  </w:num>
  <w:num w:numId="107">
    <w:abstractNumId w:val="15"/>
  </w:num>
  <w:num w:numId="108">
    <w:abstractNumId w:val="293"/>
  </w:num>
  <w:num w:numId="109">
    <w:abstractNumId w:val="213"/>
  </w:num>
  <w:num w:numId="110">
    <w:abstractNumId w:val="163"/>
  </w:num>
  <w:num w:numId="111">
    <w:abstractNumId w:val="223"/>
  </w:num>
  <w:num w:numId="112">
    <w:abstractNumId w:val="242"/>
  </w:num>
  <w:num w:numId="113">
    <w:abstractNumId w:val="186"/>
  </w:num>
  <w:num w:numId="114">
    <w:abstractNumId w:val="194"/>
  </w:num>
  <w:num w:numId="115">
    <w:abstractNumId w:val="38"/>
  </w:num>
  <w:num w:numId="116">
    <w:abstractNumId w:val="155"/>
  </w:num>
  <w:num w:numId="117">
    <w:abstractNumId w:val="160"/>
  </w:num>
  <w:num w:numId="118">
    <w:abstractNumId w:val="123"/>
  </w:num>
  <w:num w:numId="119">
    <w:abstractNumId w:val="13"/>
  </w:num>
  <w:num w:numId="120">
    <w:abstractNumId w:val="45"/>
  </w:num>
  <w:num w:numId="121">
    <w:abstractNumId w:val="301"/>
  </w:num>
  <w:num w:numId="122">
    <w:abstractNumId w:val="180"/>
  </w:num>
  <w:num w:numId="123">
    <w:abstractNumId w:val="143"/>
  </w:num>
  <w:num w:numId="124">
    <w:abstractNumId w:val="133"/>
  </w:num>
  <w:num w:numId="125">
    <w:abstractNumId w:val="222"/>
  </w:num>
  <w:num w:numId="126">
    <w:abstractNumId w:val="149"/>
  </w:num>
  <w:num w:numId="127">
    <w:abstractNumId w:val="233"/>
  </w:num>
  <w:num w:numId="128">
    <w:abstractNumId w:val="240"/>
  </w:num>
  <w:num w:numId="129">
    <w:abstractNumId w:val="232"/>
  </w:num>
  <w:num w:numId="130">
    <w:abstractNumId w:val="269"/>
  </w:num>
  <w:num w:numId="131">
    <w:abstractNumId w:val="205"/>
  </w:num>
  <w:num w:numId="132">
    <w:abstractNumId w:val="192"/>
  </w:num>
  <w:num w:numId="133">
    <w:abstractNumId w:val="21"/>
  </w:num>
  <w:num w:numId="134">
    <w:abstractNumId w:val="167"/>
  </w:num>
  <w:num w:numId="135">
    <w:abstractNumId w:val="164"/>
  </w:num>
  <w:num w:numId="136">
    <w:abstractNumId w:val="113"/>
  </w:num>
  <w:num w:numId="137">
    <w:abstractNumId w:val="219"/>
  </w:num>
  <w:num w:numId="138">
    <w:abstractNumId w:val="23"/>
  </w:num>
  <w:num w:numId="139">
    <w:abstractNumId w:val="311"/>
  </w:num>
  <w:num w:numId="140">
    <w:abstractNumId w:val="81"/>
  </w:num>
  <w:num w:numId="141">
    <w:abstractNumId w:val="300"/>
  </w:num>
  <w:num w:numId="142">
    <w:abstractNumId w:val="253"/>
  </w:num>
  <w:num w:numId="143">
    <w:abstractNumId w:val="169"/>
  </w:num>
  <w:num w:numId="144">
    <w:abstractNumId w:val="245"/>
  </w:num>
  <w:num w:numId="145">
    <w:abstractNumId w:val="231"/>
  </w:num>
  <w:num w:numId="146">
    <w:abstractNumId w:val="148"/>
  </w:num>
  <w:num w:numId="147">
    <w:abstractNumId w:val="73"/>
  </w:num>
  <w:num w:numId="148">
    <w:abstractNumId w:val="166"/>
  </w:num>
  <w:num w:numId="149">
    <w:abstractNumId w:val="168"/>
  </w:num>
  <w:num w:numId="150">
    <w:abstractNumId w:val="152"/>
  </w:num>
  <w:num w:numId="151">
    <w:abstractNumId w:val="188"/>
  </w:num>
  <w:num w:numId="152">
    <w:abstractNumId w:val="35"/>
  </w:num>
  <w:num w:numId="153">
    <w:abstractNumId w:val="282"/>
  </w:num>
  <w:num w:numId="154">
    <w:abstractNumId w:val="65"/>
  </w:num>
  <w:num w:numId="155">
    <w:abstractNumId w:val="61"/>
  </w:num>
  <w:num w:numId="156">
    <w:abstractNumId w:val="248"/>
  </w:num>
  <w:num w:numId="157">
    <w:abstractNumId w:val="106"/>
  </w:num>
  <w:num w:numId="158">
    <w:abstractNumId w:val="88"/>
  </w:num>
  <w:num w:numId="159">
    <w:abstractNumId w:val="241"/>
  </w:num>
  <w:num w:numId="160">
    <w:abstractNumId w:val="310"/>
  </w:num>
  <w:num w:numId="161">
    <w:abstractNumId w:val="136"/>
  </w:num>
  <w:num w:numId="162">
    <w:abstractNumId w:val="220"/>
  </w:num>
  <w:num w:numId="163">
    <w:abstractNumId w:val="286"/>
  </w:num>
  <w:num w:numId="164">
    <w:abstractNumId w:val="264"/>
  </w:num>
  <w:num w:numId="165">
    <w:abstractNumId w:val="235"/>
  </w:num>
  <w:num w:numId="166">
    <w:abstractNumId w:val="75"/>
  </w:num>
  <w:num w:numId="167">
    <w:abstractNumId w:val="185"/>
  </w:num>
  <w:num w:numId="168">
    <w:abstractNumId w:val="99"/>
  </w:num>
  <w:num w:numId="169">
    <w:abstractNumId w:val="127"/>
  </w:num>
  <w:num w:numId="170">
    <w:abstractNumId w:val="277"/>
  </w:num>
  <w:num w:numId="171">
    <w:abstractNumId w:val="187"/>
  </w:num>
  <w:num w:numId="172">
    <w:abstractNumId w:val="104"/>
  </w:num>
  <w:num w:numId="173">
    <w:abstractNumId w:val="227"/>
  </w:num>
  <w:num w:numId="174">
    <w:abstractNumId w:val="250"/>
  </w:num>
  <w:num w:numId="175">
    <w:abstractNumId w:val="53"/>
  </w:num>
  <w:num w:numId="176">
    <w:abstractNumId w:val="142"/>
  </w:num>
  <w:num w:numId="177">
    <w:abstractNumId w:val="181"/>
  </w:num>
  <w:num w:numId="178">
    <w:abstractNumId w:val="170"/>
  </w:num>
  <w:num w:numId="179">
    <w:abstractNumId w:val="57"/>
  </w:num>
  <w:num w:numId="180">
    <w:abstractNumId w:val="274"/>
  </w:num>
  <w:num w:numId="181">
    <w:abstractNumId w:val="255"/>
  </w:num>
  <w:num w:numId="182">
    <w:abstractNumId w:val="117"/>
  </w:num>
  <w:num w:numId="183">
    <w:abstractNumId w:val="266"/>
  </w:num>
  <w:num w:numId="184">
    <w:abstractNumId w:val="30"/>
  </w:num>
  <w:num w:numId="185">
    <w:abstractNumId w:val="267"/>
  </w:num>
  <w:num w:numId="186">
    <w:abstractNumId w:val="25"/>
  </w:num>
  <w:num w:numId="187">
    <w:abstractNumId w:val="58"/>
  </w:num>
  <w:num w:numId="188">
    <w:abstractNumId w:val="165"/>
  </w:num>
  <w:num w:numId="189">
    <w:abstractNumId w:val="95"/>
  </w:num>
  <w:num w:numId="190">
    <w:abstractNumId w:val="59"/>
  </w:num>
  <w:num w:numId="191">
    <w:abstractNumId w:val="200"/>
  </w:num>
  <w:num w:numId="192">
    <w:abstractNumId w:val="196"/>
  </w:num>
  <w:num w:numId="193">
    <w:abstractNumId w:val="203"/>
  </w:num>
  <w:num w:numId="194">
    <w:abstractNumId w:val="28"/>
  </w:num>
  <w:num w:numId="195">
    <w:abstractNumId w:val="5"/>
  </w:num>
  <w:num w:numId="196">
    <w:abstractNumId w:val="10"/>
  </w:num>
  <w:num w:numId="197">
    <w:abstractNumId w:val="18"/>
  </w:num>
  <w:num w:numId="198">
    <w:abstractNumId w:val="229"/>
  </w:num>
  <w:num w:numId="199">
    <w:abstractNumId w:val="105"/>
  </w:num>
  <w:num w:numId="200">
    <w:abstractNumId w:val="111"/>
  </w:num>
  <w:num w:numId="201">
    <w:abstractNumId w:val="24"/>
  </w:num>
  <w:num w:numId="202">
    <w:abstractNumId w:val="102"/>
  </w:num>
  <w:num w:numId="203">
    <w:abstractNumId w:val="33"/>
  </w:num>
  <w:num w:numId="204">
    <w:abstractNumId w:val="304"/>
  </w:num>
  <w:num w:numId="205">
    <w:abstractNumId w:val="74"/>
  </w:num>
  <w:num w:numId="206">
    <w:abstractNumId w:val="154"/>
  </w:num>
  <w:num w:numId="207">
    <w:abstractNumId w:val="156"/>
  </w:num>
  <w:num w:numId="208">
    <w:abstractNumId w:val="124"/>
  </w:num>
  <w:num w:numId="209">
    <w:abstractNumId w:val="302"/>
  </w:num>
  <w:num w:numId="210">
    <w:abstractNumId w:val="116"/>
  </w:num>
  <w:num w:numId="211">
    <w:abstractNumId w:val="141"/>
  </w:num>
  <w:num w:numId="212">
    <w:abstractNumId w:val="138"/>
  </w:num>
  <w:num w:numId="213">
    <w:abstractNumId w:val="177"/>
  </w:num>
  <w:num w:numId="214">
    <w:abstractNumId w:val="44"/>
  </w:num>
  <w:num w:numId="215">
    <w:abstractNumId w:val="19"/>
  </w:num>
  <w:num w:numId="216">
    <w:abstractNumId w:val="1"/>
  </w:num>
  <w:num w:numId="217">
    <w:abstractNumId w:val="284"/>
  </w:num>
  <w:num w:numId="218">
    <w:abstractNumId w:val="6"/>
  </w:num>
  <w:num w:numId="219">
    <w:abstractNumId w:val="281"/>
  </w:num>
  <w:num w:numId="220">
    <w:abstractNumId w:val="8"/>
  </w:num>
  <w:num w:numId="221">
    <w:abstractNumId w:val="159"/>
  </w:num>
  <w:num w:numId="222">
    <w:abstractNumId w:val="176"/>
  </w:num>
  <w:num w:numId="223">
    <w:abstractNumId w:val="260"/>
  </w:num>
  <w:num w:numId="224">
    <w:abstractNumId w:val="36"/>
  </w:num>
  <w:num w:numId="225">
    <w:abstractNumId w:val="55"/>
  </w:num>
  <w:num w:numId="226">
    <w:abstractNumId w:val="249"/>
  </w:num>
  <w:num w:numId="227">
    <w:abstractNumId w:val="86"/>
  </w:num>
  <w:num w:numId="228">
    <w:abstractNumId w:val="258"/>
  </w:num>
  <w:num w:numId="229">
    <w:abstractNumId w:val="298"/>
  </w:num>
  <w:num w:numId="230">
    <w:abstractNumId w:val="275"/>
  </w:num>
  <w:num w:numId="231">
    <w:abstractNumId w:val="291"/>
  </w:num>
  <w:num w:numId="232">
    <w:abstractNumId w:val="198"/>
  </w:num>
  <w:num w:numId="233">
    <w:abstractNumId w:val="184"/>
  </w:num>
  <w:num w:numId="234">
    <w:abstractNumId w:val="279"/>
  </w:num>
  <w:num w:numId="235">
    <w:abstractNumId w:val="101"/>
  </w:num>
  <w:num w:numId="236">
    <w:abstractNumId w:val="87"/>
  </w:num>
  <w:num w:numId="237">
    <w:abstractNumId w:val="308"/>
  </w:num>
  <w:num w:numId="238">
    <w:abstractNumId w:val="137"/>
  </w:num>
  <w:num w:numId="239">
    <w:abstractNumId w:val="230"/>
  </w:num>
  <w:num w:numId="240">
    <w:abstractNumId w:val="50"/>
  </w:num>
  <w:num w:numId="241">
    <w:abstractNumId w:val="199"/>
  </w:num>
  <w:num w:numId="242">
    <w:abstractNumId w:val="84"/>
  </w:num>
  <w:num w:numId="243">
    <w:abstractNumId w:val="80"/>
  </w:num>
  <w:num w:numId="244">
    <w:abstractNumId w:val="68"/>
  </w:num>
  <w:num w:numId="245">
    <w:abstractNumId w:val="151"/>
  </w:num>
  <w:num w:numId="246">
    <w:abstractNumId w:val="210"/>
  </w:num>
  <w:num w:numId="247">
    <w:abstractNumId w:val="256"/>
  </w:num>
  <w:num w:numId="248">
    <w:abstractNumId w:val="79"/>
  </w:num>
  <w:num w:numId="249">
    <w:abstractNumId w:val="299"/>
  </w:num>
  <w:num w:numId="250">
    <w:abstractNumId w:val="93"/>
  </w:num>
  <w:num w:numId="251">
    <w:abstractNumId w:val="217"/>
  </w:num>
  <w:num w:numId="252">
    <w:abstractNumId w:val="109"/>
  </w:num>
  <w:num w:numId="253">
    <w:abstractNumId w:val="182"/>
  </w:num>
  <w:num w:numId="254">
    <w:abstractNumId w:val="115"/>
  </w:num>
  <w:num w:numId="255">
    <w:abstractNumId w:val="129"/>
  </w:num>
  <w:num w:numId="256">
    <w:abstractNumId w:val="306"/>
  </w:num>
  <w:num w:numId="257">
    <w:abstractNumId w:val="70"/>
  </w:num>
  <w:num w:numId="258">
    <w:abstractNumId w:val="174"/>
  </w:num>
  <w:num w:numId="259">
    <w:abstractNumId w:val="126"/>
  </w:num>
  <w:num w:numId="260">
    <w:abstractNumId w:val="103"/>
  </w:num>
  <w:num w:numId="261">
    <w:abstractNumId w:val="221"/>
  </w:num>
  <w:num w:numId="262">
    <w:abstractNumId w:val="64"/>
  </w:num>
  <w:num w:numId="263">
    <w:abstractNumId w:val="262"/>
  </w:num>
  <w:num w:numId="264">
    <w:abstractNumId w:val="204"/>
  </w:num>
  <w:num w:numId="265">
    <w:abstractNumId w:val="29"/>
  </w:num>
  <w:num w:numId="266">
    <w:abstractNumId w:val="215"/>
  </w:num>
  <w:num w:numId="267">
    <w:abstractNumId w:val="34"/>
  </w:num>
  <w:num w:numId="268">
    <w:abstractNumId w:val="228"/>
  </w:num>
  <w:num w:numId="269">
    <w:abstractNumId w:val="72"/>
  </w:num>
  <w:num w:numId="270">
    <w:abstractNumId w:val="290"/>
  </w:num>
  <w:num w:numId="271">
    <w:abstractNumId w:val="26"/>
  </w:num>
  <w:num w:numId="272">
    <w:abstractNumId w:val="56"/>
  </w:num>
  <w:num w:numId="273">
    <w:abstractNumId w:val="128"/>
  </w:num>
  <w:num w:numId="274">
    <w:abstractNumId w:val="206"/>
  </w:num>
  <w:num w:numId="275">
    <w:abstractNumId w:val="78"/>
  </w:num>
  <w:num w:numId="276">
    <w:abstractNumId w:val="195"/>
  </w:num>
  <w:num w:numId="277">
    <w:abstractNumId w:val="211"/>
  </w:num>
  <w:num w:numId="278">
    <w:abstractNumId w:val="32"/>
  </w:num>
  <w:num w:numId="279">
    <w:abstractNumId w:val="287"/>
  </w:num>
  <w:num w:numId="280">
    <w:abstractNumId w:val="271"/>
  </w:num>
  <w:num w:numId="281">
    <w:abstractNumId w:val="90"/>
  </w:num>
  <w:num w:numId="282">
    <w:abstractNumId w:val="100"/>
  </w:num>
  <w:num w:numId="283">
    <w:abstractNumId w:val="305"/>
  </w:num>
  <w:num w:numId="284">
    <w:abstractNumId w:val="7"/>
  </w:num>
  <w:num w:numId="285">
    <w:abstractNumId w:val="158"/>
  </w:num>
  <w:num w:numId="286">
    <w:abstractNumId w:val="114"/>
  </w:num>
  <w:num w:numId="287">
    <w:abstractNumId w:val="41"/>
  </w:num>
  <w:num w:numId="288">
    <w:abstractNumId w:val="134"/>
  </w:num>
  <w:num w:numId="289">
    <w:abstractNumId w:val="27"/>
  </w:num>
  <w:num w:numId="290">
    <w:abstractNumId w:val="272"/>
  </w:num>
  <w:num w:numId="291">
    <w:abstractNumId w:val="224"/>
  </w:num>
  <w:num w:numId="292">
    <w:abstractNumId w:val="62"/>
  </w:num>
  <w:num w:numId="293">
    <w:abstractNumId w:val="179"/>
  </w:num>
  <w:num w:numId="294">
    <w:abstractNumId w:val="292"/>
  </w:num>
  <w:num w:numId="295">
    <w:abstractNumId w:val="214"/>
  </w:num>
  <w:num w:numId="296">
    <w:abstractNumId w:val="183"/>
  </w:num>
  <w:num w:numId="297">
    <w:abstractNumId w:val="234"/>
  </w:num>
  <w:num w:numId="298">
    <w:abstractNumId w:val="121"/>
  </w:num>
  <w:num w:numId="299">
    <w:abstractNumId w:val="16"/>
  </w:num>
  <w:num w:numId="300">
    <w:abstractNumId w:val="246"/>
  </w:num>
  <w:num w:numId="301">
    <w:abstractNumId w:val="208"/>
  </w:num>
  <w:num w:numId="302">
    <w:abstractNumId w:val="295"/>
  </w:num>
  <w:num w:numId="303">
    <w:abstractNumId w:val="236"/>
  </w:num>
  <w:num w:numId="304">
    <w:abstractNumId w:val="226"/>
  </w:num>
  <w:num w:numId="305">
    <w:abstractNumId w:val="307"/>
  </w:num>
  <w:num w:numId="306">
    <w:abstractNumId w:val="285"/>
  </w:num>
  <w:num w:numId="307">
    <w:abstractNumId w:val="237"/>
  </w:num>
  <w:num w:numId="308">
    <w:abstractNumId w:val="201"/>
  </w:num>
  <w:num w:numId="309">
    <w:abstractNumId w:val="118"/>
  </w:num>
  <w:num w:numId="310">
    <w:abstractNumId w:val="85"/>
  </w:num>
  <w:num w:numId="311">
    <w:abstractNumId w:val="107"/>
  </w:num>
  <w:num w:numId="312">
    <w:abstractNumId w:val="43"/>
  </w:num>
  <w:num w:numId="313">
    <w:abstractNumId w:val="77"/>
  </w:num>
  <w:num w:numId="314">
    <w:abstractNumId w:val="66"/>
  </w:num>
  <w:numIdMacAtCleanup w:val="3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674"/>
    <w:rsid w:val="00001DDC"/>
    <w:rsid w:val="00007485"/>
    <w:rsid w:val="00021E15"/>
    <w:rsid w:val="00022B38"/>
    <w:rsid w:val="0002777D"/>
    <w:rsid w:val="000307F9"/>
    <w:rsid w:val="00040245"/>
    <w:rsid w:val="0004106A"/>
    <w:rsid w:val="0004278D"/>
    <w:rsid w:val="00043362"/>
    <w:rsid w:val="0004465A"/>
    <w:rsid w:val="000551BA"/>
    <w:rsid w:val="00063CBC"/>
    <w:rsid w:val="00064D06"/>
    <w:rsid w:val="000718A7"/>
    <w:rsid w:val="00072BE5"/>
    <w:rsid w:val="00073FC9"/>
    <w:rsid w:val="00075F8E"/>
    <w:rsid w:val="0007753E"/>
    <w:rsid w:val="000812BC"/>
    <w:rsid w:val="0008278C"/>
    <w:rsid w:val="00085F00"/>
    <w:rsid w:val="000931F5"/>
    <w:rsid w:val="000A4DDF"/>
    <w:rsid w:val="000A520D"/>
    <w:rsid w:val="000A64E5"/>
    <w:rsid w:val="000B1C45"/>
    <w:rsid w:val="000C54E3"/>
    <w:rsid w:val="000D2DB5"/>
    <w:rsid w:val="000E0015"/>
    <w:rsid w:val="000E2F0D"/>
    <w:rsid w:val="000F0AC9"/>
    <w:rsid w:val="000F0D31"/>
    <w:rsid w:val="000F22A8"/>
    <w:rsid w:val="000F3FE5"/>
    <w:rsid w:val="00101C38"/>
    <w:rsid w:val="001049CE"/>
    <w:rsid w:val="001200EB"/>
    <w:rsid w:val="0012059B"/>
    <w:rsid w:val="0012411A"/>
    <w:rsid w:val="00124209"/>
    <w:rsid w:val="001261E2"/>
    <w:rsid w:val="00126354"/>
    <w:rsid w:val="00135A50"/>
    <w:rsid w:val="00145A7B"/>
    <w:rsid w:val="0015364D"/>
    <w:rsid w:val="001565A7"/>
    <w:rsid w:val="00160E6D"/>
    <w:rsid w:val="001611CB"/>
    <w:rsid w:val="00165F92"/>
    <w:rsid w:val="00177AC1"/>
    <w:rsid w:val="00181698"/>
    <w:rsid w:val="001819FB"/>
    <w:rsid w:val="00182E19"/>
    <w:rsid w:val="00183F1D"/>
    <w:rsid w:val="00184E07"/>
    <w:rsid w:val="0018762C"/>
    <w:rsid w:val="00187BE1"/>
    <w:rsid w:val="00190510"/>
    <w:rsid w:val="001953DD"/>
    <w:rsid w:val="001A04F0"/>
    <w:rsid w:val="001A2881"/>
    <w:rsid w:val="001B376D"/>
    <w:rsid w:val="001C359E"/>
    <w:rsid w:val="001C64A8"/>
    <w:rsid w:val="001D41B6"/>
    <w:rsid w:val="001F1D39"/>
    <w:rsid w:val="001F3A47"/>
    <w:rsid w:val="001F6E11"/>
    <w:rsid w:val="00201C61"/>
    <w:rsid w:val="002044E3"/>
    <w:rsid w:val="00204D7A"/>
    <w:rsid w:val="00213A62"/>
    <w:rsid w:val="00213ADC"/>
    <w:rsid w:val="00230003"/>
    <w:rsid w:val="002354EF"/>
    <w:rsid w:val="00241251"/>
    <w:rsid w:val="0024263F"/>
    <w:rsid w:val="00243EDA"/>
    <w:rsid w:val="002441A4"/>
    <w:rsid w:val="00251E8E"/>
    <w:rsid w:val="00255A4A"/>
    <w:rsid w:val="00264131"/>
    <w:rsid w:val="002731A0"/>
    <w:rsid w:val="00273A12"/>
    <w:rsid w:val="00280123"/>
    <w:rsid w:val="00285C51"/>
    <w:rsid w:val="002903FC"/>
    <w:rsid w:val="002A5025"/>
    <w:rsid w:val="002A545A"/>
    <w:rsid w:val="002C00C1"/>
    <w:rsid w:val="002C32D2"/>
    <w:rsid w:val="002C34A0"/>
    <w:rsid w:val="002C7F51"/>
    <w:rsid w:val="002D4E71"/>
    <w:rsid w:val="002D5D18"/>
    <w:rsid w:val="002E1958"/>
    <w:rsid w:val="002F0B49"/>
    <w:rsid w:val="002F3BE8"/>
    <w:rsid w:val="00302250"/>
    <w:rsid w:val="00304552"/>
    <w:rsid w:val="00304CC1"/>
    <w:rsid w:val="00312E88"/>
    <w:rsid w:val="003139A1"/>
    <w:rsid w:val="00314F02"/>
    <w:rsid w:val="003151B5"/>
    <w:rsid w:val="0031526A"/>
    <w:rsid w:val="00321300"/>
    <w:rsid w:val="00321ABD"/>
    <w:rsid w:val="00325922"/>
    <w:rsid w:val="00333333"/>
    <w:rsid w:val="00340081"/>
    <w:rsid w:val="0034028F"/>
    <w:rsid w:val="00342AE7"/>
    <w:rsid w:val="00343359"/>
    <w:rsid w:val="0034399A"/>
    <w:rsid w:val="003465CF"/>
    <w:rsid w:val="003574B8"/>
    <w:rsid w:val="003706C7"/>
    <w:rsid w:val="0037188A"/>
    <w:rsid w:val="00374E4C"/>
    <w:rsid w:val="003801EA"/>
    <w:rsid w:val="00393AE6"/>
    <w:rsid w:val="00393AFC"/>
    <w:rsid w:val="003A28B2"/>
    <w:rsid w:val="003A6300"/>
    <w:rsid w:val="003B0688"/>
    <w:rsid w:val="003B1DED"/>
    <w:rsid w:val="003B7115"/>
    <w:rsid w:val="003C3485"/>
    <w:rsid w:val="003C357B"/>
    <w:rsid w:val="003C68DA"/>
    <w:rsid w:val="003D0BE4"/>
    <w:rsid w:val="003D20B2"/>
    <w:rsid w:val="003D77EC"/>
    <w:rsid w:val="003E44BE"/>
    <w:rsid w:val="003F4C88"/>
    <w:rsid w:val="003F67CC"/>
    <w:rsid w:val="00402EF6"/>
    <w:rsid w:val="00411353"/>
    <w:rsid w:val="00423125"/>
    <w:rsid w:val="00426C4D"/>
    <w:rsid w:val="00427F1D"/>
    <w:rsid w:val="00432127"/>
    <w:rsid w:val="0043444D"/>
    <w:rsid w:val="00435FB3"/>
    <w:rsid w:val="00445B9A"/>
    <w:rsid w:val="004479E8"/>
    <w:rsid w:val="0045556C"/>
    <w:rsid w:val="00455AEF"/>
    <w:rsid w:val="00455D20"/>
    <w:rsid w:val="004578EA"/>
    <w:rsid w:val="004579EA"/>
    <w:rsid w:val="004675F1"/>
    <w:rsid w:val="00473D7A"/>
    <w:rsid w:val="00477980"/>
    <w:rsid w:val="00482D7F"/>
    <w:rsid w:val="00483BC8"/>
    <w:rsid w:val="004A6340"/>
    <w:rsid w:val="004B38C1"/>
    <w:rsid w:val="004B58E3"/>
    <w:rsid w:val="004C1FE7"/>
    <w:rsid w:val="004D4654"/>
    <w:rsid w:val="004E0693"/>
    <w:rsid w:val="004E06F5"/>
    <w:rsid w:val="004E59CC"/>
    <w:rsid w:val="004E6DD8"/>
    <w:rsid w:val="004E743C"/>
    <w:rsid w:val="004F35BE"/>
    <w:rsid w:val="00501FE0"/>
    <w:rsid w:val="00506770"/>
    <w:rsid w:val="00507612"/>
    <w:rsid w:val="0051042A"/>
    <w:rsid w:val="00515316"/>
    <w:rsid w:val="0051714E"/>
    <w:rsid w:val="0052238B"/>
    <w:rsid w:val="005266D7"/>
    <w:rsid w:val="0053348A"/>
    <w:rsid w:val="00543EE4"/>
    <w:rsid w:val="00545265"/>
    <w:rsid w:val="00556AAE"/>
    <w:rsid w:val="00564398"/>
    <w:rsid w:val="00572086"/>
    <w:rsid w:val="0057591B"/>
    <w:rsid w:val="005810F4"/>
    <w:rsid w:val="00581EF1"/>
    <w:rsid w:val="00583619"/>
    <w:rsid w:val="0058369A"/>
    <w:rsid w:val="005934A5"/>
    <w:rsid w:val="005A080C"/>
    <w:rsid w:val="005A4F7D"/>
    <w:rsid w:val="005B2DAA"/>
    <w:rsid w:val="005B3AC5"/>
    <w:rsid w:val="005B5ACD"/>
    <w:rsid w:val="005B7912"/>
    <w:rsid w:val="005B7A70"/>
    <w:rsid w:val="005C21BB"/>
    <w:rsid w:val="005C37BE"/>
    <w:rsid w:val="005C79E4"/>
    <w:rsid w:val="005D5C0B"/>
    <w:rsid w:val="005E0BC6"/>
    <w:rsid w:val="005E1276"/>
    <w:rsid w:val="005E75D0"/>
    <w:rsid w:val="005F0662"/>
    <w:rsid w:val="005F2826"/>
    <w:rsid w:val="006021CB"/>
    <w:rsid w:val="0060385A"/>
    <w:rsid w:val="006042C4"/>
    <w:rsid w:val="00610BE7"/>
    <w:rsid w:val="0061355F"/>
    <w:rsid w:val="0061715C"/>
    <w:rsid w:val="0062651B"/>
    <w:rsid w:val="0063382F"/>
    <w:rsid w:val="006351F0"/>
    <w:rsid w:val="00635626"/>
    <w:rsid w:val="00635E6D"/>
    <w:rsid w:val="00641F2E"/>
    <w:rsid w:val="00644B64"/>
    <w:rsid w:val="0065250F"/>
    <w:rsid w:val="00656ACE"/>
    <w:rsid w:val="00656B43"/>
    <w:rsid w:val="00662EEB"/>
    <w:rsid w:val="00666333"/>
    <w:rsid w:val="006677C5"/>
    <w:rsid w:val="00670345"/>
    <w:rsid w:val="006766FA"/>
    <w:rsid w:val="0068784B"/>
    <w:rsid w:val="006A6727"/>
    <w:rsid w:val="006A7A41"/>
    <w:rsid w:val="006A7C12"/>
    <w:rsid w:val="006B4D00"/>
    <w:rsid w:val="006C0576"/>
    <w:rsid w:val="006C0614"/>
    <w:rsid w:val="006C4E62"/>
    <w:rsid w:val="006C5FFE"/>
    <w:rsid w:val="006D11E5"/>
    <w:rsid w:val="006D17C5"/>
    <w:rsid w:val="006D4F83"/>
    <w:rsid w:val="006D65E6"/>
    <w:rsid w:val="006D6FDF"/>
    <w:rsid w:val="006E0459"/>
    <w:rsid w:val="006E1695"/>
    <w:rsid w:val="006E50EB"/>
    <w:rsid w:val="006E6265"/>
    <w:rsid w:val="006E73B3"/>
    <w:rsid w:val="006F04B4"/>
    <w:rsid w:val="006F3EB5"/>
    <w:rsid w:val="006F3FA0"/>
    <w:rsid w:val="006F5EED"/>
    <w:rsid w:val="00707A85"/>
    <w:rsid w:val="00721255"/>
    <w:rsid w:val="0072312F"/>
    <w:rsid w:val="00723918"/>
    <w:rsid w:val="00725F77"/>
    <w:rsid w:val="00733DD4"/>
    <w:rsid w:val="0073561E"/>
    <w:rsid w:val="00735E5C"/>
    <w:rsid w:val="007416A7"/>
    <w:rsid w:val="00760E18"/>
    <w:rsid w:val="00763CC3"/>
    <w:rsid w:val="00767557"/>
    <w:rsid w:val="00771BB0"/>
    <w:rsid w:val="00772922"/>
    <w:rsid w:val="0077440B"/>
    <w:rsid w:val="00777E7C"/>
    <w:rsid w:val="007950B6"/>
    <w:rsid w:val="007A4AF4"/>
    <w:rsid w:val="007A7420"/>
    <w:rsid w:val="007C1B9F"/>
    <w:rsid w:val="007C366D"/>
    <w:rsid w:val="007D4D5F"/>
    <w:rsid w:val="007D7B52"/>
    <w:rsid w:val="007E5BF4"/>
    <w:rsid w:val="007E7181"/>
    <w:rsid w:val="007F17F8"/>
    <w:rsid w:val="007F317F"/>
    <w:rsid w:val="00804143"/>
    <w:rsid w:val="00805DE5"/>
    <w:rsid w:val="0080736B"/>
    <w:rsid w:val="00811A0F"/>
    <w:rsid w:val="00814FDD"/>
    <w:rsid w:val="00821395"/>
    <w:rsid w:val="008217A0"/>
    <w:rsid w:val="0082635A"/>
    <w:rsid w:val="008318B9"/>
    <w:rsid w:val="008350F6"/>
    <w:rsid w:val="00840829"/>
    <w:rsid w:val="00844102"/>
    <w:rsid w:val="008466C2"/>
    <w:rsid w:val="00850D9C"/>
    <w:rsid w:val="00851AC2"/>
    <w:rsid w:val="00857B67"/>
    <w:rsid w:val="00860EF3"/>
    <w:rsid w:val="00864668"/>
    <w:rsid w:val="00874AB1"/>
    <w:rsid w:val="008762A9"/>
    <w:rsid w:val="00877BF2"/>
    <w:rsid w:val="008808DF"/>
    <w:rsid w:val="00887AB7"/>
    <w:rsid w:val="00890F7F"/>
    <w:rsid w:val="008A168B"/>
    <w:rsid w:val="008B0F65"/>
    <w:rsid w:val="008B4263"/>
    <w:rsid w:val="008B73E1"/>
    <w:rsid w:val="008B7A0C"/>
    <w:rsid w:val="008C2BB5"/>
    <w:rsid w:val="008D05A3"/>
    <w:rsid w:val="008D5893"/>
    <w:rsid w:val="008E7EFF"/>
    <w:rsid w:val="008F1D9E"/>
    <w:rsid w:val="008F6EF1"/>
    <w:rsid w:val="00902525"/>
    <w:rsid w:val="0090424B"/>
    <w:rsid w:val="00911A1E"/>
    <w:rsid w:val="00914E45"/>
    <w:rsid w:val="00920712"/>
    <w:rsid w:val="00923B86"/>
    <w:rsid w:val="0092685E"/>
    <w:rsid w:val="00927249"/>
    <w:rsid w:val="00932AD6"/>
    <w:rsid w:val="009435FF"/>
    <w:rsid w:val="00943929"/>
    <w:rsid w:val="009466A2"/>
    <w:rsid w:val="00946F67"/>
    <w:rsid w:val="009471AA"/>
    <w:rsid w:val="009478DA"/>
    <w:rsid w:val="00952E28"/>
    <w:rsid w:val="00953D89"/>
    <w:rsid w:val="0095763E"/>
    <w:rsid w:val="0095782F"/>
    <w:rsid w:val="00957BC2"/>
    <w:rsid w:val="009620B0"/>
    <w:rsid w:val="00980460"/>
    <w:rsid w:val="00983585"/>
    <w:rsid w:val="0098413A"/>
    <w:rsid w:val="00985B4C"/>
    <w:rsid w:val="00993547"/>
    <w:rsid w:val="00994E77"/>
    <w:rsid w:val="009B6443"/>
    <w:rsid w:val="009C0FEE"/>
    <w:rsid w:val="009D022D"/>
    <w:rsid w:val="009D032C"/>
    <w:rsid w:val="009D3621"/>
    <w:rsid w:val="009D6168"/>
    <w:rsid w:val="009E68CE"/>
    <w:rsid w:val="009F3F6C"/>
    <w:rsid w:val="009F3FEE"/>
    <w:rsid w:val="009F5F7F"/>
    <w:rsid w:val="00A02B25"/>
    <w:rsid w:val="00A07F4B"/>
    <w:rsid w:val="00A14BBA"/>
    <w:rsid w:val="00A21BFD"/>
    <w:rsid w:val="00A33533"/>
    <w:rsid w:val="00A4086A"/>
    <w:rsid w:val="00A52C5B"/>
    <w:rsid w:val="00A53FC5"/>
    <w:rsid w:val="00A544F4"/>
    <w:rsid w:val="00A550C9"/>
    <w:rsid w:val="00A6229B"/>
    <w:rsid w:val="00A62A13"/>
    <w:rsid w:val="00A62D45"/>
    <w:rsid w:val="00A8213D"/>
    <w:rsid w:val="00A834E8"/>
    <w:rsid w:val="00A871E9"/>
    <w:rsid w:val="00A92B43"/>
    <w:rsid w:val="00A977DC"/>
    <w:rsid w:val="00AA70E1"/>
    <w:rsid w:val="00AC03D8"/>
    <w:rsid w:val="00AD6674"/>
    <w:rsid w:val="00AE0DE9"/>
    <w:rsid w:val="00AE36CD"/>
    <w:rsid w:val="00AE68BD"/>
    <w:rsid w:val="00AF6874"/>
    <w:rsid w:val="00B0456F"/>
    <w:rsid w:val="00B059F3"/>
    <w:rsid w:val="00B13A2B"/>
    <w:rsid w:val="00B15572"/>
    <w:rsid w:val="00B2105A"/>
    <w:rsid w:val="00B27938"/>
    <w:rsid w:val="00B3192E"/>
    <w:rsid w:val="00B32C89"/>
    <w:rsid w:val="00B40771"/>
    <w:rsid w:val="00B44476"/>
    <w:rsid w:val="00B53E92"/>
    <w:rsid w:val="00B553A1"/>
    <w:rsid w:val="00B57B42"/>
    <w:rsid w:val="00B70F4C"/>
    <w:rsid w:val="00B71A34"/>
    <w:rsid w:val="00B732DD"/>
    <w:rsid w:val="00B74568"/>
    <w:rsid w:val="00B75A4F"/>
    <w:rsid w:val="00B7700B"/>
    <w:rsid w:val="00B8472D"/>
    <w:rsid w:val="00B91D27"/>
    <w:rsid w:val="00B930FA"/>
    <w:rsid w:val="00B9587E"/>
    <w:rsid w:val="00BA394F"/>
    <w:rsid w:val="00BA68F2"/>
    <w:rsid w:val="00BB0DFE"/>
    <w:rsid w:val="00BB13B8"/>
    <w:rsid w:val="00BB2496"/>
    <w:rsid w:val="00BB5CAD"/>
    <w:rsid w:val="00BB5F05"/>
    <w:rsid w:val="00BC0133"/>
    <w:rsid w:val="00BC2DE7"/>
    <w:rsid w:val="00BC3DFE"/>
    <w:rsid w:val="00BE1C45"/>
    <w:rsid w:val="00BE59BB"/>
    <w:rsid w:val="00BF6DEC"/>
    <w:rsid w:val="00C025D9"/>
    <w:rsid w:val="00C06AAA"/>
    <w:rsid w:val="00C06B3C"/>
    <w:rsid w:val="00C126D3"/>
    <w:rsid w:val="00C131A6"/>
    <w:rsid w:val="00C14CD7"/>
    <w:rsid w:val="00C16B3B"/>
    <w:rsid w:val="00C21D0E"/>
    <w:rsid w:val="00C24737"/>
    <w:rsid w:val="00C26250"/>
    <w:rsid w:val="00C30CF2"/>
    <w:rsid w:val="00C31145"/>
    <w:rsid w:val="00C32C60"/>
    <w:rsid w:val="00C3338D"/>
    <w:rsid w:val="00C35407"/>
    <w:rsid w:val="00C42A86"/>
    <w:rsid w:val="00C46351"/>
    <w:rsid w:val="00C516CF"/>
    <w:rsid w:val="00C52812"/>
    <w:rsid w:val="00C56961"/>
    <w:rsid w:val="00C61A1C"/>
    <w:rsid w:val="00C653BC"/>
    <w:rsid w:val="00C66E13"/>
    <w:rsid w:val="00C703CF"/>
    <w:rsid w:val="00C74F9E"/>
    <w:rsid w:val="00C812EF"/>
    <w:rsid w:val="00C826DB"/>
    <w:rsid w:val="00C87EBD"/>
    <w:rsid w:val="00CB403D"/>
    <w:rsid w:val="00CB6E78"/>
    <w:rsid w:val="00CC5E2E"/>
    <w:rsid w:val="00CD03A4"/>
    <w:rsid w:val="00CD05CF"/>
    <w:rsid w:val="00CD1B1F"/>
    <w:rsid w:val="00CD2946"/>
    <w:rsid w:val="00CD41E4"/>
    <w:rsid w:val="00CD76AC"/>
    <w:rsid w:val="00CE7EA9"/>
    <w:rsid w:val="00CF0188"/>
    <w:rsid w:val="00CF1B74"/>
    <w:rsid w:val="00CF3935"/>
    <w:rsid w:val="00D01A18"/>
    <w:rsid w:val="00D04F7C"/>
    <w:rsid w:val="00D05790"/>
    <w:rsid w:val="00D073B2"/>
    <w:rsid w:val="00D119BD"/>
    <w:rsid w:val="00D160E0"/>
    <w:rsid w:val="00D2113F"/>
    <w:rsid w:val="00D222A6"/>
    <w:rsid w:val="00D303FA"/>
    <w:rsid w:val="00D31FAB"/>
    <w:rsid w:val="00D35ABE"/>
    <w:rsid w:val="00D35D54"/>
    <w:rsid w:val="00D465B5"/>
    <w:rsid w:val="00D5340D"/>
    <w:rsid w:val="00D873D0"/>
    <w:rsid w:val="00D905A8"/>
    <w:rsid w:val="00D948B3"/>
    <w:rsid w:val="00D9648D"/>
    <w:rsid w:val="00D96B86"/>
    <w:rsid w:val="00DA32F8"/>
    <w:rsid w:val="00DA51ED"/>
    <w:rsid w:val="00DB1A9C"/>
    <w:rsid w:val="00DB35A1"/>
    <w:rsid w:val="00DC3F92"/>
    <w:rsid w:val="00DC40B2"/>
    <w:rsid w:val="00DD05E0"/>
    <w:rsid w:val="00DD2201"/>
    <w:rsid w:val="00DE7200"/>
    <w:rsid w:val="00DF1D66"/>
    <w:rsid w:val="00DF1EC4"/>
    <w:rsid w:val="00DF1FFD"/>
    <w:rsid w:val="00DF2062"/>
    <w:rsid w:val="00DF295D"/>
    <w:rsid w:val="00E02847"/>
    <w:rsid w:val="00E10628"/>
    <w:rsid w:val="00E112DE"/>
    <w:rsid w:val="00E15692"/>
    <w:rsid w:val="00E162F7"/>
    <w:rsid w:val="00E22B38"/>
    <w:rsid w:val="00E27CC6"/>
    <w:rsid w:val="00E33D98"/>
    <w:rsid w:val="00E3549B"/>
    <w:rsid w:val="00E50194"/>
    <w:rsid w:val="00E507D8"/>
    <w:rsid w:val="00E56068"/>
    <w:rsid w:val="00E600BB"/>
    <w:rsid w:val="00E67FC9"/>
    <w:rsid w:val="00E70C1F"/>
    <w:rsid w:val="00E738BA"/>
    <w:rsid w:val="00E77B0F"/>
    <w:rsid w:val="00E804D8"/>
    <w:rsid w:val="00E81CC2"/>
    <w:rsid w:val="00E836F8"/>
    <w:rsid w:val="00E92092"/>
    <w:rsid w:val="00EA118E"/>
    <w:rsid w:val="00ED1929"/>
    <w:rsid w:val="00ED7A0A"/>
    <w:rsid w:val="00EE3A93"/>
    <w:rsid w:val="00EF0BF7"/>
    <w:rsid w:val="00EF272E"/>
    <w:rsid w:val="00F021D6"/>
    <w:rsid w:val="00F12A23"/>
    <w:rsid w:val="00F164F6"/>
    <w:rsid w:val="00F16FD6"/>
    <w:rsid w:val="00F172C1"/>
    <w:rsid w:val="00F30651"/>
    <w:rsid w:val="00F348E0"/>
    <w:rsid w:val="00F4462B"/>
    <w:rsid w:val="00F5010D"/>
    <w:rsid w:val="00F5052D"/>
    <w:rsid w:val="00F505A8"/>
    <w:rsid w:val="00F54822"/>
    <w:rsid w:val="00F7466F"/>
    <w:rsid w:val="00F863DD"/>
    <w:rsid w:val="00FA16C5"/>
    <w:rsid w:val="00FB039F"/>
    <w:rsid w:val="00FB237A"/>
    <w:rsid w:val="00FB61BA"/>
    <w:rsid w:val="00FC0304"/>
    <w:rsid w:val="00FC0C6A"/>
    <w:rsid w:val="00FC749C"/>
    <w:rsid w:val="00FD164B"/>
    <w:rsid w:val="00FD2C37"/>
    <w:rsid w:val="00FD2CAD"/>
    <w:rsid w:val="00FD78FD"/>
    <w:rsid w:val="00FE0D63"/>
    <w:rsid w:val="00FE1A3E"/>
    <w:rsid w:val="00FE3020"/>
    <w:rsid w:val="00FE6876"/>
    <w:rsid w:val="00FF3E0C"/>
    <w:rsid w:val="00FF43B3"/>
    <w:rsid w:val="00FF48EC"/>
    <w:rsid w:val="00FF5C54"/>
    <w:rsid w:val="00FF65C9"/>
    <w:rsid w:val="00FF6A4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CE123"/>
  <w15:chartTrackingRefBased/>
  <w15:docId w15:val="{D2F024F5-4456-4D37-AFA1-10E09E19A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5A50"/>
  </w:style>
  <w:style w:type="paragraph" w:styleId="Heading1">
    <w:name w:val="heading 1"/>
    <w:basedOn w:val="Normal"/>
    <w:next w:val="Normal"/>
    <w:link w:val="Heading1Char"/>
    <w:uiPriority w:val="9"/>
    <w:qFormat/>
    <w:rsid w:val="00735E5C"/>
    <w:pPr>
      <w:spacing w:after="0"/>
      <w:jc w:val="center"/>
      <w:outlineLvl w:val="0"/>
    </w:pPr>
    <w:rPr>
      <w:rFonts w:asciiTheme="majorBidi" w:hAnsiTheme="majorBidi" w:cstheme="majorBidi"/>
      <w:b/>
      <w:bCs/>
      <w:sz w:val="28"/>
      <w:szCs w:val="28"/>
    </w:rPr>
  </w:style>
  <w:style w:type="paragraph" w:styleId="Heading2">
    <w:name w:val="heading 2"/>
    <w:basedOn w:val="Normal"/>
    <w:next w:val="Normal"/>
    <w:link w:val="Heading2Char"/>
    <w:uiPriority w:val="9"/>
    <w:unhideWhenUsed/>
    <w:qFormat/>
    <w:rsid w:val="00304CC1"/>
    <w:pPr>
      <w:spacing w:after="0"/>
      <w:jc w:val="center"/>
      <w:outlineLvl w:val="1"/>
    </w:pPr>
    <w:rPr>
      <w:rFonts w:asciiTheme="majorBidi" w:hAnsiTheme="majorBidi" w:cstheme="majorBidi"/>
      <w:b/>
      <w:bCs/>
      <w:u w:val="single"/>
    </w:rPr>
  </w:style>
  <w:style w:type="paragraph" w:styleId="Heading3">
    <w:name w:val="heading 3"/>
    <w:basedOn w:val="Heading2"/>
    <w:next w:val="Normal"/>
    <w:link w:val="Heading3Char"/>
    <w:uiPriority w:val="9"/>
    <w:unhideWhenUsed/>
    <w:qFormat/>
    <w:rsid w:val="00A62D45"/>
    <w:pPr>
      <w:jc w:val="left"/>
      <w:outlineLvl w:val="2"/>
    </w:pPr>
  </w:style>
  <w:style w:type="paragraph" w:styleId="Heading4">
    <w:name w:val="heading 4"/>
    <w:basedOn w:val="Normal"/>
    <w:next w:val="Normal"/>
    <w:link w:val="Heading4Char"/>
    <w:uiPriority w:val="9"/>
    <w:unhideWhenUsed/>
    <w:qFormat/>
    <w:rsid w:val="00AD667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62D45"/>
    <w:rPr>
      <w:rFonts w:asciiTheme="majorBidi" w:hAnsiTheme="majorBidi" w:cstheme="majorBidi"/>
      <w:b/>
      <w:bCs/>
      <w:u w:val="single"/>
    </w:rPr>
  </w:style>
  <w:style w:type="character" w:customStyle="1" w:styleId="Heading4Char">
    <w:name w:val="Heading 4 Char"/>
    <w:basedOn w:val="DefaultParagraphFont"/>
    <w:link w:val="Heading4"/>
    <w:uiPriority w:val="9"/>
    <w:rsid w:val="00AD6674"/>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AD6674"/>
    <w:pPr>
      <w:ind w:left="720"/>
      <w:contextualSpacing/>
    </w:pPr>
  </w:style>
  <w:style w:type="paragraph" w:styleId="Header">
    <w:name w:val="header"/>
    <w:basedOn w:val="Normal"/>
    <w:link w:val="HeaderChar"/>
    <w:uiPriority w:val="99"/>
    <w:unhideWhenUsed/>
    <w:rsid w:val="00AD66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6674"/>
  </w:style>
  <w:style w:type="paragraph" w:styleId="Footer">
    <w:name w:val="footer"/>
    <w:basedOn w:val="Normal"/>
    <w:link w:val="FooterChar"/>
    <w:uiPriority w:val="99"/>
    <w:unhideWhenUsed/>
    <w:rsid w:val="00AD66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6674"/>
  </w:style>
  <w:style w:type="table" w:styleId="TableGrid">
    <w:name w:val="Table Grid"/>
    <w:basedOn w:val="TableNormal"/>
    <w:uiPriority w:val="39"/>
    <w:rsid w:val="00AD66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35E5C"/>
    <w:rPr>
      <w:rFonts w:asciiTheme="majorBidi" w:hAnsiTheme="majorBidi" w:cstheme="majorBidi"/>
      <w:b/>
      <w:bCs/>
      <w:sz w:val="28"/>
      <w:szCs w:val="28"/>
    </w:rPr>
  </w:style>
  <w:style w:type="character" w:customStyle="1" w:styleId="Heading2Char">
    <w:name w:val="Heading 2 Char"/>
    <w:basedOn w:val="DefaultParagraphFont"/>
    <w:link w:val="Heading2"/>
    <w:uiPriority w:val="9"/>
    <w:rsid w:val="00304CC1"/>
    <w:rPr>
      <w:rFonts w:asciiTheme="majorBidi" w:hAnsiTheme="majorBidi" w:cstheme="majorBidi"/>
      <w:b/>
      <w:bCs/>
      <w:u w:val="single"/>
    </w:rPr>
  </w:style>
  <w:style w:type="paragraph" w:styleId="NoSpacing">
    <w:name w:val="No Spacing"/>
    <w:link w:val="NoSpacingChar"/>
    <w:uiPriority w:val="1"/>
    <w:qFormat/>
    <w:rsid w:val="00C61A1C"/>
    <w:pPr>
      <w:spacing w:after="0" w:line="240" w:lineRule="auto"/>
    </w:pPr>
  </w:style>
  <w:style w:type="character" w:customStyle="1" w:styleId="NoSpacingChar">
    <w:name w:val="No Spacing Char"/>
    <w:basedOn w:val="DefaultParagraphFont"/>
    <w:link w:val="NoSpacing"/>
    <w:uiPriority w:val="1"/>
    <w:rsid w:val="00AE68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302074">
      <w:bodyDiv w:val="1"/>
      <w:marLeft w:val="0"/>
      <w:marRight w:val="0"/>
      <w:marTop w:val="0"/>
      <w:marBottom w:val="0"/>
      <w:divBdr>
        <w:top w:val="none" w:sz="0" w:space="0" w:color="auto"/>
        <w:left w:val="none" w:sz="0" w:space="0" w:color="auto"/>
        <w:bottom w:val="none" w:sz="0" w:space="0" w:color="auto"/>
        <w:right w:val="none" w:sz="0" w:space="0" w:color="auto"/>
      </w:divBdr>
      <w:divsChild>
        <w:div w:id="52967126">
          <w:marLeft w:val="720"/>
          <w:marRight w:val="0"/>
          <w:marTop w:val="0"/>
          <w:marBottom w:val="0"/>
          <w:divBdr>
            <w:top w:val="none" w:sz="0" w:space="0" w:color="auto"/>
            <w:left w:val="none" w:sz="0" w:space="0" w:color="auto"/>
            <w:bottom w:val="none" w:sz="0" w:space="0" w:color="auto"/>
            <w:right w:val="none" w:sz="0" w:space="0" w:color="auto"/>
          </w:divBdr>
        </w:div>
        <w:div w:id="1771664157">
          <w:marLeft w:val="1440"/>
          <w:marRight w:val="0"/>
          <w:marTop w:val="0"/>
          <w:marBottom w:val="0"/>
          <w:divBdr>
            <w:top w:val="none" w:sz="0" w:space="0" w:color="auto"/>
            <w:left w:val="none" w:sz="0" w:space="0" w:color="auto"/>
            <w:bottom w:val="none" w:sz="0" w:space="0" w:color="auto"/>
            <w:right w:val="none" w:sz="0" w:space="0" w:color="auto"/>
          </w:divBdr>
        </w:div>
        <w:div w:id="1222598768">
          <w:marLeft w:val="2160"/>
          <w:marRight w:val="0"/>
          <w:marTop w:val="0"/>
          <w:marBottom w:val="0"/>
          <w:divBdr>
            <w:top w:val="none" w:sz="0" w:space="0" w:color="auto"/>
            <w:left w:val="none" w:sz="0" w:space="0" w:color="auto"/>
            <w:bottom w:val="none" w:sz="0" w:space="0" w:color="auto"/>
            <w:right w:val="none" w:sz="0" w:space="0" w:color="auto"/>
          </w:divBdr>
        </w:div>
        <w:div w:id="1852179652">
          <w:marLeft w:val="2880"/>
          <w:marRight w:val="0"/>
          <w:marTop w:val="0"/>
          <w:marBottom w:val="0"/>
          <w:divBdr>
            <w:top w:val="none" w:sz="0" w:space="0" w:color="auto"/>
            <w:left w:val="none" w:sz="0" w:space="0" w:color="auto"/>
            <w:bottom w:val="none" w:sz="0" w:space="0" w:color="auto"/>
            <w:right w:val="none" w:sz="0" w:space="0" w:color="auto"/>
          </w:divBdr>
        </w:div>
        <w:div w:id="970788828">
          <w:marLeft w:val="3600"/>
          <w:marRight w:val="0"/>
          <w:marTop w:val="0"/>
          <w:marBottom w:val="0"/>
          <w:divBdr>
            <w:top w:val="none" w:sz="0" w:space="0" w:color="auto"/>
            <w:left w:val="none" w:sz="0" w:space="0" w:color="auto"/>
            <w:bottom w:val="none" w:sz="0" w:space="0" w:color="auto"/>
            <w:right w:val="none" w:sz="0" w:space="0" w:color="auto"/>
          </w:divBdr>
        </w:div>
        <w:div w:id="869802261">
          <w:marLeft w:val="3600"/>
          <w:marRight w:val="0"/>
          <w:marTop w:val="0"/>
          <w:marBottom w:val="0"/>
          <w:divBdr>
            <w:top w:val="none" w:sz="0" w:space="0" w:color="auto"/>
            <w:left w:val="none" w:sz="0" w:space="0" w:color="auto"/>
            <w:bottom w:val="none" w:sz="0" w:space="0" w:color="auto"/>
            <w:right w:val="none" w:sz="0" w:space="0" w:color="auto"/>
          </w:divBdr>
        </w:div>
        <w:div w:id="1109201776">
          <w:marLeft w:val="3600"/>
          <w:marRight w:val="0"/>
          <w:marTop w:val="0"/>
          <w:marBottom w:val="0"/>
          <w:divBdr>
            <w:top w:val="none" w:sz="0" w:space="0" w:color="auto"/>
            <w:left w:val="none" w:sz="0" w:space="0" w:color="auto"/>
            <w:bottom w:val="none" w:sz="0" w:space="0" w:color="auto"/>
            <w:right w:val="none" w:sz="0" w:space="0" w:color="auto"/>
          </w:divBdr>
        </w:div>
        <w:div w:id="436217101">
          <w:marLeft w:val="2880"/>
          <w:marRight w:val="0"/>
          <w:marTop w:val="0"/>
          <w:marBottom w:val="0"/>
          <w:divBdr>
            <w:top w:val="none" w:sz="0" w:space="0" w:color="auto"/>
            <w:left w:val="none" w:sz="0" w:space="0" w:color="auto"/>
            <w:bottom w:val="none" w:sz="0" w:space="0" w:color="auto"/>
            <w:right w:val="none" w:sz="0" w:space="0" w:color="auto"/>
          </w:divBdr>
        </w:div>
        <w:div w:id="571741438">
          <w:marLeft w:val="3600"/>
          <w:marRight w:val="0"/>
          <w:marTop w:val="0"/>
          <w:marBottom w:val="0"/>
          <w:divBdr>
            <w:top w:val="none" w:sz="0" w:space="0" w:color="auto"/>
            <w:left w:val="none" w:sz="0" w:space="0" w:color="auto"/>
            <w:bottom w:val="none" w:sz="0" w:space="0" w:color="auto"/>
            <w:right w:val="none" w:sz="0" w:space="0" w:color="auto"/>
          </w:divBdr>
        </w:div>
        <w:div w:id="1894538329">
          <w:marLeft w:val="3600"/>
          <w:marRight w:val="0"/>
          <w:marTop w:val="0"/>
          <w:marBottom w:val="0"/>
          <w:divBdr>
            <w:top w:val="none" w:sz="0" w:space="0" w:color="auto"/>
            <w:left w:val="none" w:sz="0" w:space="0" w:color="auto"/>
            <w:bottom w:val="none" w:sz="0" w:space="0" w:color="auto"/>
            <w:right w:val="none" w:sz="0" w:space="0" w:color="auto"/>
          </w:divBdr>
        </w:div>
        <w:div w:id="181866264">
          <w:marLeft w:val="2160"/>
          <w:marRight w:val="0"/>
          <w:marTop w:val="0"/>
          <w:marBottom w:val="0"/>
          <w:divBdr>
            <w:top w:val="none" w:sz="0" w:space="0" w:color="auto"/>
            <w:left w:val="none" w:sz="0" w:space="0" w:color="auto"/>
            <w:bottom w:val="none" w:sz="0" w:space="0" w:color="auto"/>
            <w:right w:val="none" w:sz="0" w:space="0" w:color="auto"/>
          </w:divBdr>
        </w:div>
        <w:div w:id="1424839802">
          <w:marLeft w:val="2880"/>
          <w:marRight w:val="0"/>
          <w:marTop w:val="0"/>
          <w:marBottom w:val="0"/>
          <w:divBdr>
            <w:top w:val="none" w:sz="0" w:space="0" w:color="auto"/>
            <w:left w:val="none" w:sz="0" w:space="0" w:color="auto"/>
            <w:bottom w:val="none" w:sz="0" w:space="0" w:color="auto"/>
            <w:right w:val="none" w:sz="0" w:space="0" w:color="auto"/>
          </w:divBdr>
        </w:div>
        <w:div w:id="222370829">
          <w:marLeft w:val="2880"/>
          <w:marRight w:val="0"/>
          <w:marTop w:val="0"/>
          <w:marBottom w:val="0"/>
          <w:divBdr>
            <w:top w:val="none" w:sz="0" w:space="0" w:color="auto"/>
            <w:left w:val="none" w:sz="0" w:space="0" w:color="auto"/>
            <w:bottom w:val="none" w:sz="0" w:space="0" w:color="auto"/>
            <w:right w:val="none" w:sz="0" w:space="0" w:color="auto"/>
          </w:divBdr>
        </w:div>
        <w:div w:id="1857884383">
          <w:marLeft w:val="3600"/>
          <w:marRight w:val="0"/>
          <w:marTop w:val="0"/>
          <w:marBottom w:val="0"/>
          <w:divBdr>
            <w:top w:val="none" w:sz="0" w:space="0" w:color="auto"/>
            <w:left w:val="none" w:sz="0" w:space="0" w:color="auto"/>
            <w:bottom w:val="none" w:sz="0" w:space="0" w:color="auto"/>
            <w:right w:val="none" w:sz="0" w:space="0" w:color="auto"/>
          </w:divBdr>
        </w:div>
        <w:div w:id="14968580">
          <w:marLeft w:val="3600"/>
          <w:marRight w:val="0"/>
          <w:marTop w:val="0"/>
          <w:marBottom w:val="0"/>
          <w:divBdr>
            <w:top w:val="none" w:sz="0" w:space="0" w:color="auto"/>
            <w:left w:val="none" w:sz="0" w:space="0" w:color="auto"/>
            <w:bottom w:val="none" w:sz="0" w:space="0" w:color="auto"/>
            <w:right w:val="none" w:sz="0" w:space="0" w:color="auto"/>
          </w:divBdr>
        </w:div>
        <w:div w:id="266960792">
          <w:marLeft w:val="3600"/>
          <w:marRight w:val="0"/>
          <w:marTop w:val="0"/>
          <w:marBottom w:val="0"/>
          <w:divBdr>
            <w:top w:val="none" w:sz="0" w:space="0" w:color="auto"/>
            <w:left w:val="none" w:sz="0" w:space="0" w:color="auto"/>
            <w:bottom w:val="none" w:sz="0" w:space="0" w:color="auto"/>
            <w:right w:val="none" w:sz="0" w:space="0" w:color="auto"/>
          </w:divBdr>
        </w:div>
        <w:div w:id="1796677031">
          <w:marLeft w:val="1440"/>
          <w:marRight w:val="0"/>
          <w:marTop w:val="0"/>
          <w:marBottom w:val="0"/>
          <w:divBdr>
            <w:top w:val="none" w:sz="0" w:space="0" w:color="auto"/>
            <w:left w:val="none" w:sz="0" w:space="0" w:color="auto"/>
            <w:bottom w:val="none" w:sz="0" w:space="0" w:color="auto"/>
            <w:right w:val="none" w:sz="0" w:space="0" w:color="auto"/>
          </w:divBdr>
        </w:div>
        <w:div w:id="1988437342">
          <w:marLeft w:val="2160"/>
          <w:marRight w:val="0"/>
          <w:marTop w:val="0"/>
          <w:marBottom w:val="0"/>
          <w:divBdr>
            <w:top w:val="none" w:sz="0" w:space="0" w:color="auto"/>
            <w:left w:val="none" w:sz="0" w:space="0" w:color="auto"/>
            <w:bottom w:val="none" w:sz="0" w:space="0" w:color="auto"/>
            <w:right w:val="none" w:sz="0" w:space="0" w:color="auto"/>
          </w:divBdr>
        </w:div>
        <w:div w:id="1926110478">
          <w:marLeft w:val="2880"/>
          <w:marRight w:val="0"/>
          <w:marTop w:val="0"/>
          <w:marBottom w:val="0"/>
          <w:divBdr>
            <w:top w:val="none" w:sz="0" w:space="0" w:color="auto"/>
            <w:left w:val="none" w:sz="0" w:space="0" w:color="auto"/>
            <w:bottom w:val="none" w:sz="0" w:space="0" w:color="auto"/>
            <w:right w:val="none" w:sz="0" w:space="0" w:color="auto"/>
          </w:divBdr>
        </w:div>
        <w:div w:id="138765235">
          <w:marLeft w:val="2880"/>
          <w:marRight w:val="0"/>
          <w:marTop w:val="0"/>
          <w:marBottom w:val="0"/>
          <w:divBdr>
            <w:top w:val="none" w:sz="0" w:space="0" w:color="auto"/>
            <w:left w:val="none" w:sz="0" w:space="0" w:color="auto"/>
            <w:bottom w:val="none" w:sz="0" w:space="0" w:color="auto"/>
            <w:right w:val="none" w:sz="0" w:space="0" w:color="auto"/>
          </w:divBdr>
        </w:div>
        <w:div w:id="459612880">
          <w:marLeft w:val="2880"/>
          <w:marRight w:val="0"/>
          <w:marTop w:val="0"/>
          <w:marBottom w:val="0"/>
          <w:divBdr>
            <w:top w:val="none" w:sz="0" w:space="0" w:color="auto"/>
            <w:left w:val="none" w:sz="0" w:space="0" w:color="auto"/>
            <w:bottom w:val="none" w:sz="0" w:space="0" w:color="auto"/>
            <w:right w:val="none" w:sz="0" w:space="0" w:color="auto"/>
          </w:divBdr>
        </w:div>
        <w:div w:id="922883166">
          <w:marLeft w:val="2160"/>
          <w:marRight w:val="0"/>
          <w:marTop w:val="0"/>
          <w:marBottom w:val="0"/>
          <w:divBdr>
            <w:top w:val="none" w:sz="0" w:space="0" w:color="auto"/>
            <w:left w:val="none" w:sz="0" w:space="0" w:color="auto"/>
            <w:bottom w:val="none" w:sz="0" w:space="0" w:color="auto"/>
            <w:right w:val="none" w:sz="0" w:space="0" w:color="auto"/>
          </w:divBdr>
        </w:div>
        <w:div w:id="1798794803">
          <w:marLeft w:val="2880"/>
          <w:marRight w:val="0"/>
          <w:marTop w:val="0"/>
          <w:marBottom w:val="0"/>
          <w:divBdr>
            <w:top w:val="none" w:sz="0" w:space="0" w:color="auto"/>
            <w:left w:val="none" w:sz="0" w:space="0" w:color="auto"/>
            <w:bottom w:val="none" w:sz="0" w:space="0" w:color="auto"/>
            <w:right w:val="none" w:sz="0" w:space="0" w:color="auto"/>
          </w:divBdr>
        </w:div>
        <w:div w:id="915632075">
          <w:marLeft w:val="2880"/>
          <w:marRight w:val="0"/>
          <w:marTop w:val="0"/>
          <w:marBottom w:val="0"/>
          <w:divBdr>
            <w:top w:val="none" w:sz="0" w:space="0" w:color="auto"/>
            <w:left w:val="none" w:sz="0" w:space="0" w:color="auto"/>
            <w:bottom w:val="none" w:sz="0" w:space="0" w:color="auto"/>
            <w:right w:val="none" w:sz="0" w:space="0" w:color="auto"/>
          </w:divBdr>
        </w:div>
        <w:div w:id="1607421047">
          <w:marLeft w:val="2880"/>
          <w:marRight w:val="0"/>
          <w:marTop w:val="0"/>
          <w:marBottom w:val="0"/>
          <w:divBdr>
            <w:top w:val="none" w:sz="0" w:space="0" w:color="auto"/>
            <w:left w:val="none" w:sz="0" w:space="0" w:color="auto"/>
            <w:bottom w:val="none" w:sz="0" w:space="0" w:color="auto"/>
            <w:right w:val="none" w:sz="0" w:space="0" w:color="auto"/>
          </w:divBdr>
        </w:div>
        <w:div w:id="2113744642">
          <w:marLeft w:val="2880"/>
          <w:marRight w:val="0"/>
          <w:marTop w:val="0"/>
          <w:marBottom w:val="0"/>
          <w:divBdr>
            <w:top w:val="none" w:sz="0" w:space="0" w:color="auto"/>
            <w:left w:val="none" w:sz="0" w:space="0" w:color="auto"/>
            <w:bottom w:val="none" w:sz="0" w:space="0" w:color="auto"/>
            <w:right w:val="none" w:sz="0" w:space="0" w:color="auto"/>
          </w:divBdr>
        </w:div>
      </w:divsChild>
    </w:div>
    <w:div w:id="61415511">
      <w:bodyDiv w:val="1"/>
      <w:marLeft w:val="0"/>
      <w:marRight w:val="0"/>
      <w:marTop w:val="0"/>
      <w:marBottom w:val="0"/>
      <w:divBdr>
        <w:top w:val="none" w:sz="0" w:space="0" w:color="auto"/>
        <w:left w:val="none" w:sz="0" w:space="0" w:color="auto"/>
        <w:bottom w:val="none" w:sz="0" w:space="0" w:color="auto"/>
        <w:right w:val="none" w:sz="0" w:space="0" w:color="auto"/>
      </w:divBdr>
      <w:divsChild>
        <w:div w:id="1631935228">
          <w:marLeft w:val="720"/>
          <w:marRight w:val="0"/>
          <w:marTop w:val="0"/>
          <w:marBottom w:val="0"/>
          <w:divBdr>
            <w:top w:val="none" w:sz="0" w:space="0" w:color="auto"/>
            <w:left w:val="none" w:sz="0" w:space="0" w:color="auto"/>
            <w:bottom w:val="none" w:sz="0" w:space="0" w:color="auto"/>
            <w:right w:val="none" w:sz="0" w:space="0" w:color="auto"/>
          </w:divBdr>
        </w:div>
        <w:div w:id="932127138">
          <w:marLeft w:val="720"/>
          <w:marRight w:val="0"/>
          <w:marTop w:val="0"/>
          <w:marBottom w:val="0"/>
          <w:divBdr>
            <w:top w:val="none" w:sz="0" w:space="0" w:color="auto"/>
            <w:left w:val="none" w:sz="0" w:space="0" w:color="auto"/>
            <w:bottom w:val="none" w:sz="0" w:space="0" w:color="auto"/>
            <w:right w:val="none" w:sz="0" w:space="0" w:color="auto"/>
          </w:divBdr>
        </w:div>
        <w:div w:id="761102060">
          <w:marLeft w:val="720"/>
          <w:marRight w:val="0"/>
          <w:marTop w:val="0"/>
          <w:marBottom w:val="0"/>
          <w:divBdr>
            <w:top w:val="none" w:sz="0" w:space="0" w:color="auto"/>
            <w:left w:val="none" w:sz="0" w:space="0" w:color="auto"/>
            <w:bottom w:val="none" w:sz="0" w:space="0" w:color="auto"/>
            <w:right w:val="none" w:sz="0" w:space="0" w:color="auto"/>
          </w:divBdr>
        </w:div>
        <w:div w:id="967442515">
          <w:marLeft w:val="720"/>
          <w:marRight w:val="0"/>
          <w:marTop w:val="0"/>
          <w:marBottom w:val="0"/>
          <w:divBdr>
            <w:top w:val="none" w:sz="0" w:space="0" w:color="auto"/>
            <w:left w:val="none" w:sz="0" w:space="0" w:color="auto"/>
            <w:bottom w:val="none" w:sz="0" w:space="0" w:color="auto"/>
            <w:right w:val="none" w:sz="0" w:space="0" w:color="auto"/>
          </w:divBdr>
        </w:div>
        <w:div w:id="558900874">
          <w:marLeft w:val="720"/>
          <w:marRight w:val="0"/>
          <w:marTop w:val="0"/>
          <w:marBottom w:val="0"/>
          <w:divBdr>
            <w:top w:val="none" w:sz="0" w:space="0" w:color="auto"/>
            <w:left w:val="none" w:sz="0" w:space="0" w:color="auto"/>
            <w:bottom w:val="none" w:sz="0" w:space="0" w:color="auto"/>
            <w:right w:val="none" w:sz="0" w:space="0" w:color="auto"/>
          </w:divBdr>
        </w:div>
      </w:divsChild>
    </w:div>
    <w:div w:id="155804946">
      <w:bodyDiv w:val="1"/>
      <w:marLeft w:val="0"/>
      <w:marRight w:val="0"/>
      <w:marTop w:val="0"/>
      <w:marBottom w:val="0"/>
      <w:divBdr>
        <w:top w:val="none" w:sz="0" w:space="0" w:color="auto"/>
        <w:left w:val="none" w:sz="0" w:space="0" w:color="auto"/>
        <w:bottom w:val="none" w:sz="0" w:space="0" w:color="auto"/>
        <w:right w:val="none" w:sz="0" w:space="0" w:color="auto"/>
      </w:divBdr>
      <w:divsChild>
        <w:div w:id="1853912959">
          <w:marLeft w:val="2160"/>
          <w:marRight w:val="0"/>
          <w:marTop w:val="0"/>
          <w:marBottom w:val="0"/>
          <w:divBdr>
            <w:top w:val="none" w:sz="0" w:space="0" w:color="auto"/>
            <w:left w:val="none" w:sz="0" w:space="0" w:color="auto"/>
            <w:bottom w:val="none" w:sz="0" w:space="0" w:color="auto"/>
            <w:right w:val="none" w:sz="0" w:space="0" w:color="auto"/>
          </w:divBdr>
        </w:div>
        <w:div w:id="490098871">
          <w:marLeft w:val="2160"/>
          <w:marRight w:val="0"/>
          <w:marTop w:val="0"/>
          <w:marBottom w:val="0"/>
          <w:divBdr>
            <w:top w:val="none" w:sz="0" w:space="0" w:color="auto"/>
            <w:left w:val="none" w:sz="0" w:space="0" w:color="auto"/>
            <w:bottom w:val="none" w:sz="0" w:space="0" w:color="auto"/>
            <w:right w:val="none" w:sz="0" w:space="0" w:color="auto"/>
          </w:divBdr>
        </w:div>
        <w:div w:id="1787311218">
          <w:marLeft w:val="2880"/>
          <w:marRight w:val="0"/>
          <w:marTop w:val="0"/>
          <w:marBottom w:val="0"/>
          <w:divBdr>
            <w:top w:val="none" w:sz="0" w:space="0" w:color="auto"/>
            <w:left w:val="none" w:sz="0" w:space="0" w:color="auto"/>
            <w:bottom w:val="none" w:sz="0" w:space="0" w:color="auto"/>
            <w:right w:val="none" w:sz="0" w:space="0" w:color="auto"/>
          </w:divBdr>
        </w:div>
        <w:div w:id="700208514">
          <w:marLeft w:val="2880"/>
          <w:marRight w:val="0"/>
          <w:marTop w:val="0"/>
          <w:marBottom w:val="0"/>
          <w:divBdr>
            <w:top w:val="none" w:sz="0" w:space="0" w:color="auto"/>
            <w:left w:val="none" w:sz="0" w:space="0" w:color="auto"/>
            <w:bottom w:val="none" w:sz="0" w:space="0" w:color="auto"/>
            <w:right w:val="none" w:sz="0" w:space="0" w:color="auto"/>
          </w:divBdr>
        </w:div>
        <w:div w:id="1987279835">
          <w:marLeft w:val="2160"/>
          <w:marRight w:val="0"/>
          <w:marTop w:val="0"/>
          <w:marBottom w:val="0"/>
          <w:divBdr>
            <w:top w:val="none" w:sz="0" w:space="0" w:color="auto"/>
            <w:left w:val="none" w:sz="0" w:space="0" w:color="auto"/>
            <w:bottom w:val="none" w:sz="0" w:space="0" w:color="auto"/>
            <w:right w:val="none" w:sz="0" w:space="0" w:color="auto"/>
          </w:divBdr>
        </w:div>
        <w:div w:id="963463201">
          <w:marLeft w:val="2880"/>
          <w:marRight w:val="0"/>
          <w:marTop w:val="0"/>
          <w:marBottom w:val="0"/>
          <w:divBdr>
            <w:top w:val="none" w:sz="0" w:space="0" w:color="auto"/>
            <w:left w:val="none" w:sz="0" w:space="0" w:color="auto"/>
            <w:bottom w:val="none" w:sz="0" w:space="0" w:color="auto"/>
            <w:right w:val="none" w:sz="0" w:space="0" w:color="auto"/>
          </w:divBdr>
        </w:div>
        <w:div w:id="1824852496">
          <w:marLeft w:val="2880"/>
          <w:marRight w:val="0"/>
          <w:marTop w:val="0"/>
          <w:marBottom w:val="0"/>
          <w:divBdr>
            <w:top w:val="none" w:sz="0" w:space="0" w:color="auto"/>
            <w:left w:val="none" w:sz="0" w:space="0" w:color="auto"/>
            <w:bottom w:val="none" w:sz="0" w:space="0" w:color="auto"/>
            <w:right w:val="none" w:sz="0" w:space="0" w:color="auto"/>
          </w:divBdr>
        </w:div>
      </w:divsChild>
    </w:div>
    <w:div w:id="241379394">
      <w:bodyDiv w:val="1"/>
      <w:marLeft w:val="0"/>
      <w:marRight w:val="0"/>
      <w:marTop w:val="0"/>
      <w:marBottom w:val="0"/>
      <w:divBdr>
        <w:top w:val="none" w:sz="0" w:space="0" w:color="auto"/>
        <w:left w:val="none" w:sz="0" w:space="0" w:color="auto"/>
        <w:bottom w:val="none" w:sz="0" w:space="0" w:color="auto"/>
        <w:right w:val="none" w:sz="0" w:space="0" w:color="auto"/>
      </w:divBdr>
    </w:div>
    <w:div w:id="261569738">
      <w:bodyDiv w:val="1"/>
      <w:marLeft w:val="0"/>
      <w:marRight w:val="0"/>
      <w:marTop w:val="0"/>
      <w:marBottom w:val="0"/>
      <w:divBdr>
        <w:top w:val="none" w:sz="0" w:space="0" w:color="auto"/>
        <w:left w:val="none" w:sz="0" w:space="0" w:color="auto"/>
        <w:bottom w:val="none" w:sz="0" w:space="0" w:color="auto"/>
        <w:right w:val="none" w:sz="0" w:space="0" w:color="auto"/>
      </w:divBdr>
      <w:divsChild>
        <w:div w:id="341586096">
          <w:marLeft w:val="2160"/>
          <w:marRight w:val="0"/>
          <w:marTop w:val="0"/>
          <w:marBottom w:val="0"/>
          <w:divBdr>
            <w:top w:val="none" w:sz="0" w:space="0" w:color="auto"/>
            <w:left w:val="none" w:sz="0" w:space="0" w:color="auto"/>
            <w:bottom w:val="none" w:sz="0" w:space="0" w:color="auto"/>
            <w:right w:val="none" w:sz="0" w:space="0" w:color="auto"/>
          </w:divBdr>
        </w:div>
        <w:div w:id="1540313765">
          <w:marLeft w:val="2160"/>
          <w:marRight w:val="0"/>
          <w:marTop w:val="0"/>
          <w:marBottom w:val="0"/>
          <w:divBdr>
            <w:top w:val="none" w:sz="0" w:space="0" w:color="auto"/>
            <w:left w:val="none" w:sz="0" w:space="0" w:color="auto"/>
            <w:bottom w:val="none" w:sz="0" w:space="0" w:color="auto"/>
            <w:right w:val="none" w:sz="0" w:space="0" w:color="auto"/>
          </w:divBdr>
        </w:div>
        <w:div w:id="1236865865">
          <w:marLeft w:val="2880"/>
          <w:marRight w:val="0"/>
          <w:marTop w:val="0"/>
          <w:marBottom w:val="0"/>
          <w:divBdr>
            <w:top w:val="none" w:sz="0" w:space="0" w:color="auto"/>
            <w:left w:val="none" w:sz="0" w:space="0" w:color="auto"/>
            <w:bottom w:val="none" w:sz="0" w:space="0" w:color="auto"/>
            <w:right w:val="none" w:sz="0" w:space="0" w:color="auto"/>
          </w:divBdr>
        </w:div>
        <w:div w:id="1016469287">
          <w:marLeft w:val="2880"/>
          <w:marRight w:val="0"/>
          <w:marTop w:val="0"/>
          <w:marBottom w:val="0"/>
          <w:divBdr>
            <w:top w:val="none" w:sz="0" w:space="0" w:color="auto"/>
            <w:left w:val="none" w:sz="0" w:space="0" w:color="auto"/>
            <w:bottom w:val="none" w:sz="0" w:space="0" w:color="auto"/>
            <w:right w:val="none" w:sz="0" w:space="0" w:color="auto"/>
          </w:divBdr>
        </w:div>
        <w:div w:id="1195387212">
          <w:marLeft w:val="2160"/>
          <w:marRight w:val="0"/>
          <w:marTop w:val="0"/>
          <w:marBottom w:val="0"/>
          <w:divBdr>
            <w:top w:val="none" w:sz="0" w:space="0" w:color="auto"/>
            <w:left w:val="none" w:sz="0" w:space="0" w:color="auto"/>
            <w:bottom w:val="none" w:sz="0" w:space="0" w:color="auto"/>
            <w:right w:val="none" w:sz="0" w:space="0" w:color="auto"/>
          </w:divBdr>
        </w:div>
        <w:div w:id="1337536854">
          <w:marLeft w:val="2880"/>
          <w:marRight w:val="0"/>
          <w:marTop w:val="0"/>
          <w:marBottom w:val="0"/>
          <w:divBdr>
            <w:top w:val="none" w:sz="0" w:space="0" w:color="auto"/>
            <w:left w:val="none" w:sz="0" w:space="0" w:color="auto"/>
            <w:bottom w:val="none" w:sz="0" w:space="0" w:color="auto"/>
            <w:right w:val="none" w:sz="0" w:space="0" w:color="auto"/>
          </w:divBdr>
        </w:div>
        <w:div w:id="764496107">
          <w:marLeft w:val="2880"/>
          <w:marRight w:val="0"/>
          <w:marTop w:val="0"/>
          <w:marBottom w:val="0"/>
          <w:divBdr>
            <w:top w:val="none" w:sz="0" w:space="0" w:color="auto"/>
            <w:left w:val="none" w:sz="0" w:space="0" w:color="auto"/>
            <w:bottom w:val="none" w:sz="0" w:space="0" w:color="auto"/>
            <w:right w:val="none" w:sz="0" w:space="0" w:color="auto"/>
          </w:divBdr>
        </w:div>
      </w:divsChild>
    </w:div>
    <w:div w:id="262761052">
      <w:bodyDiv w:val="1"/>
      <w:marLeft w:val="0"/>
      <w:marRight w:val="0"/>
      <w:marTop w:val="0"/>
      <w:marBottom w:val="0"/>
      <w:divBdr>
        <w:top w:val="none" w:sz="0" w:space="0" w:color="auto"/>
        <w:left w:val="none" w:sz="0" w:space="0" w:color="auto"/>
        <w:bottom w:val="none" w:sz="0" w:space="0" w:color="auto"/>
        <w:right w:val="none" w:sz="0" w:space="0" w:color="auto"/>
      </w:divBdr>
      <w:divsChild>
        <w:div w:id="1295021861">
          <w:marLeft w:val="720"/>
          <w:marRight w:val="0"/>
          <w:marTop w:val="0"/>
          <w:marBottom w:val="0"/>
          <w:divBdr>
            <w:top w:val="none" w:sz="0" w:space="0" w:color="auto"/>
            <w:left w:val="none" w:sz="0" w:space="0" w:color="auto"/>
            <w:bottom w:val="none" w:sz="0" w:space="0" w:color="auto"/>
            <w:right w:val="none" w:sz="0" w:space="0" w:color="auto"/>
          </w:divBdr>
        </w:div>
        <w:div w:id="224873299">
          <w:marLeft w:val="1440"/>
          <w:marRight w:val="0"/>
          <w:marTop w:val="0"/>
          <w:marBottom w:val="0"/>
          <w:divBdr>
            <w:top w:val="none" w:sz="0" w:space="0" w:color="auto"/>
            <w:left w:val="none" w:sz="0" w:space="0" w:color="auto"/>
            <w:bottom w:val="none" w:sz="0" w:space="0" w:color="auto"/>
            <w:right w:val="none" w:sz="0" w:space="0" w:color="auto"/>
          </w:divBdr>
        </w:div>
        <w:div w:id="1635914956">
          <w:marLeft w:val="1440"/>
          <w:marRight w:val="0"/>
          <w:marTop w:val="0"/>
          <w:marBottom w:val="0"/>
          <w:divBdr>
            <w:top w:val="none" w:sz="0" w:space="0" w:color="auto"/>
            <w:left w:val="none" w:sz="0" w:space="0" w:color="auto"/>
            <w:bottom w:val="none" w:sz="0" w:space="0" w:color="auto"/>
            <w:right w:val="none" w:sz="0" w:space="0" w:color="auto"/>
          </w:divBdr>
        </w:div>
        <w:div w:id="660741412">
          <w:marLeft w:val="1440"/>
          <w:marRight w:val="0"/>
          <w:marTop w:val="0"/>
          <w:marBottom w:val="0"/>
          <w:divBdr>
            <w:top w:val="none" w:sz="0" w:space="0" w:color="auto"/>
            <w:left w:val="none" w:sz="0" w:space="0" w:color="auto"/>
            <w:bottom w:val="none" w:sz="0" w:space="0" w:color="auto"/>
            <w:right w:val="none" w:sz="0" w:space="0" w:color="auto"/>
          </w:divBdr>
        </w:div>
      </w:divsChild>
    </w:div>
    <w:div w:id="267590126">
      <w:bodyDiv w:val="1"/>
      <w:marLeft w:val="0"/>
      <w:marRight w:val="0"/>
      <w:marTop w:val="0"/>
      <w:marBottom w:val="0"/>
      <w:divBdr>
        <w:top w:val="none" w:sz="0" w:space="0" w:color="auto"/>
        <w:left w:val="none" w:sz="0" w:space="0" w:color="auto"/>
        <w:bottom w:val="none" w:sz="0" w:space="0" w:color="auto"/>
        <w:right w:val="none" w:sz="0" w:space="0" w:color="auto"/>
      </w:divBdr>
      <w:divsChild>
        <w:div w:id="1783183329">
          <w:marLeft w:val="720"/>
          <w:marRight w:val="0"/>
          <w:marTop w:val="0"/>
          <w:marBottom w:val="0"/>
          <w:divBdr>
            <w:top w:val="none" w:sz="0" w:space="0" w:color="auto"/>
            <w:left w:val="none" w:sz="0" w:space="0" w:color="auto"/>
            <w:bottom w:val="none" w:sz="0" w:space="0" w:color="auto"/>
            <w:right w:val="none" w:sz="0" w:space="0" w:color="auto"/>
          </w:divBdr>
        </w:div>
        <w:div w:id="229459912">
          <w:marLeft w:val="1440"/>
          <w:marRight w:val="0"/>
          <w:marTop w:val="0"/>
          <w:marBottom w:val="0"/>
          <w:divBdr>
            <w:top w:val="none" w:sz="0" w:space="0" w:color="auto"/>
            <w:left w:val="none" w:sz="0" w:space="0" w:color="auto"/>
            <w:bottom w:val="none" w:sz="0" w:space="0" w:color="auto"/>
            <w:right w:val="none" w:sz="0" w:space="0" w:color="auto"/>
          </w:divBdr>
        </w:div>
        <w:div w:id="561209852">
          <w:marLeft w:val="1440"/>
          <w:marRight w:val="0"/>
          <w:marTop w:val="0"/>
          <w:marBottom w:val="0"/>
          <w:divBdr>
            <w:top w:val="none" w:sz="0" w:space="0" w:color="auto"/>
            <w:left w:val="none" w:sz="0" w:space="0" w:color="auto"/>
            <w:bottom w:val="none" w:sz="0" w:space="0" w:color="auto"/>
            <w:right w:val="none" w:sz="0" w:space="0" w:color="auto"/>
          </w:divBdr>
        </w:div>
        <w:div w:id="1329483644">
          <w:marLeft w:val="2160"/>
          <w:marRight w:val="0"/>
          <w:marTop w:val="0"/>
          <w:marBottom w:val="0"/>
          <w:divBdr>
            <w:top w:val="none" w:sz="0" w:space="0" w:color="auto"/>
            <w:left w:val="none" w:sz="0" w:space="0" w:color="auto"/>
            <w:bottom w:val="none" w:sz="0" w:space="0" w:color="auto"/>
            <w:right w:val="none" w:sz="0" w:space="0" w:color="auto"/>
          </w:divBdr>
        </w:div>
        <w:div w:id="1797796355">
          <w:marLeft w:val="2880"/>
          <w:marRight w:val="0"/>
          <w:marTop w:val="0"/>
          <w:marBottom w:val="0"/>
          <w:divBdr>
            <w:top w:val="none" w:sz="0" w:space="0" w:color="auto"/>
            <w:left w:val="none" w:sz="0" w:space="0" w:color="auto"/>
            <w:bottom w:val="none" w:sz="0" w:space="0" w:color="auto"/>
            <w:right w:val="none" w:sz="0" w:space="0" w:color="auto"/>
          </w:divBdr>
        </w:div>
        <w:div w:id="716121772">
          <w:marLeft w:val="2880"/>
          <w:marRight w:val="0"/>
          <w:marTop w:val="0"/>
          <w:marBottom w:val="0"/>
          <w:divBdr>
            <w:top w:val="none" w:sz="0" w:space="0" w:color="auto"/>
            <w:left w:val="none" w:sz="0" w:space="0" w:color="auto"/>
            <w:bottom w:val="none" w:sz="0" w:space="0" w:color="auto"/>
            <w:right w:val="none" w:sz="0" w:space="0" w:color="auto"/>
          </w:divBdr>
        </w:div>
        <w:div w:id="865870862">
          <w:marLeft w:val="1440"/>
          <w:marRight w:val="0"/>
          <w:marTop w:val="0"/>
          <w:marBottom w:val="0"/>
          <w:divBdr>
            <w:top w:val="none" w:sz="0" w:space="0" w:color="auto"/>
            <w:left w:val="none" w:sz="0" w:space="0" w:color="auto"/>
            <w:bottom w:val="none" w:sz="0" w:space="0" w:color="auto"/>
            <w:right w:val="none" w:sz="0" w:space="0" w:color="auto"/>
          </w:divBdr>
        </w:div>
        <w:div w:id="603878175">
          <w:marLeft w:val="1440"/>
          <w:marRight w:val="0"/>
          <w:marTop w:val="0"/>
          <w:marBottom w:val="0"/>
          <w:divBdr>
            <w:top w:val="none" w:sz="0" w:space="0" w:color="auto"/>
            <w:left w:val="none" w:sz="0" w:space="0" w:color="auto"/>
            <w:bottom w:val="none" w:sz="0" w:space="0" w:color="auto"/>
            <w:right w:val="none" w:sz="0" w:space="0" w:color="auto"/>
          </w:divBdr>
        </w:div>
        <w:div w:id="1286962806">
          <w:marLeft w:val="2160"/>
          <w:marRight w:val="0"/>
          <w:marTop w:val="0"/>
          <w:marBottom w:val="0"/>
          <w:divBdr>
            <w:top w:val="none" w:sz="0" w:space="0" w:color="auto"/>
            <w:left w:val="none" w:sz="0" w:space="0" w:color="auto"/>
            <w:bottom w:val="none" w:sz="0" w:space="0" w:color="auto"/>
            <w:right w:val="none" w:sz="0" w:space="0" w:color="auto"/>
          </w:divBdr>
        </w:div>
        <w:div w:id="334764599">
          <w:marLeft w:val="2880"/>
          <w:marRight w:val="0"/>
          <w:marTop w:val="0"/>
          <w:marBottom w:val="0"/>
          <w:divBdr>
            <w:top w:val="none" w:sz="0" w:space="0" w:color="auto"/>
            <w:left w:val="none" w:sz="0" w:space="0" w:color="auto"/>
            <w:bottom w:val="none" w:sz="0" w:space="0" w:color="auto"/>
            <w:right w:val="none" w:sz="0" w:space="0" w:color="auto"/>
          </w:divBdr>
        </w:div>
        <w:div w:id="1778600032">
          <w:marLeft w:val="2880"/>
          <w:marRight w:val="0"/>
          <w:marTop w:val="0"/>
          <w:marBottom w:val="0"/>
          <w:divBdr>
            <w:top w:val="none" w:sz="0" w:space="0" w:color="auto"/>
            <w:left w:val="none" w:sz="0" w:space="0" w:color="auto"/>
            <w:bottom w:val="none" w:sz="0" w:space="0" w:color="auto"/>
            <w:right w:val="none" w:sz="0" w:space="0" w:color="auto"/>
          </w:divBdr>
        </w:div>
        <w:div w:id="1869903520">
          <w:marLeft w:val="2880"/>
          <w:marRight w:val="0"/>
          <w:marTop w:val="0"/>
          <w:marBottom w:val="0"/>
          <w:divBdr>
            <w:top w:val="none" w:sz="0" w:space="0" w:color="auto"/>
            <w:left w:val="none" w:sz="0" w:space="0" w:color="auto"/>
            <w:bottom w:val="none" w:sz="0" w:space="0" w:color="auto"/>
            <w:right w:val="none" w:sz="0" w:space="0" w:color="auto"/>
          </w:divBdr>
        </w:div>
      </w:divsChild>
    </w:div>
    <w:div w:id="393284600">
      <w:bodyDiv w:val="1"/>
      <w:marLeft w:val="0"/>
      <w:marRight w:val="0"/>
      <w:marTop w:val="0"/>
      <w:marBottom w:val="0"/>
      <w:divBdr>
        <w:top w:val="none" w:sz="0" w:space="0" w:color="auto"/>
        <w:left w:val="none" w:sz="0" w:space="0" w:color="auto"/>
        <w:bottom w:val="none" w:sz="0" w:space="0" w:color="auto"/>
        <w:right w:val="none" w:sz="0" w:space="0" w:color="auto"/>
      </w:divBdr>
    </w:div>
    <w:div w:id="480774691">
      <w:bodyDiv w:val="1"/>
      <w:marLeft w:val="0"/>
      <w:marRight w:val="0"/>
      <w:marTop w:val="0"/>
      <w:marBottom w:val="0"/>
      <w:divBdr>
        <w:top w:val="none" w:sz="0" w:space="0" w:color="auto"/>
        <w:left w:val="none" w:sz="0" w:space="0" w:color="auto"/>
        <w:bottom w:val="none" w:sz="0" w:space="0" w:color="auto"/>
        <w:right w:val="none" w:sz="0" w:space="0" w:color="auto"/>
      </w:divBdr>
      <w:divsChild>
        <w:div w:id="519196937">
          <w:marLeft w:val="1440"/>
          <w:marRight w:val="0"/>
          <w:marTop w:val="0"/>
          <w:marBottom w:val="0"/>
          <w:divBdr>
            <w:top w:val="none" w:sz="0" w:space="0" w:color="auto"/>
            <w:left w:val="none" w:sz="0" w:space="0" w:color="auto"/>
            <w:bottom w:val="none" w:sz="0" w:space="0" w:color="auto"/>
            <w:right w:val="none" w:sz="0" w:space="0" w:color="auto"/>
          </w:divBdr>
        </w:div>
        <w:div w:id="617293497">
          <w:marLeft w:val="2160"/>
          <w:marRight w:val="0"/>
          <w:marTop w:val="0"/>
          <w:marBottom w:val="0"/>
          <w:divBdr>
            <w:top w:val="none" w:sz="0" w:space="0" w:color="auto"/>
            <w:left w:val="none" w:sz="0" w:space="0" w:color="auto"/>
            <w:bottom w:val="none" w:sz="0" w:space="0" w:color="auto"/>
            <w:right w:val="none" w:sz="0" w:space="0" w:color="auto"/>
          </w:divBdr>
        </w:div>
        <w:div w:id="1338847527">
          <w:marLeft w:val="2880"/>
          <w:marRight w:val="0"/>
          <w:marTop w:val="0"/>
          <w:marBottom w:val="0"/>
          <w:divBdr>
            <w:top w:val="none" w:sz="0" w:space="0" w:color="auto"/>
            <w:left w:val="none" w:sz="0" w:space="0" w:color="auto"/>
            <w:bottom w:val="none" w:sz="0" w:space="0" w:color="auto"/>
            <w:right w:val="none" w:sz="0" w:space="0" w:color="auto"/>
          </w:divBdr>
        </w:div>
        <w:div w:id="878276858">
          <w:marLeft w:val="2880"/>
          <w:marRight w:val="0"/>
          <w:marTop w:val="0"/>
          <w:marBottom w:val="0"/>
          <w:divBdr>
            <w:top w:val="none" w:sz="0" w:space="0" w:color="auto"/>
            <w:left w:val="none" w:sz="0" w:space="0" w:color="auto"/>
            <w:bottom w:val="none" w:sz="0" w:space="0" w:color="auto"/>
            <w:right w:val="none" w:sz="0" w:space="0" w:color="auto"/>
          </w:divBdr>
        </w:div>
        <w:div w:id="1177311328">
          <w:marLeft w:val="2160"/>
          <w:marRight w:val="0"/>
          <w:marTop w:val="0"/>
          <w:marBottom w:val="0"/>
          <w:divBdr>
            <w:top w:val="none" w:sz="0" w:space="0" w:color="auto"/>
            <w:left w:val="none" w:sz="0" w:space="0" w:color="auto"/>
            <w:bottom w:val="none" w:sz="0" w:space="0" w:color="auto"/>
            <w:right w:val="none" w:sz="0" w:space="0" w:color="auto"/>
          </w:divBdr>
        </w:div>
        <w:div w:id="952204819">
          <w:marLeft w:val="2880"/>
          <w:marRight w:val="0"/>
          <w:marTop w:val="0"/>
          <w:marBottom w:val="0"/>
          <w:divBdr>
            <w:top w:val="none" w:sz="0" w:space="0" w:color="auto"/>
            <w:left w:val="none" w:sz="0" w:space="0" w:color="auto"/>
            <w:bottom w:val="none" w:sz="0" w:space="0" w:color="auto"/>
            <w:right w:val="none" w:sz="0" w:space="0" w:color="auto"/>
          </w:divBdr>
        </w:div>
        <w:div w:id="390888034">
          <w:marLeft w:val="2880"/>
          <w:marRight w:val="0"/>
          <w:marTop w:val="0"/>
          <w:marBottom w:val="0"/>
          <w:divBdr>
            <w:top w:val="none" w:sz="0" w:space="0" w:color="auto"/>
            <w:left w:val="none" w:sz="0" w:space="0" w:color="auto"/>
            <w:bottom w:val="none" w:sz="0" w:space="0" w:color="auto"/>
            <w:right w:val="none" w:sz="0" w:space="0" w:color="auto"/>
          </w:divBdr>
        </w:div>
      </w:divsChild>
    </w:div>
    <w:div w:id="487015143">
      <w:bodyDiv w:val="1"/>
      <w:marLeft w:val="0"/>
      <w:marRight w:val="0"/>
      <w:marTop w:val="0"/>
      <w:marBottom w:val="0"/>
      <w:divBdr>
        <w:top w:val="none" w:sz="0" w:space="0" w:color="auto"/>
        <w:left w:val="none" w:sz="0" w:space="0" w:color="auto"/>
        <w:bottom w:val="none" w:sz="0" w:space="0" w:color="auto"/>
        <w:right w:val="none" w:sz="0" w:space="0" w:color="auto"/>
      </w:divBdr>
      <w:divsChild>
        <w:div w:id="608782215">
          <w:marLeft w:val="1440"/>
          <w:marRight w:val="0"/>
          <w:marTop w:val="0"/>
          <w:marBottom w:val="0"/>
          <w:divBdr>
            <w:top w:val="none" w:sz="0" w:space="0" w:color="auto"/>
            <w:left w:val="none" w:sz="0" w:space="0" w:color="auto"/>
            <w:bottom w:val="none" w:sz="0" w:space="0" w:color="auto"/>
            <w:right w:val="none" w:sz="0" w:space="0" w:color="auto"/>
          </w:divBdr>
        </w:div>
        <w:div w:id="1561865404">
          <w:marLeft w:val="1440"/>
          <w:marRight w:val="0"/>
          <w:marTop w:val="0"/>
          <w:marBottom w:val="0"/>
          <w:divBdr>
            <w:top w:val="none" w:sz="0" w:space="0" w:color="auto"/>
            <w:left w:val="none" w:sz="0" w:space="0" w:color="auto"/>
            <w:bottom w:val="none" w:sz="0" w:space="0" w:color="auto"/>
            <w:right w:val="none" w:sz="0" w:space="0" w:color="auto"/>
          </w:divBdr>
        </w:div>
        <w:div w:id="871306885">
          <w:marLeft w:val="1440"/>
          <w:marRight w:val="0"/>
          <w:marTop w:val="0"/>
          <w:marBottom w:val="0"/>
          <w:divBdr>
            <w:top w:val="none" w:sz="0" w:space="0" w:color="auto"/>
            <w:left w:val="none" w:sz="0" w:space="0" w:color="auto"/>
            <w:bottom w:val="none" w:sz="0" w:space="0" w:color="auto"/>
            <w:right w:val="none" w:sz="0" w:space="0" w:color="auto"/>
          </w:divBdr>
        </w:div>
        <w:div w:id="233585469">
          <w:marLeft w:val="1440"/>
          <w:marRight w:val="0"/>
          <w:marTop w:val="0"/>
          <w:marBottom w:val="0"/>
          <w:divBdr>
            <w:top w:val="none" w:sz="0" w:space="0" w:color="auto"/>
            <w:left w:val="none" w:sz="0" w:space="0" w:color="auto"/>
            <w:bottom w:val="none" w:sz="0" w:space="0" w:color="auto"/>
            <w:right w:val="none" w:sz="0" w:space="0" w:color="auto"/>
          </w:divBdr>
        </w:div>
      </w:divsChild>
    </w:div>
    <w:div w:id="553586773">
      <w:bodyDiv w:val="1"/>
      <w:marLeft w:val="0"/>
      <w:marRight w:val="0"/>
      <w:marTop w:val="0"/>
      <w:marBottom w:val="0"/>
      <w:divBdr>
        <w:top w:val="none" w:sz="0" w:space="0" w:color="auto"/>
        <w:left w:val="none" w:sz="0" w:space="0" w:color="auto"/>
        <w:bottom w:val="none" w:sz="0" w:space="0" w:color="auto"/>
        <w:right w:val="none" w:sz="0" w:space="0" w:color="auto"/>
      </w:divBdr>
    </w:div>
    <w:div w:id="600993410">
      <w:bodyDiv w:val="1"/>
      <w:marLeft w:val="0"/>
      <w:marRight w:val="0"/>
      <w:marTop w:val="0"/>
      <w:marBottom w:val="0"/>
      <w:divBdr>
        <w:top w:val="none" w:sz="0" w:space="0" w:color="auto"/>
        <w:left w:val="none" w:sz="0" w:space="0" w:color="auto"/>
        <w:bottom w:val="none" w:sz="0" w:space="0" w:color="auto"/>
        <w:right w:val="none" w:sz="0" w:space="0" w:color="auto"/>
      </w:divBdr>
      <w:divsChild>
        <w:div w:id="1165979425">
          <w:marLeft w:val="720"/>
          <w:marRight w:val="0"/>
          <w:marTop w:val="0"/>
          <w:marBottom w:val="0"/>
          <w:divBdr>
            <w:top w:val="none" w:sz="0" w:space="0" w:color="auto"/>
            <w:left w:val="none" w:sz="0" w:space="0" w:color="auto"/>
            <w:bottom w:val="none" w:sz="0" w:space="0" w:color="auto"/>
            <w:right w:val="none" w:sz="0" w:space="0" w:color="auto"/>
          </w:divBdr>
        </w:div>
        <w:div w:id="1536504356">
          <w:marLeft w:val="720"/>
          <w:marRight w:val="0"/>
          <w:marTop w:val="0"/>
          <w:marBottom w:val="0"/>
          <w:divBdr>
            <w:top w:val="none" w:sz="0" w:space="0" w:color="auto"/>
            <w:left w:val="none" w:sz="0" w:space="0" w:color="auto"/>
            <w:bottom w:val="none" w:sz="0" w:space="0" w:color="auto"/>
            <w:right w:val="none" w:sz="0" w:space="0" w:color="auto"/>
          </w:divBdr>
        </w:div>
        <w:div w:id="138689111">
          <w:marLeft w:val="720"/>
          <w:marRight w:val="0"/>
          <w:marTop w:val="0"/>
          <w:marBottom w:val="0"/>
          <w:divBdr>
            <w:top w:val="none" w:sz="0" w:space="0" w:color="auto"/>
            <w:left w:val="none" w:sz="0" w:space="0" w:color="auto"/>
            <w:bottom w:val="none" w:sz="0" w:space="0" w:color="auto"/>
            <w:right w:val="none" w:sz="0" w:space="0" w:color="auto"/>
          </w:divBdr>
        </w:div>
        <w:div w:id="2140032854">
          <w:marLeft w:val="720"/>
          <w:marRight w:val="0"/>
          <w:marTop w:val="0"/>
          <w:marBottom w:val="0"/>
          <w:divBdr>
            <w:top w:val="none" w:sz="0" w:space="0" w:color="auto"/>
            <w:left w:val="none" w:sz="0" w:space="0" w:color="auto"/>
            <w:bottom w:val="none" w:sz="0" w:space="0" w:color="auto"/>
            <w:right w:val="none" w:sz="0" w:space="0" w:color="auto"/>
          </w:divBdr>
        </w:div>
        <w:div w:id="1330132369">
          <w:marLeft w:val="720"/>
          <w:marRight w:val="0"/>
          <w:marTop w:val="0"/>
          <w:marBottom w:val="0"/>
          <w:divBdr>
            <w:top w:val="none" w:sz="0" w:space="0" w:color="auto"/>
            <w:left w:val="none" w:sz="0" w:space="0" w:color="auto"/>
            <w:bottom w:val="none" w:sz="0" w:space="0" w:color="auto"/>
            <w:right w:val="none" w:sz="0" w:space="0" w:color="auto"/>
          </w:divBdr>
        </w:div>
      </w:divsChild>
    </w:div>
    <w:div w:id="650718997">
      <w:bodyDiv w:val="1"/>
      <w:marLeft w:val="0"/>
      <w:marRight w:val="0"/>
      <w:marTop w:val="0"/>
      <w:marBottom w:val="0"/>
      <w:divBdr>
        <w:top w:val="none" w:sz="0" w:space="0" w:color="auto"/>
        <w:left w:val="none" w:sz="0" w:space="0" w:color="auto"/>
        <w:bottom w:val="none" w:sz="0" w:space="0" w:color="auto"/>
        <w:right w:val="none" w:sz="0" w:space="0" w:color="auto"/>
      </w:divBdr>
      <w:divsChild>
        <w:div w:id="635645293">
          <w:marLeft w:val="720"/>
          <w:marRight w:val="0"/>
          <w:marTop w:val="0"/>
          <w:marBottom w:val="0"/>
          <w:divBdr>
            <w:top w:val="none" w:sz="0" w:space="0" w:color="auto"/>
            <w:left w:val="none" w:sz="0" w:space="0" w:color="auto"/>
            <w:bottom w:val="none" w:sz="0" w:space="0" w:color="auto"/>
            <w:right w:val="none" w:sz="0" w:space="0" w:color="auto"/>
          </w:divBdr>
        </w:div>
        <w:div w:id="2035762598">
          <w:marLeft w:val="1440"/>
          <w:marRight w:val="0"/>
          <w:marTop w:val="0"/>
          <w:marBottom w:val="0"/>
          <w:divBdr>
            <w:top w:val="none" w:sz="0" w:space="0" w:color="auto"/>
            <w:left w:val="none" w:sz="0" w:space="0" w:color="auto"/>
            <w:bottom w:val="none" w:sz="0" w:space="0" w:color="auto"/>
            <w:right w:val="none" w:sz="0" w:space="0" w:color="auto"/>
          </w:divBdr>
        </w:div>
        <w:div w:id="815757303">
          <w:marLeft w:val="1440"/>
          <w:marRight w:val="0"/>
          <w:marTop w:val="0"/>
          <w:marBottom w:val="0"/>
          <w:divBdr>
            <w:top w:val="none" w:sz="0" w:space="0" w:color="auto"/>
            <w:left w:val="none" w:sz="0" w:space="0" w:color="auto"/>
            <w:bottom w:val="none" w:sz="0" w:space="0" w:color="auto"/>
            <w:right w:val="none" w:sz="0" w:space="0" w:color="auto"/>
          </w:divBdr>
        </w:div>
        <w:div w:id="1297645065">
          <w:marLeft w:val="2160"/>
          <w:marRight w:val="0"/>
          <w:marTop w:val="0"/>
          <w:marBottom w:val="0"/>
          <w:divBdr>
            <w:top w:val="none" w:sz="0" w:space="0" w:color="auto"/>
            <w:left w:val="none" w:sz="0" w:space="0" w:color="auto"/>
            <w:bottom w:val="none" w:sz="0" w:space="0" w:color="auto"/>
            <w:right w:val="none" w:sz="0" w:space="0" w:color="auto"/>
          </w:divBdr>
        </w:div>
        <w:div w:id="1908756631">
          <w:marLeft w:val="2880"/>
          <w:marRight w:val="0"/>
          <w:marTop w:val="0"/>
          <w:marBottom w:val="0"/>
          <w:divBdr>
            <w:top w:val="none" w:sz="0" w:space="0" w:color="auto"/>
            <w:left w:val="none" w:sz="0" w:space="0" w:color="auto"/>
            <w:bottom w:val="none" w:sz="0" w:space="0" w:color="auto"/>
            <w:right w:val="none" w:sz="0" w:space="0" w:color="auto"/>
          </w:divBdr>
        </w:div>
        <w:div w:id="1935089907">
          <w:marLeft w:val="1440"/>
          <w:marRight w:val="0"/>
          <w:marTop w:val="0"/>
          <w:marBottom w:val="0"/>
          <w:divBdr>
            <w:top w:val="none" w:sz="0" w:space="0" w:color="auto"/>
            <w:left w:val="none" w:sz="0" w:space="0" w:color="auto"/>
            <w:bottom w:val="none" w:sz="0" w:space="0" w:color="auto"/>
            <w:right w:val="none" w:sz="0" w:space="0" w:color="auto"/>
          </w:divBdr>
        </w:div>
        <w:div w:id="131796583">
          <w:marLeft w:val="2160"/>
          <w:marRight w:val="0"/>
          <w:marTop w:val="0"/>
          <w:marBottom w:val="0"/>
          <w:divBdr>
            <w:top w:val="none" w:sz="0" w:space="0" w:color="auto"/>
            <w:left w:val="none" w:sz="0" w:space="0" w:color="auto"/>
            <w:bottom w:val="none" w:sz="0" w:space="0" w:color="auto"/>
            <w:right w:val="none" w:sz="0" w:space="0" w:color="auto"/>
          </w:divBdr>
        </w:div>
        <w:div w:id="411925519">
          <w:marLeft w:val="2880"/>
          <w:marRight w:val="0"/>
          <w:marTop w:val="0"/>
          <w:marBottom w:val="0"/>
          <w:divBdr>
            <w:top w:val="none" w:sz="0" w:space="0" w:color="auto"/>
            <w:left w:val="none" w:sz="0" w:space="0" w:color="auto"/>
            <w:bottom w:val="none" w:sz="0" w:space="0" w:color="auto"/>
            <w:right w:val="none" w:sz="0" w:space="0" w:color="auto"/>
          </w:divBdr>
        </w:div>
        <w:div w:id="244726420">
          <w:marLeft w:val="2880"/>
          <w:marRight w:val="0"/>
          <w:marTop w:val="0"/>
          <w:marBottom w:val="0"/>
          <w:divBdr>
            <w:top w:val="none" w:sz="0" w:space="0" w:color="auto"/>
            <w:left w:val="none" w:sz="0" w:space="0" w:color="auto"/>
            <w:bottom w:val="none" w:sz="0" w:space="0" w:color="auto"/>
            <w:right w:val="none" w:sz="0" w:space="0" w:color="auto"/>
          </w:divBdr>
        </w:div>
        <w:div w:id="147022751">
          <w:marLeft w:val="1440"/>
          <w:marRight w:val="0"/>
          <w:marTop w:val="0"/>
          <w:marBottom w:val="0"/>
          <w:divBdr>
            <w:top w:val="none" w:sz="0" w:space="0" w:color="auto"/>
            <w:left w:val="none" w:sz="0" w:space="0" w:color="auto"/>
            <w:bottom w:val="none" w:sz="0" w:space="0" w:color="auto"/>
            <w:right w:val="none" w:sz="0" w:space="0" w:color="auto"/>
          </w:divBdr>
        </w:div>
        <w:div w:id="526916828">
          <w:marLeft w:val="2160"/>
          <w:marRight w:val="0"/>
          <w:marTop w:val="0"/>
          <w:marBottom w:val="0"/>
          <w:divBdr>
            <w:top w:val="none" w:sz="0" w:space="0" w:color="auto"/>
            <w:left w:val="none" w:sz="0" w:space="0" w:color="auto"/>
            <w:bottom w:val="none" w:sz="0" w:space="0" w:color="auto"/>
            <w:right w:val="none" w:sz="0" w:space="0" w:color="auto"/>
          </w:divBdr>
        </w:div>
        <w:div w:id="1295018306">
          <w:marLeft w:val="2880"/>
          <w:marRight w:val="0"/>
          <w:marTop w:val="0"/>
          <w:marBottom w:val="0"/>
          <w:divBdr>
            <w:top w:val="none" w:sz="0" w:space="0" w:color="auto"/>
            <w:left w:val="none" w:sz="0" w:space="0" w:color="auto"/>
            <w:bottom w:val="none" w:sz="0" w:space="0" w:color="auto"/>
            <w:right w:val="none" w:sz="0" w:space="0" w:color="auto"/>
          </w:divBdr>
        </w:div>
        <w:div w:id="1504005582">
          <w:marLeft w:val="2880"/>
          <w:marRight w:val="0"/>
          <w:marTop w:val="0"/>
          <w:marBottom w:val="0"/>
          <w:divBdr>
            <w:top w:val="none" w:sz="0" w:space="0" w:color="auto"/>
            <w:left w:val="none" w:sz="0" w:space="0" w:color="auto"/>
            <w:bottom w:val="none" w:sz="0" w:space="0" w:color="auto"/>
            <w:right w:val="none" w:sz="0" w:space="0" w:color="auto"/>
          </w:divBdr>
        </w:div>
        <w:div w:id="1920286012">
          <w:marLeft w:val="2160"/>
          <w:marRight w:val="0"/>
          <w:marTop w:val="0"/>
          <w:marBottom w:val="0"/>
          <w:divBdr>
            <w:top w:val="none" w:sz="0" w:space="0" w:color="auto"/>
            <w:left w:val="none" w:sz="0" w:space="0" w:color="auto"/>
            <w:bottom w:val="none" w:sz="0" w:space="0" w:color="auto"/>
            <w:right w:val="none" w:sz="0" w:space="0" w:color="auto"/>
          </w:divBdr>
        </w:div>
        <w:div w:id="719324201">
          <w:marLeft w:val="2880"/>
          <w:marRight w:val="0"/>
          <w:marTop w:val="0"/>
          <w:marBottom w:val="0"/>
          <w:divBdr>
            <w:top w:val="none" w:sz="0" w:space="0" w:color="auto"/>
            <w:left w:val="none" w:sz="0" w:space="0" w:color="auto"/>
            <w:bottom w:val="none" w:sz="0" w:space="0" w:color="auto"/>
            <w:right w:val="none" w:sz="0" w:space="0" w:color="auto"/>
          </w:divBdr>
        </w:div>
      </w:divsChild>
    </w:div>
    <w:div w:id="792018219">
      <w:bodyDiv w:val="1"/>
      <w:marLeft w:val="0"/>
      <w:marRight w:val="0"/>
      <w:marTop w:val="0"/>
      <w:marBottom w:val="0"/>
      <w:divBdr>
        <w:top w:val="none" w:sz="0" w:space="0" w:color="auto"/>
        <w:left w:val="none" w:sz="0" w:space="0" w:color="auto"/>
        <w:bottom w:val="none" w:sz="0" w:space="0" w:color="auto"/>
        <w:right w:val="none" w:sz="0" w:space="0" w:color="auto"/>
      </w:divBdr>
      <w:divsChild>
        <w:div w:id="1143350846">
          <w:marLeft w:val="720"/>
          <w:marRight w:val="0"/>
          <w:marTop w:val="0"/>
          <w:marBottom w:val="0"/>
          <w:divBdr>
            <w:top w:val="none" w:sz="0" w:space="0" w:color="auto"/>
            <w:left w:val="none" w:sz="0" w:space="0" w:color="auto"/>
            <w:bottom w:val="none" w:sz="0" w:space="0" w:color="auto"/>
            <w:right w:val="none" w:sz="0" w:space="0" w:color="auto"/>
          </w:divBdr>
        </w:div>
        <w:div w:id="534730355">
          <w:marLeft w:val="720"/>
          <w:marRight w:val="0"/>
          <w:marTop w:val="0"/>
          <w:marBottom w:val="0"/>
          <w:divBdr>
            <w:top w:val="none" w:sz="0" w:space="0" w:color="auto"/>
            <w:left w:val="none" w:sz="0" w:space="0" w:color="auto"/>
            <w:bottom w:val="none" w:sz="0" w:space="0" w:color="auto"/>
            <w:right w:val="none" w:sz="0" w:space="0" w:color="auto"/>
          </w:divBdr>
        </w:div>
        <w:div w:id="2103144837">
          <w:marLeft w:val="720"/>
          <w:marRight w:val="0"/>
          <w:marTop w:val="0"/>
          <w:marBottom w:val="0"/>
          <w:divBdr>
            <w:top w:val="none" w:sz="0" w:space="0" w:color="auto"/>
            <w:left w:val="none" w:sz="0" w:space="0" w:color="auto"/>
            <w:bottom w:val="none" w:sz="0" w:space="0" w:color="auto"/>
            <w:right w:val="none" w:sz="0" w:space="0" w:color="auto"/>
          </w:divBdr>
        </w:div>
        <w:div w:id="1355695999">
          <w:marLeft w:val="720"/>
          <w:marRight w:val="0"/>
          <w:marTop w:val="0"/>
          <w:marBottom w:val="0"/>
          <w:divBdr>
            <w:top w:val="none" w:sz="0" w:space="0" w:color="auto"/>
            <w:left w:val="none" w:sz="0" w:space="0" w:color="auto"/>
            <w:bottom w:val="none" w:sz="0" w:space="0" w:color="auto"/>
            <w:right w:val="none" w:sz="0" w:space="0" w:color="auto"/>
          </w:divBdr>
        </w:div>
        <w:div w:id="712995638">
          <w:marLeft w:val="720"/>
          <w:marRight w:val="0"/>
          <w:marTop w:val="0"/>
          <w:marBottom w:val="0"/>
          <w:divBdr>
            <w:top w:val="none" w:sz="0" w:space="0" w:color="auto"/>
            <w:left w:val="none" w:sz="0" w:space="0" w:color="auto"/>
            <w:bottom w:val="none" w:sz="0" w:space="0" w:color="auto"/>
            <w:right w:val="none" w:sz="0" w:space="0" w:color="auto"/>
          </w:divBdr>
        </w:div>
        <w:div w:id="79301387">
          <w:marLeft w:val="720"/>
          <w:marRight w:val="0"/>
          <w:marTop w:val="0"/>
          <w:marBottom w:val="0"/>
          <w:divBdr>
            <w:top w:val="none" w:sz="0" w:space="0" w:color="auto"/>
            <w:left w:val="none" w:sz="0" w:space="0" w:color="auto"/>
            <w:bottom w:val="none" w:sz="0" w:space="0" w:color="auto"/>
            <w:right w:val="none" w:sz="0" w:space="0" w:color="auto"/>
          </w:divBdr>
        </w:div>
      </w:divsChild>
    </w:div>
    <w:div w:id="891422686">
      <w:bodyDiv w:val="1"/>
      <w:marLeft w:val="0"/>
      <w:marRight w:val="0"/>
      <w:marTop w:val="0"/>
      <w:marBottom w:val="0"/>
      <w:divBdr>
        <w:top w:val="none" w:sz="0" w:space="0" w:color="auto"/>
        <w:left w:val="none" w:sz="0" w:space="0" w:color="auto"/>
        <w:bottom w:val="none" w:sz="0" w:space="0" w:color="auto"/>
        <w:right w:val="none" w:sz="0" w:space="0" w:color="auto"/>
      </w:divBdr>
      <w:divsChild>
        <w:div w:id="1587962163">
          <w:marLeft w:val="720"/>
          <w:marRight w:val="0"/>
          <w:marTop w:val="0"/>
          <w:marBottom w:val="0"/>
          <w:divBdr>
            <w:top w:val="none" w:sz="0" w:space="0" w:color="auto"/>
            <w:left w:val="none" w:sz="0" w:space="0" w:color="auto"/>
            <w:bottom w:val="none" w:sz="0" w:space="0" w:color="auto"/>
            <w:right w:val="none" w:sz="0" w:space="0" w:color="auto"/>
          </w:divBdr>
        </w:div>
        <w:div w:id="692266383">
          <w:marLeft w:val="720"/>
          <w:marRight w:val="0"/>
          <w:marTop w:val="0"/>
          <w:marBottom w:val="0"/>
          <w:divBdr>
            <w:top w:val="none" w:sz="0" w:space="0" w:color="auto"/>
            <w:left w:val="none" w:sz="0" w:space="0" w:color="auto"/>
            <w:bottom w:val="none" w:sz="0" w:space="0" w:color="auto"/>
            <w:right w:val="none" w:sz="0" w:space="0" w:color="auto"/>
          </w:divBdr>
        </w:div>
        <w:div w:id="212277695">
          <w:marLeft w:val="720"/>
          <w:marRight w:val="0"/>
          <w:marTop w:val="0"/>
          <w:marBottom w:val="0"/>
          <w:divBdr>
            <w:top w:val="none" w:sz="0" w:space="0" w:color="auto"/>
            <w:left w:val="none" w:sz="0" w:space="0" w:color="auto"/>
            <w:bottom w:val="none" w:sz="0" w:space="0" w:color="auto"/>
            <w:right w:val="none" w:sz="0" w:space="0" w:color="auto"/>
          </w:divBdr>
        </w:div>
        <w:div w:id="64844817">
          <w:marLeft w:val="720"/>
          <w:marRight w:val="0"/>
          <w:marTop w:val="0"/>
          <w:marBottom w:val="0"/>
          <w:divBdr>
            <w:top w:val="none" w:sz="0" w:space="0" w:color="auto"/>
            <w:left w:val="none" w:sz="0" w:space="0" w:color="auto"/>
            <w:bottom w:val="none" w:sz="0" w:space="0" w:color="auto"/>
            <w:right w:val="none" w:sz="0" w:space="0" w:color="auto"/>
          </w:divBdr>
        </w:div>
        <w:div w:id="1689983119">
          <w:marLeft w:val="720"/>
          <w:marRight w:val="0"/>
          <w:marTop w:val="0"/>
          <w:marBottom w:val="0"/>
          <w:divBdr>
            <w:top w:val="none" w:sz="0" w:space="0" w:color="auto"/>
            <w:left w:val="none" w:sz="0" w:space="0" w:color="auto"/>
            <w:bottom w:val="none" w:sz="0" w:space="0" w:color="auto"/>
            <w:right w:val="none" w:sz="0" w:space="0" w:color="auto"/>
          </w:divBdr>
        </w:div>
      </w:divsChild>
    </w:div>
    <w:div w:id="906258339">
      <w:bodyDiv w:val="1"/>
      <w:marLeft w:val="0"/>
      <w:marRight w:val="0"/>
      <w:marTop w:val="0"/>
      <w:marBottom w:val="0"/>
      <w:divBdr>
        <w:top w:val="none" w:sz="0" w:space="0" w:color="auto"/>
        <w:left w:val="none" w:sz="0" w:space="0" w:color="auto"/>
        <w:bottom w:val="none" w:sz="0" w:space="0" w:color="auto"/>
        <w:right w:val="none" w:sz="0" w:space="0" w:color="auto"/>
      </w:divBdr>
    </w:div>
    <w:div w:id="927469581">
      <w:bodyDiv w:val="1"/>
      <w:marLeft w:val="0"/>
      <w:marRight w:val="0"/>
      <w:marTop w:val="0"/>
      <w:marBottom w:val="0"/>
      <w:divBdr>
        <w:top w:val="none" w:sz="0" w:space="0" w:color="auto"/>
        <w:left w:val="none" w:sz="0" w:space="0" w:color="auto"/>
        <w:bottom w:val="none" w:sz="0" w:space="0" w:color="auto"/>
        <w:right w:val="none" w:sz="0" w:space="0" w:color="auto"/>
      </w:divBdr>
    </w:div>
    <w:div w:id="1100874487">
      <w:bodyDiv w:val="1"/>
      <w:marLeft w:val="0"/>
      <w:marRight w:val="0"/>
      <w:marTop w:val="0"/>
      <w:marBottom w:val="0"/>
      <w:divBdr>
        <w:top w:val="none" w:sz="0" w:space="0" w:color="auto"/>
        <w:left w:val="none" w:sz="0" w:space="0" w:color="auto"/>
        <w:bottom w:val="none" w:sz="0" w:space="0" w:color="auto"/>
        <w:right w:val="none" w:sz="0" w:space="0" w:color="auto"/>
      </w:divBdr>
    </w:div>
    <w:div w:id="1123038102">
      <w:bodyDiv w:val="1"/>
      <w:marLeft w:val="0"/>
      <w:marRight w:val="0"/>
      <w:marTop w:val="0"/>
      <w:marBottom w:val="0"/>
      <w:divBdr>
        <w:top w:val="none" w:sz="0" w:space="0" w:color="auto"/>
        <w:left w:val="none" w:sz="0" w:space="0" w:color="auto"/>
        <w:bottom w:val="none" w:sz="0" w:space="0" w:color="auto"/>
        <w:right w:val="none" w:sz="0" w:space="0" w:color="auto"/>
      </w:divBdr>
      <w:divsChild>
        <w:div w:id="37555726">
          <w:marLeft w:val="2160"/>
          <w:marRight w:val="0"/>
          <w:marTop w:val="0"/>
          <w:marBottom w:val="0"/>
          <w:divBdr>
            <w:top w:val="none" w:sz="0" w:space="0" w:color="auto"/>
            <w:left w:val="none" w:sz="0" w:space="0" w:color="auto"/>
            <w:bottom w:val="none" w:sz="0" w:space="0" w:color="auto"/>
            <w:right w:val="none" w:sz="0" w:space="0" w:color="auto"/>
          </w:divBdr>
        </w:div>
      </w:divsChild>
    </w:div>
    <w:div w:id="1128817406">
      <w:bodyDiv w:val="1"/>
      <w:marLeft w:val="0"/>
      <w:marRight w:val="0"/>
      <w:marTop w:val="0"/>
      <w:marBottom w:val="0"/>
      <w:divBdr>
        <w:top w:val="none" w:sz="0" w:space="0" w:color="auto"/>
        <w:left w:val="none" w:sz="0" w:space="0" w:color="auto"/>
        <w:bottom w:val="none" w:sz="0" w:space="0" w:color="auto"/>
        <w:right w:val="none" w:sz="0" w:space="0" w:color="auto"/>
      </w:divBdr>
    </w:div>
    <w:div w:id="1153835480">
      <w:bodyDiv w:val="1"/>
      <w:marLeft w:val="0"/>
      <w:marRight w:val="0"/>
      <w:marTop w:val="0"/>
      <w:marBottom w:val="0"/>
      <w:divBdr>
        <w:top w:val="none" w:sz="0" w:space="0" w:color="auto"/>
        <w:left w:val="none" w:sz="0" w:space="0" w:color="auto"/>
        <w:bottom w:val="none" w:sz="0" w:space="0" w:color="auto"/>
        <w:right w:val="none" w:sz="0" w:space="0" w:color="auto"/>
      </w:divBdr>
    </w:div>
    <w:div w:id="1205871205">
      <w:bodyDiv w:val="1"/>
      <w:marLeft w:val="0"/>
      <w:marRight w:val="0"/>
      <w:marTop w:val="0"/>
      <w:marBottom w:val="0"/>
      <w:divBdr>
        <w:top w:val="none" w:sz="0" w:space="0" w:color="auto"/>
        <w:left w:val="none" w:sz="0" w:space="0" w:color="auto"/>
        <w:bottom w:val="none" w:sz="0" w:space="0" w:color="auto"/>
        <w:right w:val="none" w:sz="0" w:space="0" w:color="auto"/>
      </w:divBdr>
      <w:divsChild>
        <w:div w:id="1621764534">
          <w:marLeft w:val="720"/>
          <w:marRight w:val="0"/>
          <w:marTop w:val="0"/>
          <w:marBottom w:val="0"/>
          <w:divBdr>
            <w:top w:val="none" w:sz="0" w:space="0" w:color="auto"/>
            <w:left w:val="none" w:sz="0" w:space="0" w:color="auto"/>
            <w:bottom w:val="none" w:sz="0" w:space="0" w:color="auto"/>
            <w:right w:val="none" w:sz="0" w:space="0" w:color="auto"/>
          </w:divBdr>
        </w:div>
        <w:div w:id="438598862">
          <w:marLeft w:val="720"/>
          <w:marRight w:val="0"/>
          <w:marTop w:val="0"/>
          <w:marBottom w:val="0"/>
          <w:divBdr>
            <w:top w:val="none" w:sz="0" w:space="0" w:color="auto"/>
            <w:left w:val="none" w:sz="0" w:space="0" w:color="auto"/>
            <w:bottom w:val="none" w:sz="0" w:space="0" w:color="auto"/>
            <w:right w:val="none" w:sz="0" w:space="0" w:color="auto"/>
          </w:divBdr>
        </w:div>
        <w:div w:id="1363018357">
          <w:marLeft w:val="720"/>
          <w:marRight w:val="0"/>
          <w:marTop w:val="0"/>
          <w:marBottom w:val="0"/>
          <w:divBdr>
            <w:top w:val="none" w:sz="0" w:space="0" w:color="auto"/>
            <w:left w:val="none" w:sz="0" w:space="0" w:color="auto"/>
            <w:bottom w:val="none" w:sz="0" w:space="0" w:color="auto"/>
            <w:right w:val="none" w:sz="0" w:space="0" w:color="auto"/>
          </w:divBdr>
        </w:div>
        <w:div w:id="1496460990">
          <w:marLeft w:val="720"/>
          <w:marRight w:val="0"/>
          <w:marTop w:val="0"/>
          <w:marBottom w:val="0"/>
          <w:divBdr>
            <w:top w:val="none" w:sz="0" w:space="0" w:color="auto"/>
            <w:left w:val="none" w:sz="0" w:space="0" w:color="auto"/>
            <w:bottom w:val="none" w:sz="0" w:space="0" w:color="auto"/>
            <w:right w:val="none" w:sz="0" w:space="0" w:color="auto"/>
          </w:divBdr>
        </w:div>
      </w:divsChild>
    </w:div>
    <w:div w:id="1222523688">
      <w:bodyDiv w:val="1"/>
      <w:marLeft w:val="0"/>
      <w:marRight w:val="0"/>
      <w:marTop w:val="0"/>
      <w:marBottom w:val="0"/>
      <w:divBdr>
        <w:top w:val="none" w:sz="0" w:space="0" w:color="auto"/>
        <w:left w:val="none" w:sz="0" w:space="0" w:color="auto"/>
        <w:bottom w:val="none" w:sz="0" w:space="0" w:color="auto"/>
        <w:right w:val="none" w:sz="0" w:space="0" w:color="auto"/>
      </w:divBdr>
      <w:divsChild>
        <w:div w:id="1754932855">
          <w:marLeft w:val="2160"/>
          <w:marRight w:val="0"/>
          <w:marTop w:val="0"/>
          <w:marBottom w:val="0"/>
          <w:divBdr>
            <w:top w:val="none" w:sz="0" w:space="0" w:color="auto"/>
            <w:left w:val="none" w:sz="0" w:space="0" w:color="auto"/>
            <w:bottom w:val="none" w:sz="0" w:space="0" w:color="auto"/>
            <w:right w:val="none" w:sz="0" w:space="0" w:color="auto"/>
          </w:divBdr>
        </w:div>
      </w:divsChild>
    </w:div>
    <w:div w:id="1237713789">
      <w:bodyDiv w:val="1"/>
      <w:marLeft w:val="0"/>
      <w:marRight w:val="0"/>
      <w:marTop w:val="0"/>
      <w:marBottom w:val="0"/>
      <w:divBdr>
        <w:top w:val="none" w:sz="0" w:space="0" w:color="auto"/>
        <w:left w:val="none" w:sz="0" w:space="0" w:color="auto"/>
        <w:bottom w:val="none" w:sz="0" w:space="0" w:color="auto"/>
        <w:right w:val="none" w:sz="0" w:space="0" w:color="auto"/>
      </w:divBdr>
    </w:div>
    <w:div w:id="1313173926">
      <w:bodyDiv w:val="1"/>
      <w:marLeft w:val="0"/>
      <w:marRight w:val="0"/>
      <w:marTop w:val="0"/>
      <w:marBottom w:val="0"/>
      <w:divBdr>
        <w:top w:val="none" w:sz="0" w:space="0" w:color="auto"/>
        <w:left w:val="none" w:sz="0" w:space="0" w:color="auto"/>
        <w:bottom w:val="none" w:sz="0" w:space="0" w:color="auto"/>
        <w:right w:val="none" w:sz="0" w:space="0" w:color="auto"/>
      </w:divBdr>
    </w:div>
    <w:div w:id="1396705916">
      <w:bodyDiv w:val="1"/>
      <w:marLeft w:val="0"/>
      <w:marRight w:val="0"/>
      <w:marTop w:val="0"/>
      <w:marBottom w:val="0"/>
      <w:divBdr>
        <w:top w:val="none" w:sz="0" w:space="0" w:color="auto"/>
        <w:left w:val="none" w:sz="0" w:space="0" w:color="auto"/>
        <w:bottom w:val="none" w:sz="0" w:space="0" w:color="auto"/>
        <w:right w:val="none" w:sz="0" w:space="0" w:color="auto"/>
      </w:divBdr>
      <w:divsChild>
        <w:div w:id="1838377520">
          <w:marLeft w:val="547"/>
          <w:marRight w:val="0"/>
          <w:marTop w:val="0"/>
          <w:marBottom w:val="0"/>
          <w:divBdr>
            <w:top w:val="none" w:sz="0" w:space="0" w:color="auto"/>
            <w:left w:val="none" w:sz="0" w:space="0" w:color="auto"/>
            <w:bottom w:val="none" w:sz="0" w:space="0" w:color="auto"/>
            <w:right w:val="none" w:sz="0" w:space="0" w:color="auto"/>
          </w:divBdr>
        </w:div>
        <w:div w:id="1371495385">
          <w:marLeft w:val="547"/>
          <w:marRight w:val="0"/>
          <w:marTop w:val="0"/>
          <w:marBottom w:val="0"/>
          <w:divBdr>
            <w:top w:val="none" w:sz="0" w:space="0" w:color="auto"/>
            <w:left w:val="none" w:sz="0" w:space="0" w:color="auto"/>
            <w:bottom w:val="none" w:sz="0" w:space="0" w:color="auto"/>
            <w:right w:val="none" w:sz="0" w:space="0" w:color="auto"/>
          </w:divBdr>
        </w:div>
        <w:div w:id="1003824786">
          <w:marLeft w:val="547"/>
          <w:marRight w:val="0"/>
          <w:marTop w:val="0"/>
          <w:marBottom w:val="0"/>
          <w:divBdr>
            <w:top w:val="none" w:sz="0" w:space="0" w:color="auto"/>
            <w:left w:val="none" w:sz="0" w:space="0" w:color="auto"/>
            <w:bottom w:val="none" w:sz="0" w:space="0" w:color="auto"/>
            <w:right w:val="none" w:sz="0" w:space="0" w:color="auto"/>
          </w:divBdr>
        </w:div>
        <w:div w:id="1021978109">
          <w:marLeft w:val="547"/>
          <w:marRight w:val="0"/>
          <w:marTop w:val="0"/>
          <w:marBottom w:val="0"/>
          <w:divBdr>
            <w:top w:val="none" w:sz="0" w:space="0" w:color="auto"/>
            <w:left w:val="none" w:sz="0" w:space="0" w:color="auto"/>
            <w:bottom w:val="none" w:sz="0" w:space="0" w:color="auto"/>
            <w:right w:val="none" w:sz="0" w:space="0" w:color="auto"/>
          </w:divBdr>
        </w:div>
        <w:div w:id="2082362926">
          <w:marLeft w:val="547"/>
          <w:marRight w:val="0"/>
          <w:marTop w:val="0"/>
          <w:marBottom w:val="0"/>
          <w:divBdr>
            <w:top w:val="none" w:sz="0" w:space="0" w:color="auto"/>
            <w:left w:val="none" w:sz="0" w:space="0" w:color="auto"/>
            <w:bottom w:val="none" w:sz="0" w:space="0" w:color="auto"/>
            <w:right w:val="none" w:sz="0" w:space="0" w:color="auto"/>
          </w:divBdr>
        </w:div>
      </w:divsChild>
    </w:div>
    <w:div w:id="1403286738">
      <w:bodyDiv w:val="1"/>
      <w:marLeft w:val="0"/>
      <w:marRight w:val="0"/>
      <w:marTop w:val="0"/>
      <w:marBottom w:val="0"/>
      <w:divBdr>
        <w:top w:val="none" w:sz="0" w:space="0" w:color="auto"/>
        <w:left w:val="none" w:sz="0" w:space="0" w:color="auto"/>
        <w:bottom w:val="none" w:sz="0" w:space="0" w:color="auto"/>
        <w:right w:val="none" w:sz="0" w:space="0" w:color="auto"/>
      </w:divBdr>
      <w:divsChild>
        <w:div w:id="1431507240">
          <w:marLeft w:val="2160"/>
          <w:marRight w:val="0"/>
          <w:marTop w:val="0"/>
          <w:marBottom w:val="0"/>
          <w:divBdr>
            <w:top w:val="none" w:sz="0" w:space="0" w:color="auto"/>
            <w:left w:val="none" w:sz="0" w:space="0" w:color="auto"/>
            <w:bottom w:val="none" w:sz="0" w:space="0" w:color="auto"/>
            <w:right w:val="none" w:sz="0" w:space="0" w:color="auto"/>
          </w:divBdr>
        </w:div>
        <w:div w:id="1395619103">
          <w:marLeft w:val="2160"/>
          <w:marRight w:val="0"/>
          <w:marTop w:val="0"/>
          <w:marBottom w:val="0"/>
          <w:divBdr>
            <w:top w:val="none" w:sz="0" w:space="0" w:color="auto"/>
            <w:left w:val="none" w:sz="0" w:space="0" w:color="auto"/>
            <w:bottom w:val="none" w:sz="0" w:space="0" w:color="auto"/>
            <w:right w:val="none" w:sz="0" w:space="0" w:color="auto"/>
          </w:divBdr>
        </w:div>
        <w:div w:id="1965958315">
          <w:marLeft w:val="2160"/>
          <w:marRight w:val="0"/>
          <w:marTop w:val="0"/>
          <w:marBottom w:val="0"/>
          <w:divBdr>
            <w:top w:val="none" w:sz="0" w:space="0" w:color="auto"/>
            <w:left w:val="none" w:sz="0" w:space="0" w:color="auto"/>
            <w:bottom w:val="none" w:sz="0" w:space="0" w:color="auto"/>
            <w:right w:val="none" w:sz="0" w:space="0" w:color="auto"/>
          </w:divBdr>
        </w:div>
      </w:divsChild>
    </w:div>
    <w:div w:id="1417093969">
      <w:bodyDiv w:val="1"/>
      <w:marLeft w:val="0"/>
      <w:marRight w:val="0"/>
      <w:marTop w:val="0"/>
      <w:marBottom w:val="0"/>
      <w:divBdr>
        <w:top w:val="none" w:sz="0" w:space="0" w:color="auto"/>
        <w:left w:val="none" w:sz="0" w:space="0" w:color="auto"/>
        <w:bottom w:val="none" w:sz="0" w:space="0" w:color="auto"/>
        <w:right w:val="none" w:sz="0" w:space="0" w:color="auto"/>
      </w:divBdr>
    </w:div>
    <w:div w:id="1422415150">
      <w:bodyDiv w:val="1"/>
      <w:marLeft w:val="0"/>
      <w:marRight w:val="0"/>
      <w:marTop w:val="0"/>
      <w:marBottom w:val="0"/>
      <w:divBdr>
        <w:top w:val="none" w:sz="0" w:space="0" w:color="auto"/>
        <w:left w:val="none" w:sz="0" w:space="0" w:color="auto"/>
        <w:bottom w:val="none" w:sz="0" w:space="0" w:color="auto"/>
        <w:right w:val="none" w:sz="0" w:space="0" w:color="auto"/>
      </w:divBdr>
      <w:divsChild>
        <w:div w:id="564413227">
          <w:marLeft w:val="720"/>
          <w:marRight w:val="0"/>
          <w:marTop w:val="0"/>
          <w:marBottom w:val="0"/>
          <w:divBdr>
            <w:top w:val="none" w:sz="0" w:space="0" w:color="auto"/>
            <w:left w:val="none" w:sz="0" w:space="0" w:color="auto"/>
            <w:bottom w:val="none" w:sz="0" w:space="0" w:color="auto"/>
            <w:right w:val="none" w:sz="0" w:space="0" w:color="auto"/>
          </w:divBdr>
        </w:div>
        <w:div w:id="306203310">
          <w:marLeft w:val="1440"/>
          <w:marRight w:val="0"/>
          <w:marTop w:val="0"/>
          <w:marBottom w:val="0"/>
          <w:divBdr>
            <w:top w:val="none" w:sz="0" w:space="0" w:color="auto"/>
            <w:left w:val="none" w:sz="0" w:space="0" w:color="auto"/>
            <w:bottom w:val="none" w:sz="0" w:space="0" w:color="auto"/>
            <w:right w:val="none" w:sz="0" w:space="0" w:color="auto"/>
          </w:divBdr>
        </w:div>
        <w:div w:id="186137486">
          <w:marLeft w:val="1440"/>
          <w:marRight w:val="0"/>
          <w:marTop w:val="0"/>
          <w:marBottom w:val="0"/>
          <w:divBdr>
            <w:top w:val="none" w:sz="0" w:space="0" w:color="auto"/>
            <w:left w:val="none" w:sz="0" w:space="0" w:color="auto"/>
            <w:bottom w:val="none" w:sz="0" w:space="0" w:color="auto"/>
            <w:right w:val="none" w:sz="0" w:space="0" w:color="auto"/>
          </w:divBdr>
        </w:div>
        <w:div w:id="1172529950">
          <w:marLeft w:val="2160"/>
          <w:marRight w:val="0"/>
          <w:marTop w:val="0"/>
          <w:marBottom w:val="0"/>
          <w:divBdr>
            <w:top w:val="none" w:sz="0" w:space="0" w:color="auto"/>
            <w:left w:val="none" w:sz="0" w:space="0" w:color="auto"/>
            <w:bottom w:val="none" w:sz="0" w:space="0" w:color="auto"/>
            <w:right w:val="none" w:sz="0" w:space="0" w:color="auto"/>
          </w:divBdr>
        </w:div>
        <w:div w:id="79299469">
          <w:marLeft w:val="2880"/>
          <w:marRight w:val="0"/>
          <w:marTop w:val="0"/>
          <w:marBottom w:val="0"/>
          <w:divBdr>
            <w:top w:val="none" w:sz="0" w:space="0" w:color="auto"/>
            <w:left w:val="none" w:sz="0" w:space="0" w:color="auto"/>
            <w:bottom w:val="none" w:sz="0" w:space="0" w:color="auto"/>
            <w:right w:val="none" w:sz="0" w:space="0" w:color="auto"/>
          </w:divBdr>
        </w:div>
        <w:div w:id="107622295">
          <w:marLeft w:val="1440"/>
          <w:marRight w:val="0"/>
          <w:marTop w:val="0"/>
          <w:marBottom w:val="0"/>
          <w:divBdr>
            <w:top w:val="none" w:sz="0" w:space="0" w:color="auto"/>
            <w:left w:val="none" w:sz="0" w:space="0" w:color="auto"/>
            <w:bottom w:val="none" w:sz="0" w:space="0" w:color="auto"/>
            <w:right w:val="none" w:sz="0" w:space="0" w:color="auto"/>
          </w:divBdr>
        </w:div>
        <w:div w:id="1785615643">
          <w:marLeft w:val="2160"/>
          <w:marRight w:val="0"/>
          <w:marTop w:val="0"/>
          <w:marBottom w:val="0"/>
          <w:divBdr>
            <w:top w:val="none" w:sz="0" w:space="0" w:color="auto"/>
            <w:left w:val="none" w:sz="0" w:space="0" w:color="auto"/>
            <w:bottom w:val="none" w:sz="0" w:space="0" w:color="auto"/>
            <w:right w:val="none" w:sz="0" w:space="0" w:color="auto"/>
          </w:divBdr>
        </w:div>
        <w:div w:id="1484009250">
          <w:marLeft w:val="2880"/>
          <w:marRight w:val="0"/>
          <w:marTop w:val="0"/>
          <w:marBottom w:val="0"/>
          <w:divBdr>
            <w:top w:val="none" w:sz="0" w:space="0" w:color="auto"/>
            <w:left w:val="none" w:sz="0" w:space="0" w:color="auto"/>
            <w:bottom w:val="none" w:sz="0" w:space="0" w:color="auto"/>
            <w:right w:val="none" w:sz="0" w:space="0" w:color="auto"/>
          </w:divBdr>
        </w:div>
        <w:div w:id="628240796">
          <w:marLeft w:val="2880"/>
          <w:marRight w:val="0"/>
          <w:marTop w:val="0"/>
          <w:marBottom w:val="0"/>
          <w:divBdr>
            <w:top w:val="none" w:sz="0" w:space="0" w:color="auto"/>
            <w:left w:val="none" w:sz="0" w:space="0" w:color="auto"/>
            <w:bottom w:val="none" w:sz="0" w:space="0" w:color="auto"/>
            <w:right w:val="none" w:sz="0" w:space="0" w:color="auto"/>
          </w:divBdr>
        </w:div>
        <w:div w:id="1439179906">
          <w:marLeft w:val="1440"/>
          <w:marRight w:val="0"/>
          <w:marTop w:val="0"/>
          <w:marBottom w:val="0"/>
          <w:divBdr>
            <w:top w:val="none" w:sz="0" w:space="0" w:color="auto"/>
            <w:left w:val="none" w:sz="0" w:space="0" w:color="auto"/>
            <w:bottom w:val="none" w:sz="0" w:space="0" w:color="auto"/>
            <w:right w:val="none" w:sz="0" w:space="0" w:color="auto"/>
          </w:divBdr>
        </w:div>
        <w:div w:id="2064523635">
          <w:marLeft w:val="2160"/>
          <w:marRight w:val="0"/>
          <w:marTop w:val="0"/>
          <w:marBottom w:val="0"/>
          <w:divBdr>
            <w:top w:val="none" w:sz="0" w:space="0" w:color="auto"/>
            <w:left w:val="none" w:sz="0" w:space="0" w:color="auto"/>
            <w:bottom w:val="none" w:sz="0" w:space="0" w:color="auto"/>
            <w:right w:val="none" w:sz="0" w:space="0" w:color="auto"/>
          </w:divBdr>
        </w:div>
        <w:div w:id="324094584">
          <w:marLeft w:val="2880"/>
          <w:marRight w:val="0"/>
          <w:marTop w:val="0"/>
          <w:marBottom w:val="0"/>
          <w:divBdr>
            <w:top w:val="none" w:sz="0" w:space="0" w:color="auto"/>
            <w:left w:val="none" w:sz="0" w:space="0" w:color="auto"/>
            <w:bottom w:val="none" w:sz="0" w:space="0" w:color="auto"/>
            <w:right w:val="none" w:sz="0" w:space="0" w:color="auto"/>
          </w:divBdr>
        </w:div>
        <w:div w:id="292447283">
          <w:marLeft w:val="2880"/>
          <w:marRight w:val="0"/>
          <w:marTop w:val="0"/>
          <w:marBottom w:val="0"/>
          <w:divBdr>
            <w:top w:val="none" w:sz="0" w:space="0" w:color="auto"/>
            <w:left w:val="none" w:sz="0" w:space="0" w:color="auto"/>
            <w:bottom w:val="none" w:sz="0" w:space="0" w:color="auto"/>
            <w:right w:val="none" w:sz="0" w:space="0" w:color="auto"/>
          </w:divBdr>
        </w:div>
        <w:div w:id="230580595">
          <w:marLeft w:val="2160"/>
          <w:marRight w:val="0"/>
          <w:marTop w:val="0"/>
          <w:marBottom w:val="0"/>
          <w:divBdr>
            <w:top w:val="none" w:sz="0" w:space="0" w:color="auto"/>
            <w:left w:val="none" w:sz="0" w:space="0" w:color="auto"/>
            <w:bottom w:val="none" w:sz="0" w:space="0" w:color="auto"/>
            <w:right w:val="none" w:sz="0" w:space="0" w:color="auto"/>
          </w:divBdr>
        </w:div>
        <w:div w:id="859317436">
          <w:marLeft w:val="2880"/>
          <w:marRight w:val="0"/>
          <w:marTop w:val="0"/>
          <w:marBottom w:val="0"/>
          <w:divBdr>
            <w:top w:val="none" w:sz="0" w:space="0" w:color="auto"/>
            <w:left w:val="none" w:sz="0" w:space="0" w:color="auto"/>
            <w:bottom w:val="none" w:sz="0" w:space="0" w:color="auto"/>
            <w:right w:val="none" w:sz="0" w:space="0" w:color="auto"/>
          </w:divBdr>
        </w:div>
      </w:divsChild>
    </w:div>
    <w:div w:id="1539507430">
      <w:bodyDiv w:val="1"/>
      <w:marLeft w:val="0"/>
      <w:marRight w:val="0"/>
      <w:marTop w:val="0"/>
      <w:marBottom w:val="0"/>
      <w:divBdr>
        <w:top w:val="none" w:sz="0" w:space="0" w:color="auto"/>
        <w:left w:val="none" w:sz="0" w:space="0" w:color="auto"/>
        <w:bottom w:val="none" w:sz="0" w:space="0" w:color="auto"/>
        <w:right w:val="none" w:sz="0" w:space="0" w:color="auto"/>
      </w:divBdr>
    </w:div>
    <w:div w:id="1542472910">
      <w:bodyDiv w:val="1"/>
      <w:marLeft w:val="0"/>
      <w:marRight w:val="0"/>
      <w:marTop w:val="0"/>
      <w:marBottom w:val="0"/>
      <w:divBdr>
        <w:top w:val="none" w:sz="0" w:space="0" w:color="auto"/>
        <w:left w:val="none" w:sz="0" w:space="0" w:color="auto"/>
        <w:bottom w:val="none" w:sz="0" w:space="0" w:color="auto"/>
        <w:right w:val="none" w:sz="0" w:space="0" w:color="auto"/>
      </w:divBdr>
      <w:divsChild>
        <w:div w:id="793837954">
          <w:marLeft w:val="720"/>
          <w:marRight w:val="0"/>
          <w:marTop w:val="0"/>
          <w:marBottom w:val="0"/>
          <w:divBdr>
            <w:top w:val="none" w:sz="0" w:space="0" w:color="auto"/>
            <w:left w:val="none" w:sz="0" w:space="0" w:color="auto"/>
            <w:bottom w:val="none" w:sz="0" w:space="0" w:color="auto"/>
            <w:right w:val="none" w:sz="0" w:space="0" w:color="auto"/>
          </w:divBdr>
        </w:div>
        <w:div w:id="222302959">
          <w:marLeft w:val="720"/>
          <w:marRight w:val="0"/>
          <w:marTop w:val="0"/>
          <w:marBottom w:val="0"/>
          <w:divBdr>
            <w:top w:val="none" w:sz="0" w:space="0" w:color="auto"/>
            <w:left w:val="none" w:sz="0" w:space="0" w:color="auto"/>
            <w:bottom w:val="none" w:sz="0" w:space="0" w:color="auto"/>
            <w:right w:val="none" w:sz="0" w:space="0" w:color="auto"/>
          </w:divBdr>
        </w:div>
        <w:div w:id="968586685">
          <w:marLeft w:val="720"/>
          <w:marRight w:val="0"/>
          <w:marTop w:val="0"/>
          <w:marBottom w:val="0"/>
          <w:divBdr>
            <w:top w:val="none" w:sz="0" w:space="0" w:color="auto"/>
            <w:left w:val="none" w:sz="0" w:space="0" w:color="auto"/>
            <w:bottom w:val="none" w:sz="0" w:space="0" w:color="auto"/>
            <w:right w:val="none" w:sz="0" w:space="0" w:color="auto"/>
          </w:divBdr>
        </w:div>
        <w:div w:id="912396728">
          <w:marLeft w:val="720"/>
          <w:marRight w:val="0"/>
          <w:marTop w:val="0"/>
          <w:marBottom w:val="0"/>
          <w:divBdr>
            <w:top w:val="none" w:sz="0" w:space="0" w:color="auto"/>
            <w:left w:val="none" w:sz="0" w:space="0" w:color="auto"/>
            <w:bottom w:val="none" w:sz="0" w:space="0" w:color="auto"/>
            <w:right w:val="none" w:sz="0" w:space="0" w:color="auto"/>
          </w:divBdr>
        </w:div>
      </w:divsChild>
    </w:div>
    <w:div w:id="1639648140">
      <w:bodyDiv w:val="1"/>
      <w:marLeft w:val="0"/>
      <w:marRight w:val="0"/>
      <w:marTop w:val="0"/>
      <w:marBottom w:val="0"/>
      <w:divBdr>
        <w:top w:val="none" w:sz="0" w:space="0" w:color="auto"/>
        <w:left w:val="none" w:sz="0" w:space="0" w:color="auto"/>
        <w:bottom w:val="none" w:sz="0" w:space="0" w:color="auto"/>
        <w:right w:val="none" w:sz="0" w:space="0" w:color="auto"/>
      </w:divBdr>
      <w:divsChild>
        <w:div w:id="353650931">
          <w:marLeft w:val="720"/>
          <w:marRight w:val="0"/>
          <w:marTop w:val="0"/>
          <w:marBottom w:val="0"/>
          <w:divBdr>
            <w:top w:val="none" w:sz="0" w:space="0" w:color="auto"/>
            <w:left w:val="none" w:sz="0" w:space="0" w:color="auto"/>
            <w:bottom w:val="none" w:sz="0" w:space="0" w:color="auto"/>
            <w:right w:val="none" w:sz="0" w:space="0" w:color="auto"/>
          </w:divBdr>
        </w:div>
        <w:div w:id="652569659">
          <w:marLeft w:val="1440"/>
          <w:marRight w:val="0"/>
          <w:marTop w:val="0"/>
          <w:marBottom w:val="0"/>
          <w:divBdr>
            <w:top w:val="none" w:sz="0" w:space="0" w:color="auto"/>
            <w:left w:val="none" w:sz="0" w:space="0" w:color="auto"/>
            <w:bottom w:val="none" w:sz="0" w:space="0" w:color="auto"/>
            <w:right w:val="none" w:sz="0" w:space="0" w:color="auto"/>
          </w:divBdr>
        </w:div>
        <w:div w:id="1811050360">
          <w:marLeft w:val="1440"/>
          <w:marRight w:val="0"/>
          <w:marTop w:val="0"/>
          <w:marBottom w:val="0"/>
          <w:divBdr>
            <w:top w:val="none" w:sz="0" w:space="0" w:color="auto"/>
            <w:left w:val="none" w:sz="0" w:space="0" w:color="auto"/>
            <w:bottom w:val="none" w:sz="0" w:space="0" w:color="auto"/>
            <w:right w:val="none" w:sz="0" w:space="0" w:color="auto"/>
          </w:divBdr>
        </w:div>
        <w:div w:id="1591115560">
          <w:marLeft w:val="720"/>
          <w:marRight w:val="0"/>
          <w:marTop w:val="0"/>
          <w:marBottom w:val="0"/>
          <w:divBdr>
            <w:top w:val="none" w:sz="0" w:space="0" w:color="auto"/>
            <w:left w:val="none" w:sz="0" w:space="0" w:color="auto"/>
            <w:bottom w:val="none" w:sz="0" w:space="0" w:color="auto"/>
            <w:right w:val="none" w:sz="0" w:space="0" w:color="auto"/>
          </w:divBdr>
        </w:div>
        <w:div w:id="1487475026">
          <w:marLeft w:val="1440"/>
          <w:marRight w:val="0"/>
          <w:marTop w:val="0"/>
          <w:marBottom w:val="0"/>
          <w:divBdr>
            <w:top w:val="none" w:sz="0" w:space="0" w:color="auto"/>
            <w:left w:val="none" w:sz="0" w:space="0" w:color="auto"/>
            <w:bottom w:val="none" w:sz="0" w:space="0" w:color="auto"/>
            <w:right w:val="none" w:sz="0" w:space="0" w:color="auto"/>
          </w:divBdr>
        </w:div>
        <w:div w:id="1632205394">
          <w:marLeft w:val="1440"/>
          <w:marRight w:val="0"/>
          <w:marTop w:val="0"/>
          <w:marBottom w:val="0"/>
          <w:divBdr>
            <w:top w:val="none" w:sz="0" w:space="0" w:color="auto"/>
            <w:left w:val="none" w:sz="0" w:space="0" w:color="auto"/>
            <w:bottom w:val="none" w:sz="0" w:space="0" w:color="auto"/>
            <w:right w:val="none" w:sz="0" w:space="0" w:color="auto"/>
          </w:divBdr>
        </w:div>
        <w:div w:id="565070542">
          <w:marLeft w:val="1440"/>
          <w:marRight w:val="0"/>
          <w:marTop w:val="0"/>
          <w:marBottom w:val="0"/>
          <w:divBdr>
            <w:top w:val="none" w:sz="0" w:space="0" w:color="auto"/>
            <w:left w:val="none" w:sz="0" w:space="0" w:color="auto"/>
            <w:bottom w:val="none" w:sz="0" w:space="0" w:color="auto"/>
            <w:right w:val="none" w:sz="0" w:space="0" w:color="auto"/>
          </w:divBdr>
        </w:div>
      </w:divsChild>
    </w:div>
    <w:div w:id="1679231153">
      <w:bodyDiv w:val="1"/>
      <w:marLeft w:val="0"/>
      <w:marRight w:val="0"/>
      <w:marTop w:val="0"/>
      <w:marBottom w:val="0"/>
      <w:divBdr>
        <w:top w:val="none" w:sz="0" w:space="0" w:color="auto"/>
        <w:left w:val="none" w:sz="0" w:space="0" w:color="auto"/>
        <w:bottom w:val="none" w:sz="0" w:space="0" w:color="auto"/>
        <w:right w:val="none" w:sz="0" w:space="0" w:color="auto"/>
      </w:divBdr>
      <w:divsChild>
        <w:div w:id="1191840822">
          <w:marLeft w:val="720"/>
          <w:marRight w:val="0"/>
          <w:marTop w:val="0"/>
          <w:marBottom w:val="0"/>
          <w:divBdr>
            <w:top w:val="none" w:sz="0" w:space="0" w:color="auto"/>
            <w:left w:val="none" w:sz="0" w:space="0" w:color="auto"/>
            <w:bottom w:val="none" w:sz="0" w:space="0" w:color="auto"/>
            <w:right w:val="none" w:sz="0" w:space="0" w:color="auto"/>
          </w:divBdr>
        </w:div>
        <w:div w:id="2012101438">
          <w:marLeft w:val="1440"/>
          <w:marRight w:val="0"/>
          <w:marTop w:val="0"/>
          <w:marBottom w:val="0"/>
          <w:divBdr>
            <w:top w:val="none" w:sz="0" w:space="0" w:color="auto"/>
            <w:left w:val="none" w:sz="0" w:space="0" w:color="auto"/>
            <w:bottom w:val="none" w:sz="0" w:space="0" w:color="auto"/>
            <w:right w:val="none" w:sz="0" w:space="0" w:color="auto"/>
          </w:divBdr>
        </w:div>
        <w:div w:id="345597134">
          <w:marLeft w:val="2160"/>
          <w:marRight w:val="0"/>
          <w:marTop w:val="0"/>
          <w:marBottom w:val="0"/>
          <w:divBdr>
            <w:top w:val="none" w:sz="0" w:space="0" w:color="auto"/>
            <w:left w:val="none" w:sz="0" w:space="0" w:color="auto"/>
            <w:bottom w:val="none" w:sz="0" w:space="0" w:color="auto"/>
            <w:right w:val="none" w:sz="0" w:space="0" w:color="auto"/>
          </w:divBdr>
        </w:div>
        <w:div w:id="399403752">
          <w:marLeft w:val="2160"/>
          <w:marRight w:val="0"/>
          <w:marTop w:val="0"/>
          <w:marBottom w:val="0"/>
          <w:divBdr>
            <w:top w:val="none" w:sz="0" w:space="0" w:color="auto"/>
            <w:left w:val="none" w:sz="0" w:space="0" w:color="auto"/>
            <w:bottom w:val="none" w:sz="0" w:space="0" w:color="auto"/>
            <w:right w:val="none" w:sz="0" w:space="0" w:color="auto"/>
          </w:divBdr>
        </w:div>
        <w:div w:id="329409869">
          <w:marLeft w:val="1440"/>
          <w:marRight w:val="0"/>
          <w:marTop w:val="0"/>
          <w:marBottom w:val="0"/>
          <w:divBdr>
            <w:top w:val="none" w:sz="0" w:space="0" w:color="auto"/>
            <w:left w:val="none" w:sz="0" w:space="0" w:color="auto"/>
            <w:bottom w:val="none" w:sz="0" w:space="0" w:color="auto"/>
            <w:right w:val="none" w:sz="0" w:space="0" w:color="auto"/>
          </w:divBdr>
        </w:div>
        <w:div w:id="1096439521">
          <w:marLeft w:val="2160"/>
          <w:marRight w:val="0"/>
          <w:marTop w:val="0"/>
          <w:marBottom w:val="0"/>
          <w:divBdr>
            <w:top w:val="none" w:sz="0" w:space="0" w:color="auto"/>
            <w:left w:val="none" w:sz="0" w:space="0" w:color="auto"/>
            <w:bottom w:val="none" w:sz="0" w:space="0" w:color="auto"/>
            <w:right w:val="none" w:sz="0" w:space="0" w:color="auto"/>
          </w:divBdr>
        </w:div>
        <w:div w:id="2071267997">
          <w:marLeft w:val="2160"/>
          <w:marRight w:val="0"/>
          <w:marTop w:val="0"/>
          <w:marBottom w:val="0"/>
          <w:divBdr>
            <w:top w:val="none" w:sz="0" w:space="0" w:color="auto"/>
            <w:left w:val="none" w:sz="0" w:space="0" w:color="auto"/>
            <w:bottom w:val="none" w:sz="0" w:space="0" w:color="auto"/>
            <w:right w:val="none" w:sz="0" w:space="0" w:color="auto"/>
          </w:divBdr>
        </w:div>
        <w:div w:id="1019354749">
          <w:marLeft w:val="2160"/>
          <w:marRight w:val="0"/>
          <w:marTop w:val="0"/>
          <w:marBottom w:val="0"/>
          <w:divBdr>
            <w:top w:val="none" w:sz="0" w:space="0" w:color="auto"/>
            <w:left w:val="none" w:sz="0" w:space="0" w:color="auto"/>
            <w:bottom w:val="none" w:sz="0" w:space="0" w:color="auto"/>
            <w:right w:val="none" w:sz="0" w:space="0" w:color="auto"/>
          </w:divBdr>
        </w:div>
        <w:div w:id="2009094065">
          <w:marLeft w:val="2880"/>
          <w:marRight w:val="0"/>
          <w:marTop w:val="0"/>
          <w:marBottom w:val="0"/>
          <w:divBdr>
            <w:top w:val="none" w:sz="0" w:space="0" w:color="auto"/>
            <w:left w:val="none" w:sz="0" w:space="0" w:color="auto"/>
            <w:bottom w:val="none" w:sz="0" w:space="0" w:color="auto"/>
            <w:right w:val="none" w:sz="0" w:space="0" w:color="auto"/>
          </w:divBdr>
        </w:div>
        <w:div w:id="657270953">
          <w:marLeft w:val="2880"/>
          <w:marRight w:val="0"/>
          <w:marTop w:val="0"/>
          <w:marBottom w:val="0"/>
          <w:divBdr>
            <w:top w:val="none" w:sz="0" w:space="0" w:color="auto"/>
            <w:left w:val="none" w:sz="0" w:space="0" w:color="auto"/>
            <w:bottom w:val="none" w:sz="0" w:space="0" w:color="auto"/>
            <w:right w:val="none" w:sz="0" w:space="0" w:color="auto"/>
          </w:divBdr>
        </w:div>
      </w:divsChild>
    </w:div>
    <w:div w:id="1693534081">
      <w:bodyDiv w:val="1"/>
      <w:marLeft w:val="0"/>
      <w:marRight w:val="0"/>
      <w:marTop w:val="0"/>
      <w:marBottom w:val="0"/>
      <w:divBdr>
        <w:top w:val="none" w:sz="0" w:space="0" w:color="auto"/>
        <w:left w:val="none" w:sz="0" w:space="0" w:color="auto"/>
        <w:bottom w:val="none" w:sz="0" w:space="0" w:color="auto"/>
        <w:right w:val="none" w:sz="0" w:space="0" w:color="auto"/>
      </w:divBdr>
    </w:div>
    <w:div w:id="1789396359">
      <w:bodyDiv w:val="1"/>
      <w:marLeft w:val="0"/>
      <w:marRight w:val="0"/>
      <w:marTop w:val="0"/>
      <w:marBottom w:val="0"/>
      <w:divBdr>
        <w:top w:val="none" w:sz="0" w:space="0" w:color="auto"/>
        <w:left w:val="none" w:sz="0" w:space="0" w:color="auto"/>
        <w:bottom w:val="none" w:sz="0" w:space="0" w:color="auto"/>
        <w:right w:val="none" w:sz="0" w:space="0" w:color="auto"/>
      </w:divBdr>
      <w:divsChild>
        <w:div w:id="1523665696">
          <w:marLeft w:val="2160"/>
          <w:marRight w:val="0"/>
          <w:marTop w:val="0"/>
          <w:marBottom w:val="0"/>
          <w:divBdr>
            <w:top w:val="none" w:sz="0" w:space="0" w:color="auto"/>
            <w:left w:val="none" w:sz="0" w:space="0" w:color="auto"/>
            <w:bottom w:val="none" w:sz="0" w:space="0" w:color="auto"/>
            <w:right w:val="none" w:sz="0" w:space="0" w:color="auto"/>
          </w:divBdr>
        </w:div>
        <w:div w:id="2111048003">
          <w:marLeft w:val="2160"/>
          <w:marRight w:val="0"/>
          <w:marTop w:val="0"/>
          <w:marBottom w:val="0"/>
          <w:divBdr>
            <w:top w:val="none" w:sz="0" w:space="0" w:color="auto"/>
            <w:left w:val="none" w:sz="0" w:space="0" w:color="auto"/>
            <w:bottom w:val="none" w:sz="0" w:space="0" w:color="auto"/>
            <w:right w:val="none" w:sz="0" w:space="0" w:color="auto"/>
          </w:divBdr>
        </w:div>
        <w:div w:id="2080520993">
          <w:marLeft w:val="2880"/>
          <w:marRight w:val="0"/>
          <w:marTop w:val="0"/>
          <w:marBottom w:val="0"/>
          <w:divBdr>
            <w:top w:val="none" w:sz="0" w:space="0" w:color="auto"/>
            <w:left w:val="none" w:sz="0" w:space="0" w:color="auto"/>
            <w:bottom w:val="none" w:sz="0" w:space="0" w:color="auto"/>
            <w:right w:val="none" w:sz="0" w:space="0" w:color="auto"/>
          </w:divBdr>
        </w:div>
        <w:div w:id="568998243">
          <w:marLeft w:val="2880"/>
          <w:marRight w:val="0"/>
          <w:marTop w:val="0"/>
          <w:marBottom w:val="0"/>
          <w:divBdr>
            <w:top w:val="none" w:sz="0" w:space="0" w:color="auto"/>
            <w:left w:val="none" w:sz="0" w:space="0" w:color="auto"/>
            <w:bottom w:val="none" w:sz="0" w:space="0" w:color="auto"/>
            <w:right w:val="none" w:sz="0" w:space="0" w:color="auto"/>
          </w:divBdr>
        </w:div>
        <w:div w:id="594090633">
          <w:marLeft w:val="2160"/>
          <w:marRight w:val="0"/>
          <w:marTop w:val="0"/>
          <w:marBottom w:val="0"/>
          <w:divBdr>
            <w:top w:val="none" w:sz="0" w:space="0" w:color="auto"/>
            <w:left w:val="none" w:sz="0" w:space="0" w:color="auto"/>
            <w:bottom w:val="none" w:sz="0" w:space="0" w:color="auto"/>
            <w:right w:val="none" w:sz="0" w:space="0" w:color="auto"/>
          </w:divBdr>
        </w:div>
        <w:div w:id="272977772">
          <w:marLeft w:val="2880"/>
          <w:marRight w:val="0"/>
          <w:marTop w:val="0"/>
          <w:marBottom w:val="0"/>
          <w:divBdr>
            <w:top w:val="none" w:sz="0" w:space="0" w:color="auto"/>
            <w:left w:val="none" w:sz="0" w:space="0" w:color="auto"/>
            <w:bottom w:val="none" w:sz="0" w:space="0" w:color="auto"/>
            <w:right w:val="none" w:sz="0" w:space="0" w:color="auto"/>
          </w:divBdr>
        </w:div>
        <w:div w:id="2141418287">
          <w:marLeft w:val="2880"/>
          <w:marRight w:val="0"/>
          <w:marTop w:val="0"/>
          <w:marBottom w:val="0"/>
          <w:divBdr>
            <w:top w:val="none" w:sz="0" w:space="0" w:color="auto"/>
            <w:left w:val="none" w:sz="0" w:space="0" w:color="auto"/>
            <w:bottom w:val="none" w:sz="0" w:space="0" w:color="auto"/>
            <w:right w:val="none" w:sz="0" w:space="0" w:color="auto"/>
          </w:divBdr>
        </w:div>
      </w:divsChild>
    </w:div>
    <w:div w:id="1822309450">
      <w:bodyDiv w:val="1"/>
      <w:marLeft w:val="0"/>
      <w:marRight w:val="0"/>
      <w:marTop w:val="0"/>
      <w:marBottom w:val="0"/>
      <w:divBdr>
        <w:top w:val="none" w:sz="0" w:space="0" w:color="auto"/>
        <w:left w:val="none" w:sz="0" w:space="0" w:color="auto"/>
        <w:bottom w:val="none" w:sz="0" w:space="0" w:color="auto"/>
        <w:right w:val="none" w:sz="0" w:space="0" w:color="auto"/>
      </w:divBdr>
      <w:divsChild>
        <w:div w:id="617949798">
          <w:marLeft w:val="720"/>
          <w:marRight w:val="0"/>
          <w:marTop w:val="0"/>
          <w:marBottom w:val="0"/>
          <w:divBdr>
            <w:top w:val="none" w:sz="0" w:space="0" w:color="auto"/>
            <w:left w:val="none" w:sz="0" w:space="0" w:color="auto"/>
            <w:bottom w:val="none" w:sz="0" w:space="0" w:color="auto"/>
            <w:right w:val="none" w:sz="0" w:space="0" w:color="auto"/>
          </w:divBdr>
        </w:div>
        <w:div w:id="1847208338">
          <w:marLeft w:val="720"/>
          <w:marRight w:val="0"/>
          <w:marTop w:val="0"/>
          <w:marBottom w:val="0"/>
          <w:divBdr>
            <w:top w:val="none" w:sz="0" w:space="0" w:color="auto"/>
            <w:left w:val="none" w:sz="0" w:space="0" w:color="auto"/>
            <w:bottom w:val="none" w:sz="0" w:space="0" w:color="auto"/>
            <w:right w:val="none" w:sz="0" w:space="0" w:color="auto"/>
          </w:divBdr>
        </w:div>
      </w:divsChild>
    </w:div>
    <w:div w:id="1909876699">
      <w:bodyDiv w:val="1"/>
      <w:marLeft w:val="0"/>
      <w:marRight w:val="0"/>
      <w:marTop w:val="0"/>
      <w:marBottom w:val="0"/>
      <w:divBdr>
        <w:top w:val="none" w:sz="0" w:space="0" w:color="auto"/>
        <w:left w:val="none" w:sz="0" w:space="0" w:color="auto"/>
        <w:bottom w:val="none" w:sz="0" w:space="0" w:color="auto"/>
        <w:right w:val="none" w:sz="0" w:space="0" w:color="auto"/>
      </w:divBdr>
    </w:div>
    <w:div w:id="1922324880">
      <w:bodyDiv w:val="1"/>
      <w:marLeft w:val="0"/>
      <w:marRight w:val="0"/>
      <w:marTop w:val="0"/>
      <w:marBottom w:val="0"/>
      <w:divBdr>
        <w:top w:val="none" w:sz="0" w:space="0" w:color="auto"/>
        <w:left w:val="none" w:sz="0" w:space="0" w:color="auto"/>
        <w:bottom w:val="none" w:sz="0" w:space="0" w:color="auto"/>
        <w:right w:val="none" w:sz="0" w:space="0" w:color="auto"/>
      </w:divBdr>
      <w:divsChild>
        <w:div w:id="494608527">
          <w:marLeft w:val="720"/>
          <w:marRight w:val="0"/>
          <w:marTop w:val="0"/>
          <w:marBottom w:val="0"/>
          <w:divBdr>
            <w:top w:val="none" w:sz="0" w:space="0" w:color="auto"/>
            <w:left w:val="none" w:sz="0" w:space="0" w:color="auto"/>
            <w:bottom w:val="none" w:sz="0" w:space="0" w:color="auto"/>
            <w:right w:val="none" w:sz="0" w:space="0" w:color="auto"/>
          </w:divBdr>
        </w:div>
        <w:div w:id="2033603837">
          <w:marLeft w:val="720"/>
          <w:marRight w:val="0"/>
          <w:marTop w:val="0"/>
          <w:marBottom w:val="0"/>
          <w:divBdr>
            <w:top w:val="none" w:sz="0" w:space="0" w:color="auto"/>
            <w:left w:val="none" w:sz="0" w:space="0" w:color="auto"/>
            <w:bottom w:val="none" w:sz="0" w:space="0" w:color="auto"/>
            <w:right w:val="none" w:sz="0" w:space="0" w:color="auto"/>
          </w:divBdr>
        </w:div>
        <w:div w:id="1762291803">
          <w:marLeft w:val="720"/>
          <w:marRight w:val="0"/>
          <w:marTop w:val="0"/>
          <w:marBottom w:val="0"/>
          <w:divBdr>
            <w:top w:val="none" w:sz="0" w:space="0" w:color="auto"/>
            <w:left w:val="none" w:sz="0" w:space="0" w:color="auto"/>
            <w:bottom w:val="none" w:sz="0" w:space="0" w:color="auto"/>
            <w:right w:val="none" w:sz="0" w:space="0" w:color="auto"/>
          </w:divBdr>
        </w:div>
      </w:divsChild>
    </w:div>
    <w:div w:id="1945109036">
      <w:bodyDiv w:val="1"/>
      <w:marLeft w:val="0"/>
      <w:marRight w:val="0"/>
      <w:marTop w:val="0"/>
      <w:marBottom w:val="0"/>
      <w:divBdr>
        <w:top w:val="none" w:sz="0" w:space="0" w:color="auto"/>
        <w:left w:val="none" w:sz="0" w:space="0" w:color="auto"/>
        <w:bottom w:val="none" w:sz="0" w:space="0" w:color="auto"/>
        <w:right w:val="none" w:sz="0" w:space="0" w:color="auto"/>
      </w:divBdr>
      <w:divsChild>
        <w:div w:id="623928673">
          <w:marLeft w:val="720"/>
          <w:marRight w:val="0"/>
          <w:marTop w:val="0"/>
          <w:marBottom w:val="0"/>
          <w:divBdr>
            <w:top w:val="none" w:sz="0" w:space="0" w:color="auto"/>
            <w:left w:val="none" w:sz="0" w:space="0" w:color="auto"/>
            <w:bottom w:val="none" w:sz="0" w:space="0" w:color="auto"/>
            <w:right w:val="none" w:sz="0" w:space="0" w:color="auto"/>
          </w:divBdr>
        </w:div>
        <w:div w:id="1191456847">
          <w:marLeft w:val="720"/>
          <w:marRight w:val="0"/>
          <w:marTop w:val="0"/>
          <w:marBottom w:val="0"/>
          <w:divBdr>
            <w:top w:val="none" w:sz="0" w:space="0" w:color="auto"/>
            <w:left w:val="none" w:sz="0" w:space="0" w:color="auto"/>
            <w:bottom w:val="none" w:sz="0" w:space="0" w:color="auto"/>
            <w:right w:val="none" w:sz="0" w:space="0" w:color="auto"/>
          </w:divBdr>
        </w:div>
        <w:div w:id="208419178">
          <w:marLeft w:val="720"/>
          <w:marRight w:val="0"/>
          <w:marTop w:val="0"/>
          <w:marBottom w:val="0"/>
          <w:divBdr>
            <w:top w:val="none" w:sz="0" w:space="0" w:color="auto"/>
            <w:left w:val="none" w:sz="0" w:space="0" w:color="auto"/>
            <w:bottom w:val="none" w:sz="0" w:space="0" w:color="auto"/>
            <w:right w:val="none" w:sz="0" w:space="0" w:color="auto"/>
          </w:divBdr>
        </w:div>
        <w:div w:id="612597241">
          <w:marLeft w:val="720"/>
          <w:marRight w:val="0"/>
          <w:marTop w:val="0"/>
          <w:marBottom w:val="0"/>
          <w:divBdr>
            <w:top w:val="none" w:sz="0" w:space="0" w:color="auto"/>
            <w:left w:val="none" w:sz="0" w:space="0" w:color="auto"/>
            <w:bottom w:val="none" w:sz="0" w:space="0" w:color="auto"/>
            <w:right w:val="none" w:sz="0" w:space="0" w:color="auto"/>
          </w:divBdr>
        </w:div>
        <w:div w:id="439422616">
          <w:marLeft w:val="1440"/>
          <w:marRight w:val="0"/>
          <w:marTop w:val="0"/>
          <w:marBottom w:val="0"/>
          <w:divBdr>
            <w:top w:val="none" w:sz="0" w:space="0" w:color="auto"/>
            <w:left w:val="none" w:sz="0" w:space="0" w:color="auto"/>
            <w:bottom w:val="none" w:sz="0" w:space="0" w:color="auto"/>
            <w:right w:val="none" w:sz="0" w:space="0" w:color="auto"/>
          </w:divBdr>
        </w:div>
        <w:div w:id="715357365">
          <w:marLeft w:val="1440"/>
          <w:marRight w:val="0"/>
          <w:marTop w:val="0"/>
          <w:marBottom w:val="0"/>
          <w:divBdr>
            <w:top w:val="none" w:sz="0" w:space="0" w:color="auto"/>
            <w:left w:val="none" w:sz="0" w:space="0" w:color="auto"/>
            <w:bottom w:val="none" w:sz="0" w:space="0" w:color="auto"/>
            <w:right w:val="none" w:sz="0" w:space="0" w:color="auto"/>
          </w:divBdr>
        </w:div>
        <w:div w:id="836657204">
          <w:marLeft w:val="1440"/>
          <w:marRight w:val="0"/>
          <w:marTop w:val="0"/>
          <w:marBottom w:val="0"/>
          <w:divBdr>
            <w:top w:val="none" w:sz="0" w:space="0" w:color="auto"/>
            <w:left w:val="none" w:sz="0" w:space="0" w:color="auto"/>
            <w:bottom w:val="none" w:sz="0" w:space="0" w:color="auto"/>
            <w:right w:val="none" w:sz="0" w:space="0" w:color="auto"/>
          </w:divBdr>
        </w:div>
        <w:div w:id="998771064">
          <w:marLeft w:val="1440"/>
          <w:marRight w:val="0"/>
          <w:marTop w:val="0"/>
          <w:marBottom w:val="0"/>
          <w:divBdr>
            <w:top w:val="none" w:sz="0" w:space="0" w:color="auto"/>
            <w:left w:val="none" w:sz="0" w:space="0" w:color="auto"/>
            <w:bottom w:val="none" w:sz="0" w:space="0" w:color="auto"/>
            <w:right w:val="none" w:sz="0" w:space="0" w:color="auto"/>
          </w:divBdr>
        </w:div>
        <w:div w:id="2132311892">
          <w:marLeft w:val="1440"/>
          <w:marRight w:val="0"/>
          <w:marTop w:val="0"/>
          <w:marBottom w:val="0"/>
          <w:divBdr>
            <w:top w:val="none" w:sz="0" w:space="0" w:color="auto"/>
            <w:left w:val="none" w:sz="0" w:space="0" w:color="auto"/>
            <w:bottom w:val="none" w:sz="0" w:space="0" w:color="auto"/>
            <w:right w:val="none" w:sz="0" w:space="0" w:color="auto"/>
          </w:divBdr>
        </w:div>
      </w:divsChild>
    </w:div>
    <w:div w:id="1954437468">
      <w:bodyDiv w:val="1"/>
      <w:marLeft w:val="0"/>
      <w:marRight w:val="0"/>
      <w:marTop w:val="0"/>
      <w:marBottom w:val="0"/>
      <w:divBdr>
        <w:top w:val="none" w:sz="0" w:space="0" w:color="auto"/>
        <w:left w:val="none" w:sz="0" w:space="0" w:color="auto"/>
        <w:bottom w:val="none" w:sz="0" w:space="0" w:color="auto"/>
        <w:right w:val="none" w:sz="0" w:space="0" w:color="auto"/>
      </w:divBdr>
      <w:divsChild>
        <w:div w:id="878710059">
          <w:marLeft w:val="720"/>
          <w:marRight w:val="0"/>
          <w:marTop w:val="0"/>
          <w:marBottom w:val="0"/>
          <w:divBdr>
            <w:top w:val="none" w:sz="0" w:space="0" w:color="auto"/>
            <w:left w:val="none" w:sz="0" w:space="0" w:color="auto"/>
            <w:bottom w:val="none" w:sz="0" w:space="0" w:color="auto"/>
            <w:right w:val="none" w:sz="0" w:space="0" w:color="auto"/>
          </w:divBdr>
        </w:div>
        <w:div w:id="2019428208">
          <w:marLeft w:val="720"/>
          <w:marRight w:val="0"/>
          <w:marTop w:val="0"/>
          <w:marBottom w:val="0"/>
          <w:divBdr>
            <w:top w:val="none" w:sz="0" w:space="0" w:color="auto"/>
            <w:left w:val="none" w:sz="0" w:space="0" w:color="auto"/>
            <w:bottom w:val="none" w:sz="0" w:space="0" w:color="auto"/>
            <w:right w:val="none" w:sz="0" w:space="0" w:color="auto"/>
          </w:divBdr>
        </w:div>
        <w:div w:id="266231690">
          <w:marLeft w:val="720"/>
          <w:marRight w:val="0"/>
          <w:marTop w:val="0"/>
          <w:marBottom w:val="0"/>
          <w:divBdr>
            <w:top w:val="none" w:sz="0" w:space="0" w:color="auto"/>
            <w:left w:val="none" w:sz="0" w:space="0" w:color="auto"/>
            <w:bottom w:val="none" w:sz="0" w:space="0" w:color="auto"/>
            <w:right w:val="none" w:sz="0" w:space="0" w:color="auto"/>
          </w:divBdr>
        </w:div>
        <w:div w:id="1381440172">
          <w:marLeft w:val="1440"/>
          <w:marRight w:val="0"/>
          <w:marTop w:val="0"/>
          <w:marBottom w:val="0"/>
          <w:divBdr>
            <w:top w:val="none" w:sz="0" w:space="0" w:color="auto"/>
            <w:left w:val="none" w:sz="0" w:space="0" w:color="auto"/>
            <w:bottom w:val="none" w:sz="0" w:space="0" w:color="auto"/>
            <w:right w:val="none" w:sz="0" w:space="0" w:color="auto"/>
          </w:divBdr>
        </w:div>
        <w:div w:id="1236017546">
          <w:marLeft w:val="1440"/>
          <w:marRight w:val="0"/>
          <w:marTop w:val="0"/>
          <w:marBottom w:val="0"/>
          <w:divBdr>
            <w:top w:val="none" w:sz="0" w:space="0" w:color="auto"/>
            <w:left w:val="none" w:sz="0" w:space="0" w:color="auto"/>
            <w:bottom w:val="none" w:sz="0" w:space="0" w:color="auto"/>
            <w:right w:val="none" w:sz="0" w:space="0" w:color="auto"/>
          </w:divBdr>
        </w:div>
        <w:div w:id="705712509">
          <w:marLeft w:val="1440"/>
          <w:marRight w:val="0"/>
          <w:marTop w:val="0"/>
          <w:marBottom w:val="0"/>
          <w:divBdr>
            <w:top w:val="none" w:sz="0" w:space="0" w:color="auto"/>
            <w:left w:val="none" w:sz="0" w:space="0" w:color="auto"/>
            <w:bottom w:val="none" w:sz="0" w:space="0" w:color="auto"/>
            <w:right w:val="none" w:sz="0" w:space="0" w:color="auto"/>
          </w:divBdr>
        </w:div>
        <w:div w:id="1688213457">
          <w:marLeft w:val="1440"/>
          <w:marRight w:val="0"/>
          <w:marTop w:val="0"/>
          <w:marBottom w:val="0"/>
          <w:divBdr>
            <w:top w:val="none" w:sz="0" w:space="0" w:color="auto"/>
            <w:left w:val="none" w:sz="0" w:space="0" w:color="auto"/>
            <w:bottom w:val="none" w:sz="0" w:space="0" w:color="auto"/>
            <w:right w:val="none" w:sz="0" w:space="0" w:color="auto"/>
          </w:divBdr>
        </w:div>
        <w:div w:id="1807577757">
          <w:marLeft w:val="1440"/>
          <w:marRight w:val="0"/>
          <w:marTop w:val="0"/>
          <w:marBottom w:val="0"/>
          <w:divBdr>
            <w:top w:val="none" w:sz="0" w:space="0" w:color="auto"/>
            <w:left w:val="none" w:sz="0" w:space="0" w:color="auto"/>
            <w:bottom w:val="none" w:sz="0" w:space="0" w:color="auto"/>
            <w:right w:val="none" w:sz="0" w:space="0" w:color="auto"/>
          </w:divBdr>
        </w:div>
        <w:div w:id="1060597347">
          <w:marLeft w:val="1440"/>
          <w:marRight w:val="0"/>
          <w:marTop w:val="0"/>
          <w:marBottom w:val="0"/>
          <w:divBdr>
            <w:top w:val="none" w:sz="0" w:space="0" w:color="auto"/>
            <w:left w:val="none" w:sz="0" w:space="0" w:color="auto"/>
            <w:bottom w:val="none" w:sz="0" w:space="0" w:color="auto"/>
            <w:right w:val="none" w:sz="0" w:space="0" w:color="auto"/>
          </w:divBdr>
        </w:div>
        <w:div w:id="786776769">
          <w:marLeft w:val="1440"/>
          <w:marRight w:val="0"/>
          <w:marTop w:val="0"/>
          <w:marBottom w:val="0"/>
          <w:divBdr>
            <w:top w:val="none" w:sz="0" w:space="0" w:color="auto"/>
            <w:left w:val="none" w:sz="0" w:space="0" w:color="auto"/>
            <w:bottom w:val="none" w:sz="0" w:space="0" w:color="auto"/>
            <w:right w:val="none" w:sz="0" w:space="0" w:color="auto"/>
          </w:divBdr>
        </w:div>
      </w:divsChild>
    </w:div>
    <w:div w:id="1978681214">
      <w:bodyDiv w:val="1"/>
      <w:marLeft w:val="0"/>
      <w:marRight w:val="0"/>
      <w:marTop w:val="0"/>
      <w:marBottom w:val="0"/>
      <w:divBdr>
        <w:top w:val="none" w:sz="0" w:space="0" w:color="auto"/>
        <w:left w:val="none" w:sz="0" w:space="0" w:color="auto"/>
        <w:bottom w:val="none" w:sz="0" w:space="0" w:color="auto"/>
        <w:right w:val="none" w:sz="0" w:space="0" w:color="auto"/>
      </w:divBdr>
    </w:div>
    <w:div w:id="2002854574">
      <w:bodyDiv w:val="1"/>
      <w:marLeft w:val="0"/>
      <w:marRight w:val="0"/>
      <w:marTop w:val="0"/>
      <w:marBottom w:val="0"/>
      <w:divBdr>
        <w:top w:val="none" w:sz="0" w:space="0" w:color="auto"/>
        <w:left w:val="none" w:sz="0" w:space="0" w:color="auto"/>
        <w:bottom w:val="none" w:sz="0" w:space="0" w:color="auto"/>
        <w:right w:val="none" w:sz="0" w:space="0" w:color="auto"/>
      </w:divBdr>
      <w:divsChild>
        <w:div w:id="1120033783">
          <w:marLeft w:val="720"/>
          <w:marRight w:val="0"/>
          <w:marTop w:val="0"/>
          <w:marBottom w:val="0"/>
          <w:divBdr>
            <w:top w:val="none" w:sz="0" w:space="0" w:color="auto"/>
            <w:left w:val="none" w:sz="0" w:space="0" w:color="auto"/>
            <w:bottom w:val="none" w:sz="0" w:space="0" w:color="auto"/>
            <w:right w:val="none" w:sz="0" w:space="0" w:color="auto"/>
          </w:divBdr>
        </w:div>
        <w:div w:id="1557398204">
          <w:marLeft w:val="720"/>
          <w:marRight w:val="0"/>
          <w:marTop w:val="0"/>
          <w:marBottom w:val="0"/>
          <w:divBdr>
            <w:top w:val="none" w:sz="0" w:space="0" w:color="auto"/>
            <w:left w:val="none" w:sz="0" w:space="0" w:color="auto"/>
            <w:bottom w:val="none" w:sz="0" w:space="0" w:color="auto"/>
            <w:right w:val="none" w:sz="0" w:space="0" w:color="auto"/>
          </w:divBdr>
        </w:div>
      </w:divsChild>
    </w:div>
    <w:div w:id="2075396835">
      <w:bodyDiv w:val="1"/>
      <w:marLeft w:val="0"/>
      <w:marRight w:val="0"/>
      <w:marTop w:val="0"/>
      <w:marBottom w:val="0"/>
      <w:divBdr>
        <w:top w:val="none" w:sz="0" w:space="0" w:color="auto"/>
        <w:left w:val="none" w:sz="0" w:space="0" w:color="auto"/>
        <w:bottom w:val="none" w:sz="0" w:space="0" w:color="auto"/>
        <w:right w:val="none" w:sz="0" w:space="0" w:color="auto"/>
      </w:divBdr>
      <w:divsChild>
        <w:div w:id="625433551">
          <w:marLeft w:val="720"/>
          <w:marRight w:val="0"/>
          <w:marTop w:val="0"/>
          <w:marBottom w:val="0"/>
          <w:divBdr>
            <w:top w:val="none" w:sz="0" w:space="0" w:color="auto"/>
            <w:left w:val="none" w:sz="0" w:space="0" w:color="auto"/>
            <w:bottom w:val="none" w:sz="0" w:space="0" w:color="auto"/>
            <w:right w:val="none" w:sz="0" w:space="0" w:color="auto"/>
          </w:divBdr>
        </w:div>
        <w:div w:id="1703045315">
          <w:marLeft w:val="1440"/>
          <w:marRight w:val="0"/>
          <w:marTop w:val="0"/>
          <w:marBottom w:val="0"/>
          <w:divBdr>
            <w:top w:val="none" w:sz="0" w:space="0" w:color="auto"/>
            <w:left w:val="none" w:sz="0" w:space="0" w:color="auto"/>
            <w:bottom w:val="none" w:sz="0" w:space="0" w:color="auto"/>
            <w:right w:val="none" w:sz="0" w:space="0" w:color="auto"/>
          </w:divBdr>
        </w:div>
        <w:div w:id="1684697111">
          <w:marLeft w:val="1440"/>
          <w:marRight w:val="0"/>
          <w:marTop w:val="0"/>
          <w:marBottom w:val="0"/>
          <w:divBdr>
            <w:top w:val="none" w:sz="0" w:space="0" w:color="auto"/>
            <w:left w:val="none" w:sz="0" w:space="0" w:color="auto"/>
            <w:bottom w:val="none" w:sz="0" w:space="0" w:color="auto"/>
            <w:right w:val="none" w:sz="0" w:space="0" w:color="auto"/>
          </w:divBdr>
        </w:div>
        <w:div w:id="1116368551">
          <w:marLeft w:val="2160"/>
          <w:marRight w:val="0"/>
          <w:marTop w:val="0"/>
          <w:marBottom w:val="0"/>
          <w:divBdr>
            <w:top w:val="none" w:sz="0" w:space="0" w:color="auto"/>
            <w:left w:val="none" w:sz="0" w:space="0" w:color="auto"/>
            <w:bottom w:val="none" w:sz="0" w:space="0" w:color="auto"/>
            <w:right w:val="none" w:sz="0" w:space="0" w:color="auto"/>
          </w:divBdr>
        </w:div>
        <w:div w:id="1110659486">
          <w:marLeft w:val="2880"/>
          <w:marRight w:val="0"/>
          <w:marTop w:val="0"/>
          <w:marBottom w:val="0"/>
          <w:divBdr>
            <w:top w:val="none" w:sz="0" w:space="0" w:color="auto"/>
            <w:left w:val="none" w:sz="0" w:space="0" w:color="auto"/>
            <w:bottom w:val="none" w:sz="0" w:space="0" w:color="auto"/>
            <w:right w:val="none" w:sz="0" w:space="0" w:color="auto"/>
          </w:divBdr>
        </w:div>
        <w:div w:id="1413770242">
          <w:marLeft w:val="1440"/>
          <w:marRight w:val="0"/>
          <w:marTop w:val="0"/>
          <w:marBottom w:val="0"/>
          <w:divBdr>
            <w:top w:val="none" w:sz="0" w:space="0" w:color="auto"/>
            <w:left w:val="none" w:sz="0" w:space="0" w:color="auto"/>
            <w:bottom w:val="none" w:sz="0" w:space="0" w:color="auto"/>
            <w:right w:val="none" w:sz="0" w:space="0" w:color="auto"/>
          </w:divBdr>
        </w:div>
        <w:div w:id="1617522546">
          <w:marLeft w:val="2160"/>
          <w:marRight w:val="0"/>
          <w:marTop w:val="0"/>
          <w:marBottom w:val="0"/>
          <w:divBdr>
            <w:top w:val="none" w:sz="0" w:space="0" w:color="auto"/>
            <w:left w:val="none" w:sz="0" w:space="0" w:color="auto"/>
            <w:bottom w:val="none" w:sz="0" w:space="0" w:color="auto"/>
            <w:right w:val="none" w:sz="0" w:space="0" w:color="auto"/>
          </w:divBdr>
        </w:div>
        <w:div w:id="1085028408">
          <w:marLeft w:val="2880"/>
          <w:marRight w:val="0"/>
          <w:marTop w:val="0"/>
          <w:marBottom w:val="0"/>
          <w:divBdr>
            <w:top w:val="none" w:sz="0" w:space="0" w:color="auto"/>
            <w:left w:val="none" w:sz="0" w:space="0" w:color="auto"/>
            <w:bottom w:val="none" w:sz="0" w:space="0" w:color="auto"/>
            <w:right w:val="none" w:sz="0" w:space="0" w:color="auto"/>
          </w:divBdr>
        </w:div>
        <w:div w:id="601957823">
          <w:marLeft w:val="2880"/>
          <w:marRight w:val="0"/>
          <w:marTop w:val="0"/>
          <w:marBottom w:val="0"/>
          <w:divBdr>
            <w:top w:val="none" w:sz="0" w:space="0" w:color="auto"/>
            <w:left w:val="none" w:sz="0" w:space="0" w:color="auto"/>
            <w:bottom w:val="none" w:sz="0" w:space="0" w:color="auto"/>
            <w:right w:val="none" w:sz="0" w:space="0" w:color="auto"/>
          </w:divBdr>
        </w:div>
        <w:div w:id="1484348652">
          <w:marLeft w:val="1440"/>
          <w:marRight w:val="0"/>
          <w:marTop w:val="0"/>
          <w:marBottom w:val="0"/>
          <w:divBdr>
            <w:top w:val="none" w:sz="0" w:space="0" w:color="auto"/>
            <w:left w:val="none" w:sz="0" w:space="0" w:color="auto"/>
            <w:bottom w:val="none" w:sz="0" w:space="0" w:color="auto"/>
            <w:right w:val="none" w:sz="0" w:space="0" w:color="auto"/>
          </w:divBdr>
        </w:div>
        <w:div w:id="25259303">
          <w:marLeft w:val="2160"/>
          <w:marRight w:val="0"/>
          <w:marTop w:val="0"/>
          <w:marBottom w:val="0"/>
          <w:divBdr>
            <w:top w:val="none" w:sz="0" w:space="0" w:color="auto"/>
            <w:left w:val="none" w:sz="0" w:space="0" w:color="auto"/>
            <w:bottom w:val="none" w:sz="0" w:space="0" w:color="auto"/>
            <w:right w:val="none" w:sz="0" w:space="0" w:color="auto"/>
          </w:divBdr>
        </w:div>
        <w:div w:id="1583368376">
          <w:marLeft w:val="2880"/>
          <w:marRight w:val="0"/>
          <w:marTop w:val="0"/>
          <w:marBottom w:val="0"/>
          <w:divBdr>
            <w:top w:val="none" w:sz="0" w:space="0" w:color="auto"/>
            <w:left w:val="none" w:sz="0" w:space="0" w:color="auto"/>
            <w:bottom w:val="none" w:sz="0" w:space="0" w:color="auto"/>
            <w:right w:val="none" w:sz="0" w:space="0" w:color="auto"/>
          </w:divBdr>
        </w:div>
        <w:div w:id="1491562195">
          <w:marLeft w:val="2880"/>
          <w:marRight w:val="0"/>
          <w:marTop w:val="0"/>
          <w:marBottom w:val="0"/>
          <w:divBdr>
            <w:top w:val="none" w:sz="0" w:space="0" w:color="auto"/>
            <w:left w:val="none" w:sz="0" w:space="0" w:color="auto"/>
            <w:bottom w:val="none" w:sz="0" w:space="0" w:color="auto"/>
            <w:right w:val="none" w:sz="0" w:space="0" w:color="auto"/>
          </w:divBdr>
        </w:div>
        <w:div w:id="1057777095">
          <w:marLeft w:val="2160"/>
          <w:marRight w:val="0"/>
          <w:marTop w:val="0"/>
          <w:marBottom w:val="0"/>
          <w:divBdr>
            <w:top w:val="none" w:sz="0" w:space="0" w:color="auto"/>
            <w:left w:val="none" w:sz="0" w:space="0" w:color="auto"/>
            <w:bottom w:val="none" w:sz="0" w:space="0" w:color="auto"/>
            <w:right w:val="none" w:sz="0" w:space="0" w:color="auto"/>
          </w:divBdr>
        </w:div>
        <w:div w:id="1715543662">
          <w:marLeft w:val="2880"/>
          <w:marRight w:val="0"/>
          <w:marTop w:val="0"/>
          <w:marBottom w:val="0"/>
          <w:divBdr>
            <w:top w:val="none" w:sz="0" w:space="0" w:color="auto"/>
            <w:left w:val="none" w:sz="0" w:space="0" w:color="auto"/>
            <w:bottom w:val="none" w:sz="0" w:space="0" w:color="auto"/>
            <w:right w:val="none" w:sz="0" w:space="0" w:color="auto"/>
          </w:divBdr>
        </w:div>
      </w:divsChild>
    </w:div>
    <w:div w:id="2114131179">
      <w:bodyDiv w:val="1"/>
      <w:marLeft w:val="0"/>
      <w:marRight w:val="0"/>
      <w:marTop w:val="0"/>
      <w:marBottom w:val="0"/>
      <w:divBdr>
        <w:top w:val="none" w:sz="0" w:space="0" w:color="auto"/>
        <w:left w:val="none" w:sz="0" w:space="0" w:color="auto"/>
        <w:bottom w:val="none" w:sz="0" w:space="0" w:color="auto"/>
        <w:right w:val="none" w:sz="0" w:space="0" w:color="auto"/>
      </w:divBdr>
      <w:divsChild>
        <w:div w:id="178930960">
          <w:marLeft w:val="720"/>
          <w:marRight w:val="0"/>
          <w:marTop w:val="0"/>
          <w:marBottom w:val="0"/>
          <w:divBdr>
            <w:top w:val="none" w:sz="0" w:space="0" w:color="auto"/>
            <w:left w:val="none" w:sz="0" w:space="0" w:color="auto"/>
            <w:bottom w:val="none" w:sz="0" w:space="0" w:color="auto"/>
            <w:right w:val="none" w:sz="0" w:space="0" w:color="auto"/>
          </w:divBdr>
        </w:div>
        <w:div w:id="203444589">
          <w:marLeft w:val="720"/>
          <w:marRight w:val="0"/>
          <w:marTop w:val="0"/>
          <w:marBottom w:val="0"/>
          <w:divBdr>
            <w:top w:val="none" w:sz="0" w:space="0" w:color="auto"/>
            <w:left w:val="none" w:sz="0" w:space="0" w:color="auto"/>
            <w:bottom w:val="none" w:sz="0" w:space="0" w:color="auto"/>
            <w:right w:val="none" w:sz="0" w:space="0" w:color="auto"/>
          </w:divBdr>
        </w:div>
        <w:div w:id="397168811">
          <w:marLeft w:val="720"/>
          <w:marRight w:val="0"/>
          <w:marTop w:val="0"/>
          <w:marBottom w:val="0"/>
          <w:divBdr>
            <w:top w:val="none" w:sz="0" w:space="0" w:color="auto"/>
            <w:left w:val="none" w:sz="0" w:space="0" w:color="auto"/>
            <w:bottom w:val="none" w:sz="0" w:space="0" w:color="auto"/>
            <w:right w:val="none" w:sz="0" w:space="0" w:color="auto"/>
          </w:divBdr>
        </w:div>
        <w:div w:id="2017222868">
          <w:marLeft w:val="720"/>
          <w:marRight w:val="0"/>
          <w:marTop w:val="0"/>
          <w:marBottom w:val="0"/>
          <w:divBdr>
            <w:top w:val="none" w:sz="0" w:space="0" w:color="auto"/>
            <w:left w:val="none" w:sz="0" w:space="0" w:color="auto"/>
            <w:bottom w:val="none" w:sz="0" w:space="0" w:color="auto"/>
            <w:right w:val="none" w:sz="0" w:space="0" w:color="auto"/>
          </w:divBdr>
        </w:div>
        <w:div w:id="760952323">
          <w:marLeft w:val="1440"/>
          <w:marRight w:val="0"/>
          <w:marTop w:val="0"/>
          <w:marBottom w:val="0"/>
          <w:divBdr>
            <w:top w:val="none" w:sz="0" w:space="0" w:color="auto"/>
            <w:left w:val="none" w:sz="0" w:space="0" w:color="auto"/>
            <w:bottom w:val="none" w:sz="0" w:space="0" w:color="auto"/>
            <w:right w:val="none" w:sz="0" w:space="0" w:color="auto"/>
          </w:divBdr>
        </w:div>
        <w:div w:id="1111047604">
          <w:marLeft w:val="1440"/>
          <w:marRight w:val="0"/>
          <w:marTop w:val="0"/>
          <w:marBottom w:val="0"/>
          <w:divBdr>
            <w:top w:val="none" w:sz="0" w:space="0" w:color="auto"/>
            <w:left w:val="none" w:sz="0" w:space="0" w:color="auto"/>
            <w:bottom w:val="none" w:sz="0" w:space="0" w:color="auto"/>
            <w:right w:val="none" w:sz="0" w:space="0" w:color="auto"/>
          </w:divBdr>
        </w:div>
        <w:div w:id="459766369">
          <w:marLeft w:val="1440"/>
          <w:marRight w:val="0"/>
          <w:marTop w:val="0"/>
          <w:marBottom w:val="0"/>
          <w:divBdr>
            <w:top w:val="none" w:sz="0" w:space="0" w:color="auto"/>
            <w:left w:val="none" w:sz="0" w:space="0" w:color="auto"/>
            <w:bottom w:val="none" w:sz="0" w:space="0" w:color="auto"/>
            <w:right w:val="none" w:sz="0" w:space="0" w:color="auto"/>
          </w:divBdr>
        </w:div>
        <w:div w:id="676536820">
          <w:marLeft w:val="1440"/>
          <w:marRight w:val="0"/>
          <w:marTop w:val="0"/>
          <w:marBottom w:val="0"/>
          <w:divBdr>
            <w:top w:val="none" w:sz="0" w:space="0" w:color="auto"/>
            <w:left w:val="none" w:sz="0" w:space="0" w:color="auto"/>
            <w:bottom w:val="none" w:sz="0" w:space="0" w:color="auto"/>
            <w:right w:val="none" w:sz="0" w:space="0" w:color="auto"/>
          </w:divBdr>
        </w:div>
        <w:div w:id="1724789119">
          <w:marLeft w:val="14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9729</TotalTime>
  <Pages>123</Pages>
  <Words>46347</Words>
  <Characters>264184</Characters>
  <Application>Microsoft Office Word</Application>
  <DocSecurity>0</DocSecurity>
  <Lines>2201</Lines>
  <Paragraphs>619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Shulman</dc:creator>
  <cp:keywords/>
  <dc:description/>
  <cp:lastModifiedBy>Benjamin Shulman</cp:lastModifiedBy>
  <cp:revision>400</cp:revision>
  <dcterms:created xsi:type="dcterms:W3CDTF">2021-03-17T01:50:00Z</dcterms:created>
  <dcterms:modified xsi:type="dcterms:W3CDTF">2021-06-01T18:30:00Z</dcterms:modified>
</cp:coreProperties>
</file>