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BD061F" w14:textId="4A1A7F92" w:rsidR="0060004E" w:rsidRDefault="004F6A59" w:rsidP="004F6A59">
      <w:pPr>
        <w:jc w:val="center"/>
        <w:rPr>
          <w:rFonts w:ascii="Times New Roman" w:hAnsi="Times New Roman" w:cs="Times New Roman"/>
          <w:b/>
          <w:bCs/>
          <w:u w:val="single"/>
        </w:rPr>
      </w:pPr>
      <w:r w:rsidRPr="004F6A59">
        <w:rPr>
          <w:rFonts w:ascii="Times New Roman" w:hAnsi="Times New Roman" w:cs="Times New Roman"/>
          <w:b/>
          <w:bCs/>
          <w:u w:val="single"/>
        </w:rPr>
        <w:t>Property</w:t>
      </w:r>
    </w:p>
    <w:p w14:paraId="759CE239" w14:textId="0746AD41" w:rsidR="004F6A59" w:rsidRPr="00BB3C69" w:rsidRDefault="00BB3C69" w:rsidP="00BB3C69">
      <w:pPr>
        <w:rPr>
          <w:rFonts w:ascii="Times New Roman" w:hAnsi="Times New Roman" w:cs="Times New Roman"/>
          <w:b/>
          <w:bCs/>
          <w:sz w:val="22"/>
          <w:szCs w:val="22"/>
        </w:rPr>
      </w:pPr>
      <w:r>
        <w:rPr>
          <w:rFonts w:ascii="Times New Roman" w:hAnsi="Times New Roman" w:cs="Times New Roman"/>
          <w:b/>
          <w:bCs/>
          <w:sz w:val="22"/>
          <w:szCs w:val="22"/>
        </w:rPr>
        <w:t>General exam notes</w:t>
      </w:r>
    </w:p>
    <w:p w14:paraId="424CDB34" w14:textId="62F08994" w:rsidR="00A2142D" w:rsidRDefault="00A2142D" w:rsidP="004F6A59">
      <w:pPr>
        <w:rPr>
          <w:rFonts w:ascii="Times New Roman" w:hAnsi="Times New Roman" w:cs="Times New Roman"/>
          <w:bCs/>
          <w:sz w:val="22"/>
          <w:szCs w:val="22"/>
        </w:rPr>
      </w:pPr>
      <w:r>
        <w:rPr>
          <w:rFonts w:ascii="Times New Roman" w:hAnsi="Times New Roman" w:cs="Times New Roman"/>
          <w:bCs/>
          <w:sz w:val="22"/>
          <w:szCs w:val="22"/>
        </w:rPr>
        <w:t xml:space="preserve">1. What Lumbia statute governs? 2. What context are we dealing with </w:t>
      </w:r>
      <w:r w:rsidRPr="00A2142D">
        <w:rPr>
          <w:rFonts w:ascii="Times New Roman" w:hAnsi="Times New Roman" w:cs="Times New Roman"/>
          <w:bCs/>
          <w:sz w:val="22"/>
          <w:szCs w:val="22"/>
        </w:rPr>
        <w:sym w:font="Wingdings" w:char="F0E0"/>
      </w:r>
      <w:r>
        <w:rPr>
          <w:rFonts w:ascii="Times New Roman" w:hAnsi="Times New Roman" w:cs="Times New Roman"/>
          <w:bCs/>
          <w:sz w:val="22"/>
          <w:szCs w:val="22"/>
        </w:rPr>
        <w:t xml:space="preserve"> which test should we apply?</w:t>
      </w:r>
    </w:p>
    <w:p w14:paraId="736B4588" w14:textId="4A960CC6" w:rsidR="000C338C" w:rsidRPr="000C338C" w:rsidRDefault="000C338C" w:rsidP="000C338C">
      <w:pPr>
        <w:rPr>
          <w:rFonts w:ascii="Times New Roman" w:hAnsi="Times New Roman" w:cs="Times New Roman"/>
          <w:bCs/>
          <w:sz w:val="22"/>
          <w:szCs w:val="22"/>
        </w:rPr>
      </w:pPr>
      <w:r>
        <w:rPr>
          <w:rFonts w:ascii="Times New Roman" w:hAnsi="Times New Roman" w:cs="Times New Roman"/>
          <w:bCs/>
          <w:sz w:val="22"/>
          <w:szCs w:val="22"/>
        </w:rPr>
        <w:t>Short questions:</w:t>
      </w:r>
      <w:r w:rsidRPr="000C338C">
        <w:rPr>
          <w:rFonts w:ascii="Times New Roman" w:hAnsi="Times New Roman" w:cs="Times New Roman"/>
          <w:bCs/>
          <w:sz w:val="22"/>
          <w:szCs w:val="22"/>
        </w:rPr>
        <w:t xml:space="preserve"> think about what rule should apply, how you might apply the rule when facts are ambiguous</w:t>
      </w:r>
    </w:p>
    <w:p w14:paraId="61E3009A" w14:textId="5A8B0419" w:rsidR="00FF2103" w:rsidRDefault="000C338C" w:rsidP="000C338C">
      <w:pPr>
        <w:rPr>
          <w:rFonts w:ascii="Times New Roman" w:hAnsi="Times New Roman" w:cs="Times New Roman"/>
          <w:bCs/>
          <w:sz w:val="22"/>
          <w:szCs w:val="22"/>
        </w:rPr>
      </w:pPr>
      <w:r>
        <w:rPr>
          <w:rFonts w:ascii="Times New Roman" w:hAnsi="Times New Roman" w:cs="Times New Roman"/>
          <w:bCs/>
          <w:sz w:val="22"/>
          <w:szCs w:val="22"/>
        </w:rPr>
        <w:t>Issue spotter:</w:t>
      </w:r>
      <w:r w:rsidRPr="000C338C">
        <w:rPr>
          <w:rFonts w:ascii="Times New Roman" w:hAnsi="Times New Roman" w:cs="Times New Roman"/>
          <w:bCs/>
          <w:sz w:val="22"/>
          <w:szCs w:val="22"/>
        </w:rPr>
        <w:t xml:space="preserve"> state the rule; state any competing rules; state how the rule would apply to the facts. Not enough to just name the issue. Use amount of facts in the fact pattern as an indication of how much time you should spend </w:t>
      </w:r>
    </w:p>
    <w:p w14:paraId="2229110B" w14:textId="05689331" w:rsidR="00FF2103" w:rsidRDefault="00FF2103" w:rsidP="000C338C">
      <w:pPr>
        <w:rPr>
          <w:rFonts w:ascii="Times New Roman" w:hAnsi="Times New Roman" w:cs="Times New Roman"/>
          <w:bCs/>
          <w:sz w:val="22"/>
          <w:szCs w:val="22"/>
        </w:rPr>
      </w:pPr>
      <w:r>
        <w:rPr>
          <w:rFonts w:ascii="Times New Roman" w:hAnsi="Times New Roman" w:cs="Times New Roman"/>
          <w:bCs/>
          <w:sz w:val="22"/>
          <w:szCs w:val="22"/>
        </w:rPr>
        <w:t>Lawyering skills: counseling; advocacy; decision making</w:t>
      </w:r>
    </w:p>
    <w:p w14:paraId="48F7B229" w14:textId="77777777" w:rsidR="00A2142D" w:rsidRPr="00A2142D" w:rsidRDefault="00A2142D" w:rsidP="004F6A59">
      <w:pPr>
        <w:rPr>
          <w:rFonts w:ascii="Times New Roman" w:hAnsi="Times New Roman" w:cs="Times New Roman"/>
          <w:bCs/>
          <w:sz w:val="22"/>
          <w:szCs w:val="22"/>
        </w:rPr>
      </w:pPr>
    </w:p>
    <w:p w14:paraId="2691047F" w14:textId="6A43B392" w:rsidR="004F6A59" w:rsidRDefault="004F6A59" w:rsidP="004F6A59">
      <w:pPr>
        <w:rPr>
          <w:rFonts w:ascii="Times New Roman" w:hAnsi="Times New Roman" w:cs="Times New Roman"/>
          <w:b/>
          <w:sz w:val="22"/>
          <w:szCs w:val="22"/>
          <w:u w:val="single"/>
        </w:rPr>
      </w:pPr>
      <w:r w:rsidRPr="0048668A">
        <w:rPr>
          <w:rFonts w:ascii="Times New Roman" w:hAnsi="Times New Roman" w:cs="Times New Roman"/>
          <w:b/>
          <w:sz w:val="22"/>
          <w:szCs w:val="22"/>
          <w:highlight w:val="cyan"/>
          <w:u w:val="single"/>
        </w:rPr>
        <w:t>Policy Justifications</w:t>
      </w:r>
    </w:p>
    <w:p w14:paraId="24665574" w14:textId="77777777" w:rsidR="004F6A59" w:rsidRDefault="004F6A59" w:rsidP="004F6A59">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Ensuring justice / fairness</w:t>
      </w:r>
    </w:p>
    <w:p w14:paraId="04E90A67" w14:textId="77777777" w:rsidR="004F6A59" w:rsidRDefault="004F6A59" w:rsidP="004F6A59">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Efficiency – e.g. promoting economic incentives</w:t>
      </w:r>
    </w:p>
    <w:p w14:paraId="7B40BAED" w14:textId="77777777" w:rsidR="004F6A59" w:rsidRDefault="004F6A59" w:rsidP="004F6A59">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Administrability</w:t>
      </w:r>
    </w:p>
    <w:p w14:paraId="7D50080F" w14:textId="2CBAFE2B" w:rsidR="004F6A59" w:rsidRDefault="004F6A59" w:rsidP="004F6A59">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Protecting individualized expectations / certainty</w:t>
      </w:r>
      <w:r w:rsidR="00206E14">
        <w:rPr>
          <w:rFonts w:ascii="Times New Roman" w:hAnsi="Times New Roman" w:cs="Times New Roman"/>
          <w:bCs/>
          <w:sz w:val="22"/>
          <w:szCs w:val="22"/>
        </w:rPr>
        <w:t xml:space="preserve"> – should the law be static or dynamic?</w:t>
      </w:r>
    </w:p>
    <w:p w14:paraId="0252324C" w14:textId="77777777" w:rsidR="004F6A59" w:rsidRPr="00A971DC" w:rsidRDefault="004F6A59" w:rsidP="004F6A59">
      <w:pPr>
        <w:pStyle w:val="ListParagraph"/>
        <w:numPr>
          <w:ilvl w:val="0"/>
          <w:numId w:val="1"/>
        </w:numPr>
        <w:rPr>
          <w:rFonts w:ascii="Times New Roman" w:hAnsi="Times New Roman" w:cs="Times New Roman"/>
          <w:bCs/>
          <w:sz w:val="22"/>
          <w:szCs w:val="22"/>
        </w:rPr>
      </w:pPr>
      <w:r>
        <w:rPr>
          <w:rFonts w:ascii="Times New Roman" w:hAnsi="Times New Roman" w:cs="Times New Roman"/>
          <w:bCs/>
          <w:sz w:val="22"/>
          <w:szCs w:val="22"/>
        </w:rPr>
        <w:t>Protecting personhood</w:t>
      </w:r>
    </w:p>
    <w:p w14:paraId="69A0DD31" w14:textId="53469657" w:rsidR="004F6A59" w:rsidRDefault="004F6A59" w:rsidP="004F6A59">
      <w:pPr>
        <w:rPr>
          <w:rFonts w:ascii="Times New Roman" w:hAnsi="Times New Roman" w:cs="Times New Roman"/>
          <w:b/>
          <w:bCs/>
          <w:sz w:val="22"/>
          <w:szCs w:val="22"/>
        </w:rPr>
      </w:pPr>
    </w:p>
    <w:p w14:paraId="5602778C" w14:textId="639FAA74" w:rsidR="004F6A59" w:rsidRDefault="00763A26" w:rsidP="004F6A59">
      <w:pPr>
        <w:rPr>
          <w:rFonts w:ascii="Times New Roman" w:hAnsi="Times New Roman" w:cs="Times New Roman"/>
          <w:b/>
          <w:bCs/>
          <w:sz w:val="22"/>
          <w:szCs w:val="22"/>
        </w:rPr>
      </w:pPr>
      <w:r w:rsidRPr="009156A0">
        <w:rPr>
          <w:rFonts w:ascii="Times New Roman" w:hAnsi="Times New Roman" w:cs="Times New Roman"/>
          <w:b/>
          <w:bCs/>
          <w:sz w:val="22"/>
          <w:szCs w:val="22"/>
          <w:highlight w:val="green"/>
        </w:rPr>
        <w:t xml:space="preserve">UNIT 1: </w:t>
      </w:r>
      <w:r w:rsidR="004F6A59" w:rsidRPr="009156A0">
        <w:rPr>
          <w:rFonts w:ascii="Times New Roman" w:hAnsi="Times New Roman" w:cs="Times New Roman"/>
          <w:b/>
          <w:bCs/>
          <w:sz w:val="22"/>
          <w:szCs w:val="22"/>
          <w:highlight w:val="green"/>
        </w:rPr>
        <w:t>JUSTIFYING PROPERTY RIGHTS</w:t>
      </w:r>
    </w:p>
    <w:p w14:paraId="319B3503" w14:textId="0DA67D56" w:rsidR="004F6A59" w:rsidRDefault="004F6A59" w:rsidP="004F6A59">
      <w:pPr>
        <w:rPr>
          <w:rFonts w:ascii="Times New Roman" w:hAnsi="Times New Roman" w:cs="Times New Roman"/>
          <w:sz w:val="22"/>
          <w:szCs w:val="22"/>
        </w:rPr>
      </w:pPr>
      <w:r w:rsidRPr="004F6A59">
        <w:rPr>
          <w:rFonts w:ascii="Times New Roman" w:hAnsi="Times New Roman" w:cs="Times New Roman"/>
          <w:sz w:val="22"/>
          <w:szCs w:val="22"/>
        </w:rPr>
        <w:t>“Property rights serve human values. They are recognized to that end, and are limited by it</w:t>
      </w:r>
      <w:r>
        <w:rPr>
          <w:rFonts w:ascii="Times New Roman" w:hAnsi="Times New Roman" w:cs="Times New Roman"/>
          <w:sz w:val="22"/>
          <w:szCs w:val="22"/>
        </w:rPr>
        <w:t>.”</w:t>
      </w:r>
      <w:r w:rsidR="00460404">
        <w:rPr>
          <w:rFonts w:ascii="Times New Roman" w:hAnsi="Times New Roman" w:cs="Times New Roman"/>
          <w:sz w:val="22"/>
          <w:szCs w:val="22"/>
        </w:rPr>
        <w:t xml:space="preserve"> </w:t>
      </w:r>
      <w:r w:rsidR="00460404" w:rsidRPr="00460404">
        <w:rPr>
          <w:rFonts w:ascii="Times New Roman" w:hAnsi="Times New Roman" w:cs="Times New Roman"/>
          <w:i/>
          <w:iCs/>
          <w:color w:val="4472C4" w:themeColor="accent1"/>
          <w:sz w:val="22"/>
          <w:szCs w:val="22"/>
        </w:rPr>
        <w:t>State v. Shack</w:t>
      </w:r>
    </w:p>
    <w:p w14:paraId="0070A2EF" w14:textId="7E40EA88" w:rsidR="00C67627" w:rsidRDefault="00C67627" w:rsidP="004F6A59">
      <w:pPr>
        <w:rPr>
          <w:rFonts w:ascii="Times New Roman" w:hAnsi="Times New Roman" w:cs="Times New Roman"/>
          <w:sz w:val="22"/>
          <w:szCs w:val="22"/>
        </w:rPr>
      </w:pPr>
    </w:p>
    <w:p w14:paraId="1B726B07" w14:textId="4AF3CBA3" w:rsidR="00AA5FA9" w:rsidRDefault="00AA5FA9" w:rsidP="004F6A59">
      <w:pPr>
        <w:rPr>
          <w:rFonts w:ascii="Times New Roman" w:hAnsi="Times New Roman" w:cs="Times New Roman"/>
          <w:sz w:val="22"/>
          <w:szCs w:val="22"/>
        </w:rPr>
      </w:pPr>
      <w:r w:rsidRPr="0048668A">
        <w:rPr>
          <w:rFonts w:ascii="Times New Roman" w:hAnsi="Times New Roman" w:cs="Times New Roman"/>
          <w:b/>
          <w:bCs/>
          <w:sz w:val="22"/>
          <w:szCs w:val="22"/>
          <w:highlight w:val="cyan"/>
          <w:u w:val="single"/>
        </w:rPr>
        <w:t>Theories of Property</w:t>
      </w:r>
    </w:p>
    <w:p w14:paraId="05D815F1" w14:textId="015AC736" w:rsidR="00AA5FA9" w:rsidRDefault="00AA5FA9" w:rsidP="00AA5FA9">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u w:val="single"/>
        </w:rPr>
        <w:t>Locke</w:t>
      </w:r>
      <w:r>
        <w:rPr>
          <w:rFonts w:ascii="Times New Roman" w:hAnsi="Times New Roman" w:cs="Times New Roman"/>
          <w:sz w:val="22"/>
          <w:szCs w:val="22"/>
        </w:rPr>
        <w:t xml:space="preserve"> – self-ownership; you own yourself and the fruits of your labor</w:t>
      </w:r>
    </w:p>
    <w:p w14:paraId="1299230F" w14:textId="73DF5370" w:rsidR="00AA5FA9" w:rsidRDefault="00AA5FA9" w:rsidP="00AA5FA9">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u w:val="single"/>
        </w:rPr>
        <w:t>Bentham</w:t>
      </w:r>
      <w:r>
        <w:rPr>
          <w:rFonts w:ascii="Times New Roman" w:hAnsi="Times New Roman" w:cs="Times New Roman"/>
          <w:sz w:val="22"/>
          <w:szCs w:val="22"/>
        </w:rPr>
        <w:t xml:space="preserve"> – positivism; </w:t>
      </w:r>
      <w:r w:rsidR="00170A05">
        <w:rPr>
          <w:rFonts w:ascii="Times New Roman" w:hAnsi="Times New Roman" w:cs="Times New Roman"/>
          <w:sz w:val="22"/>
          <w:szCs w:val="22"/>
        </w:rPr>
        <w:t>property rights are what the law says</w:t>
      </w:r>
    </w:p>
    <w:p w14:paraId="5990EDDE" w14:textId="237DCAA8" w:rsidR="00170A05" w:rsidRDefault="004A2BB5" w:rsidP="00AA5FA9">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u w:val="single"/>
        </w:rPr>
        <w:t>Harris</w:t>
      </w:r>
      <w:r>
        <w:rPr>
          <w:rFonts w:ascii="Times New Roman" w:hAnsi="Times New Roman" w:cs="Times New Roman"/>
          <w:sz w:val="22"/>
          <w:szCs w:val="22"/>
        </w:rPr>
        <w:t xml:space="preserve"> – whiteness as property</w:t>
      </w:r>
      <w:r w:rsidR="00DB33ED">
        <w:rPr>
          <w:rFonts w:ascii="Times New Roman" w:hAnsi="Times New Roman" w:cs="Times New Roman"/>
          <w:sz w:val="22"/>
          <w:szCs w:val="22"/>
        </w:rPr>
        <w:t xml:space="preserve"> – property rights were qualified by race</w:t>
      </w:r>
    </w:p>
    <w:p w14:paraId="2BD4498D" w14:textId="79505221" w:rsidR="00DB33ED" w:rsidRDefault="00B7724F" w:rsidP="00AA5FA9">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u w:val="single"/>
        </w:rPr>
        <w:t xml:space="preserve">Hardin / </w:t>
      </w:r>
      <w:r w:rsidR="00737FAE">
        <w:rPr>
          <w:rFonts w:ascii="Times New Roman" w:hAnsi="Times New Roman" w:cs="Times New Roman"/>
          <w:sz w:val="22"/>
          <w:szCs w:val="22"/>
          <w:u w:val="single"/>
        </w:rPr>
        <w:t>Demsetz</w:t>
      </w:r>
      <w:r w:rsidR="00737FAE">
        <w:rPr>
          <w:rFonts w:ascii="Times New Roman" w:hAnsi="Times New Roman" w:cs="Times New Roman"/>
          <w:sz w:val="22"/>
          <w:szCs w:val="22"/>
        </w:rPr>
        <w:t xml:space="preserve"> – tragedy of the commons</w:t>
      </w:r>
      <w:r w:rsidR="00D56DCB">
        <w:rPr>
          <w:rFonts w:ascii="Times New Roman" w:hAnsi="Times New Roman" w:cs="Times New Roman"/>
          <w:sz w:val="22"/>
          <w:szCs w:val="22"/>
        </w:rPr>
        <w:t xml:space="preserve"> – without property rights, people will not have incentives to engage in work and you will have the free rider problem</w:t>
      </w:r>
    </w:p>
    <w:p w14:paraId="7AE710F8" w14:textId="448ABF65" w:rsidR="00D56DCB" w:rsidRDefault="00D56DCB" w:rsidP="00AA5FA9">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u w:val="single"/>
        </w:rPr>
        <w:t>Ostrom</w:t>
      </w:r>
      <w:r>
        <w:rPr>
          <w:rFonts w:ascii="Times New Roman" w:hAnsi="Times New Roman" w:cs="Times New Roman"/>
          <w:sz w:val="22"/>
          <w:szCs w:val="22"/>
        </w:rPr>
        <w:t xml:space="preserve"> – myth of the tragedy of the commons </w:t>
      </w:r>
      <w:r w:rsidR="00A157C7">
        <w:rPr>
          <w:rFonts w:ascii="Times New Roman" w:hAnsi="Times New Roman" w:cs="Times New Roman"/>
          <w:sz w:val="22"/>
          <w:szCs w:val="22"/>
        </w:rPr>
        <w:t>–</w:t>
      </w:r>
      <w:r>
        <w:rPr>
          <w:rFonts w:ascii="Times New Roman" w:hAnsi="Times New Roman" w:cs="Times New Roman"/>
          <w:sz w:val="22"/>
          <w:szCs w:val="22"/>
        </w:rPr>
        <w:t xml:space="preserve"> </w:t>
      </w:r>
      <w:r w:rsidR="00A157C7">
        <w:rPr>
          <w:rFonts w:ascii="Times New Roman" w:hAnsi="Times New Roman" w:cs="Times New Roman"/>
          <w:sz w:val="22"/>
          <w:szCs w:val="22"/>
        </w:rPr>
        <w:t>you don’t always need a robust private property right; people faced with challenges of over or underconsumption will come together to find a co-operative solution</w:t>
      </w:r>
    </w:p>
    <w:p w14:paraId="15486541" w14:textId="11E8933D" w:rsidR="00D67C5C" w:rsidRDefault="007E364E" w:rsidP="00557BCB">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u w:val="single"/>
        </w:rPr>
        <w:t>Radin</w:t>
      </w:r>
      <w:r>
        <w:rPr>
          <w:rFonts w:ascii="Times New Roman" w:hAnsi="Times New Roman" w:cs="Times New Roman"/>
          <w:sz w:val="22"/>
          <w:szCs w:val="22"/>
        </w:rPr>
        <w:t xml:space="preserve"> – personhood theory of property – some </w:t>
      </w:r>
      <w:r w:rsidR="00D67C5C">
        <w:rPr>
          <w:rFonts w:ascii="Times New Roman" w:hAnsi="Times New Roman" w:cs="Times New Roman"/>
          <w:sz w:val="22"/>
          <w:szCs w:val="22"/>
        </w:rPr>
        <w:t>types of property are bound up with a person</w:t>
      </w:r>
      <w:r w:rsidR="00557BCB">
        <w:rPr>
          <w:rFonts w:ascii="Times New Roman" w:hAnsi="Times New Roman" w:cs="Times New Roman"/>
          <w:sz w:val="22"/>
          <w:szCs w:val="22"/>
        </w:rPr>
        <w:t xml:space="preserve">; not fungible </w:t>
      </w:r>
      <w:r w:rsidR="000B3E08">
        <w:rPr>
          <w:rFonts w:ascii="Times New Roman" w:hAnsi="Times New Roman" w:cs="Times New Roman"/>
          <w:sz w:val="22"/>
          <w:szCs w:val="22"/>
        </w:rPr>
        <w:t xml:space="preserve">or </w:t>
      </w:r>
      <w:r w:rsidR="00557BCB">
        <w:rPr>
          <w:rFonts w:ascii="Times New Roman" w:hAnsi="Times New Roman" w:cs="Times New Roman"/>
          <w:sz w:val="22"/>
          <w:szCs w:val="22"/>
        </w:rPr>
        <w:t>replaceable</w:t>
      </w:r>
      <w:r w:rsidR="000B3E08">
        <w:rPr>
          <w:rFonts w:ascii="Times New Roman" w:hAnsi="Times New Roman" w:cs="Times New Roman"/>
          <w:sz w:val="22"/>
          <w:szCs w:val="22"/>
        </w:rPr>
        <w:t>/alienable</w:t>
      </w:r>
    </w:p>
    <w:p w14:paraId="3AA058DD" w14:textId="77777777" w:rsidR="00557BCB" w:rsidRPr="00557BCB" w:rsidRDefault="00557BCB" w:rsidP="009207EB">
      <w:pPr>
        <w:pStyle w:val="ListParagraph"/>
        <w:rPr>
          <w:rFonts w:ascii="Times New Roman" w:hAnsi="Times New Roman" w:cs="Times New Roman"/>
          <w:sz w:val="22"/>
          <w:szCs w:val="22"/>
        </w:rPr>
      </w:pPr>
    </w:p>
    <w:p w14:paraId="0F64AA1D" w14:textId="57C36685" w:rsidR="00C67627" w:rsidRDefault="00931CEB" w:rsidP="004F6A59">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Rules of Original Acquis</w:t>
      </w:r>
      <w:r w:rsidR="00AA5FA9" w:rsidRPr="0048668A">
        <w:rPr>
          <w:rFonts w:ascii="Times New Roman" w:hAnsi="Times New Roman" w:cs="Times New Roman"/>
          <w:b/>
          <w:bCs/>
          <w:sz w:val="22"/>
          <w:szCs w:val="22"/>
          <w:highlight w:val="cyan"/>
          <w:u w:val="single"/>
        </w:rPr>
        <w:t>i</w:t>
      </w:r>
      <w:r w:rsidRPr="0048668A">
        <w:rPr>
          <w:rFonts w:ascii="Times New Roman" w:hAnsi="Times New Roman" w:cs="Times New Roman"/>
          <w:b/>
          <w:bCs/>
          <w:sz w:val="22"/>
          <w:szCs w:val="22"/>
          <w:highlight w:val="cyan"/>
          <w:u w:val="single"/>
        </w:rPr>
        <w:t>tion</w:t>
      </w:r>
    </w:p>
    <w:p w14:paraId="646242C4" w14:textId="5D170974" w:rsidR="00C67627" w:rsidRDefault="00C67627" w:rsidP="00C67627">
      <w:pPr>
        <w:rPr>
          <w:rFonts w:ascii="Times New Roman" w:hAnsi="Times New Roman" w:cs="Times New Roman"/>
          <w:b/>
          <w:bCs/>
          <w:i/>
          <w:iCs/>
          <w:color w:val="000000" w:themeColor="text1"/>
          <w:sz w:val="22"/>
          <w:szCs w:val="22"/>
        </w:rPr>
      </w:pPr>
      <w:r>
        <w:rPr>
          <w:rFonts w:ascii="Times New Roman" w:hAnsi="Times New Roman" w:cs="Times New Roman"/>
          <w:b/>
          <w:bCs/>
          <w:color w:val="000000" w:themeColor="text1"/>
          <w:sz w:val="22"/>
          <w:szCs w:val="22"/>
        </w:rPr>
        <w:t xml:space="preserve">**Takeaways from </w:t>
      </w:r>
      <w:r w:rsidRPr="00931CEB">
        <w:rPr>
          <w:rFonts w:ascii="Times New Roman" w:hAnsi="Times New Roman" w:cs="Times New Roman"/>
          <w:b/>
          <w:bCs/>
          <w:i/>
          <w:iCs/>
          <w:color w:val="4472C4" w:themeColor="accent1"/>
          <w:sz w:val="22"/>
          <w:szCs w:val="22"/>
        </w:rPr>
        <w:t>Pierson</w:t>
      </w:r>
      <w:r w:rsidR="00E92977">
        <w:rPr>
          <w:rFonts w:ascii="Times New Roman" w:hAnsi="Times New Roman" w:cs="Times New Roman"/>
          <w:b/>
          <w:bCs/>
          <w:i/>
          <w:iCs/>
          <w:color w:val="4472C4" w:themeColor="accent1"/>
          <w:sz w:val="22"/>
          <w:szCs w:val="22"/>
        </w:rPr>
        <w:t xml:space="preserve"> v. Post</w:t>
      </w:r>
      <w:r w:rsidRPr="00931CEB">
        <w:rPr>
          <w:rFonts w:ascii="Times New Roman" w:hAnsi="Times New Roman" w:cs="Times New Roman"/>
          <w:b/>
          <w:bCs/>
          <w:i/>
          <w:iCs/>
          <w:color w:val="4472C4" w:themeColor="accent1"/>
          <w:sz w:val="22"/>
          <w:szCs w:val="22"/>
        </w:rPr>
        <w:t xml:space="preserve"> </w:t>
      </w:r>
      <w:r>
        <w:rPr>
          <w:rFonts w:ascii="Times New Roman" w:hAnsi="Times New Roman" w:cs="Times New Roman"/>
          <w:b/>
          <w:bCs/>
          <w:color w:val="000000" w:themeColor="text1"/>
          <w:sz w:val="22"/>
          <w:szCs w:val="22"/>
        </w:rPr>
        <w:t xml:space="preserve">and </w:t>
      </w:r>
      <w:r w:rsidRPr="00931CEB">
        <w:rPr>
          <w:rFonts w:ascii="Times New Roman" w:hAnsi="Times New Roman" w:cs="Times New Roman"/>
          <w:b/>
          <w:bCs/>
          <w:i/>
          <w:iCs/>
          <w:color w:val="4472C4" w:themeColor="accent1"/>
          <w:sz w:val="22"/>
          <w:szCs w:val="22"/>
        </w:rPr>
        <w:t>Popov</w:t>
      </w:r>
      <w:r w:rsidR="00E92977">
        <w:rPr>
          <w:rFonts w:ascii="Times New Roman" w:hAnsi="Times New Roman" w:cs="Times New Roman"/>
          <w:b/>
          <w:bCs/>
          <w:i/>
          <w:iCs/>
          <w:color w:val="4472C4" w:themeColor="accent1"/>
          <w:sz w:val="22"/>
          <w:szCs w:val="22"/>
        </w:rPr>
        <w:t xml:space="preserve"> v. Hayashi</w:t>
      </w:r>
      <w:r>
        <w:rPr>
          <w:rFonts w:ascii="Times New Roman" w:hAnsi="Times New Roman" w:cs="Times New Roman"/>
          <w:b/>
          <w:bCs/>
          <w:i/>
          <w:iCs/>
          <w:color w:val="000000" w:themeColor="text1"/>
          <w:sz w:val="22"/>
          <w:szCs w:val="22"/>
        </w:rPr>
        <w:t>:</w:t>
      </w:r>
    </w:p>
    <w:p w14:paraId="28A8512A" w14:textId="09613D78" w:rsidR="00C67627" w:rsidRPr="003F5E54" w:rsidRDefault="00C67627" w:rsidP="00C67627">
      <w:pPr>
        <w:pStyle w:val="ListParagraph"/>
        <w:numPr>
          <w:ilvl w:val="0"/>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Identify and apply possible rules of original acquisition. </w:t>
      </w:r>
      <w:r>
        <w:rPr>
          <w:rFonts w:ascii="Times New Roman" w:hAnsi="Times New Roman" w:cs="Times New Roman"/>
          <w:i/>
          <w:iCs/>
          <w:color w:val="000000" w:themeColor="text1"/>
          <w:sz w:val="22"/>
          <w:szCs w:val="22"/>
        </w:rPr>
        <w:t xml:space="preserve">Why </w:t>
      </w:r>
      <w:r w:rsidR="00312345">
        <w:rPr>
          <w:rFonts w:ascii="Times New Roman" w:hAnsi="Times New Roman" w:cs="Times New Roman"/>
          <w:i/>
          <w:iCs/>
          <w:color w:val="000000" w:themeColor="text1"/>
          <w:sz w:val="22"/>
          <w:szCs w:val="22"/>
        </w:rPr>
        <w:t>choose</w:t>
      </w:r>
      <w:r>
        <w:rPr>
          <w:rFonts w:ascii="Times New Roman" w:hAnsi="Times New Roman" w:cs="Times New Roman"/>
          <w:i/>
          <w:iCs/>
          <w:color w:val="000000" w:themeColor="text1"/>
          <w:sz w:val="22"/>
          <w:szCs w:val="22"/>
        </w:rPr>
        <w:t xml:space="preserve"> one rule over another?</w:t>
      </w:r>
    </w:p>
    <w:p w14:paraId="5C3E8AAD" w14:textId="77777777" w:rsidR="00C67627"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Labor &amp; investment (</w:t>
      </w:r>
      <w:r>
        <w:rPr>
          <w:rFonts w:ascii="Times New Roman" w:hAnsi="Times New Roman" w:cs="Times New Roman"/>
          <w:b/>
          <w:bCs/>
          <w:color w:val="000000" w:themeColor="text1"/>
          <w:sz w:val="22"/>
          <w:szCs w:val="22"/>
          <w:u w:val="single"/>
        </w:rPr>
        <w:t>Locke</w:t>
      </w:r>
      <w:r>
        <w:rPr>
          <w:rFonts w:ascii="Times New Roman" w:hAnsi="Times New Roman" w:cs="Times New Roman"/>
          <w:b/>
          <w:bCs/>
          <w:color w:val="000000" w:themeColor="text1"/>
          <w:sz w:val="22"/>
          <w:szCs w:val="22"/>
        </w:rPr>
        <w:t>)</w:t>
      </w:r>
    </w:p>
    <w:p w14:paraId="665B078E" w14:textId="77777777" w:rsidR="00C67627" w:rsidRPr="003F5E54"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Rule of first physical capture (Roman law)</w:t>
      </w:r>
    </w:p>
    <w:p w14:paraId="4D3DC454" w14:textId="794AACB6" w:rsidR="00C67627" w:rsidRPr="003F5E54"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Rule of first possession (Judge Tompkins – </w:t>
      </w:r>
      <w:r w:rsidRPr="00C67627">
        <w:rPr>
          <w:rFonts w:ascii="Times New Roman" w:hAnsi="Times New Roman" w:cs="Times New Roman"/>
          <w:i/>
          <w:iCs/>
          <w:color w:val="4472C4" w:themeColor="accent1"/>
          <w:sz w:val="22"/>
          <w:szCs w:val="22"/>
        </w:rPr>
        <w:t>Pierson</w:t>
      </w:r>
      <w:r>
        <w:rPr>
          <w:rFonts w:ascii="Times New Roman" w:hAnsi="Times New Roman" w:cs="Times New Roman"/>
          <w:i/>
          <w:iCs/>
          <w:color w:val="4472C4" w:themeColor="accent1"/>
          <w:sz w:val="22"/>
          <w:szCs w:val="22"/>
        </w:rPr>
        <w:t xml:space="preserve"> v. Post</w:t>
      </w:r>
      <w:r>
        <w:rPr>
          <w:rFonts w:ascii="Times New Roman" w:hAnsi="Times New Roman" w:cs="Times New Roman"/>
          <w:i/>
          <w:iCs/>
          <w:color w:val="000000" w:themeColor="text1"/>
          <w:sz w:val="22"/>
          <w:szCs w:val="22"/>
        </w:rPr>
        <w:t>)</w:t>
      </w:r>
    </w:p>
    <w:p w14:paraId="55A19A03" w14:textId="77777777" w:rsidR="00C67627" w:rsidRPr="003F5E54"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Rule of “Hot Pursuit” (Judge Livingston – </w:t>
      </w:r>
      <w:r w:rsidRPr="00C67627">
        <w:rPr>
          <w:rFonts w:ascii="Times New Roman" w:hAnsi="Times New Roman" w:cs="Times New Roman"/>
          <w:i/>
          <w:iCs/>
          <w:color w:val="4472C4" w:themeColor="accent1"/>
          <w:sz w:val="22"/>
          <w:szCs w:val="22"/>
        </w:rPr>
        <w:t>Pierson</w:t>
      </w:r>
      <w:r>
        <w:rPr>
          <w:rFonts w:ascii="Times New Roman" w:hAnsi="Times New Roman" w:cs="Times New Roman"/>
          <w:i/>
          <w:iCs/>
          <w:color w:val="000000" w:themeColor="text1"/>
          <w:sz w:val="22"/>
          <w:szCs w:val="22"/>
        </w:rPr>
        <w:t xml:space="preserve"> </w:t>
      </w:r>
      <w:r>
        <w:rPr>
          <w:rFonts w:ascii="Times New Roman" w:hAnsi="Times New Roman" w:cs="Times New Roman"/>
          <w:color w:val="000000" w:themeColor="text1"/>
          <w:sz w:val="22"/>
          <w:szCs w:val="22"/>
        </w:rPr>
        <w:t>dissent)</w:t>
      </w:r>
    </w:p>
    <w:p w14:paraId="339E5A94" w14:textId="77777777" w:rsidR="00C67627" w:rsidRPr="008342D2" w:rsidRDefault="00C67627" w:rsidP="00C67627">
      <w:pPr>
        <w:pStyle w:val="ListParagraph"/>
        <w:numPr>
          <w:ilvl w:val="0"/>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Evaluate rules of original acquisition with reference to different goals:</w:t>
      </w:r>
    </w:p>
    <w:p w14:paraId="5D05B269" w14:textId="765B4DB3" w:rsidR="00C67627"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Ensur</w:t>
      </w:r>
      <w:r w:rsidR="00931CEB">
        <w:rPr>
          <w:rFonts w:ascii="Times New Roman" w:hAnsi="Times New Roman" w:cs="Times New Roman"/>
          <w:color w:val="000000" w:themeColor="text1"/>
          <w:sz w:val="22"/>
          <w:szCs w:val="22"/>
        </w:rPr>
        <w:t>i</w:t>
      </w:r>
      <w:r>
        <w:rPr>
          <w:rFonts w:ascii="Times New Roman" w:hAnsi="Times New Roman" w:cs="Times New Roman"/>
          <w:color w:val="000000" w:themeColor="text1"/>
          <w:sz w:val="22"/>
          <w:szCs w:val="22"/>
        </w:rPr>
        <w:t xml:space="preserve">ng </w:t>
      </w:r>
      <w:r>
        <w:rPr>
          <w:rFonts w:ascii="Times New Roman" w:hAnsi="Times New Roman" w:cs="Times New Roman"/>
          <w:b/>
          <w:bCs/>
          <w:color w:val="000000" w:themeColor="text1"/>
          <w:sz w:val="22"/>
          <w:szCs w:val="22"/>
        </w:rPr>
        <w:t>fairness and justice</w:t>
      </w:r>
    </w:p>
    <w:p w14:paraId="3E9A4D65" w14:textId="77777777" w:rsidR="00C67627"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Promoting </w:t>
      </w:r>
      <w:r>
        <w:rPr>
          <w:rFonts w:ascii="Times New Roman" w:hAnsi="Times New Roman" w:cs="Times New Roman"/>
          <w:b/>
          <w:bCs/>
          <w:color w:val="000000" w:themeColor="text1"/>
          <w:sz w:val="22"/>
          <w:szCs w:val="22"/>
        </w:rPr>
        <w:t>efficiency and social utility</w:t>
      </w:r>
    </w:p>
    <w:p w14:paraId="40980112" w14:textId="58466E89" w:rsidR="00C67627"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Protecting </w:t>
      </w:r>
      <w:r>
        <w:rPr>
          <w:rFonts w:ascii="Times New Roman" w:hAnsi="Times New Roman" w:cs="Times New Roman"/>
          <w:b/>
          <w:bCs/>
          <w:color w:val="000000" w:themeColor="text1"/>
          <w:sz w:val="22"/>
          <w:szCs w:val="22"/>
        </w:rPr>
        <w:t>individual expect</w:t>
      </w:r>
      <w:r w:rsidR="009207EB">
        <w:rPr>
          <w:rFonts w:ascii="Times New Roman" w:hAnsi="Times New Roman" w:cs="Times New Roman"/>
          <w:b/>
          <w:bCs/>
          <w:color w:val="000000" w:themeColor="text1"/>
          <w:sz w:val="22"/>
          <w:szCs w:val="22"/>
        </w:rPr>
        <w:t>ati</w:t>
      </w:r>
      <w:r>
        <w:rPr>
          <w:rFonts w:ascii="Times New Roman" w:hAnsi="Times New Roman" w:cs="Times New Roman"/>
          <w:b/>
          <w:bCs/>
          <w:color w:val="000000" w:themeColor="text1"/>
          <w:sz w:val="22"/>
          <w:szCs w:val="22"/>
        </w:rPr>
        <w:t>ons</w:t>
      </w:r>
    </w:p>
    <w:p w14:paraId="226DE02A" w14:textId="77777777" w:rsidR="00C67627" w:rsidRPr="008342D2" w:rsidRDefault="00C67627" w:rsidP="00C67627">
      <w:pPr>
        <w:pStyle w:val="ListParagraph"/>
        <w:numPr>
          <w:ilvl w:val="1"/>
          <w:numId w:val="2"/>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Protecting </w:t>
      </w:r>
      <w:r>
        <w:rPr>
          <w:rFonts w:ascii="Times New Roman" w:hAnsi="Times New Roman" w:cs="Times New Roman"/>
          <w:b/>
          <w:bCs/>
          <w:color w:val="000000" w:themeColor="text1"/>
          <w:sz w:val="22"/>
          <w:szCs w:val="22"/>
        </w:rPr>
        <w:t>personhood (</w:t>
      </w:r>
      <w:r>
        <w:rPr>
          <w:rFonts w:ascii="Times New Roman" w:hAnsi="Times New Roman" w:cs="Times New Roman"/>
          <w:b/>
          <w:bCs/>
          <w:color w:val="000000" w:themeColor="text1"/>
          <w:sz w:val="22"/>
          <w:szCs w:val="22"/>
          <w:u w:val="single"/>
        </w:rPr>
        <w:t>Radin)</w:t>
      </w:r>
    </w:p>
    <w:p w14:paraId="2A56F0D7" w14:textId="40591297" w:rsidR="00C67627" w:rsidRDefault="00C67627" w:rsidP="004F6A59">
      <w:pPr>
        <w:rPr>
          <w:rFonts w:ascii="Times New Roman" w:hAnsi="Times New Roman" w:cs="Times New Roman"/>
          <w:b/>
          <w:bCs/>
          <w:sz w:val="22"/>
          <w:szCs w:val="22"/>
        </w:rPr>
      </w:pPr>
    </w:p>
    <w:p w14:paraId="342B0AFD" w14:textId="575B224B" w:rsidR="009207EB" w:rsidRDefault="009207EB" w:rsidP="004F6A59">
      <w:pPr>
        <w:rPr>
          <w:rFonts w:ascii="Times New Roman" w:hAnsi="Times New Roman" w:cs="Times New Roman"/>
          <w:b/>
          <w:bCs/>
          <w:sz w:val="22"/>
          <w:szCs w:val="22"/>
        </w:rPr>
      </w:pPr>
      <w:r w:rsidRPr="0048668A">
        <w:rPr>
          <w:rFonts w:ascii="Times New Roman" w:hAnsi="Times New Roman" w:cs="Times New Roman"/>
          <w:b/>
          <w:bCs/>
          <w:sz w:val="22"/>
          <w:szCs w:val="22"/>
          <w:highlight w:val="cyan"/>
          <w:u w:val="single"/>
        </w:rPr>
        <w:t>Acquiring Property Rights in Land</w:t>
      </w:r>
    </w:p>
    <w:p w14:paraId="08F1C79F" w14:textId="4EC889C4" w:rsidR="00E81352" w:rsidRPr="00E81352" w:rsidRDefault="009207EB" w:rsidP="00E81352">
      <w:pPr>
        <w:pStyle w:val="ListParagraph"/>
        <w:numPr>
          <w:ilvl w:val="0"/>
          <w:numId w:val="4"/>
        </w:numPr>
        <w:rPr>
          <w:rFonts w:ascii="Times New Roman" w:hAnsi="Times New Roman" w:cs="Times New Roman"/>
          <w:b/>
          <w:bCs/>
          <w:sz w:val="22"/>
          <w:szCs w:val="22"/>
        </w:rPr>
      </w:pPr>
      <w:r>
        <w:rPr>
          <w:rFonts w:ascii="Times New Roman" w:hAnsi="Times New Roman" w:cs="Times New Roman"/>
          <w:sz w:val="22"/>
          <w:szCs w:val="22"/>
          <w:u w:val="single"/>
        </w:rPr>
        <w:t>Doctrine of discovery</w:t>
      </w:r>
      <w:r w:rsidR="00804B60">
        <w:rPr>
          <w:rFonts w:ascii="Times New Roman" w:hAnsi="Times New Roman" w:cs="Times New Roman"/>
          <w:sz w:val="22"/>
          <w:szCs w:val="22"/>
        </w:rPr>
        <w:t xml:space="preserve"> – </w:t>
      </w:r>
      <w:r w:rsidR="00804B60" w:rsidRPr="00E81352">
        <w:rPr>
          <w:rFonts w:ascii="Times New Roman" w:hAnsi="Times New Roman" w:cs="Times New Roman"/>
          <w:i/>
          <w:iCs/>
          <w:color w:val="4472C4" w:themeColor="accent1"/>
          <w:sz w:val="22"/>
          <w:szCs w:val="22"/>
        </w:rPr>
        <w:t>Johnson v. McIntosh</w:t>
      </w:r>
    </w:p>
    <w:p w14:paraId="753BB6E1" w14:textId="20115F86" w:rsidR="002E33DA" w:rsidRPr="00CC2D1B" w:rsidRDefault="002E33DA" w:rsidP="002E33DA">
      <w:pPr>
        <w:pStyle w:val="ListParagraph"/>
        <w:numPr>
          <w:ilvl w:val="1"/>
          <w:numId w:val="4"/>
        </w:numPr>
        <w:rPr>
          <w:rFonts w:ascii="Times New Roman" w:hAnsi="Times New Roman" w:cs="Times New Roman"/>
          <w:b/>
          <w:bCs/>
          <w:sz w:val="22"/>
          <w:szCs w:val="22"/>
        </w:rPr>
      </w:pPr>
      <w:r>
        <w:rPr>
          <w:rFonts w:ascii="Times New Roman" w:hAnsi="Times New Roman" w:cs="Times New Roman"/>
          <w:sz w:val="22"/>
          <w:szCs w:val="22"/>
        </w:rPr>
        <w:t>Positivism / Sovereignty justifications</w:t>
      </w:r>
    </w:p>
    <w:p w14:paraId="27DAC027" w14:textId="4B725747" w:rsidR="00CC2D1B" w:rsidRDefault="00CC2D1B" w:rsidP="00CC2D1B">
      <w:pPr>
        <w:rPr>
          <w:rFonts w:ascii="Times New Roman" w:hAnsi="Times New Roman" w:cs="Times New Roman"/>
          <w:i/>
          <w:iCs/>
          <w:sz w:val="22"/>
          <w:szCs w:val="22"/>
        </w:rPr>
      </w:pPr>
      <w:r w:rsidRPr="0048668A">
        <w:rPr>
          <w:rFonts w:ascii="Times New Roman" w:hAnsi="Times New Roman" w:cs="Times New Roman"/>
          <w:b/>
          <w:bCs/>
          <w:sz w:val="22"/>
          <w:szCs w:val="22"/>
          <w:highlight w:val="cyan"/>
          <w:u w:val="single"/>
        </w:rPr>
        <w:t>Claiming People</w:t>
      </w:r>
      <w:r>
        <w:rPr>
          <w:rFonts w:ascii="Times New Roman" w:hAnsi="Times New Roman" w:cs="Times New Roman"/>
          <w:sz w:val="22"/>
          <w:szCs w:val="22"/>
        </w:rPr>
        <w:t xml:space="preserve"> </w:t>
      </w:r>
      <w:r w:rsidR="009B59A9">
        <w:rPr>
          <w:rFonts w:ascii="Times New Roman" w:hAnsi="Times New Roman" w:cs="Times New Roman"/>
          <w:sz w:val="22"/>
          <w:szCs w:val="22"/>
        </w:rPr>
        <w:t>–</w:t>
      </w:r>
      <w:r>
        <w:rPr>
          <w:rFonts w:ascii="Times New Roman" w:hAnsi="Times New Roman" w:cs="Times New Roman"/>
          <w:sz w:val="22"/>
          <w:szCs w:val="22"/>
        </w:rPr>
        <w:t xml:space="preserve"> </w:t>
      </w:r>
      <w:r w:rsidR="009B59A9" w:rsidRPr="006E5B0A">
        <w:rPr>
          <w:rFonts w:ascii="Times New Roman" w:hAnsi="Times New Roman" w:cs="Times New Roman"/>
          <w:i/>
          <w:iCs/>
          <w:color w:val="4472C4" w:themeColor="accent1"/>
          <w:sz w:val="22"/>
          <w:szCs w:val="22"/>
        </w:rPr>
        <w:t>Dred Scott v. Sanford</w:t>
      </w:r>
    </w:p>
    <w:p w14:paraId="7C8B109C" w14:textId="7E093E5C" w:rsidR="00E81352" w:rsidRDefault="00E81352" w:rsidP="00CC2D1B">
      <w:pPr>
        <w:rPr>
          <w:rFonts w:ascii="Times New Roman" w:hAnsi="Times New Roman" w:cs="Times New Roman"/>
          <w:i/>
          <w:iCs/>
          <w:sz w:val="22"/>
          <w:szCs w:val="22"/>
        </w:rPr>
      </w:pPr>
    </w:p>
    <w:p w14:paraId="19A81F86" w14:textId="77777777" w:rsidR="00E125B4" w:rsidRDefault="00E125B4" w:rsidP="00CC2D1B">
      <w:pPr>
        <w:rPr>
          <w:rFonts w:ascii="Times New Roman" w:hAnsi="Times New Roman" w:cs="Times New Roman"/>
          <w:b/>
          <w:bCs/>
          <w:sz w:val="22"/>
          <w:szCs w:val="22"/>
          <w:highlight w:val="cyan"/>
          <w:u w:val="single"/>
        </w:rPr>
      </w:pPr>
    </w:p>
    <w:p w14:paraId="43AA3BD8" w14:textId="57880EAE" w:rsidR="00E81352" w:rsidRDefault="00E81352" w:rsidP="00CC2D1B">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Claiming Found Objects</w:t>
      </w:r>
    </w:p>
    <w:p w14:paraId="5ECF107B" w14:textId="77777777" w:rsidR="00E81352" w:rsidRPr="006E5B0A" w:rsidRDefault="00E81352" w:rsidP="00E81352">
      <w:pPr>
        <w:rPr>
          <w:rFonts w:ascii="Times New Roman" w:hAnsi="Times New Roman" w:cs="Times New Roman"/>
          <w:b/>
          <w:bCs/>
          <w:color w:val="000000" w:themeColor="text1"/>
          <w:sz w:val="22"/>
          <w:szCs w:val="22"/>
        </w:rPr>
      </w:pPr>
      <w:r w:rsidRPr="006E5B0A">
        <w:rPr>
          <w:rFonts w:ascii="Times New Roman" w:hAnsi="Times New Roman" w:cs="Times New Roman"/>
          <w:b/>
          <w:bCs/>
          <w:color w:val="000000" w:themeColor="text1"/>
          <w:sz w:val="22"/>
          <w:szCs w:val="22"/>
        </w:rPr>
        <w:lastRenderedPageBreak/>
        <w:t>Rule of Finders:</w:t>
      </w:r>
    </w:p>
    <w:p w14:paraId="48B83392" w14:textId="77777777" w:rsidR="00E81352" w:rsidRPr="009A013A" w:rsidRDefault="00E81352" w:rsidP="00E81352">
      <w:pPr>
        <w:numPr>
          <w:ilvl w:val="0"/>
          <w:numId w:val="5"/>
        </w:numPr>
        <w:rPr>
          <w:rFonts w:ascii="Times New Roman" w:hAnsi="Times New Roman" w:cs="Times New Roman"/>
          <w:color w:val="000000" w:themeColor="text1"/>
          <w:sz w:val="22"/>
          <w:szCs w:val="22"/>
        </w:rPr>
      </w:pPr>
      <w:r w:rsidRPr="009A013A">
        <w:rPr>
          <w:rFonts w:ascii="Times New Roman" w:hAnsi="Times New Roman" w:cs="Times New Roman"/>
          <w:color w:val="000000" w:themeColor="text1"/>
          <w:sz w:val="22"/>
          <w:szCs w:val="22"/>
          <w:u w:val="single"/>
        </w:rPr>
        <w:t>Administrability:</w:t>
      </w:r>
      <w:r w:rsidRPr="009A013A">
        <w:rPr>
          <w:rFonts w:ascii="Times New Roman" w:hAnsi="Times New Roman" w:cs="Times New Roman"/>
          <w:color w:val="000000" w:themeColor="text1"/>
          <w:sz w:val="22"/>
          <w:szCs w:val="22"/>
        </w:rPr>
        <w:t xml:space="preserve"> the rule is clear and easy for courts to apply.</w:t>
      </w:r>
    </w:p>
    <w:p w14:paraId="5D9F4FAA" w14:textId="77777777" w:rsidR="00E81352" w:rsidRPr="009A013A" w:rsidRDefault="00E81352" w:rsidP="00E81352">
      <w:pPr>
        <w:numPr>
          <w:ilvl w:val="1"/>
          <w:numId w:val="5"/>
        </w:numPr>
        <w:rPr>
          <w:rFonts w:ascii="Times New Roman" w:hAnsi="Times New Roman" w:cs="Times New Roman"/>
          <w:color w:val="000000" w:themeColor="text1"/>
          <w:sz w:val="22"/>
          <w:szCs w:val="22"/>
        </w:rPr>
      </w:pPr>
      <w:r w:rsidRPr="009A013A">
        <w:rPr>
          <w:rFonts w:ascii="Times New Roman" w:hAnsi="Times New Roman" w:cs="Times New Roman"/>
          <w:color w:val="000000" w:themeColor="text1"/>
          <w:sz w:val="22"/>
          <w:szCs w:val="22"/>
        </w:rPr>
        <w:t>Prevents extra-judicial self-help remedies.</w:t>
      </w:r>
    </w:p>
    <w:p w14:paraId="43C00E9D" w14:textId="77777777" w:rsidR="00E81352" w:rsidRPr="009A013A" w:rsidRDefault="00E81352" w:rsidP="00E81352">
      <w:pPr>
        <w:numPr>
          <w:ilvl w:val="0"/>
          <w:numId w:val="5"/>
        </w:numPr>
        <w:rPr>
          <w:rFonts w:ascii="Times New Roman" w:hAnsi="Times New Roman" w:cs="Times New Roman"/>
          <w:color w:val="000000" w:themeColor="text1"/>
          <w:sz w:val="22"/>
          <w:szCs w:val="22"/>
        </w:rPr>
      </w:pPr>
      <w:r w:rsidRPr="009A013A">
        <w:rPr>
          <w:rFonts w:ascii="Times New Roman" w:hAnsi="Times New Roman" w:cs="Times New Roman"/>
          <w:color w:val="000000" w:themeColor="text1"/>
          <w:sz w:val="22"/>
          <w:szCs w:val="22"/>
          <w:u w:val="single"/>
        </w:rPr>
        <w:t>Efficiency:</w:t>
      </w:r>
      <w:r w:rsidRPr="009A013A">
        <w:rPr>
          <w:rFonts w:ascii="Times New Roman" w:hAnsi="Times New Roman" w:cs="Times New Roman"/>
          <w:color w:val="000000" w:themeColor="text1"/>
          <w:sz w:val="22"/>
          <w:szCs w:val="22"/>
        </w:rPr>
        <w:t xml:space="preserve"> incentivizes finders to actually find things, and put them to use, rather than hiding them for fear of adverse title action from a third party.</w:t>
      </w:r>
    </w:p>
    <w:p w14:paraId="7C9AD43B" w14:textId="6AEBE1EE" w:rsidR="00E81352" w:rsidRDefault="00E81352" w:rsidP="00CC2D1B">
      <w:pPr>
        <w:numPr>
          <w:ilvl w:val="0"/>
          <w:numId w:val="5"/>
        </w:numPr>
        <w:rPr>
          <w:rFonts w:ascii="Times New Roman" w:hAnsi="Times New Roman" w:cs="Times New Roman"/>
          <w:color w:val="000000" w:themeColor="text1"/>
          <w:sz w:val="22"/>
          <w:szCs w:val="22"/>
        </w:rPr>
      </w:pPr>
      <w:r w:rsidRPr="006E5B0A">
        <w:rPr>
          <w:rFonts w:ascii="Times New Roman" w:hAnsi="Times New Roman" w:cs="Times New Roman"/>
          <w:bCs/>
          <w:color w:val="000000" w:themeColor="text1"/>
          <w:sz w:val="22"/>
          <w:szCs w:val="22"/>
          <w:u w:val="single"/>
        </w:rPr>
        <w:t>Exception to the Rule of Finders</w:t>
      </w:r>
      <w:r w:rsidRPr="009A013A">
        <w:rPr>
          <w:rFonts w:ascii="Times New Roman" w:hAnsi="Times New Roman" w:cs="Times New Roman"/>
          <w:color w:val="000000" w:themeColor="text1"/>
          <w:sz w:val="22"/>
          <w:szCs w:val="22"/>
        </w:rPr>
        <w:t>: if the finder was trespassing on the rightful owner’s property when he found the item.</w:t>
      </w:r>
    </w:p>
    <w:p w14:paraId="76474B0A" w14:textId="25A8FA28" w:rsidR="00E81352" w:rsidRPr="002E452A" w:rsidRDefault="00E81352" w:rsidP="00CC2D1B">
      <w:pPr>
        <w:numPr>
          <w:ilvl w:val="0"/>
          <w:numId w:val="5"/>
        </w:numPr>
        <w:rPr>
          <w:rFonts w:ascii="Times New Roman" w:hAnsi="Times New Roman" w:cs="Times New Roman"/>
          <w:color w:val="000000" w:themeColor="text1"/>
          <w:sz w:val="22"/>
          <w:szCs w:val="22"/>
          <w:u w:val="single"/>
        </w:rPr>
      </w:pPr>
      <w:r>
        <w:rPr>
          <w:rFonts w:ascii="Times New Roman" w:hAnsi="Times New Roman" w:cs="Times New Roman"/>
          <w:color w:val="000000" w:themeColor="text1"/>
          <w:sz w:val="22"/>
          <w:szCs w:val="22"/>
          <w:u w:val="single"/>
        </w:rPr>
        <w:t>Finder v. claimed true owner</w:t>
      </w:r>
      <w:r>
        <w:rPr>
          <w:rFonts w:ascii="Times New Roman" w:hAnsi="Times New Roman" w:cs="Times New Roman"/>
          <w:color w:val="000000" w:themeColor="text1"/>
          <w:sz w:val="22"/>
          <w:szCs w:val="22"/>
        </w:rPr>
        <w:t xml:space="preserve"> = </w:t>
      </w:r>
      <w:r w:rsidR="003652BF" w:rsidRPr="008C7C17">
        <w:rPr>
          <w:rFonts w:ascii="Times New Roman" w:hAnsi="Times New Roman" w:cs="Times New Roman"/>
          <w:color w:val="000000" w:themeColor="text1"/>
          <w:sz w:val="22"/>
          <w:szCs w:val="22"/>
          <w:highlight w:val="yellow"/>
          <w:u w:val="single"/>
        </w:rPr>
        <w:t>presumption of title</w:t>
      </w:r>
      <w:r w:rsidR="003652BF">
        <w:rPr>
          <w:rFonts w:ascii="Times New Roman" w:hAnsi="Times New Roman" w:cs="Times New Roman"/>
          <w:color w:val="000000" w:themeColor="text1"/>
          <w:sz w:val="22"/>
          <w:szCs w:val="22"/>
        </w:rPr>
        <w:t xml:space="preserve"> </w:t>
      </w:r>
      <w:r w:rsidR="003652BF" w:rsidRPr="003652BF">
        <w:rPr>
          <w:rFonts w:ascii="Times New Roman" w:hAnsi="Times New Roman" w:cs="Times New Roman"/>
          <w:color w:val="000000" w:themeColor="text1"/>
          <w:sz w:val="22"/>
          <w:szCs w:val="22"/>
        </w:rPr>
        <w:sym w:font="Wingdings" w:char="F0E0"/>
      </w:r>
      <w:r w:rsidR="003652BF">
        <w:rPr>
          <w:rFonts w:ascii="Times New Roman" w:hAnsi="Times New Roman" w:cs="Times New Roman"/>
          <w:color w:val="000000" w:themeColor="text1"/>
          <w:sz w:val="22"/>
          <w:szCs w:val="22"/>
        </w:rPr>
        <w:t xml:space="preserve"> </w:t>
      </w:r>
      <w:r w:rsidR="009C668D">
        <w:rPr>
          <w:rFonts w:ascii="Times New Roman" w:hAnsi="Times New Roman" w:cs="Times New Roman"/>
          <w:color w:val="000000" w:themeColor="text1"/>
          <w:sz w:val="22"/>
          <w:szCs w:val="22"/>
        </w:rPr>
        <w:t>court presumes ownership in favor of possession</w:t>
      </w:r>
      <w:r w:rsidR="006B274F">
        <w:rPr>
          <w:rFonts w:ascii="Times New Roman" w:hAnsi="Times New Roman" w:cs="Times New Roman"/>
          <w:color w:val="000000" w:themeColor="text1"/>
          <w:sz w:val="22"/>
          <w:szCs w:val="22"/>
        </w:rPr>
        <w:t>; burden on proof is on non-possessing party to prove superior title</w:t>
      </w:r>
    </w:p>
    <w:p w14:paraId="5E919DEE" w14:textId="24964CF4" w:rsidR="002E452A" w:rsidRPr="00AD75B6" w:rsidRDefault="002E452A" w:rsidP="002E452A">
      <w:pPr>
        <w:numPr>
          <w:ilvl w:val="1"/>
          <w:numId w:val="5"/>
        </w:numPr>
        <w:rPr>
          <w:rFonts w:ascii="Times New Roman" w:hAnsi="Times New Roman" w:cs="Times New Roman"/>
          <w:color w:val="000000" w:themeColor="text1"/>
          <w:sz w:val="22"/>
          <w:szCs w:val="22"/>
          <w:u w:val="single"/>
        </w:rPr>
      </w:pPr>
      <w:r>
        <w:rPr>
          <w:rFonts w:ascii="Times New Roman" w:hAnsi="Times New Roman" w:cs="Times New Roman"/>
          <w:color w:val="000000" w:themeColor="text1"/>
          <w:sz w:val="22"/>
          <w:szCs w:val="22"/>
        </w:rPr>
        <w:t xml:space="preserve">Promotes stability/protects settled expectations; </w:t>
      </w:r>
      <w:r w:rsidR="00F66D8F">
        <w:rPr>
          <w:rFonts w:ascii="Times New Roman" w:hAnsi="Times New Roman" w:cs="Times New Roman"/>
          <w:color w:val="000000" w:themeColor="text1"/>
          <w:sz w:val="22"/>
          <w:szCs w:val="22"/>
        </w:rPr>
        <w:t>increases efficiency by creating incentives for people to use their possessions in a way that increases social wealth; administrability of the rule</w:t>
      </w:r>
    </w:p>
    <w:p w14:paraId="3512FEFD" w14:textId="2382C7E1" w:rsidR="00AD75B6" w:rsidRPr="006E5B0A" w:rsidRDefault="00AD75B6" w:rsidP="002E452A">
      <w:pPr>
        <w:numPr>
          <w:ilvl w:val="1"/>
          <w:numId w:val="5"/>
        </w:numPr>
        <w:rPr>
          <w:rFonts w:ascii="Times New Roman" w:hAnsi="Times New Roman" w:cs="Times New Roman"/>
          <w:color w:val="4472C4" w:themeColor="accent1"/>
          <w:sz w:val="22"/>
          <w:szCs w:val="22"/>
          <w:u w:val="single"/>
        </w:rPr>
      </w:pPr>
      <w:r w:rsidRPr="006E5B0A">
        <w:rPr>
          <w:rFonts w:ascii="Times New Roman" w:hAnsi="Times New Roman" w:cs="Times New Roman"/>
          <w:i/>
          <w:iCs/>
          <w:color w:val="4472C4" w:themeColor="accent1"/>
          <w:sz w:val="22"/>
          <w:szCs w:val="22"/>
        </w:rPr>
        <w:t>Wilcox v. Stroup</w:t>
      </w:r>
    </w:p>
    <w:p w14:paraId="46DCA5A3" w14:textId="29F4A60E" w:rsidR="00AD75B6" w:rsidRPr="00AD75B6" w:rsidRDefault="00AD75B6" w:rsidP="00AD75B6">
      <w:pPr>
        <w:pStyle w:val="ListParagraph"/>
        <w:numPr>
          <w:ilvl w:val="0"/>
          <w:numId w:val="5"/>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NOTE: </w:t>
      </w:r>
      <w:r w:rsidRPr="00AD75B6">
        <w:rPr>
          <w:rFonts w:ascii="Times New Roman" w:hAnsi="Times New Roman" w:cs="Times New Roman"/>
          <w:color w:val="000000" w:themeColor="text1"/>
          <w:sz w:val="22"/>
          <w:szCs w:val="22"/>
        </w:rPr>
        <w:t xml:space="preserve">If a true owner loses something, that doesn’t mean that they relinquished their ownership. BUT </w:t>
      </w:r>
      <w:r w:rsidRPr="006E5B0A">
        <w:rPr>
          <w:rFonts w:ascii="Times New Roman" w:hAnsi="Times New Roman" w:cs="Times New Roman"/>
          <w:color w:val="000000" w:themeColor="text1"/>
          <w:sz w:val="22"/>
          <w:szCs w:val="22"/>
        </w:rPr>
        <w:t>abandonment</w:t>
      </w:r>
      <w:r w:rsidRPr="00AD75B6">
        <w:rPr>
          <w:rFonts w:ascii="Times New Roman" w:hAnsi="Times New Roman" w:cs="Times New Roman"/>
          <w:color w:val="000000" w:themeColor="text1"/>
          <w:sz w:val="22"/>
          <w:szCs w:val="22"/>
        </w:rPr>
        <w:t xml:space="preserve"> does mean that the owner relinquishes property rights.</w:t>
      </w:r>
    </w:p>
    <w:p w14:paraId="573C93AE" w14:textId="50B9E54B" w:rsidR="00AD75B6" w:rsidRPr="006E5B0A" w:rsidRDefault="00AD75B6" w:rsidP="00AD75B6">
      <w:pPr>
        <w:numPr>
          <w:ilvl w:val="1"/>
          <w:numId w:val="5"/>
        </w:numPr>
        <w:rPr>
          <w:rFonts w:ascii="Times New Roman" w:hAnsi="Times New Roman" w:cs="Times New Roman"/>
          <w:color w:val="4472C4" w:themeColor="accent1"/>
          <w:sz w:val="22"/>
          <w:szCs w:val="22"/>
        </w:rPr>
      </w:pPr>
      <w:r w:rsidRPr="006E5B0A">
        <w:rPr>
          <w:rFonts w:ascii="Times New Roman" w:hAnsi="Times New Roman" w:cs="Times New Roman"/>
          <w:i/>
          <w:iCs/>
          <w:color w:val="4472C4" w:themeColor="accent1"/>
          <w:sz w:val="22"/>
          <w:szCs w:val="22"/>
        </w:rPr>
        <w:t>Charrier v. Bell</w:t>
      </w:r>
    </w:p>
    <w:p w14:paraId="4FE83516" w14:textId="04E5B55D" w:rsidR="00A0323B" w:rsidRPr="00A0323B" w:rsidRDefault="00063745" w:rsidP="00A0323B">
      <w:pPr>
        <w:numPr>
          <w:ilvl w:val="0"/>
          <w:numId w:val="5"/>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Finder v. subsequent possessor</w:t>
      </w:r>
      <w:r>
        <w:rPr>
          <w:rFonts w:ascii="Times New Roman" w:hAnsi="Times New Roman" w:cs="Times New Roman"/>
          <w:color w:val="000000" w:themeColor="text1"/>
          <w:sz w:val="22"/>
          <w:szCs w:val="22"/>
        </w:rPr>
        <w:t xml:space="preserve"> = </w:t>
      </w:r>
      <w:r w:rsidR="00AB24D0" w:rsidRPr="008C7C17">
        <w:rPr>
          <w:rFonts w:ascii="Times New Roman" w:hAnsi="Times New Roman" w:cs="Times New Roman"/>
          <w:color w:val="000000" w:themeColor="text1"/>
          <w:sz w:val="22"/>
          <w:szCs w:val="22"/>
          <w:highlight w:val="yellow"/>
          <w:u w:val="single"/>
        </w:rPr>
        <w:t>relativity of title</w:t>
      </w:r>
      <w:r w:rsidR="00AB24D0">
        <w:rPr>
          <w:rFonts w:ascii="Times New Roman" w:hAnsi="Times New Roman" w:cs="Times New Roman"/>
          <w:color w:val="000000" w:themeColor="text1"/>
          <w:sz w:val="22"/>
          <w:szCs w:val="22"/>
        </w:rPr>
        <w:t xml:space="preserve"> </w:t>
      </w:r>
      <w:r w:rsidR="00AB24D0" w:rsidRPr="00AB24D0">
        <w:rPr>
          <w:rFonts w:ascii="Times New Roman" w:hAnsi="Times New Roman" w:cs="Times New Roman"/>
          <w:color w:val="000000" w:themeColor="text1"/>
          <w:sz w:val="22"/>
          <w:szCs w:val="22"/>
        </w:rPr>
        <w:sym w:font="Wingdings" w:char="F0E0"/>
      </w:r>
      <w:r w:rsidR="00AB24D0">
        <w:rPr>
          <w:rFonts w:ascii="Times New Roman" w:hAnsi="Times New Roman" w:cs="Times New Roman"/>
          <w:color w:val="000000" w:themeColor="text1"/>
          <w:sz w:val="22"/>
          <w:szCs w:val="22"/>
        </w:rPr>
        <w:t xml:space="preserve"> finder can have title that is good against everyone except the true owner</w:t>
      </w:r>
      <w:r w:rsidR="00A0323B">
        <w:rPr>
          <w:rFonts w:ascii="Times New Roman" w:hAnsi="Times New Roman" w:cs="Times New Roman"/>
          <w:color w:val="000000" w:themeColor="text1"/>
          <w:sz w:val="22"/>
          <w:szCs w:val="22"/>
        </w:rPr>
        <w:t xml:space="preserve"> – </w:t>
      </w:r>
      <w:r w:rsidR="00A0323B" w:rsidRPr="006E5B0A">
        <w:rPr>
          <w:rFonts w:ascii="Times New Roman" w:hAnsi="Times New Roman" w:cs="Times New Roman"/>
          <w:i/>
          <w:iCs/>
          <w:color w:val="4472C4" w:themeColor="accent1"/>
          <w:sz w:val="22"/>
          <w:szCs w:val="22"/>
        </w:rPr>
        <w:t>Armory v. Delamirie</w:t>
      </w:r>
    </w:p>
    <w:p w14:paraId="5568FD1D" w14:textId="3494F4BB" w:rsidR="006E5B0A" w:rsidRPr="006E5B0A" w:rsidRDefault="00A0323B" w:rsidP="006E5B0A">
      <w:pPr>
        <w:numPr>
          <w:ilvl w:val="1"/>
          <w:numId w:val="5"/>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Administrability (easy to determine who found property); efficiency (incentivizes people to look for lost items and take care of these items)</w:t>
      </w:r>
    </w:p>
    <w:p w14:paraId="5CCD052B" w14:textId="404C24DA" w:rsidR="00E81352" w:rsidRDefault="00E81352" w:rsidP="00CC2D1B">
      <w:pPr>
        <w:rPr>
          <w:rFonts w:ascii="Times New Roman" w:hAnsi="Times New Roman" w:cs="Times New Roman"/>
          <w:i/>
          <w:iCs/>
          <w:sz w:val="22"/>
          <w:szCs w:val="22"/>
        </w:rPr>
      </w:pPr>
    </w:p>
    <w:p w14:paraId="4525178C" w14:textId="49C407FD" w:rsidR="00E81352" w:rsidRPr="00DA36D5" w:rsidRDefault="00E81352" w:rsidP="00E81352">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LAW OF FINDERS</w:t>
      </w:r>
    </w:p>
    <w:tbl>
      <w:tblPr>
        <w:tblW w:w="5042" w:type="pct"/>
        <w:tblCellMar>
          <w:left w:w="0" w:type="dxa"/>
          <w:right w:w="0" w:type="dxa"/>
        </w:tblCellMar>
        <w:tblLook w:val="0600" w:firstRow="0" w:lastRow="0" w:firstColumn="0" w:lastColumn="0" w:noHBand="1" w:noVBand="1"/>
      </w:tblPr>
      <w:tblGrid>
        <w:gridCol w:w="2216"/>
        <w:gridCol w:w="1555"/>
        <w:gridCol w:w="1618"/>
        <w:gridCol w:w="1910"/>
        <w:gridCol w:w="1352"/>
        <w:gridCol w:w="1498"/>
      </w:tblGrid>
      <w:tr w:rsidR="00E81352" w:rsidRPr="00C7128D" w14:paraId="751EDF42" w14:textId="77777777" w:rsidTr="006E5B0A">
        <w:trPr>
          <w:trHeight w:val="195"/>
        </w:trPr>
        <w:tc>
          <w:tcPr>
            <w:tcW w:w="1092" w:type="pct"/>
            <w:vMerge w:val="restar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3B05328C"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b/>
                <w:bCs/>
                <w:color w:val="000000" w:themeColor="text1"/>
                <w:sz w:val="21"/>
                <w:szCs w:val="21"/>
              </w:rPr>
              <w:t>Finder is…?</w:t>
            </w:r>
          </w:p>
        </w:tc>
        <w:tc>
          <w:tcPr>
            <w:tcW w:w="3908" w:type="pct"/>
            <w:gridSpan w:val="5"/>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5170F2C9"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b/>
                <w:bCs/>
                <w:color w:val="000000" w:themeColor="text1"/>
                <w:sz w:val="21"/>
                <w:szCs w:val="21"/>
              </w:rPr>
              <w:t>Property Is…?</w:t>
            </w:r>
          </w:p>
        </w:tc>
      </w:tr>
      <w:tr w:rsidR="00E81352" w:rsidRPr="00C7128D" w14:paraId="4A86A9FE" w14:textId="77777777" w:rsidTr="006E5B0A">
        <w:trPr>
          <w:trHeight w:val="781"/>
        </w:trPr>
        <w:tc>
          <w:tcPr>
            <w:tcW w:w="1092" w:type="pct"/>
            <w:vMerge/>
            <w:tcBorders>
              <w:top w:val="single" w:sz="6" w:space="0" w:color="9E9E9E"/>
              <w:left w:val="single" w:sz="6" w:space="0" w:color="9E9E9E"/>
              <w:bottom w:val="single" w:sz="6" w:space="0" w:color="9E9E9E"/>
              <w:right w:val="single" w:sz="6" w:space="0" w:color="9E9E9E"/>
            </w:tcBorders>
            <w:vAlign w:val="center"/>
            <w:hideMark/>
          </w:tcPr>
          <w:p w14:paraId="3C67E9CD" w14:textId="77777777" w:rsidR="00E81352" w:rsidRPr="00C7128D" w:rsidRDefault="00E81352" w:rsidP="00A8219F">
            <w:pPr>
              <w:rPr>
                <w:rFonts w:ascii="Times New Roman" w:hAnsi="Times New Roman" w:cs="Times New Roman"/>
                <w:color w:val="000000" w:themeColor="text1"/>
                <w:sz w:val="21"/>
                <w:szCs w:val="21"/>
              </w:rPr>
            </w:pPr>
          </w:p>
        </w:tc>
        <w:tc>
          <w:tcPr>
            <w:tcW w:w="766"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79813D01"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 xml:space="preserve">Abandoned </w:t>
            </w:r>
            <w:r w:rsidRPr="00C7128D">
              <w:rPr>
                <w:rFonts w:ascii="Times New Roman" w:hAnsi="Times New Roman" w:cs="Times New Roman"/>
                <w:color w:val="000000" w:themeColor="text1"/>
                <w:sz w:val="21"/>
                <w:szCs w:val="21"/>
              </w:rPr>
              <w:t>(Intentionally relinquished)</w:t>
            </w:r>
          </w:p>
        </w:tc>
        <w:tc>
          <w:tcPr>
            <w:tcW w:w="797"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6E0E3FE7"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Mislaid</w:t>
            </w:r>
          </w:p>
          <w:p w14:paraId="33B67A87"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(Intentionally left but forgotten)</w:t>
            </w:r>
          </w:p>
        </w:tc>
        <w:tc>
          <w:tcPr>
            <w:tcW w:w="941"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7A875F63"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 xml:space="preserve">Lost </w:t>
            </w:r>
          </w:p>
          <w:p w14:paraId="36634AB5"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(Accidentally misplaced)</w:t>
            </w:r>
          </w:p>
        </w:tc>
        <w:tc>
          <w:tcPr>
            <w:tcW w:w="666"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1A35D168"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Embedded</w:t>
            </w:r>
          </w:p>
          <w:p w14:paraId="1DAF397B"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(Buried)</w:t>
            </w:r>
          </w:p>
        </w:tc>
        <w:tc>
          <w:tcPr>
            <w:tcW w:w="736"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663CEE16"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Treasure</w:t>
            </w:r>
          </w:p>
        </w:tc>
      </w:tr>
      <w:tr w:rsidR="00E81352" w:rsidRPr="00C7128D" w14:paraId="54D1252C" w14:textId="77777777" w:rsidTr="006E5B0A">
        <w:trPr>
          <w:trHeight w:val="677"/>
        </w:trPr>
        <w:tc>
          <w:tcPr>
            <w:tcW w:w="1092" w:type="pct"/>
            <w:vMerge w:val="restar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2B34539C"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Invitee/Licensee</w:t>
            </w:r>
          </w:p>
          <w:p w14:paraId="11785573" w14:textId="04FC4CE4"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(Person on the land with permission)</w:t>
            </w:r>
          </w:p>
        </w:tc>
        <w:tc>
          <w:tcPr>
            <w:tcW w:w="766" w:type="pct"/>
            <w:vMerge w:val="restar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5072E515"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Finder wins.</w:t>
            </w:r>
          </w:p>
        </w:tc>
        <w:tc>
          <w:tcPr>
            <w:tcW w:w="797" w:type="pc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62CB3B55"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Landowner wins unless True Owner arrives.</w:t>
            </w:r>
          </w:p>
        </w:tc>
        <w:tc>
          <w:tcPr>
            <w:tcW w:w="941" w:type="pc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29B00A84"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Finder wins unless/until True Owner arrives.</w:t>
            </w:r>
          </w:p>
        </w:tc>
        <w:tc>
          <w:tcPr>
            <w:tcW w:w="666" w:type="pct"/>
            <w:vMerge w:val="restar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61902D3D"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Landowner wins.</w:t>
            </w:r>
          </w:p>
        </w:tc>
        <w:tc>
          <w:tcPr>
            <w:tcW w:w="736" w:type="pct"/>
            <w:vMerge w:val="restart"/>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73245B58"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Finders win, assuming Treasure Trove Statute</w:t>
            </w:r>
          </w:p>
        </w:tc>
      </w:tr>
      <w:tr w:rsidR="00E81352" w:rsidRPr="00C7128D" w14:paraId="7930883D" w14:textId="77777777" w:rsidTr="006E5B0A">
        <w:trPr>
          <w:trHeight w:val="402"/>
        </w:trPr>
        <w:tc>
          <w:tcPr>
            <w:tcW w:w="1092" w:type="pct"/>
            <w:vMerge/>
            <w:tcBorders>
              <w:top w:val="single" w:sz="6" w:space="0" w:color="9E9E9E"/>
              <w:left w:val="single" w:sz="6" w:space="0" w:color="9E9E9E"/>
              <w:bottom w:val="single" w:sz="6" w:space="0" w:color="9E9E9E"/>
              <w:right w:val="single" w:sz="6" w:space="0" w:color="9E9E9E"/>
            </w:tcBorders>
            <w:vAlign w:val="center"/>
            <w:hideMark/>
          </w:tcPr>
          <w:p w14:paraId="768BD987" w14:textId="77777777" w:rsidR="00E81352" w:rsidRPr="00C7128D" w:rsidRDefault="00E81352" w:rsidP="00A8219F">
            <w:pPr>
              <w:rPr>
                <w:rFonts w:ascii="Times New Roman" w:hAnsi="Times New Roman" w:cs="Times New Roman"/>
                <w:color w:val="000000" w:themeColor="text1"/>
                <w:sz w:val="21"/>
                <w:szCs w:val="21"/>
              </w:rPr>
            </w:pPr>
          </w:p>
        </w:tc>
        <w:tc>
          <w:tcPr>
            <w:tcW w:w="766" w:type="pct"/>
            <w:vMerge/>
            <w:tcBorders>
              <w:top w:val="single" w:sz="6" w:space="0" w:color="9E9E9E"/>
              <w:left w:val="single" w:sz="6" w:space="0" w:color="9E9E9E"/>
              <w:bottom w:val="single" w:sz="6" w:space="0" w:color="9E9E9E"/>
              <w:right w:val="single" w:sz="6" w:space="0" w:color="9E9E9E"/>
            </w:tcBorders>
            <w:vAlign w:val="center"/>
            <w:hideMark/>
          </w:tcPr>
          <w:p w14:paraId="6E251A5C" w14:textId="77777777" w:rsidR="00E81352" w:rsidRPr="00C7128D" w:rsidRDefault="00E81352" w:rsidP="00A8219F">
            <w:pPr>
              <w:rPr>
                <w:rFonts w:ascii="Times New Roman" w:hAnsi="Times New Roman" w:cs="Times New Roman"/>
                <w:color w:val="000000" w:themeColor="text1"/>
                <w:sz w:val="21"/>
                <w:szCs w:val="21"/>
              </w:rPr>
            </w:pPr>
          </w:p>
        </w:tc>
        <w:tc>
          <w:tcPr>
            <w:tcW w:w="1738" w:type="pct"/>
            <w:gridSpan w:val="2"/>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20712140"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If in private home, True Owner wins, then Homeowner</w:t>
            </w:r>
          </w:p>
        </w:tc>
        <w:tc>
          <w:tcPr>
            <w:tcW w:w="666" w:type="pct"/>
            <w:vMerge/>
            <w:tcBorders>
              <w:top w:val="single" w:sz="6" w:space="0" w:color="9E9E9E"/>
              <w:left w:val="single" w:sz="6" w:space="0" w:color="9E9E9E"/>
              <w:bottom w:val="single" w:sz="6" w:space="0" w:color="9E9E9E"/>
              <w:right w:val="single" w:sz="6" w:space="0" w:color="9E9E9E"/>
            </w:tcBorders>
            <w:vAlign w:val="center"/>
            <w:hideMark/>
          </w:tcPr>
          <w:p w14:paraId="2F156865" w14:textId="77777777" w:rsidR="00E81352" w:rsidRPr="00C7128D" w:rsidRDefault="00E81352" w:rsidP="00A8219F">
            <w:pPr>
              <w:rPr>
                <w:rFonts w:ascii="Times New Roman" w:hAnsi="Times New Roman" w:cs="Times New Roman"/>
                <w:color w:val="000000" w:themeColor="text1"/>
                <w:sz w:val="21"/>
                <w:szCs w:val="21"/>
              </w:rPr>
            </w:pPr>
          </w:p>
        </w:tc>
        <w:tc>
          <w:tcPr>
            <w:tcW w:w="736" w:type="pct"/>
            <w:vMerge/>
            <w:tcBorders>
              <w:top w:val="single" w:sz="6" w:space="0" w:color="9E9E9E"/>
              <w:left w:val="single" w:sz="6" w:space="0" w:color="9E9E9E"/>
              <w:bottom w:val="single" w:sz="6" w:space="0" w:color="9E9E9E"/>
              <w:right w:val="single" w:sz="6" w:space="0" w:color="9E9E9E"/>
            </w:tcBorders>
            <w:vAlign w:val="center"/>
            <w:hideMark/>
          </w:tcPr>
          <w:p w14:paraId="6352C3DB" w14:textId="77777777" w:rsidR="00E81352" w:rsidRPr="00C7128D" w:rsidRDefault="00E81352" w:rsidP="00A8219F">
            <w:pPr>
              <w:rPr>
                <w:rFonts w:ascii="Times New Roman" w:hAnsi="Times New Roman" w:cs="Times New Roman"/>
                <w:color w:val="000000" w:themeColor="text1"/>
                <w:sz w:val="21"/>
                <w:szCs w:val="21"/>
              </w:rPr>
            </w:pPr>
          </w:p>
        </w:tc>
      </w:tr>
      <w:tr w:rsidR="00E81352" w:rsidRPr="00C7128D" w14:paraId="2A276CC1" w14:textId="77777777" w:rsidTr="006E5B0A">
        <w:trPr>
          <w:trHeight w:val="958"/>
        </w:trPr>
        <w:tc>
          <w:tcPr>
            <w:tcW w:w="1092" w:type="pct"/>
            <w:tcBorders>
              <w:top w:val="single" w:sz="6" w:space="0" w:color="9E9E9E"/>
              <w:left w:val="single" w:sz="6" w:space="0" w:color="9E9E9E"/>
              <w:bottom w:val="single" w:sz="6" w:space="0" w:color="9E9E9E"/>
              <w:right w:val="single" w:sz="6" w:space="0" w:color="9E9E9E"/>
            </w:tcBorders>
            <w:shd w:val="clear" w:color="auto" w:fill="C9DAF8"/>
            <w:tcMar>
              <w:top w:w="144" w:type="dxa"/>
              <w:left w:w="144" w:type="dxa"/>
              <w:bottom w:w="144" w:type="dxa"/>
              <w:right w:w="144" w:type="dxa"/>
            </w:tcMar>
            <w:hideMark/>
          </w:tcPr>
          <w:p w14:paraId="55E78AA3"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i/>
                <w:iCs/>
                <w:color w:val="000000" w:themeColor="text1"/>
                <w:sz w:val="21"/>
                <w:szCs w:val="21"/>
              </w:rPr>
              <w:t>Trespasser</w:t>
            </w:r>
          </w:p>
          <w:p w14:paraId="2EBE806F" w14:textId="4D729390"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(Person on land without permission)</w:t>
            </w:r>
          </w:p>
        </w:tc>
        <w:tc>
          <w:tcPr>
            <w:tcW w:w="3908" w:type="pct"/>
            <w:gridSpan w:val="5"/>
            <w:tcBorders>
              <w:top w:val="single" w:sz="6" w:space="0" w:color="9E9E9E"/>
              <w:left w:val="single" w:sz="6" w:space="0" w:color="9E9E9E"/>
              <w:bottom w:val="single" w:sz="6" w:space="0" w:color="9E9E9E"/>
              <w:right w:val="single" w:sz="6" w:space="0" w:color="9E9E9E"/>
            </w:tcBorders>
            <w:shd w:val="clear" w:color="auto" w:fill="auto"/>
            <w:tcMar>
              <w:top w:w="144" w:type="dxa"/>
              <w:left w:w="144" w:type="dxa"/>
              <w:bottom w:w="144" w:type="dxa"/>
              <w:right w:w="144" w:type="dxa"/>
            </w:tcMar>
            <w:hideMark/>
          </w:tcPr>
          <w:p w14:paraId="5D51E768" w14:textId="77777777" w:rsidR="00E81352" w:rsidRPr="00C7128D" w:rsidRDefault="00E81352" w:rsidP="00A8219F">
            <w:pPr>
              <w:rPr>
                <w:rFonts w:ascii="Times New Roman" w:hAnsi="Times New Roman" w:cs="Times New Roman"/>
                <w:color w:val="000000" w:themeColor="text1"/>
                <w:sz w:val="21"/>
                <w:szCs w:val="21"/>
              </w:rPr>
            </w:pPr>
            <w:r w:rsidRPr="00C7128D">
              <w:rPr>
                <w:rFonts w:ascii="Times New Roman" w:hAnsi="Times New Roman" w:cs="Times New Roman"/>
                <w:color w:val="000000" w:themeColor="text1"/>
                <w:sz w:val="21"/>
                <w:szCs w:val="21"/>
              </w:rPr>
              <w:t>Landowner wins.</w:t>
            </w:r>
          </w:p>
        </w:tc>
      </w:tr>
    </w:tbl>
    <w:p w14:paraId="442E9E0E" w14:textId="7CA4FD57" w:rsidR="00E81352" w:rsidRDefault="00E81352" w:rsidP="00CC2D1B">
      <w:pPr>
        <w:rPr>
          <w:rFonts w:ascii="Times New Roman" w:hAnsi="Times New Roman" w:cs="Times New Roman"/>
          <w:sz w:val="22"/>
          <w:szCs w:val="22"/>
        </w:rPr>
      </w:pPr>
    </w:p>
    <w:p w14:paraId="6097E685" w14:textId="284EAD21" w:rsidR="00E3369E" w:rsidRDefault="00E3369E" w:rsidP="00CC2D1B">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Claiming Information</w:t>
      </w:r>
    </w:p>
    <w:p w14:paraId="6D549DC8" w14:textId="6181B559" w:rsidR="00E3369E" w:rsidRPr="00E64ADB" w:rsidRDefault="00E64ADB" w:rsidP="00E64ADB">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 xml:space="preserve">Creating property rights in information – </w:t>
      </w:r>
      <w:r w:rsidRPr="00E64ADB">
        <w:rPr>
          <w:rFonts w:ascii="Times New Roman" w:hAnsi="Times New Roman" w:cs="Times New Roman"/>
          <w:i/>
          <w:iCs/>
          <w:color w:val="4472C4" w:themeColor="accent1"/>
          <w:sz w:val="22"/>
          <w:szCs w:val="22"/>
        </w:rPr>
        <w:t>INS V. AP</w:t>
      </w:r>
    </w:p>
    <w:p w14:paraId="327F6343" w14:textId="77777777" w:rsidR="00E64ADB" w:rsidRDefault="00E64ADB" w:rsidP="00E64ADB">
      <w:pPr>
        <w:pStyle w:val="ListParagraph"/>
        <w:numPr>
          <w:ilvl w:val="1"/>
          <w:numId w:val="7"/>
        </w:numPr>
        <w:rPr>
          <w:rFonts w:ascii="Times New Roman" w:hAnsi="Times New Roman" w:cs="Times New Roman"/>
          <w:color w:val="000000" w:themeColor="text1"/>
          <w:sz w:val="22"/>
          <w:szCs w:val="22"/>
        </w:rPr>
      </w:pPr>
      <w:r>
        <w:rPr>
          <w:rFonts w:ascii="Times New Roman" w:hAnsi="Times New Roman" w:cs="Times New Roman"/>
          <w:sz w:val="22"/>
          <w:szCs w:val="22"/>
        </w:rPr>
        <w:t xml:space="preserve">AP relies on </w:t>
      </w:r>
      <w:r w:rsidRPr="00E64ADB">
        <w:rPr>
          <w:rFonts w:ascii="Times New Roman" w:hAnsi="Times New Roman" w:cs="Times New Roman"/>
          <w:sz w:val="22"/>
          <w:szCs w:val="22"/>
          <w:u w:val="single"/>
        </w:rPr>
        <w:t>Demsetz</w:t>
      </w:r>
      <w:r>
        <w:rPr>
          <w:rFonts w:ascii="Times New Roman" w:hAnsi="Times New Roman" w:cs="Times New Roman"/>
          <w:sz w:val="22"/>
          <w:szCs w:val="22"/>
        </w:rPr>
        <w:t xml:space="preserve"> theory of “tragedy of the commons” - </w:t>
      </w:r>
      <w:r>
        <w:rPr>
          <w:rFonts w:ascii="Times New Roman" w:hAnsi="Times New Roman" w:cs="Times New Roman"/>
          <w:color w:val="000000" w:themeColor="text1"/>
          <w:sz w:val="22"/>
          <w:szCs w:val="22"/>
        </w:rPr>
        <w:t>creating individual property rights will promote more efficient use of that property. You need property rights to incentivize journalists</w:t>
      </w:r>
    </w:p>
    <w:p w14:paraId="5220B848" w14:textId="77777777" w:rsidR="00E64ADB" w:rsidRPr="00E46E5F" w:rsidRDefault="00E64ADB" w:rsidP="00E64ADB">
      <w:pPr>
        <w:pStyle w:val="ListParagraph"/>
        <w:numPr>
          <w:ilvl w:val="2"/>
          <w:numId w:val="7"/>
        </w:numPr>
        <w:rPr>
          <w:rFonts w:ascii="Times New Roman" w:hAnsi="Times New Roman" w:cs="Times New Roman"/>
          <w:color w:val="000000" w:themeColor="text1"/>
          <w:sz w:val="22"/>
          <w:szCs w:val="22"/>
        </w:rPr>
      </w:pPr>
      <w:r>
        <w:rPr>
          <w:rFonts w:ascii="Times New Roman" w:hAnsi="Times New Roman" w:cs="Times New Roman"/>
          <w:sz w:val="22"/>
          <w:szCs w:val="22"/>
        </w:rPr>
        <w:t xml:space="preserve">Counterargument – </w:t>
      </w:r>
      <w:r w:rsidRPr="008C7C17">
        <w:rPr>
          <w:rFonts w:ascii="Times New Roman" w:hAnsi="Times New Roman" w:cs="Times New Roman"/>
          <w:sz w:val="22"/>
          <w:szCs w:val="22"/>
          <w:u w:val="single"/>
        </w:rPr>
        <w:t>O</w:t>
      </w:r>
      <w:r w:rsidRPr="00E64ADB">
        <w:rPr>
          <w:rFonts w:ascii="Times New Roman" w:hAnsi="Times New Roman" w:cs="Times New Roman"/>
          <w:sz w:val="22"/>
          <w:szCs w:val="22"/>
          <w:u w:val="single"/>
        </w:rPr>
        <w:t>strom</w:t>
      </w:r>
      <w:r>
        <w:rPr>
          <w:rFonts w:ascii="Times New Roman" w:hAnsi="Times New Roman" w:cs="Times New Roman"/>
          <w:sz w:val="22"/>
          <w:szCs w:val="22"/>
        </w:rPr>
        <w:t xml:space="preserve">: </w:t>
      </w:r>
      <w:r>
        <w:rPr>
          <w:rFonts w:ascii="Times New Roman" w:hAnsi="Times New Roman" w:cs="Times New Roman"/>
          <w:color w:val="000000" w:themeColor="text1"/>
          <w:sz w:val="22"/>
          <w:szCs w:val="22"/>
        </w:rPr>
        <w:t>Collaboration/collective action is good; you don’t need an individual property right, just a kind of quasi-</w:t>
      </w:r>
      <w:r w:rsidRPr="00E46E5F">
        <w:rPr>
          <w:rFonts w:ascii="Times New Roman" w:hAnsi="Times New Roman" w:cs="Times New Roman"/>
          <w:color w:val="000000" w:themeColor="text1"/>
          <w:sz w:val="22"/>
          <w:szCs w:val="22"/>
        </w:rPr>
        <w:t>property right. Let people create their own self-governing principles</w:t>
      </w:r>
    </w:p>
    <w:p w14:paraId="3D6FA0C9" w14:textId="45E2801B" w:rsidR="00E64ADB" w:rsidRDefault="00E64ADB" w:rsidP="00E64ADB">
      <w:pPr>
        <w:pStyle w:val="ListParagraph"/>
        <w:numPr>
          <w:ilvl w:val="1"/>
          <w:numId w:val="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 xml:space="preserve">Holding: No property right in the news, but AP has a </w:t>
      </w:r>
      <w:r w:rsidRPr="008C7C17">
        <w:rPr>
          <w:rFonts w:ascii="Times New Roman" w:hAnsi="Times New Roman" w:cs="Times New Roman"/>
          <w:color w:val="000000" w:themeColor="text1"/>
          <w:sz w:val="22"/>
          <w:szCs w:val="22"/>
          <w:highlight w:val="yellow"/>
          <w:u w:val="single"/>
        </w:rPr>
        <w:t>quasi-property right</w:t>
      </w:r>
      <w:r>
        <w:rPr>
          <w:rFonts w:ascii="Times New Roman" w:hAnsi="Times New Roman" w:cs="Times New Roman"/>
          <w:color w:val="000000" w:themeColor="text1"/>
          <w:sz w:val="22"/>
          <w:szCs w:val="22"/>
        </w:rPr>
        <w:t xml:space="preserve">. </w:t>
      </w:r>
    </w:p>
    <w:p w14:paraId="7E7824FE" w14:textId="77777777" w:rsidR="00E64ADB" w:rsidRDefault="00E64ADB" w:rsidP="00E64ADB">
      <w:pPr>
        <w:pStyle w:val="ListParagraph"/>
        <w:numPr>
          <w:ilvl w:val="2"/>
          <w:numId w:val="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Doctrine of misappropriation</w:t>
      </w:r>
      <w:r>
        <w:rPr>
          <w:rFonts w:ascii="Times New Roman" w:hAnsi="Times New Roman" w:cs="Times New Roman"/>
          <w:color w:val="000000" w:themeColor="text1"/>
          <w:sz w:val="22"/>
          <w:szCs w:val="22"/>
        </w:rPr>
        <w:t xml:space="preserve">: There has to be some level of </w:t>
      </w:r>
      <w:r>
        <w:rPr>
          <w:rFonts w:ascii="Times New Roman" w:hAnsi="Times New Roman" w:cs="Times New Roman"/>
          <w:b/>
          <w:bCs/>
          <w:color w:val="000000" w:themeColor="text1"/>
          <w:sz w:val="22"/>
          <w:szCs w:val="22"/>
        </w:rPr>
        <w:t>labor and investment</w:t>
      </w:r>
      <w:r>
        <w:rPr>
          <w:rFonts w:ascii="Times New Roman" w:hAnsi="Times New Roman" w:cs="Times New Roman"/>
          <w:color w:val="000000" w:themeColor="text1"/>
          <w:sz w:val="22"/>
          <w:szCs w:val="22"/>
        </w:rPr>
        <w:t xml:space="preserve">. The property needs to have some </w:t>
      </w:r>
      <w:r>
        <w:rPr>
          <w:rFonts w:ascii="Times New Roman" w:hAnsi="Times New Roman" w:cs="Times New Roman"/>
          <w:b/>
          <w:bCs/>
          <w:color w:val="000000" w:themeColor="text1"/>
          <w:sz w:val="22"/>
          <w:szCs w:val="22"/>
        </w:rPr>
        <w:t>value</w:t>
      </w:r>
      <w:r>
        <w:rPr>
          <w:rFonts w:ascii="Times New Roman" w:hAnsi="Times New Roman" w:cs="Times New Roman"/>
          <w:color w:val="000000" w:themeColor="text1"/>
          <w:sz w:val="22"/>
          <w:szCs w:val="22"/>
        </w:rPr>
        <w:t xml:space="preserve"> – someone wants to buy it. </w:t>
      </w:r>
    </w:p>
    <w:p w14:paraId="4EFF5ED1" w14:textId="49421546" w:rsidR="00836EFB" w:rsidRPr="00A2142D" w:rsidRDefault="00E64ADB" w:rsidP="00A2142D">
      <w:pPr>
        <w:pStyle w:val="ListParagraph"/>
        <w:numPr>
          <w:ilvl w:val="2"/>
          <w:numId w:val="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This quasi-property right disappears as soon as the information ceases to be valuable. </w:t>
      </w:r>
    </w:p>
    <w:p w14:paraId="3BDB6C9F" w14:textId="77777777" w:rsidR="00A2142D" w:rsidRDefault="00A2142D" w:rsidP="00CC2D1B">
      <w:pPr>
        <w:rPr>
          <w:rFonts w:ascii="Times New Roman" w:hAnsi="Times New Roman" w:cs="Times New Roman"/>
          <w:b/>
          <w:bCs/>
          <w:sz w:val="22"/>
          <w:szCs w:val="22"/>
          <w:u w:val="single"/>
        </w:rPr>
      </w:pPr>
    </w:p>
    <w:p w14:paraId="40099BA4" w14:textId="617AB76B" w:rsidR="00CC2D1B" w:rsidRDefault="00836EFB" w:rsidP="00CC2D1B">
      <w:pPr>
        <w:rPr>
          <w:rFonts w:ascii="Times New Roman" w:hAnsi="Times New Roman" w:cs="Times New Roman"/>
          <w:sz w:val="22"/>
          <w:szCs w:val="22"/>
        </w:rPr>
      </w:pPr>
      <w:r w:rsidRPr="0048668A">
        <w:rPr>
          <w:rFonts w:ascii="Times New Roman" w:hAnsi="Times New Roman" w:cs="Times New Roman"/>
          <w:b/>
          <w:bCs/>
          <w:sz w:val="22"/>
          <w:szCs w:val="22"/>
          <w:highlight w:val="cyan"/>
          <w:u w:val="single"/>
        </w:rPr>
        <w:t>Claiming Original Works: Copyright</w:t>
      </w:r>
    </w:p>
    <w:p w14:paraId="1D39E72E" w14:textId="77777777" w:rsidR="00836EFB" w:rsidRDefault="00836EFB" w:rsidP="00836EFB">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STATUTORY FRAMEWORK: COPYRIGHT ACT </w:t>
      </w:r>
      <w:r>
        <w:rPr>
          <w:rFonts w:ascii="Times New Roman" w:hAnsi="Times New Roman" w:cs="Times New Roman"/>
          <w:color w:val="000000" w:themeColor="text1"/>
          <w:sz w:val="22"/>
          <w:szCs w:val="22"/>
        </w:rPr>
        <w:t>(p.187)</w:t>
      </w:r>
    </w:p>
    <w:p w14:paraId="51669E63" w14:textId="77777777" w:rsidR="00836EFB" w:rsidRPr="00B85BAE" w:rsidRDefault="00836EFB" w:rsidP="00836EFB">
      <w:pPr>
        <w:pStyle w:val="ListParagraph"/>
        <w:numPr>
          <w:ilvl w:val="0"/>
          <w:numId w:val="8"/>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 xml:space="preserve">Section 102: </w:t>
      </w:r>
    </w:p>
    <w:p w14:paraId="68D70B29" w14:textId="77777777" w:rsidR="00836EFB" w:rsidRPr="00B85BAE" w:rsidRDefault="00836EFB" w:rsidP="00836EFB">
      <w:pPr>
        <w:pStyle w:val="ListParagraph"/>
        <w:numPr>
          <w:ilvl w:val="1"/>
          <w:numId w:val="8"/>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 xml:space="preserve">Is there copyright protection? </w:t>
      </w:r>
    </w:p>
    <w:p w14:paraId="1CD423E0" w14:textId="2756DCB3" w:rsidR="00836EFB" w:rsidRPr="00B85BAE" w:rsidRDefault="00836EFB" w:rsidP="00836EFB">
      <w:pPr>
        <w:pStyle w:val="ListParagraph"/>
        <w:numPr>
          <w:ilvl w:val="5"/>
          <w:numId w:val="9"/>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 xml:space="preserve">Original (See </w:t>
      </w:r>
      <w:r w:rsidRPr="002F48B6">
        <w:rPr>
          <w:rFonts w:ascii="Times New Roman" w:hAnsi="Times New Roman" w:cs="Times New Roman"/>
          <w:i/>
          <w:color w:val="4472C4" w:themeColor="accent1"/>
          <w:sz w:val="22"/>
          <w:szCs w:val="22"/>
        </w:rPr>
        <w:t>Feis</w:t>
      </w:r>
      <w:r w:rsidR="002F48B6" w:rsidRPr="002F48B6">
        <w:rPr>
          <w:rFonts w:ascii="Times New Roman" w:hAnsi="Times New Roman" w:cs="Times New Roman"/>
          <w:i/>
          <w:color w:val="4472C4" w:themeColor="accent1"/>
          <w:sz w:val="22"/>
          <w:szCs w:val="22"/>
        </w:rPr>
        <w:t>t v. Rural Telephone Services</w:t>
      </w:r>
      <w:r w:rsidR="002F48B6">
        <w:rPr>
          <w:rFonts w:ascii="Times New Roman" w:hAnsi="Times New Roman" w:cs="Times New Roman"/>
          <w:iCs/>
          <w:color w:val="000000" w:themeColor="text1"/>
          <w:sz w:val="22"/>
          <w:szCs w:val="22"/>
        </w:rPr>
        <w:t>)</w:t>
      </w:r>
    </w:p>
    <w:p w14:paraId="11710525" w14:textId="77777777" w:rsidR="00836EFB" w:rsidRPr="00B85BAE" w:rsidRDefault="00836EFB" w:rsidP="00836EFB">
      <w:pPr>
        <w:pStyle w:val="ListParagraph"/>
        <w:numPr>
          <w:ilvl w:val="5"/>
          <w:numId w:val="9"/>
        </w:numPr>
        <w:rPr>
          <w:rFonts w:ascii="Times New Roman" w:hAnsi="Times New Roman" w:cs="Times New Roman"/>
          <w:color w:val="000000" w:themeColor="text1"/>
          <w:sz w:val="22"/>
          <w:szCs w:val="22"/>
        </w:rPr>
      </w:pPr>
      <w:r w:rsidRPr="00B85BAE">
        <w:rPr>
          <w:rFonts w:ascii="Times New Roman" w:hAnsi="Times New Roman" w:cs="Times New Roman"/>
          <w:iCs/>
          <w:color w:val="000000" w:themeColor="text1"/>
          <w:sz w:val="22"/>
          <w:szCs w:val="22"/>
        </w:rPr>
        <w:t>Work of authorship</w:t>
      </w:r>
    </w:p>
    <w:p w14:paraId="37DF1BD5" w14:textId="77777777" w:rsidR="00836EFB" w:rsidRPr="00B85BAE" w:rsidRDefault="00836EFB" w:rsidP="00836EFB">
      <w:pPr>
        <w:pStyle w:val="ListParagraph"/>
        <w:numPr>
          <w:ilvl w:val="5"/>
          <w:numId w:val="9"/>
        </w:numPr>
        <w:rPr>
          <w:rFonts w:ascii="Times New Roman" w:hAnsi="Times New Roman" w:cs="Times New Roman"/>
          <w:color w:val="000000" w:themeColor="text1"/>
          <w:sz w:val="22"/>
          <w:szCs w:val="22"/>
        </w:rPr>
      </w:pPr>
      <w:r w:rsidRPr="00B85BAE">
        <w:rPr>
          <w:rFonts w:ascii="Times New Roman" w:hAnsi="Times New Roman" w:cs="Times New Roman"/>
          <w:iCs/>
          <w:color w:val="000000" w:themeColor="text1"/>
          <w:sz w:val="22"/>
          <w:szCs w:val="22"/>
        </w:rPr>
        <w:t>Tangible form of expression</w:t>
      </w:r>
    </w:p>
    <w:p w14:paraId="053B877C" w14:textId="77777777" w:rsidR="00836EFB" w:rsidRPr="00B85BAE" w:rsidRDefault="00836EFB" w:rsidP="00836EFB">
      <w:pPr>
        <w:pStyle w:val="ListParagraph"/>
        <w:numPr>
          <w:ilvl w:val="1"/>
          <w:numId w:val="8"/>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Distinction between idea/facts and the expression of the idea</w:t>
      </w:r>
    </w:p>
    <w:p w14:paraId="57C95000" w14:textId="77777777" w:rsidR="00836EFB" w:rsidRPr="00B85BAE" w:rsidRDefault="00836EFB" w:rsidP="00836EFB">
      <w:pPr>
        <w:pStyle w:val="ListParagraph"/>
        <w:numPr>
          <w:ilvl w:val="2"/>
          <w:numId w:val="8"/>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Only the expression can be copyrighted</w:t>
      </w:r>
    </w:p>
    <w:p w14:paraId="610EF36E" w14:textId="77777777" w:rsidR="00836EFB" w:rsidRPr="00B85BAE" w:rsidRDefault="00836EFB" w:rsidP="00836EFB">
      <w:pPr>
        <w:pStyle w:val="ListParagraph"/>
        <w:numPr>
          <w:ilvl w:val="0"/>
          <w:numId w:val="8"/>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Section 106: Is there copyright infringement?</w:t>
      </w:r>
    </w:p>
    <w:p w14:paraId="159D9E3A" w14:textId="60712F02" w:rsidR="00836EFB" w:rsidRPr="00B85BAE" w:rsidRDefault="00836EFB" w:rsidP="00836EFB">
      <w:pPr>
        <w:pStyle w:val="ListParagraph"/>
        <w:numPr>
          <w:ilvl w:val="1"/>
          <w:numId w:val="11"/>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 xml:space="preserve">Reproduction </w:t>
      </w:r>
    </w:p>
    <w:p w14:paraId="5ACBD3B0" w14:textId="370482DF" w:rsidR="00836EFB" w:rsidRPr="00B85BAE" w:rsidRDefault="00836EFB" w:rsidP="00836EFB">
      <w:pPr>
        <w:pStyle w:val="ListParagraph"/>
        <w:numPr>
          <w:ilvl w:val="1"/>
          <w:numId w:val="11"/>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Derivative works</w:t>
      </w:r>
      <w:r w:rsidR="002F48B6">
        <w:rPr>
          <w:rFonts w:ascii="Times New Roman" w:hAnsi="Times New Roman" w:cs="Times New Roman"/>
          <w:color w:val="000000" w:themeColor="text1"/>
          <w:sz w:val="22"/>
          <w:szCs w:val="22"/>
        </w:rPr>
        <w:t xml:space="preserve"> </w:t>
      </w:r>
      <w:r w:rsidR="002F48B6" w:rsidRPr="00836EFB">
        <w:rPr>
          <w:rFonts w:ascii="Times New Roman" w:hAnsi="Times New Roman" w:cs="Times New Roman"/>
          <w:color w:val="4472C4" w:themeColor="accent1"/>
          <w:sz w:val="22"/>
          <w:szCs w:val="22"/>
        </w:rPr>
        <w:t>(</w:t>
      </w:r>
      <w:r w:rsidR="002F48B6" w:rsidRPr="00836EFB">
        <w:rPr>
          <w:rFonts w:ascii="Times New Roman" w:hAnsi="Times New Roman" w:cs="Times New Roman"/>
          <w:i/>
          <w:iCs/>
          <w:color w:val="4472C4" w:themeColor="accent1"/>
          <w:sz w:val="22"/>
          <w:szCs w:val="22"/>
        </w:rPr>
        <w:t>Suntrust</w:t>
      </w:r>
      <w:r w:rsidR="00454B54">
        <w:rPr>
          <w:rFonts w:ascii="Times New Roman" w:hAnsi="Times New Roman" w:cs="Times New Roman"/>
          <w:i/>
          <w:iCs/>
          <w:color w:val="4472C4" w:themeColor="accent1"/>
          <w:sz w:val="22"/>
          <w:szCs w:val="22"/>
        </w:rPr>
        <w:t xml:space="preserve"> Bank v. Houghton Mifflin</w:t>
      </w:r>
      <w:r w:rsidR="002F48B6" w:rsidRPr="00836EFB">
        <w:rPr>
          <w:rFonts w:ascii="Times New Roman" w:hAnsi="Times New Roman" w:cs="Times New Roman"/>
          <w:color w:val="4472C4" w:themeColor="accent1"/>
          <w:sz w:val="22"/>
          <w:szCs w:val="22"/>
        </w:rPr>
        <w:t>)</w:t>
      </w:r>
    </w:p>
    <w:p w14:paraId="5884DEC1" w14:textId="77777777" w:rsidR="00836EFB" w:rsidRPr="00B85BAE" w:rsidRDefault="00836EFB" w:rsidP="00836EFB">
      <w:pPr>
        <w:pStyle w:val="ListParagraph"/>
        <w:numPr>
          <w:ilvl w:val="1"/>
          <w:numId w:val="11"/>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Rental, lease, lending, or sale of reproductions</w:t>
      </w:r>
    </w:p>
    <w:p w14:paraId="7C626774" w14:textId="77777777" w:rsidR="00836EFB" w:rsidRPr="00B85BAE" w:rsidRDefault="00836EFB" w:rsidP="00836EFB">
      <w:pPr>
        <w:pStyle w:val="ListParagraph"/>
        <w:numPr>
          <w:ilvl w:val="1"/>
          <w:numId w:val="11"/>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Performing audiovisual works publicly</w:t>
      </w:r>
    </w:p>
    <w:p w14:paraId="6627C912" w14:textId="77777777" w:rsidR="00836EFB" w:rsidRPr="00B85BAE" w:rsidRDefault="00836EFB" w:rsidP="00836EFB">
      <w:pPr>
        <w:pStyle w:val="ListParagraph"/>
        <w:numPr>
          <w:ilvl w:val="1"/>
          <w:numId w:val="11"/>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Displaying audiovisual works publicly</w:t>
      </w:r>
    </w:p>
    <w:p w14:paraId="1F59A22A" w14:textId="77777777" w:rsidR="00836EFB" w:rsidRPr="00B85BAE" w:rsidRDefault="00836EFB" w:rsidP="00836EFB">
      <w:pPr>
        <w:pStyle w:val="ListParagraph"/>
        <w:numPr>
          <w:ilvl w:val="1"/>
          <w:numId w:val="11"/>
        </w:numPr>
        <w:rPr>
          <w:rFonts w:ascii="Times New Roman" w:hAnsi="Times New Roman" w:cs="Times New Roman"/>
          <w:color w:val="000000" w:themeColor="text1"/>
          <w:sz w:val="22"/>
          <w:szCs w:val="22"/>
        </w:rPr>
      </w:pPr>
      <w:r w:rsidRPr="00B85BAE">
        <w:rPr>
          <w:rFonts w:ascii="Times New Roman" w:hAnsi="Times New Roman" w:cs="Times New Roman"/>
          <w:color w:val="000000" w:themeColor="text1"/>
          <w:sz w:val="22"/>
          <w:szCs w:val="22"/>
        </w:rPr>
        <w:t>Performing copyrighted sound recordings publicly through digital audio transmission</w:t>
      </w:r>
    </w:p>
    <w:p w14:paraId="4CAEEAF1" w14:textId="3EB79C72" w:rsidR="00836EFB" w:rsidRPr="00B85BAE" w:rsidRDefault="00836EFB" w:rsidP="00836EFB">
      <w:pPr>
        <w:pStyle w:val="ListParagraph"/>
        <w:numPr>
          <w:ilvl w:val="0"/>
          <w:numId w:val="13"/>
        </w:numPr>
        <w:jc w:val="both"/>
        <w:rPr>
          <w:rFonts w:ascii="Times New Roman" w:hAnsi="Times New Roman" w:cs="Times New Roman"/>
          <w:sz w:val="22"/>
        </w:rPr>
      </w:pPr>
      <w:r w:rsidRPr="00B85BAE">
        <w:rPr>
          <w:rFonts w:ascii="Times New Roman" w:hAnsi="Times New Roman" w:cs="Times New Roman"/>
          <w:color w:val="000000" w:themeColor="text1"/>
          <w:sz w:val="22"/>
          <w:szCs w:val="22"/>
        </w:rPr>
        <w:t xml:space="preserve">Section 107: </w:t>
      </w:r>
      <w:r w:rsidRPr="00B85BAE">
        <w:rPr>
          <w:rFonts w:ascii="Times New Roman" w:hAnsi="Times New Roman" w:cs="Times New Roman"/>
          <w:sz w:val="22"/>
        </w:rPr>
        <w:t>Limitations on exclusive rights: Fair Use</w:t>
      </w:r>
      <w:r>
        <w:rPr>
          <w:rFonts w:ascii="Times New Roman" w:hAnsi="Times New Roman" w:cs="Times New Roman"/>
          <w:sz w:val="22"/>
        </w:rPr>
        <w:t xml:space="preserve"> </w:t>
      </w:r>
      <w:r w:rsidRPr="00836EFB">
        <w:rPr>
          <w:rFonts w:ascii="Times New Roman" w:hAnsi="Times New Roman" w:cs="Times New Roman"/>
          <w:color w:val="4472C4" w:themeColor="accent1"/>
          <w:sz w:val="22"/>
          <w:szCs w:val="22"/>
        </w:rPr>
        <w:t>(</w:t>
      </w:r>
      <w:r w:rsidRPr="00836EFB">
        <w:rPr>
          <w:rFonts w:ascii="Times New Roman" w:hAnsi="Times New Roman" w:cs="Times New Roman"/>
          <w:i/>
          <w:iCs/>
          <w:color w:val="4472C4" w:themeColor="accent1"/>
          <w:sz w:val="22"/>
          <w:szCs w:val="22"/>
        </w:rPr>
        <w:t>Suntrust</w:t>
      </w:r>
      <w:r w:rsidRPr="00836EFB">
        <w:rPr>
          <w:rFonts w:ascii="Times New Roman" w:hAnsi="Times New Roman" w:cs="Times New Roman"/>
          <w:color w:val="4472C4" w:themeColor="accent1"/>
          <w:sz w:val="22"/>
          <w:szCs w:val="22"/>
        </w:rPr>
        <w:t>)</w:t>
      </w:r>
    </w:p>
    <w:p w14:paraId="6D77F68A" w14:textId="77777777" w:rsidR="00836EFB" w:rsidRPr="00B85BAE" w:rsidRDefault="00836EFB" w:rsidP="00836EFB">
      <w:pPr>
        <w:pStyle w:val="ListParagraph"/>
        <w:numPr>
          <w:ilvl w:val="1"/>
          <w:numId w:val="13"/>
        </w:numPr>
        <w:jc w:val="both"/>
        <w:rPr>
          <w:rFonts w:ascii="Times New Roman" w:hAnsi="Times New Roman" w:cs="Times New Roman"/>
          <w:sz w:val="22"/>
        </w:rPr>
      </w:pPr>
      <w:r w:rsidRPr="00B85BAE">
        <w:rPr>
          <w:rFonts w:ascii="Times New Roman" w:hAnsi="Times New Roman" w:cs="Times New Roman"/>
          <w:sz w:val="22"/>
        </w:rPr>
        <w:t>Notwithstanding the provisions of sections 106 and 106A, the fair use of a copyrighted work, including such use by reproduction in copies or phonorecords or by any other means specified by that section, for purposes such as criticism, comment, news reporting, teaching (including multiple copies for classroom use), scholarship, or research, is not an infringement of copyright. In determining whether the use made of a work in any particular case is a fair use the factors to be considered shall include—</w:t>
      </w:r>
    </w:p>
    <w:p w14:paraId="2E3A07EA" w14:textId="77777777" w:rsidR="00836EFB" w:rsidRPr="00B85BAE" w:rsidRDefault="00836EFB" w:rsidP="00836EFB">
      <w:pPr>
        <w:pStyle w:val="ListParagraph"/>
        <w:ind w:left="2160"/>
        <w:jc w:val="both"/>
        <w:rPr>
          <w:rFonts w:ascii="Times New Roman" w:hAnsi="Times New Roman" w:cs="Times New Roman"/>
          <w:sz w:val="22"/>
        </w:rPr>
      </w:pPr>
      <w:r w:rsidRPr="00B85BAE">
        <w:rPr>
          <w:rFonts w:ascii="Times New Roman" w:hAnsi="Times New Roman" w:cs="Times New Roman"/>
          <w:sz w:val="22"/>
        </w:rPr>
        <w:t>(1) the purpose and character of the use, including whether such use is of a commercial nature or is for nonprofit educational purposes;</w:t>
      </w:r>
    </w:p>
    <w:p w14:paraId="034E788C" w14:textId="77777777" w:rsidR="00836EFB" w:rsidRPr="00B85BAE" w:rsidRDefault="00836EFB" w:rsidP="00836EFB">
      <w:pPr>
        <w:pStyle w:val="ListParagraph"/>
        <w:ind w:left="2160"/>
        <w:jc w:val="both"/>
        <w:rPr>
          <w:rFonts w:ascii="Times New Roman" w:hAnsi="Times New Roman" w:cs="Times New Roman"/>
          <w:sz w:val="22"/>
        </w:rPr>
      </w:pPr>
      <w:r w:rsidRPr="00B85BAE">
        <w:rPr>
          <w:rFonts w:ascii="Times New Roman" w:hAnsi="Times New Roman" w:cs="Times New Roman"/>
          <w:sz w:val="22"/>
        </w:rPr>
        <w:t>(2) the nature of the copyrighted work;</w:t>
      </w:r>
    </w:p>
    <w:p w14:paraId="747352D8" w14:textId="77777777" w:rsidR="00836EFB" w:rsidRPr="00B85BAE" w:rsidRDefault="00836EFB" w:rsidP="00836EFB">
      <w:pPr>
        <w:pStyle w:val="ListParagraph"/>
        <w:ind w:left="2160"/>
        <w:jc w:val="both"/>
        <w:rPr>
          <w:rFonts w:ascii="Times New Roman" w:hAnsi="Times New Roman" w:cs="Times New Roman"/>
          <w:sz w:val="22"/>
        </w:rPr>
      </w:pPr>
      <w:r w:rsidRPr="00B85BAE">
        <w:rPr>
          <w:rFonts w:ascii="Times New Roman" w:hAnsi="Times New Roman" w:cs="Times New Roman"/>
          <w:sz w:val="22"/>
        </w:rPr>
        <w:t>(3) the amount and substantiality of the portion used in relation to the copyrighted work as a whole; and</w:t>
      </w:r>
    </w:p>
    <w:p w14:paraId="073E2D53" w14:textId="77777777" w:rsidR="00836EFB" w:rsidRPr="00B85BAE" w:rsidRDefault="00836EFB" w:rsidP="00836EFB">
      <w:pPr>
        <w:pStyle w:val="ListParagraph"/>
        <w:ind w:left="2160"/>
        <w:jc w:val="both"/>
        <w:rPr>
          <w:rFonts w:ascii="Times New Roman" w:hAnsi="Times New Roman" w:cs="Times New Roman"/>
          <w:sz w:val="22"/>
        </w:rPr>
      </w:pPr>
      <w:r w:rsidRPr="00B85BAE">
        <w:rPr>
          <w:rFonts w:ascii="Times New Roman" w:hAnsi="Times New Roman" w:cs="Times New Roman"/>
          <w:sz w:val="22"/>
        </w:rPr>
        <w:t>(4) the effect of the use upon the potential market for or value of the copyrighted work.</w:t>
      </w:r>
    </w:p>
    <w:p w14:paraId="775D6F23" w14:textId="77777777" w:rsidR="00836EFB" w:rsidRPr="00B85BAE" w:rsidRDefault="00836EFB" w:rsidP="00836EFB">
      <w:pPr>
        <w:pStyle w:val="ListParagraph"/>
        <w:numPr>
          <w:ilvl w:val="1"/>
          <w:numId w:val="13"/>
        </w:numPr>
        <w:jc w:val="both"/>
        <w:rPr>
          <w:rFonts w:ascii="Times New Roman" w:hAnsi="Times New Roman" w:cs="Times New Roman"/>
          <w:sz w:val="22"/>
        </w:rPr>
      </w:pPr>
      <w:r w:rsidRPr="00B85BAE">
        <w:rPr>
          <w:rFonts w:ascii="Times New Roman" w:hAnsi="Times New Roman" w:cs="Times New Roman"/>
          <w:sz w:val="22"/>
        </w:rPr>
        <w:t>The fact that a work is unpublished shall not itself bar a finding of fair use if such finding is made upon consideration of all the above factors.</w:t>
      </w:r>
    </w:p>
    <w:p w14:paraId="567D9570" w14:textId="77777777" w:rsidR="00836EFB" w:rsidRPr="00B85BAE" w:rsidRDefault="00836EFB" w:rsidP="00836EFB">
      <w:pPr>
        <w:pStyle w:val="ListParagraph"/>
        <w:rPr>
          <w:rFonts w:ascii="Times New Roman" w:hAnsi="Times New Roman" w:cs="Times New Roman"/>
          <w:color w:val="000000" w:themeColor="text1"/>
          <w:sz w:val="22"/>
          <w:szCs w:val="22"/>
        </w:rPr>
      </w:pPr>
    </w:p>
    <w:p w14:paraId="2ADAD01E" w14:textId="77777777" w:rsidR="00836EFB" w:rsidRDefault="00836EFB" w:rsidP="00836EFB">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JUSTIFICATIONS FOR COPYRIGHT PROTECTIONS</w:t>
      </w:r>
    </w:p>
    <w:p w14:paraId="276ECDFD" w14:textId="77777777" w:rsidR="00836EFB" w:rsidRDefault="00836EFB" w:rsidP="00836EFB">
      <w:pPr>
        <w:pStyle w:val="ListParagraph"/>
        <w:numPr>
          <w:ilvl w:val="0"/>
          <w:numId w:val="10"/>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US Constitution: to promote the progress of science and arts</w:t>
      </w:r>
    </w:p>
    <w:p w14:paraId="60E13A80" w14:textId="77777777" w:rsidR="00836EFB" w:rsidRDefault="00836EFB" w:rsidP="00836EFB">
      <w:pPr>
        <w:pStyle w:val="ListParagraph"/>
        <w:numPr>
          <w:ilvl w:val="0"/>
          <w:numId w:val="10"/>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Utilitarian/economic theories</w:t>
      </w:r>
      <w:r>
        <w:rPr>
          <w:rFonts w:ascii="Times New Roman" w:hAnsi="Times New Roman" w:cs="Times New Roman"/>
          <w:color w:val="000000" w:themeColor="text1"/>
          <w:sz w:val="22"/>
          <w:szCs w:val="22"/>
        </w:rPr>
        <w:t xml:space="preserve"> – without protection, people would not have the incentive to create and innovate.</w:t>
      </w:r>
    </w:p>
    <w:p w14:paraId="3B8E274D" w14:textId="77777777" w:rsidR="00836EFB" w:rsidRDefault="00836EFB" w:rsidP="00836EFB">
      <w:pPr>
        <w:pStyle w:val="ListParagraph"/>
        <w:numPr>
          <w:ilvl w:val="1"/>
          <w:numId w:val="10"/>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Public goods</w:t>
      </w:r>
      <w:r>
        <w:rPr>
          <w:rFonts w:ascii="Times New Roman" w:hAnsi="Times New Roman" w:cs="Times New Roman"/>
          <w:color w:val="000000" w:themeColor="text1"/>
          <w:sz w:val="22"/>
          <w:szCs w:val="22"/>
        </w:rPr>
        <w:t xml:space="preserve"> – there are some goods where it’s impossible to exclude others from using it, and one’s consumption of it does not deplete the resources for other people</w:t>
      </w:r>
    </w:p>
    <w:p w14:paraId="578696E7" w14:textId="77777777" w:rsidR="00836EFB" w:rsidRDefault="00836EFB" w:rsidP="00836EFB">
      <w:pPr>
        <w:pStyle w:val="ListParagraph"/>
        <w:numPr>
          <w:ilvl w:val="0"/>
          <w:numId w:val="10"/>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Locke</w:t>
      </w:r>
      <w:r>
        <w:rPr>
          <w:rFonts w:ascii="Times New Roman" w:hAnsi="Times New Roman" w:cs="Times New Roman"/>
          <w:color w:val="000000" w:themeColor="text1"/>
          <w:sz w:val="22"/>
          <w:szCs w:val="22"/>
        </w:rPr>
        <w:t xml:space="preserve"> – people should enjoy the fruits of their own labor – “sweat of the brow”</w:t>
      </w:r>
    </w:p>
    <w:p w14:paraId="61580544" w14:textId="77777777" w:rsidR="00836EFB" w:rsidRDefault="00836EFB" w:rsidP="00836EFB">
      <w:pPr>
        <w:pStyle w:val="ListParagraph"/>
        <w:numPr>
          <w:ilvl w:val="0"/>
          <w:numId w:val="10"/>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u w:val="single"/>
        </w:rPr>
        <w:t>Hegel/Radin</w:t>
      </w:r>
      <w:r>
        <w:rPr>
          <w:rFonts w:ascii="Times New Roman" w:hAnsi="Times New Roman" w:cs="Times New Roman"/>
          <w:color w:val="000000" w:themeColor="text1"/>
          <w:sz w:val="22"/>
          <w:szCs w:val="22"/>
        </w:rPr>
        <w:t xml:space="preserve"> – personhood – the creator’s identity is wrapped up with their creation, and we should protect these creators and their investments. These are non-fungible goods, highly creative/original works, and are more about the creative energy of the artist.</w:t>
      </w:r>
    </w:p>
    <w:p w14:paraId="09E774CB" w14:textId="77777777" w:rsidR="00A2142D" w:rsidRDefault="00A2142D" w:rsidP="00836EFB">
      <w:pPr>
        <w:rPr>
          <w:rFonts w:ascii="Times New Roman" w:hAnsi="Times New Roman" w:cs="Times New Roman"/>
          <w:b/>
          <w:bCs/>
          <w:color w:val="000000" w:themeColor="text1"/>
          <w:sz w:val="22"/>
          <w:szCs w:val="22"/>
        </w:rPr>
      </w:pPr>
    </w:p>
    <w:p w14:paraId="05025B91" w14:textId="38009882" w:rsidR="00836EFB" w:rsidRDefault="00836EFB" w:rsidP="00836EFB">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SUMMARY: REQUIREMENTS FOR COPYRIGHT PROTECTIONS</w:t>
      </w:r>
    </w:p>
    <w:p w14:paraId="467F725D" w14:textId="0398F001" w:rsidR="00836EFB" w:rsidRDefault="00836EFB" w:rsidP="00836EFB">
      <w:pPr>
        <w:numPr>
          <w:ilvl w:val="0"/>
          <w:numId w:val="12"/>
        </w:numPr>
        <w:rPr>
          <w:rFonts w:ascii="Times New Roman" w:hAnsi="Times New Roman" w:cs="Times New Roman"/>
          <w:color w:val="000000" w:themeColor="text1"/>
          <w:sz w:val="22"/>
          <w:szCs w:val="22"/>
        </w:rPr>
      </w:pPr>
      <w:r w:rsidRPr="00973CD1">
        <w:rPr>
          <w:rFonts w:ascii="Times New Roman" w:hAnsi="Times New Roman" w:cs="Times New Roman"/>
          <w:b/>
          <w:bCs/>
          <w:color w:val="000000" w:themeColor="text1"/>
          <w:sz w:val="22"/>
          <w:szCs w:val="22"/>
        </w:rPr>
        <w:lastRenderedPageBreak/>
        <w:t>Originality (</w:t>
      </w:r>
      <w:r w:rsidRPr="002F48B6">
        <w:rPr>
          <w:rFonts w:ascii="Times New Roman" w:hAnsi="Times New Roman" w:cs="Times New Roman"/>
          <w:i/>
          <w:iCs/>
          <w:color w:val="4472C4" w:themeColor="accent1"/>
          <w:sz w:val="22"/>
          <w:szCs w:val="22"/>
        </w:rPr>
        <w:t>Feist</w:t>
      </w:r>
      <w:r w:rsidRPr="00973CD1">
        <w:rPr>
          <w:rFonts w:ascii="Times New Roman" w:hAnsi="Times New Roman" w:cs="Times New Roman"/>
          <w:b/>
          <w:bCs/>
          <w:color w:val="000000" w:themeColor="text1"/>
          <w:sz w:val="22"/>
          <w:szCs w:val="22"/>
        </w:rPr>
        <w:t>):</w:t>
      </w:r>
      <w:r w:rsidRPr="00973CD1">
        <w:rPr>
          <w:rFonts w:ascii="Times New Roman" w:hAnsi="Times New Roman" w:cs="Times New Roman"/>
          <w:color w:val="000000" w:themeColor="text1"/>
          <w:sz w:val="22"/>
          <w:szCs w:val="22"/>
        </w:rPr>
        <w:t xml:space="preserve">  the work must be an independent creation of the author and must demonstrate at least some minimal degree of creativity; cannot copyright facts—consumers need facts and can produce them without copyright; has </w:t>
      </w:r>
      <w:r w:rsidRPr="00973CD1">
        <w:rPr>
          <w:rFonts w:ascii="Times New Roman" w:hAnsi="Times New Roman" w:cs="Times New Roman"/>
          <w:i/>
          <w:iCs/>
          <w:color w:val="000000" w:themeColor="text1"/>
          <w:sz w:val="22"/>
          <w:szCs w:val="22"/>
        </w:rPr>
        <w:t>fair use exception</w:t>
      </w:r>
      <w:r w:rsidRPr="00973CD1">
        <w:rPr>
          <w:rFonts w:ascii="Times New Roman" w:hAnsi="Times New Roman" w:cs="Times New Roman"/>
          <w:color w:val="000000" w:themeColor="text1"/>
          <w:sz w:val="22"/>
          <w:szCs w:val="22"/>
        </w:rPr>
        <w:t>. – originality, not labor</w:t>
      </w:r>
      <w:r w:rsidR="002F48B6">
        <w:rPr>
          <w:rFonts w:ascii="Times New Roman" w:hAnsi="Times New Roman" w:cs="Times New Roman"/>
          <w:color w:val="000000" w:themeColor="text1"/>
          <w:sz w:val="22"/>
          <w:szCs w:val="22"/>
        </w:rPr>
        <w:t>,</w:t>
      </w:r>
      <w:r w:rsidRPr="00973CD1">
        <w:rPr>
          <w:rFonts w:ascii="Times New Roman" w:hAnsi="Times New Roman" w:cs="Times New Roman"/>
          <w:color w:val="000000" w:themeColor="text1"/>
          <w:sz w:val="22"/>
          <w:szCs w:val="22"/>
        </w:rPr>
        <w:t xml:space="preserve"> is the basis of copyright.</w:t>
      </w:r>
    </w:p>
    <w:p w14:paraId="22532577" w14:textId="77777777" w:rsidR="00836EFB" w:rsidRPr="00973CD1" w:rsidRDefault="00836EFB" w:rsidP="00836EFB">
      <w:pPr>
        <w:numPr>
          <w:ilvl w:val="0"/>
          <w:numId w:val="12"/>
        </w:numPr>
        <w:rPr>
          <w:rFonts w:ascii="Times New Roman" w:hAnsi="Times New Roman" w:cs="Times New Roman"/>
          <w:color w:val="000000" w:themeColor="text1"/>
          <w:sz w:val="22"/>
          <w:szCs w:val="22"/>
        </w:rPr>
      </w:pPr>
      <w:r w:rsidRPr="00973CD1">
        <w:rPr>
          <w:rFonts w:ascii="Times New Roman" w:hAnsi="Times New Roman" w:cs="Times New Roman"/>
          <w:b/>
          <w:bCs/>
          <w:color w:val="000000" w:themeColor="text1"/>
          <w:sz w:val="22"/>
          <w:szCs w:val="22"/>
        </w:rPr>
        <w:t>Work of authorship:</w:t>
      </w:r>
      <w:r w:rsidRPr="00973CD1">
        <w:rPr>
          <w:rFonts w:ascii="Times New Roman" w:hAnsi="Times New Roman" w:cs="Times New Roman"/>
          <w:color w:val="000000" w:themeColor="text1"/>
          <w:sz w:val="22"/>
          <w:szCs w:val="22"/>
        </w:rPr>
        <w:t xml:space="preserve"> Federal statute identifies eight of such works: literary works (including computer programs); musical works; dramatic works; pantomimes and choreographic works; pictorial, graphic, and sculptural works; motion pictures and other audiovisual works; sound recordings; and architectural works.</w:t>
      </w:r>
    </w:p>
    <w:p w14:paraId="6AD10B3D" w14:textId="77777777" w:rsidR="00836EFB" w:rsidRPr="00973CD1" w:rsidRDefault="00836EFB" w:rsidP="00836EFB">
      <w:pPr>
        <w:numPr>
          <w:ilvl w:val="1"/>
          <w:numId w:val="12"/>
        </w:numPr>
        <w:rPr>
          <w:rFonts w:ascii="Times New Roman" w:hAnsi="Times New Roman" w:cs="Times New Roman"/>
          <w:color w:val="000000" w:themeColor="text1"/>
          <w:sz w:val="22"/>
          <w:szCs w:val="22"/>
        </w:rPr>
      </w:pPr>
      <w:r w:rsidRPr="00973CD1">
        <w:rPr>
          <w:rFonts w:ascii="Times New Roman" w:hAnsi="Times New Roman" w:cs="Times New Roman"/>
          <w:color w:val="000000" w:themeColor="text1"/>
          <w:sz w:val="22"/>
          <w:szCs w:val="22"/>
        </w:rPr>
        <w:t xml:space="preserve">Not </w:t>
      </w:r>
      <w:r>
        <w:rPr>
          <w:rFonts w:ascii="Times New Roman" w:hAnsi="Times New Roman" w:cs="Times New Roman"/>
          <w:color w:val="000000" w:themeColor="text1"/>
          <w:sz w:val="22"/>
          <w:szCs w:val="22"/>
        </w:rPr>
        <w:t>i</w:t>
      </w:r>
      <w:r w:rsidRPr="00973CD1">
        <w:rPr>
          <w:rFonts w:ascii="Times New Roman" w:hAnsi="Times New Roman" w:cs="Times New Roman"/>
          <w:color w:val="000000" w:themeColor="text1"/>
          <w:sz w:val="22"/>
          <w:szCs w:val="22"/>
        </w:rPr>
        <w:t>ncluded: any idea, procedure, process, system, method of operation, concept, principle, or discovery.</w:t>
      </w:r>
    </w:p>
    <w:p w14:paraId="70A90829" w14:textId="77777777" w:rsidR="00836EFB" w:rsidRPr="00973CD1" w:rsidRDefault="00836EFB" w:rsidP="00836EFB">
      <w:pPr>
        <w:numPr>
          <w:ilvl w:val="1"/>
          <w:numId w:val="12"/>
        </w:numPr>
        <w:rPr>
          <w:rFonts w:ascii="Times New Roman" w:hAnsi="Times New Roman" w:cs="Times New Roman"/>
          <w:color w:val="000000" w:themeColor="text1"/>
          <w:sz w:val="22"/>
          <w:szCs w:val="22"/>
        </w:rPr>
      </w:pPr>
      <w:r w:rsidRPr="00973CD1">
        <w:rPr>
          <w:rFonts w:ascii="Times New Roman" w:hAnsi="Times New Roman" w:cs="Times New Roman"/>
          <w:color w:val="000000" w:themeColor="text1"/>
          <w:sz w:val="22"/>
          <w:szCs w:val="22"/>
        </w:rPr>
        <w:t>Law protects expressions, not ideas.</w:t>
      </w:r>
    </w:p>
    <w:p w14:paraId="1FAB0768" w14:textId="647666E5" w:rsidR="00836EFB" w:rsidRDefault="00836EFB" w:rsidP="00836EFB">
      <w:pPr>
        <w:numPr>
          <w:ilvl w:val="0"/>
          <w:numId w:val="12"/>
        </w:numPr>
        <w:rPr>
          <w:rFonts w:ascii="Times New Roman" w:hAnsi="Times New Roman" w:cs="Times New Roman"/>
          <w:color w:val="000000" w:themeColor="text1"/>
          <w:sz w:val="22"/>
          <w:szCs w:val="22"/>
        </w:rPr>
      </w:pPr>
      <w:r w:rsidRPr="00973CD1">
        <w:rPr>
          <w:rFonts w:ascii="Times New Roman" w:hAnsi="Times New Roman" w:cs="Times New Roman"/>
          <w:b/>
          <w:bCs/>
          <w:color w:val="000000" w:themeColor="text1"/>
          <w:sz w:val="22"/>
          <w:szCs w:val="22"/>
        </w:rPr>
        <w:t xml:space="preserve">Fixation: </w:t>
      </w:r>
      <w:r w:rsidRPr="00973CD1">
        <w:rPr>
          <w:rFonts w:ascii="Times New Roman" w:hAnsi="Times New Roman" w:cs="Times New Roman"/>
          <w:color w:val="000000" w:themeColor="text1"/>
          <w:sz w:val="22"/>
          <w:szCs w:val="22"/>
        </w:rPr>
        <w:t>the work must be fixed in some kind of tangible medium.</w:t>
      </w:r>
    </w:p>
    <w:p w14:paraId="2D5649D1" w14:textId="625A9C9B" w:rsidR="002F48B6" w:rsidRDefault="002F48B6" w:rsidP="002F48B6">
      <w:pPr>
        <w:rPr>
          <w:rFonts w:ascii="Times New Roman" w:hAnsi="Times New Roman" w:cs="Times New Roman"/>
          <w:color w:val="000000" w:themeColor="text1"/>
          <w:sz w:val="22"/>
          <w:szCs w:val="22"/>
        </w:rPr>
      </w:pPr>
    </w:p>
    <w:p w14:paraId="59C8C62D" w14:textId="77777777" w:rsidR="002F48B6" w:rsidRDefault="002F48B6" w:rsidP="002F48B6">
      <w:pPr>
        <w:rPr>
          <w:rFonts w:ascii="Times New Roman" w:hAnsi="Times New Roman" w:cs="Times New Roman"/>
          <w:b/>
          <w:bCs/>
          <w:color w:val="000000" w:themeColor="text1"/>
          <w:sz w:val="22"/>
          <w:szCs w:val="22"/>
          <w:u w:val="single"/>
        </w:rPr>
      </w:pPr>
      <w:r w:rsidRPr="0048668A">
        <w:rPr>
          <w:rFonts w:ascii="Times New Roman" w:hAnsi="Times New Roman" w:cs="Times New Roman"/>
          <w:b/>
          <w:bCs/>
          <w:color w:val="000000" w:themeColor="text1"/>
          <w:sz w:val="22"/>
          <w:szCs w:val="22"/>
          <w:highlight w:val="cyan"/>
          <w:u w:val="single"/>
        </w:rPr>
        <w:t>Claiming Inventions: Patents and Biotechnology</w:t>
      </w:r>
    </w:p>
    <w:p w14:paraId="066788E3" w14:textId="77777777" w:rsidR="002F48B6" w:rsidRDefault="002F48B6" w:rsidP="002F48B6">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PATENT LAW: IP STATUTES</w:t>
      </w:r>
    </w:p>
    <w:p w14:paraId="4CFB2C74" w14:textId="77777777" w:rsidR="002F48B6" w:rsidRPr="00DD171C" w:rsidRDefault="002F48B6" w:rsidP="002F48B6">
      <w:pPr>
        <w:rPr>
          <w:rFonts w:ascii="Times New Roman" w:hAnsi="Times New Roman" w:cs="Times New Roman"/>
          <w:color w:val="000000" w:themeColor="text1"/>
          <w:sz w:val="22"/>
          <w:szCs w:val="22"/>
        </w:rPr>
      </w:pPr>
      <w:r w:rsidRPr="00542CB9">
        <w:rPr>
          <w:rFonts w:ascii="Times New Roman" w:hAnsi="Times New Roman" w:cs="Times New Roman"/>
          <w:color w:val="000000" w:themeColor="text1"/>
          <w:sz w:val="22"/>
          <w:szCs w:val="22"/>
        </w:rPr>
        <w:t xml:space="preserve">There </w:t>
      </w:r>
      <w:r w:rsidRPr="00DD171C">
        <w:rPr>
          <w:rFonts w:ascii="Times New Roman" w:hAnsi="Times New Roman" w:cs="Times New Roman"/>
          <w:color w:val="000000" w:themeColor="text1"/>
          <w:sz w:val="22"/>
          <w:szCs w:val="22"/>
        </w:rPr>
        <w:t>are t</w:t>
      </w:r>
      <w:r>
        <w:rPr>
          <w:rFonts w:ascii="Times New Roman" w:hAnsi="Times New Roman" w:cs="Times New Roman"/>
          <w:color w:val="000000" w:themeColor="text1"/>
          <w:sz w:val="22"/>
          <w:szCs w:val="22"/>
        </w:rPr>
        <w:t>wo forms</w:t>
      </w:r>
      <w:r w:rsidRPr="00DD171C">
        <w:rPr>
          <w:rFonts w:ascii="Times New Roman" w:hAnsi="Times New Roman" w:cs="Times New Roman"/>
          <w:color w:val="000000" w:themeColor="text1"/>
          <w:sz w:val="22"/>
          <w:szCs w:val="22"/>
        </w:rPr>
        <w:t xml:space="preserve"> of IP protected by law:</w:t>
      </w:r>
    </w:p>
    <w:p w14:paraId="5AE53CA0" w14:textId="77777777" w:rsidR="002F48B6" w:rsidRPr="00DD171C" w:rsidRDefault="002F48B6" w:rsidP="002F48B6">
      <w:pPr>
        <w:pStyle w:val="ListParagraph"/>
        <w:numPr>
          <w:ilvl w:val="0"/>
          <w:numId w:val="15"/>
        </w:numPr>
        <w:rPr>
          <w:rFonts w:ascii="Times New Roman" w:hAnsi="Times New Roman" w:cs="Times New Roman"/>
          <w:color w:val="000000" w:themeColor="text1"/>
          <w:sz w:val="22"/>
          <w:szCs w:val="22"/>
        </w:rPr>
      </w:pPr>
      <w:r w:rsidRPr="008C7C17">
        <w:rPr>
          <w:rFonts w:ascii="Times New Roman" w:hAnsi="Times New Roman" w:cs="Times New Roman"/>
          <w:color w:val="000000" w:themeColor="text1"/>
          <w:sz w:val="22"/>
          <w:szCs w:val="22"/>
          <w:highlight w:val="yellow"/>
          <w:u w:val="single"/>
        </w:rPr>
        <w:t>Copyright</w:t>
      </w:r>
      <w:r w:rsidRPr="00DD171C">
        <w:rPr>
          <w:rFonts w:ascii="Times New Roman" w:hAnsi="Times New Roman" w:cs="Times New Roman"/>
          <w:color w:val="000000" w:themeColor="text1"/>
          <w:sz w:val="22"/>
          <w:szCs w:val="22"/>
        </w:rPr>
        <w:t>: “original works of authorship fixed in any tangible medium of expression”. Exclusive right to use or authorize the use of work for a limited time – dates back to Statute of Anne.  U.S. time period is author’s life plus 70 years, or 95 years after publication or 120 years after creation of works made for hire.</w:t>
      </w:r>
    </w:p>
    <w:p w14:paraId="2753A1D7" w14:textId="77777777" w:rsidR="002F48B6" w:rsidRPr="00DD171C" w:rsidRDefault="002F48B6" w:rsidP="002F48B6">
      <w:pPr>
        <w:pStyle w:val="ListParagraph"/>
        <w:numPr>
          <w:ilvl w:val="0"/>
          <w:numId w:val="15"/>
        </w:numPr>
        <w:rPr>
          <w:rFonts w:ascii="Times New Roman" w:hAnsi="Times New Roman" w:cs="Times New Roman"/>
          <w:color w:val="000000" w:themeColor="text1"/>
          <w:sz w:val="22"/>
          <w:szCs w:val="22"/>
        </w:rPr>
      </w:pPr>
      <w:r w:rsidRPr="008C7C17">
        <w:rPr>
          <w:rFonts w:ascii="Times New Roman" w:hAnsi="Times New Roman" w:cs="Times New Roman"/>
          <w:color w:val="000000" w:themeColor="text1"/>
          <w:sz w:val="22"/>
          <w:szCs w:val="22"/>
          <w:highlight w:val="yellow"/>
          <w:u w:val="single"/>
        </w:rPr>
        <w:t>Patent</w:t>
      </w:r>
      <w:r w:rsidRPr="00DD171C">
        <w:rPr>
          <w:rFonts w:ascii="Times New Roman" w:hAnsi="Times New Roman" w:cs="Times New Roman"/>
          <w:color w:val="000000" w:themeColor="text1"/>
          <w:sz w:val="22"/>
          <w:szCs w:val="22"/>
        </w:rPr>
        <w:t xml:space="preserve">: Issued to anyone who “invents or discovers any new and useful process, machine, manufacture, or composition of matter or any new and useful improvement thereof.”  Generally last 20 years.  Must be registered.  US PTO adjudicates whether new and non-obvious.  </w:t>
      </w:r>
    </w:p>
    <w:p w14:paraId="4E74752B" w14:textId="290B5094" w:rsidR="002F48B6" w:rsidRDefault="002F48B6" w:rsidP="002F48B6">
      <w:pPr>
        <w:numPr>
          <w:ilvl w:val="1"/>
          <w:numId w:val="14"/>
        </w:numPr>
        <w:rPr>
          <w:rFonts w:ascii="Times New Roman" w:hAnsi="Times New Roman" w:cs="Times New Roman"/>
          <w:color w:val="000000" w:themeColor="text1"/>
          <w:sz w:val="22"/>
          <w:szCs w:val="22"/>
        </w:rPr>
      </w:pPr>
      <w:r w:rsidRPr="00DD171C">
        <w:rPr>
          <w:rFonts w:ascii="Times New Roman" w:hAnsi="Times New Roman" w:cs="Times New Roman"/>
          <w:color w:val="000000" w:themeColor="text1"/>
          <w:sz w:val="22"/>
          <w:szCs w:val="22"/>
        </w:rPr>
        <w:t>Note that power to create and provide patents is provided to Congress by Article 1, Section 8 of the Constitution.</w:t>
      </w:r>
    </w:p>
    <w:p w14:paraId="321EF956" w14:textId="25CD47D9" w:rsidR="002F48B6" w:rsidRDefault="002F48B6" w:rsidP="002F48B6">
      <w:pPr>
        <w:numPr>
          <w:ilvl w:val="1"/>
          <w:numId w:val="14"/>
        </w:numPr>
        <w:rPr>
          <w:rFonts w:ascii="Times New Roman" w:hAnsi="Times New Roman" w:cs="Times New Roman"/>
          <w:color w:val="000000" w:themeColor="text1"/>
          <w:sz w:val="22"/>
          <w:szCs w:val="22"/>
        </w:rPr>
      </w:pPr>
      <w:r w:rsidRPr="002F48B6">
        <w:rPr>
          <w:rFonts w:ascii="Times New Roman" w:hAnsi="Times New Roman" w:cs="Times New Roman"/>
          <w:i/>
          <w:iCs/>
          <w:color w:val="4472C4" w:themeColor="accent1"/>
          <w:sz w:val="22"/>
          <w:szCs w:val="22"/>
        </w:rPr>
        <w:t>AMP v. Myriad Genetics</w:t>
      </w:r>
      <w:r w:rsidRPr="002F48B6">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 Naturally-occurring phenomena are not patentable.</w:t>
      </w:r>
    </w:p>
    <w:p w14:paraId="4F4A0448" w14:textId="6CBB8579" w:rsidR="002F48B6" w:rsidRDefault="002F48B6" w:rsidP="002F48B6">
      <w:pPr>
        <w:numPr>
          <w:ilvl w:val="2"/>
          <w:numId w:val="1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BRCA1 and BRCA2 are n</w:t>
      </w:r>
      <w:r w:rsidRPr="004907B7">
        <w:rPr>
          <w:rFonts w:ascii="Times New Roman" w:hAnsi="Times New Roman" w:cs="Times New Roman"/>
          <w:color w:val="000000" w:themeColor="text1"/>
          <w:sz w:val="22"/>
          <w:szCs w:val="22"/>
        </w:rPr>
        <w:t>aturally occurring, not created by Myriad</w:t>
      </w:r>
      <w:r>
        <w:rPr>
          <w:rFonts w:ascii="Times New Roman" w:hAnsi="Times New Roman" w:cs="Times New Roman"/>
          <w:color w:val="000000" w:themeColor="text1"/>
          <w:sz w:val="22"/>
          <w:szCs w:val="22"/>
        </w:rPr>
        <w:t xml:space="preserve"> – it’s </w:t>
      </w:r>
      <w:r>
        <w:rPr>
          <w:rFonts w:ascii="Times New Roman" w:hAnsi="Times New Roman" w:cs="Times New Roman"/>
          <w:color w:val="000000" w:themeColor="text1"/>
          <w:sz w:val="22"/>
          <w:szCs w:val="22"/>
          <w:u w:val="single"/>
        </w:rPr>
        <w:t>common property</w:t>
      </w:r>
      <w:r w:rsidRPr="004907B7">
        <w:rPr>
          <w:rFonts w:ascii="Times New Roman" w:hAnsi="Times New Roman" w:cs="Times New Roman"/>
          <w:color w:val="000000" w:themeColor="text1"/>
          <w:sz w:val="22"/>
          <w:szCs w:val="22"/>
        </w:rPr>
        <w:t>; Groundbreaking, innovative, or even brilliant discovery does not by itself satisfy the §101 inquiry; extensive effort alone is insufficient to satisfy the demands of §101.</w:t>
      </w:r>
      <w:r>
        <w:rPr>
          <w:rFonts w:ascii="Times New Roman" w:hAnsi="Times New Roman" w:cs="Times New Roman"/>
          <w:color w:val="000000" w:themeColor="text1"/>
          <w:sz w:val="22"/>
          <w:szCs w:val="22"/>
        </w:rPr>
        <w:t xml:space="preserve"> There’s a difference between man-made DNA and naturally-occurring matter</w:t>
      </w:r>
    </w:p>
    <w:p w14:paraId="70FC5BA1" w14:textId="051AF86E" w:rsidR="002F48B6" w:rsidRDefault="00305BAD" w:rsidP="002F48B6">
      <w:pPr>
        <w:numPr>
          <w:ilvl w:val="1"/>
          <w:numId w:val="14"/>
        </w:numPr>
        <w:rPr>
          <w:rFonts w:ascii="Times New Roman" w:hAnsi="Times New Roman" w:cs="Times New Roman"/>
          <w:color w:val="000000" w:themeColor="text1"/>
          <w:sz w:val="22"/>
          <w:szCs w:val="22"/>
        </w:rPr>
      </w:pPr>
      <w:r w:rsidRPr="00763A26">
        <w:rPr>
          <w:rFonts w:ascii="Times New Roman" w:hAnsi="Times New Roman" w:cs="Times New Roman"/>
          <w:i/>
          <w:iCs/>
          <w:color w:val="4472C4" w:themeColor="accent1"/>
          <w:sz w:val="22"/>
          <w:szCs w:val="22"/>
        </w:rPr>
        <w:t>Moore v. Regents</w:t>
      </w:r>
      <w:r w:rsidRPr="00763A26">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 rights of a donor to their body parts</w:t>
      </w:r>
    </w:p>
    <w:p w14:paraId="76B935C0" w14:textId="08FA6D98" w:rsidR="00F441F1" w:rsidRDefault="00F441F1" w:rsidP="00F441F1">
      <w:pPr>
        <w:numPr>
          <w:ilvl w:val="2"/>
          <w:numId w:val="14"/>
        </w:numPr>
        <w:rPr>
          <w:rFonts w:ascii="Times New Roman" w:hAnsi="Times New Roman" w:cs="Times New Roman"/>
          <w:color w:val="000000" w:themeColor="text1"/>
          <w:sz w:val="22"/>
          <w:szCs w:val="22"/>
        </w:rPr>
      </w:pPr>
      <w:r w:rsidRPr="00F441F1">
        <w:rPr>
          <w:rFonts w:ascii="Times New Roman" w:hAnsi="Times New Roman" w:cs="Times New Roman"/>
          <w:color w:val="000000" w:themeColor="text1"/>
          <w:sz w:val="22"/>
          <w:szCs w:val="22"/>
        </w:rPr>
        <w:t>There is no property interest/ownership in these discarded cells. He neither possesses them nor has title to them.</w:t>
      </w:r>
    </w:p>
    <w:p w14:paraId="0A4B1B0B" w14:textId="7CFCF758" w:rsidR="00F441F1" w:rsidRDefault="00F441F1" w:rsidP="00F441F1">
      <w:pPr>
        <w:numPr>
          <w:ilvl w:val="3"/>
          <w:numId w:val="1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Reasoning: Fairness – labor is what made these cells valuable; social utility; role of the courts/institutional competence</w:t>
      </w:r>
    </w:p>
    <w:p w14:paraId="7A56338D" w14:textId="77777777" w:rsidR="00836EFB" w:rsidRPr="00836EFB" w:rsidRDefault="00836EFB" w:rsidP="00CC2D1B">
      <w:pPr>
        <w:rPr>
          <w:rFonts w:ascii="Times New Roman" w:hAnsi="Times New Roman" w:cs="Times New Roman"/>
          <w:sz w:val="22"/>
          <w:szCs w:val="22"/>
        </w:rPr>
      </w:pPr>
    </w:p>
    <w:p w14:paraId="7FD0DDA9" w14:textId="17535680" w:rsidR="009207EB" w:rsidRPr="00C67627" w:rsidRDefault="00763A26" w:rsidP="004F6A59">
      <w:pPr>
        <w:rPr>
          <w:rFonts w:ascii="Times New Roman" w:hAnsi="Times New Roman" w:cs="Times New Roman"/>
          <w:b/>
          <w:bCs/>
          <w:sz w:val="22"/>
          <w:szCs w:val="22"/>
        </w:rPr>
      </w:pPr>
      <w:r w:rsidRPr="009156A0">
        <w:rPr>
          <w:rFonts w:ascii="Times New Roman" w:hAnsi="Times New Roman" w:cs="Times New Roman"/>
          <w:b/>
          <w:bCs/>
          <w:sz w:val="22"/>
          <w:szCs w:val="22"/>
          <w:highlight w:val="green"/>
        </w:rPr>
        <w:t>UNIT 2: THE RIGHT TO EXCLUDE</w:t>
      </w:r>
    </w:p>
    <w:p w14:paraId="58CD19F0" w14:textId="4B0F9B75" w:rsidR="00273BEB" w:rsidRDefault="00273BEB" w:rsidP="00273BEB">
      <w:pPr>
        <w:rPr>
          <w:rFonts w:ascii="Times New Roman" w:hAnsi="Times New Roman" w:cs="Times New Roman"/>
          <w:sz w:val="22"/>
          <w:szCs w:val="22"/>
        </w:rPr>
      </w:pPr>
      <w:r w:rsidRPr="00E022DE">
        <w:rPr>
          <w:rFonts w:ascii="Times New Roman" w:hAnsi="Times New Roman" w:cs="Times New Roman"/>
          <w:b/>
          <w:bCs/>
          <w:sz w:val="22"/>
          <w:szCs w:val="22"/>
        </w:rPr>
        <w:t>Does the owner of the property have the right to exclude non-owners in the particular context of the case at hand?</w:t>
      </w:r>
      <w:r>
        <w:rPr>
          <w:rFonts w:ascii="Times New Roman" w:hAnsi="Times New Roman" w:cs="Times New Roman"/>
          <w:b/>
          <w:bCs/>
          <w:sz w:val="22"/>
          <w:szCs w:val="22"/>
        </w:rPr>
        <w:t xml:space="preserve"> </w:t>
      </w:r>
      <w:r>
        <w:rPr>
          <w:rFonts w:ascii="Times New Roman" w:hAnsi="Times New Roman" w:cs="Times New Roman"/>
          <w:sz w:val="22"/>
          <w:szCs w:val="22"/>
        </w:rPr>
        <w:t>Consider: Social setting, reasons access is demanded (e.g. necessity, investigative journalism), reasons access is restricted, weighing the relative importance of competing interests</w:t>
      </w:r>
    </w:p>
    <w:p w14:paraId="30CBC6B3" w14:textId="149289C9" w:rsidR="00273BEB" w:rsidRDefault="00273BEB" w:rsidP="00273BEB">
      <w:pPr>
        <w:rPr>
          <w:rFonts w:ascii="Times New Roman" w:hAnsi="Times New Roman" w:cs="Times New Roman"/>
          <w:sz w:val="22"/>
          <w:szCs w:val="22"/>
        </w:rPr>
      </w:pPr>
    </w:p>
    <w:p w14:paraId="54BCA5CE" w14:textId="3E88AA2E" w:rsidR="00273BEB" w:rsidRDefault="00014324" w:rsidP="00273BEB">
      <w:pPr>
        <w:rPr>
          <w:rFonts w:ascii="Times New Roman" w:hAnsi="Times New Roman" w:cs="Times New Roman"/>
          <w:b/>
          <w:bCs/>
          <w:sz w:val="22"/>
          <w:szCs w:val="22"/>
        </w:rPr>
      </w:pPr>
      <w:r>
        <w:rPr>
          <w:rFonts w:ascii="Times New Roman" w:hAnsi="Times New Roman" w:cs="Times New Roman"/>
          <w:b/>
          <w:bCs/>
          <w:sz w:val="22"/>
          <w:szCs w:val="22"/>
        </w:rPr>
        <w:t>Common Law Limits on the Right to Exclude</w:t>
      </w:r>
    </w:p>
    <w:p w14:paraId="4858FB80" w14:textId="77777777" w:rsidR="00995193" w:rsidRPr="00995193" w:rsidRDefault="00995193" w:rsidP="00995193">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Trespass Definition</w:t>
      </w:r>
    </w:p>
    <w:p w14:paraId="18B5479A" w14:textId="77777777" w:rsidR="00995193" w:rsidRPr="00105936" w:rsidRDefault="00995193" w:rsidP="00995193">
      <w:pPr>
        <w:numPr>
          <w:ilvl w:val="0"/>
          <w:numId w:val="16"/>
        </w:numPr>
        <w:rPr>
          <w:rFonts w:ascii="Times New Roman" w:hAnsi="Times New Roman" w:cs="Times New Roman"/>
          <w:sz w:val="22"/>
          <w:szCs w:val="22"/>
        </w:rPr>
      </w:pPr>
      <w:r w:rsidRPr="00105936">
        <w:rPr>
          <w:rFonts w:ascii="Times New Roman" w:hAnsi="Times New Roman" w:cs="Times New Roman"/>
          <w:sz w:val="22"/>
          <w:szCs w:val="22"/>
        </w:rPr>
        <w:t>An (</w:t>
      </w:r>
      <w:r w:rsidRPr="00105936">
        <w:rPr>
          <w:rFonts w:ascii="Times New Roman" w:hAnsi="Times New Roman" w:cs="Times New Roman"/>
          <w:b/>
          <w:bCs/>
          <w:sz w:val="22"/>
          <w:szCs w:val="22"/>
        </w:rPr>
        <w:t>1) unprivileged, (2) intentional (3) intrusion on property</w:t>
      </w:r>
      <w:r w:rsidRPr="00105936">
        <w:rPr>
          <w:rFonts w:ascii="Times New Roman" w:hAnsi="Times New Roman" w:cs="Times New Roman"/>
          <w:sz w:val="22"/>
          <w:szCs w:val="22"/>
        </w:rPr>
        <w:t xml:space="preserve"> possessed by another. </w:t>
      </w:r>
    </w:p>
    <w:p w14:paraId="7D889A36" w14:textId="77777777" w:rsidR="00995193" w:rsidRPr="00105936" w:rsidRDefault="00995193" w:rsidP="00995193">
      <w:pPr>
        <w:numPr>
          <w:ilvl w:val="1"/>
          <w:numId w:val="16"/>
        </w:numPr>
        <w:rPr>
          <w:rFonts w:ascii="Times New Roman" w:hAnsi="Times New Roman" w:cs="Times New Roman"/>
          <w:sz w:val="22"/>
          <w:szCs w:val="22"/>
        </w:rPr>
      </w:pPr>
      <w:r w:rsidRPr="00006FC5">
        <w:rPr>
          <w:rFonts w:ascii="Times New Roman" w:hAnsi="Times New Roman" w:cs="Times New Roman"/>
          <w:iCs/>
          <w:sz w:val="22"/>
          <w:szCs w:val="22"/>
          <w:u w:val="single"/>
        </w:rPr>
        <w:t>Intent</w:t>
      </w:r>
      <w:r w:rsidRPr="00105936">
        <w:rPr>
          <w:rFonts w:ascii="Times New Roman" w:hAnsi="Times New Roman" w:cs="Times New Roman"/>
          <w:sz w:val="22"/>
          <w:szCs w:val="22"/>
        </w:rPr>
        <w:t>: doesn’t mean that you have to intend to trespass, just that you intended to be somewhere.</w:t>
      </w:r>
    </w:p>
    <w:p w14:paraId="7C90FD74" w14:textId="77777777" w:rsidR="00995193" w:rsidRPr="00105936" w:rsidRDefault="00995193" w:rsidP="00995193">
      <w:pPr>
        <w:numPr>
          <w:ilvl w:val="2"/>
          <w:numId w:val="16"/>
        </w:numPr>
        <w:rPr>
          <w:rFonts w:ascii="Times New Roman" w:hAnsi="Times New Roman" w:cs="Times New Roman"/>
          <w:sz w:val="22"/>
          <w:szCs w:val="22"/>
        </w:rPr>
      </w:pPr>
      <w:r w:rsidRPr="00105936">
        <w:rPr>
          <w:rFonts w:ascii="Times New Roman" w:hAnsi="Times New Roman" w:cs="Times New Roman"/>
          <w:sz w:val="22"/>
          <w:szCs w:val="22"/>
        </w:rPr>
        <w:t>You are not trespassing if you are kidnapped; it is trespass if you unknowingly enter.</w:t>
      </w:r>
    </w:p>
    <w:p w14:paraId="61584473" w14:textId="77777777" w:rsidR="00995193" w:rsidRPr="00105936" w:rsidRDefault="00995193" w:rsidP="00995193">
      <w:pPr>
        <w:numPr>
          <w:ilvl w:val="1"/>
          <w:numId w:val="16"/>
        </w:numPr>
        <w:rPr>
          <w:rFonts w:ascii="Times New Roman" w:hAnsi="Times New Roman" w:cs="Times New Roman"/>
          <w:sz w:val="22"/>
          <w:szCs w:val="22"/>
        </w:rPr>
      </w:pPr>
      <w:r w:rsidRPr="00006FC5">
        <w:rPr>
          <w:rFonts w:ascii="Times New Roman" w:hAnsi="Times New Roman" w:cs="Times New Roman"/>
          <w:iCs/>
          <w:sz w:val="22"/>
          <w:szCs w:val="22"/>
          <w:u w:val="single"/>
        </w:rPr>
        <w:t>Intrusion</w:t>
      </w:r>
      <w:r w:rsidRPr="00105936">
        <w:rPr>
          <w:rFonts w:ascii="Times New Roman" w:hAnsi="Times New Roman" w:cs="Times New Roman"/>
          <w:sz w:val="22"/>
          <w:szCs w:val="22"/>
        </w:rPr>
        <w:t>: occurs the moment the non-owner enters the property</w:t>
      </w:r>
    </w:p>
    <w:p w14:paraId="1246CC9E" w14:textId="77777777" w:rsidR="00995193" w:rsidRPr="00105936" w:rsidRDefault="00995193" w:rsidP="00995193">
      <w:pPr>
        <w:numPr>
          <w:ilvl w:val="0"/>
          <w:numId w:val="16"/>
        </w:numPr>
        <w:rPr>
          <w:rFonts w:ascii="Times New Roman" w:hAnsi="Times New Roman" w:cs="Times New Roman"/>
          <w:sz w:val="22"/>
          <w:szCs w:val="22"/>
        </w:rPr>
      </w:pPr>
      <w:r w:rsidRPr="00105936">
        <w:rPr>
          <w:rFonts w:ascii="Times New Roman" w:hAnsi="Times New Roman" w:cs="Times New Roman"/>
          <w:sz w:val="22"/>
          <w:szCs w:val="22"/>
        </w:rPr>
        <w:t xml:space="preserve">Trespass is </w:t>
      </w:r>
      <w:r w:rsidRPr="00006FC5">
        <w:rPr>
          <w:rFonts w:ascii="Times New Roman" w:hAnsi="Times New Roman" w:cs="Times New Roman"/>
          <w:iCs/>
          <w:sz w:val="22"/>
          <w:szCs w:val="22"/>
          <w:u w:val="single"/>
        </w:rPr>
        <w:t>Privileged</w:t>
      </w:r>
      <w:r w:rsidRPr="00105936">
        <w:rPr>
          <w:rFonts w:ascii="Times New Roman" w:hAnsi="Times New Roman" w:cs="Times New Roman"/>
          <w:i/>
          <w:sz w:val="22"/>
          <w:szCs w:val="22"/>
        </w:rPr>
        <w:t xml:space="preserve"> </w:t>
      </w:r>
      <w:r w:rsidRPr="00105936">
        <w:rPr>
          <w:rFonts w:ascii="Times New Roman" w:hAnsi="Times New Roman" w:cs="Times New Roman"/>
          <w:sz w:val="22"/>
          <w:szCs w:val="22"/>
        </w:rPr>
        <w:t xml:space="preserve">(not wrongful) if </w:t>
      </w:r>
    </w:p>
    <w:p w14:paraId="41247EE6" w14:textId="49CBC975" w:rsidR="00995193" w:rsidRPr="00105936" w:rsidRDefault="00995193" w:rsidP="00995193">
      <w:pPr>
        <w:numPr>
          <w:ilvl w:val="1"/>
          <w:numId w:val="16"/>
        </w:numPr>
        <w:rPr>
          <w:rFonts w:ascii="Times New Roman" w:hAnsi="Times New Roman" w:cs="Times New Roman"/>
          <w:sz w:val="22"/>
          <w:szCs w:val="22"/>
        </w:rPr>
      </w:pPr>
      <w:r w:rsidRPr="00105936">
        <w:rPr>
          <w:rFonts w:ascii="Times New Roman" w:hAnsi="Times New Roman" w:cs="Times New Roman"/>
          <w:sz w:val="22"/>
          <w:szCs w:val="22"/>
        </w:rPr>
        <w:t xml:space="preserve">(1) entry is done with the owner’s consent, </w:t>
      </w:r>
      <w:r>
        <w:rPr>
          <w:rFonts w:ascii="Times New Roman" w:hAnsi="Times New Roman" w:cs="Times New Roman"/>
          <w:sz w:val="22"/>
          <w:szCs w:val="22"/>
        </w:rPr>
        <w:t>(</w:t>
      </w:r>
      <w:r w:rsidRPr="00006FC5">
        <w:rPr>
          <w:rFonts w:ascii="Times New Roman" w:hAnsi="Times New Roman" w:cs="Times New Roman"/>
          <w:i/>
          <w:iCs/>
          <w:color w:val="4472C4" w:themeColor="accent1"/>
          <w:sz w:val="22"/>
          <w:szCs w:val="22"/>
        </w:rPr>
        <w:t>Desnick v. American Broadcasting Co; Food Lion v. ABC</w:t>
      </w:r>
      <w:r>
        <w:rPr>
          <w:rFonts w:ascii="Times New Roman" w:hAnsi="Times New Roman" w:cs="Times New Roman"/>
          <w:sz w:val="22"/>
          <w:szCs w:val="22"/>
        </w:rPr>
        <w:t xml:space="preserve"> </w:t>
      </w:r>
      <w:r w:rsidR="00A628A2">
        <w:rPr>
          <w:rFonts w:ascii="Times New Roman" w:hAnsi="Times New Roman" w:cs="Times New Roman"/>
          <w:sz w:val="22"/>
          <w:szCs w:val="22"/>
        </w:rPr>
        <w:t>–</w:t>
      </w:r>
      <w:r>
        <w:rPr>
          <w:rFonts w:ascii="Times New Roman" w:hAnsi="Times New Roman" w:cs="Times New Roman"/>
          <w:sz w:val="22"/>
          <w:szCs w:val="22"/>
        </w:rPr>
        <w:t xml:space="preserve"> </w:t>
      </w:r>
      <w:r w:rsidR="00A628A2">
        <w:rPr>
          <w:rFonts w:ascii="Times New Roman" w:hAnsi="Times New Roman" w:cs="Times New Roman"/>
          <w:sz w:val="22"/>
          <w:szCs w:val="22"/>
        </w:rPr>
        <w:t>still can be trespass even with consent if activities exceed scope of consent given</w:t>
      </w:r>
      <w:r w:rsidR="003928FA">
        <w:rPr>
          <w:rFonts w:ascii="Times New Roman" w:hAnsi="Times New Roman" w:cs="Times New Roman"/>
          <w:sz w:val="22"/>
          <w:szCs w:val="22"/>
        </w:rPr>
        <w:t>)</w:t>
      </w:r>
    </w:p>
    <w:p w14:paraId="30250B8E" w14:textId="037F09C0" w:rsidR="00995193" w:rsidRPr="00105936" w:rsidRDefault="00995193" w:rsidP="00995193">
      <w:pPr>
        <w:numPr>
          <w:ilvl w:val="1"/>
          <w:numId w:val="16"/>
        </w:numPr>
        <w:rPr>
          <w:rFonts w:ascii="Times New Roman" w:hAnsi="Times New Roman" w:cs="Times New Roman"/>
          <w:sz w:val="22"/>
          <w:szCs w:val="22"/>
        </w:rPr>
      </w:pPr>
      <w:r w:rsidRPr="00105936">
        <w:rPr>
          <w:rFonts w:ascii="Times New Roman" w:hAnsi="Times New Roman" w:cs="Times New Roman"/>
          <w:sz w:val="22"/>
          <w:szCs w:val="22"/>
        </w:rPr>
        <w:t>(2) entry is justified by necessity</w:t>
      </w:r>
      <w:r>
        <w:rPr>
          <w:rFonts w:ascii="Times New Roman" w:hAnsi="Times New Roman" w:cs="Times New Roman"/>
          <w:sz w:val="22"/>
          <w:szCs w:val="22"/>
        </w:rPr>
        <w:t xml:space="preserve"> (</w:t>
      </w:r>
      <w:r w:rsidRPr="00006FC5">
        <w:rPr>
          <w:rFonts w:ascii="Times New Roman" w:hAnsi="Times New Roman" w:cs="Times New Roman"/>
          <w:i/>
          <w:iCs/>
          <w:color w:val="4472C4" w:themeColor="accent1"/>
          <w:sz w:val="22"/>
          <w:szCs w:val="22"/>
        </w:rPr>
        <w:t>Commonwealth v. Magadini</w:t>
      </w:r>
      <w:r>
        <w:rPr>
          <w:rFonts w:ascii="Times New Roman" w:hAnsi="Times New Roman" w:cs="Times New Roman"/>
          <w:sz w:val="22"/>
          <w:szCs w:val="22"/>
        </w:rPr>
        <w:t>)</w:t>
      </w:r>
      <w:r w:rsidRPr="00105936">
        <w:rPr>
          <w:rFonts w:ascii="Times New Roman" w:hAnsi="Times New Roman" w:cs="Times New Roman"/>
          <w:sz w:val="22"/>
          <w:szCs w:val="22"/>
        </w:rPr>
        <w:t xml:space="preserve">, or </w:t>
      </w:r>
    </w:p>
    <w:p w14:paraId="183923CD" w14:textId="4BE9738F" w:rsidR="00995193" w:rsidRPr="00105936" w:rsidRDefault="00995193" w:rsidP="00995193">
      <w:pPr>
        <w:numPr>
          <w:ilvl w:val="1"/>
          <w:numId w:val="16"/>
        </w:numPr>
        <w:rPr>
          <w:rFonts w:ascii="Times New Roman" w:hAnsi="Times New Roman" w:cs="Times New Roman"/>
          <w:sz w:val="22"/>
          <w:szCs w:val="22"/>
        </w:rPr>
      </w:pPr>
      <w:r w:rsidRPr="00105936">
        <w:rPr>
          <w:rFonts w:ascii="Times New Roman" w:hAnsi="Times New Roman" w:cs="Times New Roman"/>
          <w:sz w:val="22"/>
          <w:szCs w:val="22"/>
        </w:rPr>
        <w:t>(3) entry is encouraged by public policy</w:t>
      </w:r>
      <w:r>
        <w:rPr>
          <w:rFonts w:ascii="Times New Roman" w:hAnsi="Times New Roman" w:cs="Times New Roman"/>
          <w:sz w:val="22"/>
          <w:szCs w:val="22"/>
        </w:rPr>
        <w:t xml:space="preserve"> (</w:t>
      </w:r>
      <w:r w:rsidRPr="00006FC5">
        <w:rPr>
          <w:rFonts w:ascii="Times New Roman" w:hAnsi="Times New Roman" w:cs="Times New Roman"/>
          <w:i/>
          <w:iCs/>
          <w:color w:val="4472C4" w:themeColor="accent1"/>
          <w:sz w:val="22"/>
          <w:szCs w:val="22"/>
        </w:rPr>
        <w:t>State v. Shack</w:t>
      </w:r>
      <w:r>
        <w:rPr>
          <w:rFonts w:ascii="Times New Roman" w:hAnsi="Times New Roman" w:cs="Times New Roman"/>
          <w:sz w:val="22"/>
          <w:szCs w:val="22"/>
        </w:rPr>
        <w:t>)</w:t>
      </w:r>
    </w:p>
    <w:p w14:paraId="631F2173" w14:textId="25989CF8" w:rsidR="00995193" w:rsidRDefault="00995193" w:rsidP="00995193">
      <w:pPr>
        <w:numPr>
          <w:ilvl w:val="2"/>
          <w:numId w:val="16"/>
        </w:numPr>
        <w:rPr>
          <w:rFonts w:ascii="Times New Roman" w:hAnsi="Times New Roman" w:cs="Times New Roman"/>
          <w:sz w:val="22"/>
          <w:szCs w:val="22"/>
        </w:rPr>
      </w:pPr>
      <w:r w:rsidRPr="00105936">
        <w:rPr>
          <w:rFonts w:ascii="Times New Roman" w:hAnsi="Times New Roman" w:cs="Times New Roman"/>
          <w:sz w:val="22"/>
          <w:szCs w:val="22"/>
        </w:rPr>
        <w:t>The court defines public policy privilege on a case-by-case basis.</w:t>
      </w:r>
    </w:p>
    <w:p w14:paraId="6ACA8BAA" w14:textId="29FC5E81" w:rsidR="00006FC5" w:rsidRDefault="00006FC5" w:rsidP="00006FC5">
      <w:pPr>
        <w:rPr>
          <w:rFonts w:ascii="Times New Roman" w:hAnsi="Times New Roman" w:cs="Times New Roman"/>
          <w:i/>
          <w:iCs/>
          <w:color w:val="4472C4" w:themeColor="accent1"/>
          <w:sz w:val="22"/>
          <w:szCs w:val="22"/>
        </w:rPr>
      </w:pPr>
      <w:r>
        <w:rPr>
          <w:rFonts w:ascii="Times New Roman" w:hAnsi="Times New Roman" w:cs="Times New Roman"/>
          <w:sz w:val="22"/>
          <w:szCs w:val="22"/>
        </w:rPr>
        <w:lastRenderedPageBreak/>
        <w:t xml:space="preserve">NOTE: </w:t>
      </w:r>
      <w:r w:rsidRPr="00CA77F5">
        <w:rPr>
          <w:rFonts w:ascii="Times New Roman" w:hAnsi="Times New Roman" w:cs="Times New Roman"/>
          <w:color w:val="000000" w:themeColor="text1"/>
          <w:sz w:val="22"/>
          <w:szCs w:val="22"/>
        </w:rPr>
        <w:t>Right to exclude is among the core rights in the “bundle of sticks.” Protecting expectations with respect to this right is an essential function of property law</w:t>
      </w:r>
      <w:r>
        <w:rPr>
          <w:rFonts w:ascii="Times New Roman" w:hAnsi="Times New Roman" w:cs="Times New Roman"/>
          <w:color w:val="000000" w:themeColor="text1"/>
          <w:sz w:val="22"/>
          <w:szCs w:val="22"/>
        </w:rPr>
        <w:t xml:space="preserve"> – </w:t>
      </w:r>
      <w:r w:rsidRPr="000F3BCC">
        <w:rPr>
          <w:rFonts w:ascii="Times New Roman" w:hAnsi="Times New Roman" w:cs="Times New Roman"/>
          <w:i/>
          <w:iCs/>
          <w:color w:val="4472C4" w:themeColor="accent1"/>
          <w:sz w:val="22"/>
          <w:szCs w:val="22"/>
        </w:rPr>
        <w:t>Jacque v. Steenberg Homes</w:t>
      </w:r>
    </w:p>
    <w:p w14:paraId="51C23BE6" w14:textId="2F38D075" w:rsidR="003928FA" w:rsidRPr="006B7536" w:rsidRDefault="003928FA" w:rsidP="00006FC5">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Trespass and government searches </w:t>
      </w:r>
      <w:r w:rsidR="00A41A99">
        <w:rPr>
          <w:rFonts w:ascii="Times New Roman" w:hAnsi="Times New Roman" w:cs="Times New Roman"/>
          <w:color w:val="000000" w:themeColor="text1"/>
          <w:sz w:val="22"/>
          <w:szCs w:val="22"/>
        </w:rPr>
        <w:t>– fourth amendment of Constitution</w:t>
      </w:r>
      <w:r w:rsidR="00884C5D">
        <w:rPr>
          <w:rFonts w:ascii="Times New Roman" w:hAnsi="Times New Roman" w:cs="Times New Roman"/>
          <w:color w:val="000000" w:themeColor="text1"/>
          <w:sz w:val="22"/>
          <w:szCs w:val="22"/>
        </w:rPr>
        <w:t>- does the government search constitute a</w:t>
      </w:r>
      <w:r w:rsidR="00BE2758">
        <w:rPr>
          <w:rFonts w:ascii="Times New Roman" w:hAnsi="Times New Roman" w:cs="Times New Roman"/>
          <w:color w:val="000000" w:themeColor="text1"/>
          <w:sz w:val="22"/>
          <w:szCs w:val="22"/>
        </w:rPr>
        <w:t xml:space="preserve">n unreasonable search of an enumerated category of the fourth amendment? </w:t>
      </w:r>
      <w:r w:rsidR="006B7536">
        <w:rPr>
          <w:rFonts w:ascii="Times New Roman" w:hAnsi="Times New Roman" w:cs="Times New Roman"/>
          <w:color w:val="000000" w:themeColor="text1"/>
          <w:sz w:val="22"/>
          <w:szCs w:val="22"/>
        </w:rPr>
        <w:t xml:space="preserve">– </w:t>
      </w:r>
      <w:r w:rsidR="006B7536" w:rsidRPr="007F6F13">
        <w:rPr>
          <w:rFonts w:ascii="Times New Roman" w:hAnsi="Times New Roman" w:cs="Times New Roman"/>
          <w:i/>
          <w:iCs/>
          <w:color w:val="4472C4" w:themeColor="accent1"/>
          <w:sz w:val="22"/>
          <w:szCs w:val="22"/>
        </w:rPr>
        <w:t>Katz v. US, US v. Jones</w:t>
      </w:r>
      <w:r w:rsidR="006B7536">
        <w:rPr>
          <w:rFonts w:ascii="Times New Roman" w:hAnsi="Times New Roman" w:cs="Times New Roman"/>
          <w:i/>
          <w:iCs/>
          <w:color w:val="000000" w:themeColor="text1"/>
          <w:sz w:val="22"/>
          <w:szCs w:val="22"/>
        </w:rPr>
        <w:t xml:space="preserve"> </w:t>
      </w:r>
      <w:r w:rsidR="006B7536">
        <w:rPr>
          <w:rFonts w:ascii="Times New Roman" w:hAnsi="Times New Roman" w:cs="Times New Roman"/>
          <w:color w:val="000000" w:themeColor="text1"/>
          <w:sz w:val="22"/>
          <w:szCs w:val="22"/>
        </w:rPr>
        <w:t>(p.22)</w:t>
      </w:r>
    </w:p>
    <w:p w14:paraId="17089CFF" w14:textId="407BAFF7" w:rsidR="00006FC5" w:rsidRDefault="00006FC5" w:rsidP="00006FC5">
      <w:pPr>
        <w:rPr>
          <w:rFonts w:ascii="Times New Roman" w:hAnsi="Times New Roman" w:cs="Times New Roman"/>
          <w:i/>
          <w:iCs/>
          <w:color w:val="000000" w:themeColor="text1"/>
          <w:sz w:val="22"/>
          <w:szCs w:val="22"/>
        </w:rPr>
      </w:pPr>
    </w:p>
    <w:p w14:paraId="641A5B96" w14:textId="053EA68B" w:rsidR="00006FC5" w:rsidRPr="0048668A" w:rsidRDefault="000F3BCC" w:rsidP="00006FC5">
      <w:pPr>
        <w:rPr>
          <w:rFonts w:ascii="Times New Roman" w:hAnsi="Times New Roman" w:cs="Times New Roman"/>
          <w:b/>
          <w:bCs/>
          <w:color w:val="000000" w:themeColor="text1"/>
          <w:sz w:val="22"/>
          <w:szCs w:val="22"/>
          <w:u w:val="single"/>
        </w:rPr>
      </w:pPr>
      <w:r w:rsidRPr="0048668A">
        <w:rPr>
          <w:rFonts w:ascii="Times New Roman" w:hAnsi="Times New Roman" w:cs="Times New Roman"/>
          <w:b/>
          <w:bCs/>
          <w:color w:val="000000" w:themeColor="text1"/>
          <w:sz w:val="22"/>
          <w:szCs w:val="22"/>
          <w:highlight w:val="cyan"/>
          <w:u w:val="single"/>
        </w:rPr>
        <w:t>Adverse Possession</w:t>
      </w:r>
    </w:p>
    <w:p w14:paraId="07115A9B" w14:textId="41AD7A13" w:rsidR="000F3BCC" w:rsidRDefault="000F3BCC" w:rsidP="00006FC5">
      <w:pPr>
        <w:rPr>
          <w:rFonts w:ascii="Times New Roman" w:hAnsi="Times New Roman" w:cs="Times New Roman"/>
          <w:b/>
          <w:bCs/>
          <w:color w:val="000000" w:themeColor="text1"/>
          <w:sz w:val="22"/>
          <w:szCs w:val="22"/>
          <w:u w:val="single"/>
        </w:rPr>
      </w:pPr>
      <w:r>
        <w:rPr>
          <w:rFonts w:ascii="Times New Roman" w:hAnsi="Times New Roman" w:cs="Times New Roman"/>
          <w:b/>
          <w:bCs/>
          <w:color w:val="000000" w:themeColor="text1"/>
          <w:sz w:val="22"/>
          <w:szCs w:val="22"/>
          <w:u w:val="single"/>
        </w:rPr>
        <w:t>Definition</w:t>
      </w:r>
    </w:p>
    <w:p w14:paraId="0E963660" w14:textId="76E91014" w:rsidR="000F3BCC" w:rsidRPr="00143B84" w:rsidRDefault="000F3BCC" w:rsidP="000F3BCC">
      <w:pPr>
        <w:numPr>
          <w:ilvl w:val="0"/>
          <w:numId w:val="17"/>
        </w:numPr>
        <w:rPr>
          <w:rFonts w:ascii="Times New Roman" w:hAnsi="Times New Roman" w:cs="Times New Roman"/>
          <w:color w:val="000000" w:themeColor="text1"/>
          <w:sz w:val="22"/>
          <w:szCs w:val="22"/>
          <w:u w:val="single"/>
        </w:rPr>
      </w:pPr>
      <w:r w:rsidRPr="00143B84">
        <w:rPr>
          <w:rFonts w:ascii="Times New Roman" w:hAnsi="Times New Roman" w:cs="Times New Roman"/>
          <w:color w:val="000000" w:themeColor="text1"/>
          <w:sz w:val="22"/>
          <w:szCs w:val="22"/>
        </w:rPr>
        <w:t xml:space="preserve">Adverse </w:t>
      </w:r>
      <w:r w:rsidR="007F6F13">
        <w:rPr>
          <w:rFonts w:ascii="Times New Roman" w:hAnsi="Times New Roman" w:cs="Times New Roman"/>
          <w:color w:val="000000" w:themeColor="text1"/>
          <w:sz w:val="22"/>
          <w:szCs w:val="22"/>
        </w:rPr>
        <w:t>possession transforms trespassers into owners</w:t>
      </w:r>
      <w:r w:rsidRPr="00143B84">
        <w:rPr>
          <w:rFonts w:ascii="Times New Roman" w:hAnsi="Times New Roman" w:cs="Times New Roman"/>
          <w:color w:val="000000" w:themeColor="text1"/>
          <w:sz w:val="22"/>
          <w:szCs w:val="22"/>
        </w:rPr>
        <w:t xml:space="preserve"> when one possesses another’s land in a manner that is:</w:t>
      </w:r>
    </w:p>
    <w:p w14:paraId="33B0C5A9" w14:textId="77777777" w:rsidR="000F3BCC" w:rsidRPr="00143B84" w:rsidRDefault="000F3BCC" w:rsidP="000F3BCC">
      <w:pPr>
        <w:numPr>
          <w:ilvl w:val="1"/>
          <w:numId w:val="17"/>
        </w:numPr>
        <w:rPr>
          <w:rFonts w:ascii="Times New Roman" w:hAnsi="Times New Roman" w:cs="Times New Roman"/>
          <w:b/>
          <w:color w:val="000000" w:themeColor="text1"/>
          <w:sz w:val="22"/>
          <w:szCs w:val="22"/>
          <w:u w:val="single"/>
        </w:rPr>
      </w:pPr>
      <w:r w:rsidRPr="000F3BCC">
        <w:rPr>
          <w:rFonts w:ascii="Times New Roman" w:hAnsi="Times New Roman" w:cs="Times New Roman"/>
          <w:b/>
          <w:color w:val="000000" w:themeColor="text1"/>
          <w:sz w:val="22"/>
          <w:szCs w:val="22"/>
        </w:rPr>
        <w:t>Open and notorious</w:t>
      </w:r>
      <w:r w:rsidRPr="000F3BCC">
        <w:rPr>
          <w:rFonts w:ascii="Times New Roman" w:hAnsi="Times New Roman" w:cs="Times New Roman"/>
          <w:color w:val="000000" w:themeColor="text1"/>
          <w:sz w:val="22"/>
          <w:szCs w:val="22"/>
        </w:rPr>
        <w:t>:</w:t>
      </w:r>
      <w:r w:rsidRPr="00143B84">
        <w:rPr>
          <w:rFonts w:ascii="Times New Roman" w:hAnsi="Times New Roman" w:cs="Times New Roman"/>
          <w:color w:val="000000" w:themeColor="text1"/>
          <w:sz w:val="22"/>
          <w:szCs w:val="22"/>
        </w:rPr>
        <w:t xml:space="preserve"> possession must be visible to others (like enclosing with a fence).</w:t>
      </w:r>
    </w:p>
    <w:p w14:paraId="1F9BB47F" w14:textId="77777777" w:rsidR="000F3BCC" w:rsidRPr="00143B84" w:rsidRDefault="000F3BCC" w:rsidP="000F3BCC">
      <w:pPr>
        <w:numPr>
          <w:ilvl w:val="1"/>
          <w:numId w:val="17"/>
        </w:numPr>
        <w:rPr>
          <w:rFonts w:ascii="Times New Roman" w:hAnsi="Times New Roman" w:cs="Times New Roman"/>
          <w:b/>
          <w:color w:val="000000" w:themeColor="text1"/>
          <w:sz w:val="22"/>
          <w:szCs w:val="22"/>
          <w:u w:val="single"/>
        </w:rPr>
      </w:pPr>
      <w:r w:rsidRPr="000F3BCC">
        <w:rPr>
          <w:rFonts w:ascii="Times New Roman" w:hAnsi="Times New Roman" w:cs="Times New Roman"/>
          <w:b/>
          <w:color w:val="000000" w:themeColor="text1"/>
          <w:sz w:val="22"/>
          <w:szCs w:val="22"/>
        </w:rPr>
        <w:t>Actual</w:t>
      </w:r>
      <w:r w:rsidRPr="000F3BCC">
        <w:rPr>
          <w:rFonts w:ascii="Times New Roman" w:hAnsi="Times New Roman" w:cs="Times New Roman"/>
          <w:color w:val="000000" w:themeColor="text1"/>
          <w:sz w:val="22"/>
          <w:szCs w:val="22"/>
        </w:rPr>
        <w:t>:</w:t>
      </w:r>
      <w:r w:rsidRPr="00143B84">
        <w:rPr>
          <w:rFonts w:ascii="Times New Roman" w:hAnsi="Times New Roman" w:cs="Times New Roman"/>
          <w:color w:val="000000" w:themeColor="text1"/>
          <w:sz w:val="22"/>
          <w:szCs w:val="22"/>
        </w:rPr>
        <w:t xml:space="preserve"> the possessor must physically occupy the property in some manner that demonstrates engagement – land buildings, or paying property taxes suffices</w:t>
      </w:r>
    </w:p>
    <w:p w14:paraId="33682648" w14:textId="77777777" w:rsidR="000F3BCC" w:rsidRPr="00143B84" w:rsidRDefault="000F3BCC" w:rsidP="000F3BCC">
      <w:pPr>
        <w:numPr>
          <w:ilvl w:val="1"/>
          <w:numId w:val="17"/>
        </w:numPr>
        <w:rPr>
          <w:rFonts w:ascii="Times New Roman" w:hAnsi="Times New Roman" w:cs="Times New Roman"/>
          <w:b/>
          <w:color w:val="000000" w:themeColor="text1"/>
          <w:sz w:val="22"/>
          <w:szCs w:val="22"/>
        </w:rPr>
      </w:pPr>
      <w:r w:rsidRPr="000F3BCC">
        <w:rPr>
          <w:rFonts w:ascii="Times New Roman" w:hAnsi="Times New Roman" w:cs="Times New Roman"/>
          <w:b/>
          <w:color w:val="000000" w:themeColor="text1"/>
          <w:sz w:val="22"/>
          <w:szCs w:val="22"/>
        </w:rPr>
        <w:t>Exclusive</w:t>
      </w:r>
      <w:r w:rsidRPr="000F3BCC">
        <w:rPr>
          <w:rFonts w:ascii="Times New Roman" w:hAnsi="Times New Roman" w:cs="Times New Roman"/>
          <w:color w:val="000000" w:themeColor="text1"/>
          <w:sz w:val="22"/>
          <w:szCs w:val="22"/>
        </w:rPr>
        <w:t>:</w:t>
      </w:r>
      <w:r w:rsidRPr="00143B84">
        <w:rPr>
          <w:rFonts w:ascii="Times New Roman" w:hAnsi="Times New Roman" w:cs="Times New Roman"/>
          <w:color w:val="000000" w:themeColor="text1"/>
          <w:sz w:val="22"/>
          <w:szCs w:val="22"/>
        </w:rPr>
        <w:t xml:space="preserve"> Use is of the type expected by an exclusive owner</w:t>
      </w:r>
    </w:p>
    <w:p w14:paraId="3D917033" w14:textId="77777777" w:rsidR="000F3BCC" w:rsidRPr="00143B84" w:rsidRDefault="000F3BCC" w:rsidP="000F3BCC">
      <w:pPr>
        <w:numPr>
          <w:ilvl w:val="1"/>
          <w:numId w:val="17"/>
        </w:numPr>
        <w:rPr>
          <w:rFonts w:ascii="Times New Roman" w:hAnsi="Times New Roman" w:cs="Times New Roman"/>
          <w:b/>
          <w:color w:val="000000" w:themeColor="text1"/>
          <w:sz w:val="22"/>
          <w:szCs w:val="22"/>
        </w:rPr>
      </w:pPr>
      <w:r w:rsidRPr="000F3BCC">
        <w:rPr>
          <w:rFonts w:ascii="Times New Roman" w:hAnsi="Times New Roman" w:cs="Times New Roman"/>
          <w:b/>
          <w:color w:val="000000" w:themeColor="text1"/>
          <w:sz w:val="22"/>
          <w:szCs w:val="22"/>
        </w:rPr>
        <w:t>Continuous</w:t>
      </w:r>
      <w:r w:rsidRPr="00143B84">
        <w:rPr>
          <w:rFonts w:ascii="Times New Roman" w:hAnsi="Times New Roman" w:cs="Times New Roman"/>
          <w:b/>
          <w:color w:val="000000" w:themeColor="text1"/>
          <w:sz w:val="22"/>
          <w:szCs w:val="22"/>
        </w:rPr>
        <w:t xml:space="preserve"> </w:t>
      </w:r>
      <w:r>
        <w:rPr>
          <w:rFonts w:ascii="Times New Roman" w:hAnsi="Times New Roman" w:cs="Times New Roman"/>
          <w:b/>
          <w:color w:val="000000" w:themeColor="text1"/>
          <w:sz w:val="22"/>
          <w:szCs w:val="22"/>
        </w:rPr>
        <w:t>f</w:t>
      </w:r>
      <w:r w:rsidRPr="00143B84">
        <w:rPr>
          <w:rFonts w:ascii="Times New Roman" w:hAnsi="Times New Roman" w:cs="Times New Roman"/>
          <w:b/>
          <w:color w:val="000000" w:themeColor="text1"/>
          <w:sz w:val="22"/>
          <w:szCs w:val="22"/>
        </w:rPr>
        <w:t>or a period beyond the state statute of limitations</w:t>
      </w:r>
    </w:p>
    <w:p w14:paraId="0F8A186A" w14:textId="14C18B0C" w:rsidR="000F3BCC" w:rsidRPr="00E166D2" w:rsidRDefault="000F3BCC" w:rsidP="000F3BCC">
      <w:pPr>
        <w:numPr>
          <w:ilvl w:val="2"/>
          <w:numId w:val="17"/>
        </w:numPr>
        <w:rPr>
          <w:rFonts w:ascii="Times New Roman" w:hAnsi="Times New Roman" w:cs="Times New Roman"/>
          <w:b/>
          <w:color w:val="000000" w:themeColor="text1"/>
          <w:sz w:val="22"/>
          <w:szCs w:val="22"/>
        </w:rPr>
      </w:pPr>
      <w:r w:rsidRPr="00143B84">
        <w:rPr>
          <w:rFonts w:ascii="Times New Roman" w:hAnsi="Times New Roman" w:cs="Times New Roman"/>
          <w:b/>
          <w:bCs/>
          <w:color w:val="000000" w:themeColor="text1"/>
          <w:sz w:val="22"/>
          <w:szCs w:val="22"/>
        </w:rPr>
        <w:t>Tacking</w:t>
      </w:r>
      <w:r w:rsidRPr="00143B84">
        <w:rPr>
          <w:rFonts w:ascii="Times New Roman" w:hAnsi="Times New Roman" w:cs="Times New Roman"/>
          <w:color w:val="000000" w:themeColor="text1"/>
          <w:sz w:val="22"/>
          <w:szCs w:val="22"/>
        </w:rPr>
        <w:t xml:space="preserve"> doctrine: The adverse possession of predecessors in title counts towards the adverse possessor’s ownership</w:t>
      </w:r>
      <w:r>
        <w:rPr>
          <w:rFonts w:ascii="Times New Roman" w:hAnsi="Times New Roman" w:cs="Times New Roman"/>
          <w:color w:val="000000" w:themeColor="text1"/>
          <w:sz w:val="22"/>
          <w:szCs w:val="22"/>
        </w:rPr>
        <w:t xml:space="preserve"> – </w:t>
      </w:r>
      <w:r w:rsidRPr="000F3BCC">
        <w:rPr>
          <w:rFonts w:ascii="Times New Roman" w:hAnsi="Times New Roman" w:cs="Times New Roman"/>
          <w:i/>
          <w:iCs/>
          <w:color w:val="4472C4" w:themeColor="accent1"/>
          <w:sz w:val="22"/>
          <w:szCs w:val="22"/>
        </w:rPr>
        <w:t>Brown v. Gobble</w:t>
      </w:r>
      <w:r>
        <w:rPr>
          <w:rFonts w:ascii="Times New Roman" w:hAnsi="Times New Roman" w:cs="Times New Roman"/>
          <w:color w:val="4472C4" w:themeColor="accent1"/>
          <w:sz w:val="22"/>
          <w:szCs w:val="22"/>
        </w:rPr>
        <w:t xml:space="preserve"> </w:t>
      </w:r>
      <w:r w:rsidRPr="00E166D2">
        <w:rPr>
          <w:rFonts w:ascii="Times New Roman" w:hAnsi="Times New Roman" w:cs="Times New Roman"/>
          <w:color w:val="000000" w:themeColor="text1"/>
          <w:sz w:val="22"/>
          <w:szCs w:val="22"/>
        </w:rPr>
        <w:t xml:space="preserve">[elements of adverse possession </w:t>
      </w:r>
      <w:r w:rsidR="00232246" w:rsidRPr="00E166D2">
        <w:rPr>
          <w:rFonts w:ascii="Times New Roman" w:hAnsi="Times New Roman" w:cs="Times New Roman"/>
          <w:color w:val="000000" w:themeColor="text1"/>
          <w:sz w:val="22"/>
          <w:szCs w:val="22"/>
        </w:rPr>
        <w:t xml:space="preserve">to land on property </w:t>
      </w:r>
      <w:r w:rsidR="00E166D2" w:rsidRPr="00E166D2">
        <w:rPr>
          <w:rFonts w:ascii="Times New Roman" w:hAnsi="Times New Roman" w:cs="Times New Roman"/>
          <w:color w:val="000000" w:themeColor="text1"/>
          <w:sz w:val="22"/>
          <w:szCs w:val="22"/>
        </w:rPr>
        <w:t>that was fenced in]</w:t>
      </w:r>
    </w:p>
    <w:p w14:paraId="3FD763B7" w14:textId="77777777" w:rsidR="000F3BCC" w:rsidRPr="00143B84" w:rsidRDefault="000F3BCC" w:rsidP="000F3BCC">
      <w:pPr>
        <w:numPr>
          <w:ilvl w:val="1"/>
          <w:numId w:val="17"/>
        </w:numPr>
        <w:rPr>
          <w:rFonts w:ascii="Times New Roman" w:hAnsi="Times New Roman" w:cs="Times New Roman"/>
          <w:b/>
          <w:color w:val="000000" w:themeColor="text1"/>
          <w:sz w:val="22"/>
          <w:szCs w:val="22"/>
        </w:rPr>
      </w:pPr>
      <w:r w:rsidRPr="000F3BCC">
        <w:rPr>
          <w:rFonts w:ascii="Times New Roman" w:hAnsi="Times New Roman" w:cs="Times New Roman"/>
          <w:b/>
          <w:color w:val="000000" w:themeColor="text1"/>
          <w:sz w:val="22"/>
          <w:szCs w:val="22"/>
        </w:rPr>
        <w:t>Adverse and hostile</w:t>
      </w:r>
      <w:r w:rsidRPr="000F3BCC">
        <w:rPr>
          <w:rFonts w:ascii="Times New Roman" w:hAnsi="Times New Roman" w:cs="Times New Roman"/>
          <w:color w:val="000000" w:themeColor="text1"/>
          <w:sz w:val="22"/>
          <w:szCs w:val="22"/>
        </w:rPr>
        <w:t>:</w:t>
      </w:r>
      <w:r w:rsidRPr="00143B84">
        <w:rPr>
          <w:rFonts w:ascii="Times New Roman" w:hAnsi="Times New Roman" w:cs="Times New Roman"/>
          <w:color w:val="000000" w:themeColor="text1"/>
          <w:sz w:val="22"/>
          <w:szCs w:val="22"/>
        </w:rPr>
        <w:t xml:space="preserve"> must be occupying the land without the true owner’s permission. </w:t>
      </w:r>
    </w:p>
    <w:p w14:paraId="451928B7" w14:textId="77777777" w:rsidR="000F3BCC" w:rsidRPr="00143B84" w:rsidRDefault="000F3BCC" w:rsidP="000F3BCC">
      <w:pPr>
        <w:numPr>
          <w:ilvl w:val="2"/>
          <w:numId w:val="17"/>
        </w:numPr>
        <w:rPr>
          <w:rFonts w:ascii="Times New Roman" w:hAnsi="Times New Roman" w:cs="Times New Roman"/>
          <w:b/>
          <w:color w:val="000000" w:themeColor="text1"/>
          <w:sz w:val="22"/>
          <w:szCs w:val="22"/>
        </w:rPr>
      </w:pPr>
      <w:r w:rsidRPr="00143B84">
        <w:rPr>
          <w:rFonts w:ascii="Times New Roman" w:hAnsi="Times New Roman" w:cs="Times New Roman"/>
          <w:b/>
          <w:color w:val="000000" w:themeColor="text1"/>
          <w:sz w:val="22"/>
          <w:szCs w:val="22"/>
        </w:rPr>
        <w:t>Question re</w:t>
      </w:r>
      <w:r w:rsidRPr="00143B84">
        <w:rPr>
          <w:rFonts w:ascii="Times New Roman" w:hAnsi="Times New Roman" w:cs="Times New Roman"/>
          <w:color w:val="000000" w:themeColor="text1"/>
          <w:sz w:val="22"/>
          <w:szCs w:val="22"/>
        </w:rPr>
        <w:t xml:space="preserve">: </w:t>
      </w:r>
      <w:r w:rsidRPr="00143B84">
        <w:rPr>
          <w:rFonts w:ascii="Times New Roman" w:hAnsi="Times New Roman" w:cs="Times New Roman"/>
          <w:b/>
          <w:color w:val="000000" w:themeColor="text1"/>
          <w:sz w:val="22"/>
          <w:szCs w:val="22"/>
        </w:rPr>
        <w:t>permission</w:t>
      </w:r>
      <w:r w:rsidRPr="00143B84">
        <w:rPr>
          <w:rFonts w:ascii="Times New Roman" w:hAnsi="Times New Roman" w:cs="Times New Roman"/>
          <w:color w:val="000000" w:themeColor="text1"/>
          <w:sz w:val="22"/>
          <w:szCs w:val="22"/>
        </w:rPr>
        <w:t xml:space="preserve">: does this jurisdiction have a </w:t>
      </w:r>
      <w:r w:rsidRPr="00143B84">
        <w:rPr>
          <w:rFonts w:ascii="Times New Roman" w:hAnsi="Times New Roman" w:cs="Times New Roman"/>
          <w:b/>
          <w:color w:val="000000" w:themeColor="text1"/>
          <w:sz w:val="22"/>
          <w:szCs w:val="22"/>
        </w:rPr>
        <w:t xml:space="preserve">presumption of permissiveness </w:t>
      </w:r>
      <w:r w:rsidRPr="00143B84">
        <w:rPr>
          <w:rFonts w:ascii="Times New Roman" w:hAnsi="Times New Roman" w:cs="Times New Roman"/>
          <w:color w:val="000000" w:themeColor="text1"/>
          <w:sz w:val="22"/>
          <w:szCs w:val="22"/>
        </w:rPr>
        <w:t xml:space="preserve">(presume that the owner permits third-party use) or a </w:t>
      </w:r>
      <w:r w:rsidRPr="00143B84">
        <w:rPr>
          <w:rFonts w:ascii="Times New Roman" w:hAnsi="Times New Roman" w:cs="Times New Roman"/>
          <w:b/>
          <w:color w:val="000000" w:themeColor="text1"/>
          <w:sz w:val="22"/>
          <w:szCs w:val="22"/>
        </w:rPr>
        <w:t>presumption of non-permissiveness</w:t>
      </w:r>
      <w:r w:rsidRPr="00143B84">
        <w:rPr>
          <w:rFonts w:ascii="Times New Roman" w:hAnsi="Times New Roman" w:cs="Times New Roman"/>
          <w:color w:val="000000" w:themeColor="text1"/>
          <w:sz w:val="22"/>
          <w:szCs w:val="22"/>
        </w:rPr>
        <w:t xml:space="preserve"> (presumption that third</w:t>
      </w:r>
      <w:r>
        <w:rPr>
          <w:rFonts w:ascii="Times New Roman" w:hAnsi="Times New Roman" w:cs="Times New Roman"/>
          <w:color w:val="000000" w:themeColor="text1"/>
          <w:sz w:val="22"/>
          <w:szCs w:val="22"/>
        </w:rPr>
        <w:t>-</w:t>
      </w:r>
      <w:r w:rsidRPr="00143B84">
        <w:rPr>
          <w:rFonts w:ascii="Times New Roman" w:hAnsi="Times New Roman" w:cs="Times New Roman"/>
          <w:color w:val="000000" w:themeColor="text1"/>
          <w:sz w:val="22"/>
          <w:szCs w:val="22"/>
        </w:rPr>
        <w:t xml:space="preserve">party use is adverse)? </w:t>
      </w:r>
    </w:p>
    <w:p w14:paraId="713BC806" w14:textId="77777777" w:rsidR="000F3BCC" w:rsidRPr="00143B84" w:rsidRDefault="000F3BCC" w:rsidP="000F3BCC">
      <w:pPr>
        <w:numPr>
          <w:ilvl w:val="2"/>
          <w:numId w:val="17"/>
        </w:numPr>
        <w:rPr>
          <w:rFonts w:ascii="Times New Roman" w:hAnsi="Times New Roman" w:cs="Times New Roman"/>
          <w:b/>
          <w:color w:val="000000" w:themeColor="text1"/>
          <w:sz w:val="22"/>
          <w:szCs w:val="22"/>
        </w:rPr>
      </w:pPr>
      <w:r w:rsidRPr="00143B84">
        <w:rPr>
          <w:rFonts w:ascii="Times New Roman" w:hAnsi="Times New Roman" w:cs="Times New Roman"/>
          <w:color w:val="000000" w:themeColor="text1"/>
          <w:sz w:val="22"/>
          <w:szCs w:val="22"/>
        </w:rPr>
        <w:t>Plus, there are a number of potential mental states required of the adverse possessor:</w:t>
      </w:r>
    </w:p>
    <w:p w14:paraId="1D757C54" w14:textId="77777777" w:rsidR="000F3BCC" w:rsidRPr="00143B84" w:rsidRDefault="000F3BCC" w:rsidP="000F3BCC">
      <w:pPr>
        <w:numPr>
          <w:ilvl w:val="3"/>
          <w:numId w:val="17"/>
        </w:numPr>
        <w:rPr>
          <w:rFonts w:ascii="Times New Roman" w:hAnsi="Times New Roman" w:cs="Times New Roman"/>
          <w:color w:val="000000" w:themeColor="text1"/>
          <w:sz w:val="22"/>
          <w:szCs w:val="22"/>
        </w:rPr>
      </w:pPr>
      <w:r w:rsidRPr="008C7C17">
        <w:rPr>
          <w:rFonts w:ascii="Times New Roman" w:hAnsi="Times New Roman" w:cs="Times New Roman"/>
          <w:iCs/>
          <w:color w:val="000000" w:themeColor="text1"/>
          <w:sz w:val="22"/>
          <w:szCs w:val="22"/>
          <w:highlight w:val="yellow"/>
          <w:u w:val="single"/>
        </w:rPr>
        <w:t>Objective Test:</w:t>
      </w:r>
      <w:r w:rsidRPr="00143B84">
        <w:rPr>
          <w:rFonts w:ascii="Times New Roman" w:hAnsi="Times New Roman" w:cs="Times New Roman"/>
          <w:color w:val="000000" w:themeColor="text1"/>
          <w:sz w:val="22"/>
          <w:szCs w:val="22"/>
        </w:rPr>
        <w:t xml:space="preserve"> The court will not inquire into the state of mind of the adverse possessor.</w:t>
      </w:r>
    </w:p>
    <w:p w14:paraId="7DEA76F8" w14:textId="47952248" w:rsidR="00975650" w:rsidRPr="00975650" w:rsidRDefault="000F3BCC" w:rsidP="00975650">
      <w:pPr>
        <w:numPr>
          <w:ilvl w:val="4"/>
          <w:numId w:val="17"/>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Still must show that the defendant lacked permission to be on the land.</w:t>
      </w:r>
      <w:r>
        <w:rPr>
          <w:rFonts w:ascii="Times New Roman" w:hAnsi="Times New Roman" w:cs="Times New Roman"/>
          <w:color w:val="000000" w:themeColor="text1"/>
          <w:sz w:val="22"/>
          <w:szCs w:val="22"/>
        </w:rPr>
        <w:t xml:space="preserve"> [Moot if in jurisdiction with presumption of non-permissiveness</w:t>
      </w:r>
      <w:r w:rsidR="00975650">
        <w:rPr>
          <w:rFonts w:ascii="Times New Roman" w:hAnsi="Times New Roman" w:cs="Times New Roman"/>
          <w:color w:val="000000" w:themeColor="text1"/>
          <w:sz w:val="22"/>
          <w:szCs w:val="22"/>
        </w:rPr>
        <w:t xml:space="preserve">.] </w:t>
      </w:r>
      <w:r w:rsidR="00975650" w:rsidRPr="008C7C17">
        <w:rPr>
          <w:rFonts w:ascii="Times New Roman" w:hAnsi="Times New Roman" w:cs="Times New Roman"/>
          <w:b/>
          <w:bCs/>
          <w:color w:val="000000" w:themeColor="text1"/>
          <w:sz w:val="22"/>
          <w:szCs w:val="22"/>
        </w:rPr>
        <w:t>This is the law in the majority of states</w:t>
      </w:r>
    </w:p>
    <w:p w14:paraId="1619C1EA" w14:textId="77777777" w:rsidR="000F3BCC" w:rsidRPr="008C7C17" w:rsidRDefault="000F3BCC" w:rsidP="000F3BCC">
      <w:pPr>
        <w:numPr>
          <w:ilvl w:val="3"/>
          <w:numId w:val="17"/>
        </w:numPr>
        <w:rPr>
          <w:rFonts w:ascii="Times New Roman" w:hAnsi="Times New Roman" w:cs="Times New Roman"/>
          <w:color w:val="000000" w:themeColor="text1"/>
          <w:sz w:val="22"/>
          <w:szCs w:val="22"/>
          <w:highlight w:val="yellow"/>
          <w:u w:val="single"/>
        </w:rPr>
      </w:pPr>
      <w:r w:rsidRPr="008C7C17">
        <w:rPr>
          <w:rFonts w:ascii="Times New Roman" w:hAnsi="Times New Roman" w:cs="Times New Roman"/>
          <w:color w:val="000000" w:themeColor="text1"/>
          <w:sz w:val="22"/>
          <w:szCs w:val="22"/>
          <w:highlight w:val="yellow"/>
          <w:u w:val="single"/>
        </w:rPr>
        <w:t>Subjective Tests:</w:t>
      </w:r>
    </w:p>
    <w:p w14:paraId="7530E66D" w14:textId="1068B675" w:rsidR="000F3BCC" w:rsidRPr="00143B84" w:rsidRDefault="000F3BCC" w:rsidP="000F3BCC">
      <w:pPr>
        <w:numPr>
          <w:ilvl w:val="4"/>
          <w:numId w:val="17"/>
        </w:numPr>
        <w:rPr>
          <w:rFonts w:ascii="Times New Roman" w:hAnsi="Times New Roman" w:cs="Times New Roman"/>
          <w:color w:val="000000" w:themeColor="text1"/>
          <w:sz w:val="22"/>
          <w:szCs w:val="22"/>
        </w:rPr>
      </w:pPr>
      <w:r w:rsidRPr="00143B84">
        <w:rPr>
          <w:rFonts w:ascii="Times New Roman" w:hAnsi="Times New Roman" w:cs="Times New Roman"/>
          <w:i/>
          <w:color w:val="000000" w:themeColor="text1"/>
          <w:sz w:val="22"/>
          <w:szCs w:val="22"/>
        </w:rPr>
        <w:t>Good Faith Test</w:t>
      </w:r>
      <w:r w:rsidRPr="00143B84">
        <w:rPr>
          <w:rFonts w:ascii="Times New Roman" w:hAnsi="Times New Roman" w:cs="Times New Roman"/>
          <w:color w:val="000000" w:themeColor="text1"/>
          <w:sz w:val="22"/>
          <w:szCs w:val="22"/>
        </w:rPr>
        <w:t>:</w:t>
      </w:r>
      <w:r w:rsidRPr="00143B84">
        <w:rPr>
          <w:rFonts w:ascii="Times New Roman" w:hAnsi="Times New Roman" w:cs="Times New Roman"/>
          <w:i/>
          <w:color w:val="000000" w:themeColor="text1"/>
          <w:sz w:val="22"/>
          <w:szCs w:val="22"/>
        </w:rPr>
        <w:t xml:space="preserve"> </w:t>
      </w:r>
      <w:r w:rsidRPr="00143B84">
        <w:rPr>
          <w:rFonts w:ascii="Times New Roman" w:hAnsi="Times New Roman" w:cs="Times New Roman"/>
          <w:color w:val="000000" w:themeColor="text1"/>
          <w:sz w:val="22"/>
          <w:szCs w:val="22"/>
        </w:rPr>
        <w:t xml:space="preserve">The adverse possessor can only make out a claim if she or he thought she or he was </w:t>
      </w:r>
      <w:r w:rsidRPr="00143B84">
        <w:rPr>
          <w:rFonts w:ascii="Times New Roman" w:hAnsi="Times New Roman" w:cs="Times New Roman"/>
          <w:b/>
          <w:bCs/>
          <w:i/>
          <w:iCs/>
          <w:color w:val="000000" w:themeColor="text1"/>
          <w:sz w:val="22"/>
          <w:szCs w:val="22"/>
        </w:rPr>
        <w:t xml:space="preserve">not on </w:t>
      </w:r>
      <w:r w:rsidRPr="00143B84">
        <w:rPr>
          <w:rFonts w:ascii="Times New Roman" w:hAnsi="Times New Roman" w:cs="Times New Roman"/>
          <w:color w:val="000000" w:themeColor="text1"/>
          <w:sz w:val="22"/>
          <w:szCs w:val="22"/>
        </w:rPr>
        <w:t>someone else’s land.</w:t>
      </w:r>
      <w:r w:rsidR="00951C81">
        <w:rPr>
          <w:rFonts w:ascii="Times New Roman" w:hAnsi="Times New Roman" w:cs="Times New Roman"/>
          <w:color w:val="000000" w:themeColor="text1"/>
          <w:sz w:val="22"/>
          <w:szCs w:val="22"/>
        </w:rPr>
        <w:t xml:space="preserve"> Minority of states: </w:t>
      </w:r>
      <w:r w:rsidR="00011451">
        <w:rPr>
          <w:rFonts w:ascii="Times New Roman" w:hAnsi="Times New Roman" w:cs="Times New Roman"/>
          <w:color w:val="000000" w:themeColor="text1"/>
          <w:sz w:val="22"/>
          <w:szCs w:val="22"/>
        </w:rPr>
        <w:t xml:space="preserve">Colorado, </w:t>
      </w:r>
      <w:r w:rsidR="00755D69">
        <w:rPr>
          <w:rFonts w:ascii="Times New Roman" w:hAnsi="Times New Roman" w:cs="Times New Roman"/>
          <w:color w:val="000000" w:themeColor="text1"/>
          <w:sz w:val="22"/>
          <w:szCs w:val="22"/>
        </w:rPr>
        <w:t xml:space="preserve">GA, </w:t>
      </w:r>
      <w:r w:rsidR="00011451">
        <w:rPr>
          <w:rFonts w:ascii="Times New Roman" w:hAnsi="Times New Roman" w:cs="Times New Roman"/>
          <w:color w:val="000000" w:themeColor="text1"/>
          <w:sz w:val="22"/>
          <w:szCs w:val="22"/>
        </w:rPr>
        <w:t>NM, Iowa</w:t>
      </w:r>
    </w:p>
    <w:p w14:paraId="7004DB2E" w14:textId="476F9676" w:rsidR="000F3BCC" w:rsidRDefault="000F3BCC" w:rsidP="000F3BCC">
      <w:pPr>
        <w:numPr>
          <w:ilvl w:val="4"/>
          <w:numId w:val="17"/>
        </w:numPr>
        <w:rPr>
          <w:rFonts w:ascii="Times New Roman" w:hAnsi="Times New Roman" w:cs="Times New Roman"/>
          <w:color w:val="000000" w:themeColor="text1"/>
          <w:sz w:val="22"/>
          <w:szCs w:val="22"/>
        </w:rPr>
      </w:pPr>
      <w:r w:rsidRPr="00143B84">
        <w:rPr>
          <w:rFonts w:ascii="Times New Roman" w:hAnsi="Times New Roman" w:cs="Times New Roman"/>
          <w:bCs/>
          <w:i/>
          <w:color w:val="000000" w:themeColor="text1"/>
          <w:sz w:val="22"/>
          <w:szCs w:val="22"/>
        </w:rPr>
        <w:t>The Intentional Test</w:t>
      </w:r>
      <w:r w:rsidRPr="00143B84">
        <w:rPr>
          <w:rFonts w:ascii="Times New Roman" w:hAnsi="Times New Roman" w:cs="Times New Roman"/>
          <w:color w:val="000000" w:themeColor="text1"/>
          <w:sz w:val="22"/>
          <w:szCs w:val="22"/>
        </w:rPr>
        <w:t>: The adverse possessor can only make out a claim if she or he was intentionally interfering with someone else’s possession; i.e. she or he knew it was someone else’s land and did it anyway.</w:t>
      </w:r>
      <w:r w:rsidR="00B91972">
        <w:rPr>
          <w:rFonts w:ascii="Times New Roman" w:hAnsi="Times New Roman" w:cs="Times New Roman"/>
          <w:color w:val="000000" w:themeColor="text1"/>
          <w:sz w:val="22"/>
          <w:szCs w:val="22"/>
        </w:rPr>
        <w:t xml:space="preserve"> Minority of states: </w:t>
      </w:r>
      <w:r w:rsidR="001D2623">
        <w:rPr>
          <w:rFonts w:ascii="Times New Roman" w:hAnsi="Times New Roman" w:cs="Times New Roman"/>
          <w:color w:val="000000" w:themeColor="text1"/>
          <w:sz w:val="22"/>
          <w:szCs w:val="22"/>
        </w:rPr>
        <w:t>SC</w:t>
      </w:r>
    </w:p>
    <w:p w14:paraId="79C67616" w14:textId="0747FB4C" w:rsidR="00E166D2" w:rsidRPr="004E3581" w:rsidRDefault="00E166D2" w:rsidP="004E3581">
      <w:pPr>
        <w:pStyle w:val="ListParagraph"/>
        <w:numPr>
          <w:ilvl w:val="0"/>
          <w:numId w:val="17"/>
        </w:numPr>
        <w:rPr>
          <w:rFonts w:ascii="Times New Roman" w:hAnsi="Times New Roman" w:cs="Times New Roman"/>
          <w:color w:val="4472C4" w:themeColor="accent1"/>
          <w:sz w:val="22"/>
          <w:szCs w:val="22"/>
        </w:rPr>
      </w:pPr>
      <w:r w:rsidRPr="00E166D2">
        <w:rPr>
          <w:rFonts w:ascii="Times New Roman" w:hAnsi="Times New Roman" w:cs="Times New Roman"/>
          <w:color w:val="000000" w:themeColor="text1"/>
          <w:sz w:val="22"/>
          <w:szCs w:val="22"/>
        </w:rPr>
        <w:t xml:space="preserve">NOTE: seasonal use can be sufficient to establish adverse possession - </w:t>
      </w:r>
      <w:r>
        <w:rPr>
          <w:rFonts w:ascii="Times New Roman" w:hAnsi="Times New Roman" w:cs="Times New Roman"/>
          <w:color w:val="000000" w:themeColor="text1"/>
          <w:sz w:val="22"/>
          <w:szCs w:val="22"/>
        </w:rPr>
        <w:t>n</w:t>
      </w:r>
      <w:r w:rsidRPr="00E166D2">
        <w:rPr>
          <w:rFonts w:ascii="Times New Roman" w:hAnsi="Times New Roman" w:cs="Times New Roman"/>
          <w:color w:val="000000" w:themeColor="text1"/>
          <w:sz w:val="22"/>
          <w:szCs w:val="22"/>
        </w:rPr>
        <w:t>ot based upon how significant or substantial an improvement</w:t>
      </w:r>
      <w:r>
        <w:rPr>
          <w:rFonts w:ascii="Times New Roman" w:hAnsi="Times New Roman" w:cs="Times New Roman"/>
          <w:color w:val="000000" w:themeColor="text1"/>
          <w:sz w:val="22"/>
          <w:szCs w:val="22"/>
        </w:rPr>
        <w:t xml:space="preserve"> of the land i</w:t>
      </w:r>
      <w:r w:rsidRPr="00E166D2">
        <w:rPr>
          <w:rFonts w:ascii="Times New Roman" w:hAnsi="Times New Roman" w:cs="Times New Roman"/>
          <w:color w:val="000000" w:themeColor="text1"/>
          <w:sz w:val="22"/>
          <w:szCs w:val="22"/>
        </w:rPr>
        <w:t>s; rather the question is whether, under the circumstances, it is reasonable to understand improvements as possession</w:t>
      </w:r>
      <w:r w:rsidR="004E3581">
        <w:rPr>
          <w:rFonts w:ascii="Times New Roman" w:hAnsi="Times New Roman" w:cs="Times New Roman"/>
          <w:color w:val="000000" w:themeColor="text1"/>
          <w:sz w:val="22"/>
          <w:szCs w:val="22"/>
        </w:rPr>
        <w:t xml:space="preserve"> – </w:t>
      </w:r>
      <w:r w:rsidR="004E3581" w:rsidRPr="004E3581">
        <w:rPr>
          <w:rFonts w:ascii="Times New Roman" w:hAnsi="Times New Roman" w:cs="Times New Roman"/>
          <w:i/>
          <w:iCs/>
          <w:color w:val="4472C4" w:themeColor="accent1"/>
          <w:sz w:val="22"/>
          <w:szCs w:val="22"/>
        </w:rPr>
        <w:t>Nome 2000 v. Fagerstrom</w:t>
      </w:r>
    </w:p>
    <w:p w14:paraId="05597005" w14:textId="77777777" w:rsidR="000F3BCC" w:rsidRPr="00143B84" w:rsidRDefault="000F3BCC" w:rsidP="000F3BCC">
      <w:pPr>
        <w:rPr>
          <w:rFonts w:ascii="Times New Roman" w:hAnsi="Times New Roman" w:cs="Times New Roman"/>
          <w:color w:val="000000" w:themeColor="text1"/>
          <w:sz w:val="22"/>
          <w:szCs w:val="22"/>
        </w:rPr>
      </w:pPr>
    </w:p>
    <w:p w14:paraId="532B307B" w14:textId="4EE65470" w:rsidR="000F3BCC" w:rsidRPr="00143B84" w:rsidRDefault="000F3BCC" w:rsidP="000F3BCC">
      <w:pPr>
        <w:rPr>
          <w:rFonts w:ascii="Times New Roman" w:hAnsi="Times New Roman" w:cs="Times New Roman"/>
          <w:b/>
          <w:bCs/>
          <w:color w:val="000000" w:themeColor="text1"/>
          <w:sz w:val="22"/>
          <w:szCs w:val="22"/>
        </w:rPr>
      </w:pPr>
      <w:r w:rsidRPr="00143B84">
        <w:rPr>
          <w:rFonts w:ascii="Times New Roman" w:hAnsi="Times New Roman" w:cs="Times New Roman"/>
          <w:b/>
          <w:bCs/>
          <w:color w:val="000000" w:themeColor="text1"/>
          <w:sz w:val="22"/>
          <w:szCs w:val="22"/>
        </w:rPr>
        <w:t>Policy Justifications</w:t>
      </w:r>
      <w:r w:rsidR="008C7C17">
        <w:rPr>
          <w:rFonts w:ascii="Times New Roman" w:hAnsi="Times New Roman" w:cs="Times New Roman"/>
          <w:b/>
          <w:bCs/>
          <w:color w:val="000000" w:themeColor="text1"/>
          <w:sz w:val="22"/>
          <w:szCs w:val="22"/>
        </w:rPr>
        <w:t xml:space="preserve"> for Adverse Possession</w:t>
      </w:r>
    </w:p>
    <w:p w14:paraId="3AEFAF28" w14:textId="77777777" w:rsidR="000F3BCC" w:rsidRPr="00143B84" w:rsidRDefault="000F3BCC" w:rsidP="000F3BCC">
      <w:pPr>
        <w:numPr>
          <w:ilvl w:val="0"/>
          <w:numId w:val="18"/>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 xml:space="preserve">Economic </w:t>
      </w:r>
      <w:r>
        <w:rPr>
          <w:rFonts w:ascii="Times New Roman" w:hAnsi="Times New Roman" w:cs="Times New Roman"/>
          <w:color w:val="000000" w:themeColor="text1"/>
          <w:sz w:val="22"/>
          <w:szCs w:val="22"/>
        </w:rPr>
        <w:t>j</w:t>
      </w:r>
      <w:r w:rsidRPr="00143B84">
        <w:rPr>
          <w:rFonts w:ascii="Times New Roman" w:hAnsi="Times New Roman" w:cs="Times New Roman"/>
          <w:color w:val="000000" w:themeColor="text1"/>
          <w:sz w:val="22"/>
          <w:szCs w:val="22"/>
        </w:rPr>
        <w:t>ustifications</w:t>
      </w:r>
    </w:p>
    <w:p w14:paraId="181F6E85" w14:textId="77777777" w:rsidR="000F3BCC" w:rsidRPr="00143B84" w:rsidRDefault="000F3BCC" w:rsidP="000F3BCC">
      <w:pPr>
        <w:numPr>
          <w:ilvl w:val="1"/>
          <w:numId w:val="17"/>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u w:val="single"/>
        </w:rPr>
        <w:t>Lower costs:</w:t>
      </w:r>
      <w:r w:rsidRPr="00143B84">
        <w:rPr>
          <w:rFonts w:ascii="Times New Roman" w:hAnsi="Times New Roman" w:cs="Times New Roman"/>
          <w:color w:val="000000" w:themeColor="text1"/>
          <w:sz w:val="22"/>
          <w:szCs w:val="22"/>
        </w:rPr>
        <w:t xml:space="preserve"> in the long-run, making it less expensive to provide title.</w:t>
      </w:r>
    </w:p>
    <w:p w14:paraId="08DFA7C1" w14:textId="77777777" w:rsidR="000F3BCC" w:rsidRPr="00143B84" w:rsidRDefault="000F3BCC" w:rsidP="000F3BCC">
      <w:pPr>
        <w:numPr>
          <w:ilvl w:val="2"/>
          <w:numId w:val="17"/>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Inability to prove ownership will increase transaction costs, and have a chilling effect on acquisition and conveyance of property.</w:t>
      </w:r>
    </w:p>
    <w:p w14:paraId="07335CE0" w14:textId="77777777" w:rsidR="000F3BCC" w:rsidRPr="00143B84" w:rsidRDefault="000F3BCC" w:rsidP="000F3BCC">
      <w:pPr>
        <w:numPr>
          <w:ilvl w:val="2"/>
          <w:numId w:val="17"/>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rPr>
        <w:t>Means that prospective owners will not need to conduct extensive inquiries into the status of title.</w:t>
      </w:r>
    </w:p>
    <w:p w14:paraId="587EB4F8" w14:textId="780CB2E3" w:rsidR="000F3BCC" w:rsidRDefault="000F3BCC" w:rsidP="000F3BCC">
      <w:pPr>
        <w:numPr>
          <w:ilvl w:val="1"/>
          <w:numId w:val="17"/>
        </w:numPr>
        <w:rPr>
          <w:rFonts w:ascii="Times New Roman" w:hAnsi="Times New Roman" w:cs="Times New Roman"/>
          <w:color w:val="000000" w:themeColor="text1"/>
          <w:sz w:val="22"/>
          <w:szCs w:val="22"/>
        </w:rPr>
      </w:pPr>
      <w:r w:rsidRPr="00143B84">
        <w:rPr>
          <w:rFonts w:ascii="Times New Roman" w:hAnsi="Times New Roman" w:cs="Times New Roman"/>
          <w:color w:val="000000" w:themeColor="text1"/>
          <w:sz w:val="22"/>
          <w:szCs w:val="22"/>
          <w:u w:val="single"/>
        </w:rPr>
        <w:t>Efficient Use:</w:t>
      </w:r>
      <w:r w:rsidRPr="00143B84">
        <w:rPr>
          <w:rFonts w:ascii="Times New Roman" w:hAnsi="Times New Roman" w:cs="Times New Roman"/>
          <w:color w:val="000000" w:themeColor="text1"/>
          <w:sz w:val="22"/>
          <w:szCs w:val="22"/>
        </w:rPr>
        <w:t xml:space="preserve"> the property should be used by those who value it most, and are willing to put it to work.</w:t>
      </w:r>
      <w:r w:rsidR="0015579C">
        <w:rPr>
          <w:rFonts w:ascii="Times New Roman" w:hAnsi="Times New Roman" w:cs="Times New Roman"/>
          <w:color w:val="000000" w:themeColor="text1"/>
          <w:sz w:val="22"/>
          <w:szCs w:val="22"/>
        </w:rPr>
        <w:t xml:space="preserve"> Settles disputes and allows further transactions to take place</w:t>
      </w:r>
    </w:p>
    <w:p w14:paraId="0FF185C2" w14:textId="77777777" w:rsidR="000F3BCC" w:rsidRPr="00CC3DBF" w:rsidRDefault="000F3BCC" w:rsidP="000F3BCC">
      <w:pPr>
        <w:numPr>
          <w:ilvl w:val="2"/>
          <w:numId w:val="17"/>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It protects the investment made by the adverse possessor, and increases their willingness to maintain value of their property.</w:t>
      </w:r>
    </w:p>
    <w:p w14:paraId="3FA51A06" w14:textId="77777777" w:rsidR="000F3BCC" w:rsidRPr="00CC3DBF" w:rsidRDefault="000F3BCC" w:rsidP="000F3BCC">
      <w:pPr>
        <w:numPr>
          <w:ilvl w:val="0"/>
          <w:numId w:val="18"/>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lastRenderedPageBreak/>
        <w:t xml:space="preserve">Moral </w:t>
      </w:r>
      <w:r>
        <w:rPr>
          <w:rFonts w:ascii="Times New Roman" w:hAnsi="Times New Roman" w:cs="Times New Roman"/>
          <w:color w:val="000000" w:themeColor="text1"/>
          <w:sz w:val="22"/>
          <w:szCs w:val="22"/>
        </w:rPr>
        <w:t>j</w:t>
      </w:r>
      <w:r w:rsidRPr="00CC3DBF">
        <w:rPr>
          <w:rFonts w:ascii="Times New Roman" w:hAnsi="Times New Roman" w:cs="Times New Roman"/>
          <w:color w:val="000000" w:themeColor="text1"/>
          <w:sz w:val="22"/>
          <w:szCs w:val="22"/>
        </w:rPr>
        <w:t>ustifications</w:t>
      </w:r>
    </w:p>
    <w:p w14:paraId="3BE43B03" w14:textId="77777777" w:rsidR="000F3BCC" w:rsidRPr="00CC3DBF" w:rsidRDefault="000F3BCC" w:rsidP="000F3BCC">
      <w:pPr>
        <w:numPr>
          <w:ilvl w:val="1"/>
          <w:numId w:val="18"/>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The longer one holds a piece of property, the more it becomes a part of your persona</w:t>
      </w:r>
      <w:r>
        <w:rPr>
          <w:rFonts w:ascii="Times New Roman" w:hAnsi="Times New Roman" w:cs="Times New Roman"/>
          <w:color w:val="000000" w:themeColor="text1"/>
          <w:sz w:val="22"/>
          <w:szCs w:val="22"/>
        </w:rPr>
        <w:t xml:space="preserve"> (Radin)</w:t>
      </w:r>
    </w:p>
    <w:p w14:paraId="3DB8ABF8" w14:textId="3C5A1C40" w:rsidR="000F3BCC" w:rsidRDefault="000F3BCC" w:rsidP="000F3BCC">
      <w:pPr>
        <w:numPr>
          <w:ilvl w:val="1"/>
          <w:numId w:val="18"/>
        </w:numPr>
        <w:rPr>
          <w:rFonts w:ascii="Times New Roman" w:hAnsi="Times New Roman" w:cs="Times New Roman"/>
          <w:color w:val="000000" w:themeColor="text1"/>
          <w:sz w:val="22"/>
          <w:szCs w:val="22"/>
        </w:rPr>
      </w:pPr>
      <w:r w:rsidRPr="00CC3DBF">
        <w:rPr>
          <w:rFonts w:ascii="Times New Roman" w:hAnsi="Times New Roman" w:cs="Times New Roman"/>
          <w:color w:val="000000" w:themeColor="text1"/>
          <w:sz w:val="22"/>
          <w:szCs w:val="22"/>
        </w:rPr>
        <w:t>Reliance: one comes to rely upon ownership of a particular piece of land</w:t>
      </w:r>
      <w:r w:rsidR="00A56935">
        <w:rPr>
          <w:rFonts w:ascii="Times New Roman" w:hAnsi="Times New Roman" w:cs="Times New Roman"/>
          <w:color w:val="000000" w:themeColor="text1"/>
          <w:sz w:val="22"/>
          <w:szCs w:val="22"/>
        </w:rPr>
        <w:t>; settled expectations</w:t>
      </w:r>
    </w:p>
    <w:p w14:paraId="70AA26AD" w14:textId="77777777" w:rsidR="000F3BCC" w:rsidRDefault="000F3BCC" w:rsidP="000F3BCC">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w:t>
      </w:r>
    </w:p>
    <w:p w14:paraId="2C461C10" w14:textId="6F8056F1" w:rsidR="000F3BCC" w:rsidRPr="00D40126" w:rsidRDefault="000F3BCC" w:rsidP="000F3BCC">
      <w:pPr>
        <w:rPr>
          <w:rFonts w:ascii="Times New Roman" w:hAnsi="Times New Roman" w:cs="Times New Roman"/>
          <w:color w:val="000000" w:themeColor="text1"/>
          <w:sz w:val="22"/>
          <w:szCs w:val="22"/>
        </w:rPr>
      </w:pPr>
      <w:r w:rsidRPr="005754D0">
        <w:rPr>
          <w:rFonts w:ascii="Times New Roman" w:hAnsi="Times New Roman" w:cs="Times New Roman"/>
          <w:b/>
          <w:bCs/>
          <w:color w:val="000000" w:themeColor="text1"/>
          <w:sz w:val="22"/>
          <w:szCs w:val="22"/>
          <w:highlight w:val="yellow"/>
          <w:u w:val="single"/>
        </w:rPr>
        <w:t>Claim of Title</w:t>
      </w:r>
      <w:r w:rsidRPr="00D40126">
        <w:rPr>
          <w:rFonts w:ascii="Times New Roman" w:hAnsi="Times New Roman" w:cs="Times New Roman"/>
          <w:color w:val="000000" w:themeColor="text1"/>
          <w:sz w:val="22"/>
          <w:szCs w:val="22"/>
        </w:rPr>
        <w:t xml:space="preserve"> – when the person is acting with the intent to own the property</w:t>
      </w:r>
    </w:p>
    <w:p w14:paraId="18130D45" w14:textId="63A41492" w:rsidR="000F3BCC" w:rsidRPr="00CC3DBF" w:rsidRDefault="000F3BCC" w:rsidP="004E3581">
      <w:pPr>
        <w:rPr>
          <w:rFonts w:ascii="Times New Roman" w:hAnsi="Times New Roman" w:cs="Times New Roman"/>
          <w:color w:val="000000" w:themeColor="text1"/>
          <w:sz w:val="22"/>
          <w:szCs w:val="22"/>
        </w:rPr>
      </w:pPr>
      <w:r w:rsidRPr="005754D0">
        <w:rPr>
          <w:rFonts w:ascii="Times New Roman" w:hAnsi="Times New Roman" w:cs="Times New Roman"/>
          <w:b/>
          <w:bCs/>
          <w:color w:val="000000" w:themeColor="text1"/>
          <w:sz w:val="22"/>
          <w:szCs w:val="22"/>
          <w:highlight w:val="yellow"/>
          <w:u w:val="single"/>
        </w:rPr>
        <w:t>Color of Title</w:t>
      </w:r>
      <w:r w:rsidRPr="00CC3DBF">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a</w:t>
      </w:r>
      <w:r w:rsidRPr="00CC3DBF">
        <w:rPr>
          <w:rFonts w:ascii="Times New Roman" w:hAnsi="Times New Roman" w:cs="Times New Roman"/>
          <w:color w:val="000000" w:themeColor="text1"/>
          <w:sz w:val="22"/>
          <w:szCs w:val="22"/>
        </w:rPr>
        <w:t>ctions</w:t>
      </w:r>
      <w:r w:rsidR="004E3581">
        <w:rPr>
          <w:rFonts w:ascii="Times New Roman" w:hAnsi="Times New Roman" w:cs="Times New Roman"/>
          <w:color w:val="000000" w:themeColor="text1"/>
          <w:sz w:val="22"/>
          <w:szCs w:val="22"/>
        </w:rPr>
        <w:t xml:space="preserve"> - </w:t>
      </w:r>
      <w:r w:rsidRPr="00CC3DBF">
        <w:rPr>
          <w:rFonts w:ascii="Times New Roman" w:hAnsi="Times New Roman" w:cs="Times New Roman"/>
          <w:color w:val="000000" w:themeColor="text1"/>
          <w:sz w:val="22"/>
          <w:szCs w:val="22"/>
        </w:rPr>
        <w:t>An adverse possessor acquires color of title when a conveyance appears to meet the requirements of a valid transfer but in fact does not.</w:t>
      </w:r>
      <w:r>
        <w:rPr>
          <w:rFonts w:ascii="Times New Roman" w:hAnsi="Times New Roman" w:cs="Times New Roman"/>
          <w:color w:val="000000" w:themeColor="text1"/>
          <w:sz w:val="22"/>
          <w:szCs w:val="22"/>
        </w:rPr>
        <w:t xml:space="preserve"> Statutory period can be shorter in some jurisdictions because the possessor basically owns the land, but just there’s a defect in the deed</w:t>
      </w:r>
    </w:p>
    <w:p w14:paraId="2DF0E197" w14:textId="77777777" w:rsidR="000F3BCC" w:rsidRDefault="000F3BCC" w:rsidP="000F3BCC">
      <w:pPr>
        <w:rPr>
          <w:rFonts w:ascii="Times New Roman" w:hAnsi="Times New Roman" w:cs="Times New Roman"/>
          <w:color w:val="000000" w:themeColor="text1"/>
          <w:sz w:val="22"/>
          <w:szCs w:val="22"/>
        </w:rPr>
      </w:pPr>
    </w:p>
    <w:p w14:paraId="2913FE55" w14:textId="2CF461E6" w:rsidR="004F6A59" w:rsidRPr="0048668A" w:rsidRDefault="00D34C81" w:rsidP="004F6A59">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Prescriptive Easements: From Trespass to Use Rights</w:t>
      </w:r>
    </w:p>
    <w:p w14:paraId="7FB6D3BF" w14:textId="77777777" w:rsidR="00D34C81" w:rsidRPr="00611E56" w:rsidRDefault="00D34C81" w:rsidP="00ED1799">
      <w:pPr>
        <w:numPr>
          <w:ilvl w:val="0"/>
          <w:numId w:val="19"/>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Definition</w:t>
      </w:r>
      <w:r w:rsidRPr="00611E56">
        <w:rPr>
          <w:rFonts w:ascii="Times New Roman" w:hAnsi="Times New Roman" w:cs="Times New Roman"/>
          <w:color w:val="000000" w:themeColor="text1"/>
          <w:sz w:val="22"/>
          <w:szCs w:val="22"/>
        </w:rPr>
        <w:t xml:space="preserve">: if the scope of a non-owner’s possession is limited to a narrower </w:t>
      </w:r>
      <w:r w:rsidRPr="00D34C81">
        <w:rPr>
          <w:rFonts w:ascii="Times New Roman" w:hAnsi="Times New Roman" w:cs="Times New Roman"/>
          <w:color w:val="000000" w:themeColor="text1"/>
          <w:sz w:val="22"/>
          <w:szCs w:val="22"/>
          <w:u w:val="single"/>
        </w:rPr>
        <w:t xml:space="preserve">use </w:t>
      </w:r>
      <w:r w:rsidRPr="00611E56">
        <w:rPr>
          <w:rFonts w:ascii="Times New Roman" w:hAnsi="Times New Roman" w:cs="Times New Roman"/>
          <w:color w:val="000000" w:themeColor="text1"/>
          <w:sz w:val="22"/>
          <w:szCs w:val="22"/>
        </w:rPr>
        <w:t>of the owner’s property, she may be granted a prescriptive easement.</w:t>
      </w:r>
    </w:p>
    <w:p w14:paraId="23E63881" w14:textId="77777777" w:rsidR="00D34C81" w:rsidRPr="00611E56" w:rsidRDefault="00D34C81" w:rsidP="00ED1799">
      <w:pPr>
        <w:numPr>
          <w:ilvl w:val="1"/>
          <w:numId w:val="19"/>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Affirmative Easement</w:t>
      </w:r>
      <w:r w:rsidRPr="00611E56">
        <w:rPr>
          <w:rFonts w:ascii="Times New Roman" w:hAnsi="Times New Roman" w:cs="Times New Roman"/>
          <w:color w:val="000000" w:themeColor="text1"/>
          <w:sz w:val="22"/>
          <w:szCs w:val="22"/>
        </w:rPr>
        <w:t>: The right to engage in a particular use of another’s land.</w:t>
      </w:r>
    </w:p>
    <w:p w14:paraId="521278EA" w14:textId="77777777" w:rsidR="00D34C81" w:rsidRPr="00611E56" w:rsidRDefault="00D34C81" w:rsidP="00ED1799">
      <w:pPr>
        <w:numPr>
          <w:ilvl w:val="2"/>
          <w:numId w:val="19"/>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Right of Way</w:t>
      </w:r>
      <w:r w:rsidRPr="00611E56">
        <w:rPr>
          <w:rFonts w:ascii="Times New Roman" w:hAnsi="Times New Roman" w:cs="Times New Roman"/>
          <w:color w:val="000000" w:themeColor="text1"/>
          <w:sz w:val="22"/>
          <w:szCs w:val="22"/>
        </w:rPr>
        <w:t>: the right to cross another’s land.</w:t>
      </w:r>
    </w:p>
    <w:p w14:paraId="29B590DC" w14:textId="77777777" w:rsidR="00D34C81" w:rsidRPr="00611E56" w:rsidRDefault="00D34C81" w:rsidP="00ED1799">
      <w:pPr>
        <w:numPr>
          <w:ilvl w:val="1"/>
          <w:numId w:val="19"/>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u w:val="single"/>
        </w:rPr>
        <w:t>Negative Easement</w:t>
      </w:r>
      <w:r w:rsidRPr="00611E56">
        <w:rPr>
          <w:rFonts w:ascii="Times New Roman" w:hAnsi="Times New Roman" w:cs="Times New Roman"/>
          <w:color w:val="000000" w:themeColor="text1"/>
          <w:sz w:val="22"/>
          <w:szCs w:val="22"/>
        </w:rPr>
        <w:t>: The right to limit or block a particular use of another’s land.</w:t>
      </w:r>
    </w:p>
    <w:p w14:paraId="35831852" w14:textId="77777777" w:rsidR="00D34C81" w:rsidRPr="00611E56" w:rsidRDefault="00D34C81" w:rsidP="00ED1799">
      <w:pPr>
        <w:numPr>
          <w:ilvl w:val="0"/>
          <w:numId w:val="19"/>
        </w:numPr>
        <w:rPr>
          <w:rFonts w:ascii="Times New Roman" w:hAnsi="Times New Roman" w:cs="Times New Roman"/>
          <w:color w:val="000000" w:themeColor="text1"/>
          <w:sz w:val="22"/>
          <w:szCs w:val="22"/>
        </w:rPr>
      </w:pPr>
      <w:r w:rsidRPr="00611E56">
        <w:rPr>
          <w:rFonts w:ascii="Times New Roman" w:hAnsi="Times New Roman" w:cs="Times New Roman"/>
          <w:color w:val="000000" w:themeColor="text1"/>
          <w:sz w:val="22"/>
          <w:szCs w:val="22"/>
        </w:rPr>
        <w:t>Factors for determining Prescriptive Easement</w:t>
      </w:r>
    </w:p>
    <w:p w14:paraId="0148D7D0" w14:textId="5FCB7ECE" w:rsidR="00D34C81" w:rsidRDefault="00D34C81" w:rsidP="00ED1799">
      <w:pPr>
        <w:numPr>
          <w:ilvl w:val="1"/>
          <w:numId w:val="19"/>
        </w:numPr>
        <w:rPr>
          <w:rFonts w:ascii="Times New Roman" w:hAnsi="Times New Roman" w:cs="Times New Roman"/>
          <w:bCs/>
          <w:color w:val="000000" w:themeColor="text1"/>
          <w:sz w:val="22"/>
          <w:szCs w:val="22"/>
        </w:rPr>
      </w:pPr>
      <w:r w:rsidRPr="00D34C81">
        <w:rPr>
          <w:rFonts w:ascii="Times New Roman" w:hAnsi="Times New Roman" w:cs="Times New Roman"/>
          <w:bCs/>
          <w:color w:val="000000" w:themeColor="text1"/>
          <w:sz w:val="22"/>
          <w:szCs w:val="22"/>
        </w:rPr>
        <w:t>Actual use or possession;</w:t>
      </w:r>
    </w:p>
    <w:p w14:paraId="1CCC9395" w14:textId="3BAD70F2" w:rsidR="00B13C84" w:rsidRDefault="00B13C84" w:rsidP="00ED1799">
      <w:pPr>
        <w:numPr>
          <w:ilvl w:val="2"/>
          <w:numId w:val="19"/>
        </w:numPr>
        <w:rPr>
          <w:rFonts w:ascii="Times New Roman" w:hAnsi="Times New Roman" w:cs="Times New Roman"/>
          <w:bCs/>
          <w:color w:val="000000" w:themeColor="text1"/>
          <w:sz w:val="22"/>
          <w:szCs w:val="22"/>
        </w:rPr>
      </w:pPr>
      <w:r w:rsidRPr="00B13C84">
        <w:rPr>
          <w:rFonts w:ascii="Times New Roman" w:hAnsi="Times New Roman" w:cs="Times New Roman"/>
          <w:bCs/>
          <w:i/>
          <w:iCs/>
          <w:color w:val="4472C4" w:themeColor="accent1"/>
          <w:sz w:val="22"/>
          <w:szCs w:val="22"/>
        </w:rPr>
        <w:t>Community Feed Store v. Northeastern Culvert Corp.</w:t>
      </w:r>
      <w:r w:rsidRPr="00B13C84">
        <w:rPr>
          <w:rFonts w:ascii="Times New Roman" w:hAnsi="Times New Roman" w:cs="Times New Roman"/>
          <w:bCs/>
          <w:color w:val="4472C4" w:themeColor="accent1"/>
          <w:sz w:val="22"/>
          <w:szCs w:val="22"/>
        </w:rPr>
        <w:t xml:space="preserve"> </w:t>
      </w:r>
      <w:r>
        <w:rPr>
          <w:rFonts w:ascii="Times New Roman" w:hAnsi="Times New Roman" w:cs="Times New Roman"/>
          <w:bCs/>
          <w:color w:val="000000" w:themeColor="text1"/>
          <w:sz w:val="22"/>
          <w:szCs w:val="22"/>
        </w:rPr>
        <w:t xml:space="preserve">– extent of use doesn’t have to be proven with absolute precision, but </w:t>
      </w:r>
      <w:r>
        <w:rPr>
          <w:rFonts w:ascii="Times New Roman" w:hAnsi="Times New Roman" w:cs="Times New Roman"/>
          <w:bCs/>
          <w:color w:val="000000" w:themeColor="text1"/>
          <w:sz w:val="22"/>
          <w:szCs w:val="22"/>
          <w:u w:val="single"/>
        </w:rPr>
        <w:t>general outlines of use</w:t>
      </w:r>
      <w:r>
        <w:rPr>
          <w:rFonts w:ascii="Times New Roman" w:hAnsi="Times New Roman" w:cs="Times New Roman"/>
          <w:bCs/>
          <w:color w:val="000000" w:themeColor="text1"/>
          <w:sz w:val="22"/>
          <w:szCs w:val="22"/>
        </w:rPr>
        <w:t xml:space="preserve"> must be consistent with the pattern of use throughout the time period</w:t>
      </w:r>
    </w:p>
    <w:p w14:paraId="07D2B8B4" w14:textId="6BAA35A6" w:rsidR="00F57006" w:rsidRPr="00D34C81" w:rsidRDefault="00F57006" w:rsidP="00ED1799">
      <w:pPr>
        <w:numPr>
          <w:ilvl w:val="2"/>
          <w:numId w:val="19"/>
        </w:numPr>
        <w:rPr>
          <w:rFonts w:ascii="Times New Roman" w:hAnsi="Times New Roman" w:cs="Times New Roman"/>
          <w:bCs/>
          <w:color w:val="000000" w:themeColor="text1"/>
          <w:sz w:val="22"/>
          <w:szCs w:val="22"/>
        </w:rPr>
      </w:pPr>
      <w:r w:rsidRPr="00A812AF">
        <w:rPr>
          <w:rFonts w:ascii="Times New Roman" w:hAnsi="Times New Roman" w:cs="Times New Roman"/>
          <w:bCs/>
          <w:i/>
          <w:iCs/>
          <w:color w:val="4472C4" w:themeColor="accent1"/>
          <w:sz w:val="22"/>
          <w:szCs w:val="22"/>
        </w:rPr>
        <w:t>Zuni Tribe v. Platt</w:t>
      </w:r>
      <w:r w:rsidRPr="00A812AF">
        <w:rPr>
          <w:rFonts w:ascii="Times New Roman" w:hAnsi="Times New Roman" w:cs="Times New Roman"/>
          <w:bCs/>
          <w:color w:val="4472C4" w:themeColor="accent1"/>
          <w:sz w:val="22"/>
          <w:szCs w:val="22"/>
        </w:rPr>
        <w:t xml:space="preserve"> </w:t>
      </w:r>
      <w:r w:rsidR="00774A0D">
        <w:rPr>
          <w:rFonts w:ascii="Times New Roman" w:hAnsi="Times New Roman" w:cs="Times New Roman"/>
          <w:bCs/>
          <w:color w:val="000000" w:themeColor="text1"/>
          <w:sz w:val="22"/>
          <w:szCs w:val="22"/>
        </w:rPr>
        <w:t>–</w:t>
      </w:r>
      <w:r>
        <w:rPr>
          <w:rFonts w:ascii="Times New Roman" w:hAnsi="Times New Roman" w:cs="Times New Roman"/>
          <w:bCs/>
          <w:color w:val="000000" w:themeColor="text1"/>
          <w:sz w:val="22"/>
          <w:szCs w:val="22"/>
        </w:rPr>
        <w:t xml:space="preserve"> </w:t>
      </w:r>
      <w:r w:rsidR="00774A0D">
        <w:rPr>
          <w:rFonts w:ascii="Times New Roman" w:hAnsi="Times New Roman" w:cs="Times New Roman"/>
          <w:bCs/>
          <w:color w:val="000000" w:themeColor="text1"/>
          <w:sz w:val="22"/>
          <w:szCs w:val="22"/>
        </w:rPr>
        <w:t xml:space="preserve">burden is lower since plaintiffs are asking for </w:t>
      </w:r>
      <w:r w:rsidR="00774A0D">
        <w:rPr>
          <w:rFonts w:ascii="Times New Roman" w:hAnsi="Times New Roman" w:cs="Times New Roman"/>
          <w:bCs/>
          <w:color w:val="000000" w:themeColor="text1"/>
          <w:sz w:val="22"/>
          <w:szCs w:val="22"/>
          <w:u w:val="single"/>
        </w:rPr>
        <w:t>limited and periodic use every four years</w:t>
      </w:r>
    </w:p>
    <w:p w14:paraId="628BE7C1" w14:textId="77777777" w:rsidR="00D34C81" w:rsidRPr="00D34C81" w:rsidRDefault="00D34C81" w:rsidP="00ED1799">
      <w:pPr>
        <w:numPr>
          <w:ilvl w:val="1"/>
          <w:numId w:val="19"/>
        </w:numPr>
        <w:rPr>
          <w:rFonts w:ascii="Times New Roman" w:hAnsi="Times New Roman" w:cs="Times New Roman"/>
          <w:bCs/>
          <w:color w:val="000000" w:themeColor="text1"/>
          <w:sz w:val="22"/>
          <w:szCs w:val="22"/>
        </w:rPr>
      </w:pPr>
      <w:r w:rsidRPr="00D34C81">
        <w:rPr>
          <w:rFonts w:ascii="Times New Roman" w:hAnsi="Times New Roman" w:cs="Times New Roman"/>
          <w:bCs/>
          <w:color w:val="000000" w:themeColor="text1"/>
          <w:sz w:val="22"/>
          <w:szCs w:val="22"/>
        </w:rPr>
        <w:t>Open and notorious;</w:t>
      </w:r>
    </w:p>
    <w:p w14:paraId="2C46C2DD" w14:textId="77777777" w:rsidR="00D34C81" w:rsidRPr="00D34C81" w:rsidRDefault="00D34C81" w:rsidP="00ED1799">
      <w:pPr>
        <w:numPr>
          <w:ilvl w:val="1"/>
          <w:numId w:val="19"/>
        </w:numPr>
        <w:rPr>
          <w:rFonts w:ascii="Times New Roman" w:hAnsi="Times New Roman" w:cs="Times New Roman"/>
          <w:bCs/>
          <w:color w:val="000000" w:themeColor="text1"/>
          <w:sz w:val="22"/>
          <w:szCs w:val="22"/>
        </w:rPr>
      </w:pPr>
      <w:r w:rsidRPr="00D34C81">
        <w:rPr>
          <w:rFonts w:ascii="Times New Roman" w:hAnsi="Times New Roman" w:cs="Times New Roman"/>
          <w:bCs/>
          <w:color w:val="000000" w:themeColor="text1"/>
          <w:sz w:val="22"/>
          <w:szCs w:val="22"/>
        </w:rPr>
        <w:t>Adverse and Hostile;</w:t>
      </w:r>
    </w:p>
    <w:p w14:paraId="31AE5EDE" w14:textId="77777777" w:rsidR="00D34C81" w:rsidRPr="00D34C81" w:rsidRDefault="00D34C81" w:rsidP="00ED1799">
      <w:pPr>
        <w:numPr>
          <w:ilvl w:val="1"/>
          <w:numId w:val="19"/>
        </w:numPr>
        <w:rPr>
          <w:rFonts w:ascii="Times New Roman" w:hAnsi="Times New Roman" w:cs="Times New Roman"/>
          <w:bCs/>
          <w:color w:val="000000" w:themeColor="text1"/>
          <w:sz w:val="22"/>
          <w:szCs w:val="22"/>
        </w:rPr>
      </w:pPr>
      <w:r w:rsidRPr="00D34C81">
        <w:rPr>
          <w:rFonts w:ascii="Times New Roman" w:hAnsi="Times New Roman" w:cs="Times New Roman"/>
          <w:bCs/>
          <w:color w:val="000000" w:themeColor="text1"/>
          <w:sz w:val="22"/>
          <w:szCs w:val="22"/>
        </w:rPr>
        <w:t>Exclusivity is not required by most courts</w:t>
      </w:r>
    </w:p>
    <w:p w14:paraId="097A488A" w14:textId="77777777" w:rsidR="00D34C81" w:rsidRPr="00D34C81" w:rsidRDefault="00D34C81" w:rsidP="00ED1799">
      <w:pPr>
        <w:numPr>
          <w:ilvl w:val="1"/>
          <w:numId w:val="19"/>
        </w:numPr>
        <w:rPr>
          <w:rFonts w:ascii="Times New Roman" w:hAnsi="Times New Roman" w:cs="Times New Roman"/>
          <w:bCs/>
          <w:color w:val="000000" w:themeColor="text1"/>
          <w:sz w:val="22"/>
          <w:szCs w:val="22"/>
        </w:rPr>
      </w:pPr>
      <w:r w:rsidRPr="00D34C81">
        <w:rPr>
          <w:rFonts w:ascii="Times New Roman" w:hAnsi="Times New Roman" w:cs="Times New Roman"/>
          <w:bCs/>
          <w:color w:val="000000" w:themeColor="text1"/>
          <w:sz w:val="22"/>
          <w:szCs w:val="22"/>
        </w:rPr>
        <w:t>Continuous For a period beyond the state statute of limitations</w:t>
      </w:r>
    </w:p>
    <w:p w14:paraId="333D7A19" w14:textId="77777777" w:rsidR="00D34C81" w:rsidRPr="00D34C81" w:rsidRDefault="00D34C81" w:rsidP="00ED1799">
      <w:pPr>
        <w:numPr>
          <w:ilvl w:val="1"/>
          <w:numId w:val="19"/>
        </w:numPr>
        <w:rPr>
          <w:rFonts w:ascii="Times New Roman" w:hAnsi="Times New Roman" w:cs="Times New Roman"/>
          <w:bCs/>
          <w:color w:val="000000" w:themeColor="text1"/>
          <w:sz w:val="22"/>
          <w:szCs w:val="22"/>
        </w:rPr>
      </w:pPr>
      <w:r w:rsidRPr="00D34C81">
        <w:rPr>
          <w:rFonts w:ascii="Times New Roman" w:hAnsi="Times New Roman" w:cs="Times New Roman"/>
          <w:bCs/>
          <w:color w:val="000000" w:themeColor="text1"/>
          <w:sz w:val="22"/>
          <w:szCs w:val="22"/>
        </w:rPr>
        <w:t>Acquiescence by the true owner required by some states.</w:t>
      </w:r>
    </w:p>
    <w:p w14:paraId="5881F21D" w14:textId="3089A3BE" w:rsidR="00D34C81" w:rsidRPr="00595B33" w:rsidRDefault="00D34C81" w:rsidP="00ED1799">
      <w:pPr>
        <w:numPr>
          <w:ilvl w:val="2"/>
          <w:numId w:val="19"/>
        </w:numPr>
        <w:rPr>
          <w:rFonts w:ascii="Times New Roman" w:hAnsi="Times New Roman" w:cs="Times New Roman"/>
          <w:b/>
          <w:color w:val="000000" w:themeColor="text1"/>
          <w:sz w:val="22"/>
          <w:szCs w:val="22"/>
        </w:rPr>
      </w:pPr>
      <w:r w:rsidRPr="00D34C81">
        <w:rPr>
          <w:rFonts w:ascii="Times New Roman" w:hAnsi="Times New Roman" w:cs="Times New Roman"/>
          <w:bCs/>
          <w:color w:val="000000" w:themeColor="text1"/>
          <w:sz w:val="22"/>
          <w:szCs w:val="22"/>
        </w:rPr>
        <w:t>Whether this applies depends on the jurisdiction.</w:t>
      </w:r>
      <w:r w:rsidR="00B13C84">
        <w:rPr>
          <w:rFonts w:ascii="Times New Roman" w:hAnsi="Times New Roman" w:cs="Times New Roman"/>
          <w:bCs/>
          <w:color w:val="000000" w:themeColor="text1"/>
          <w:sz w:val="22"/>
          <w:szCs w:val="22"/>
        </w:rPr>
        <w:t xml:space="preserve"> </w:t>
      </w:r>
      <w:r w:rsidR="00595B33">
        <w:rPr>
          <w:rFonts w:ascii="Times New Roman" w:hAnsi="Times New Roman" w:cs="Times New Roman"/>
          <w:bCs/>
          <w:color w:val="000000" w:themeColor="text1"/>
          <w:sz w:val="22"/>
          <w:szCs w:val="22"/>
        </w:rPr>
        <w:t xml:space="preserve">Most </w:t>
      </w:r>
      <w:r w:rsidR="00B13C84">
        <w:rPr>
          <w:rFonts w:ascii="Times New Roman" w:hAnsi="Times New Roman" w:cs="Times New Roman"/>
          <w:bCs/>
          <w:color w:val="000000" w:themeColor="text1"/>
          <w:sz w:val="22"/>
          <w:szCs w:val="22"/>
        </w:rPr>
        <w:t xml:space="preserve">states have a presumption of </w:t>
      </w:r>
      <w:r w:rsidR="00F57006">
        <w:rPr>
          <w:rFonts w:ascii="Times New Roman" w:hAnsi="Times New Roman" w:cs="Times New Roman"/>
          <w:bCs/>
          <w:color w:val="000000" w:themeColor="text1"/>
          <w:sz w:val="22"/>
          <w:szCs w:val="22"/>
        </w:rPr>
        <w:t>non</w:t>
      </w:r>
      <w:r w:rsidR="00B13C84">
        <w:rPr>
          <w:rFonts w:ascii="Times New Roman" w:hAnsi="Times New Roman" w:cs="Times New Roman"/>
          <w:bCs/>
          <w:color w:val="000000" w:themeColor="text1"/>
          <w:sz w:val="22"/>
          <w:szCs w:val="22"/>
        </w:rPr>
        <w:t>permissiveness</w:t>
      </w:r>
      <w:r w:rsidR="001043E8">
        <w:rPr>
          <w:rFonts w:ascii="Times New Roman" w:hAnsi="Times New Roman" w:cs="Times New Roman"/>
          <w:bCs/>
          <w:color w:val="000000" w:themeColor="text1"/>
          <w:sz w:val="22"/>
          <w:szCs w:val="22"/>
        </w:rPr>
        <w:t xml:space="preserve"> for use</w:t>
      </w:r>
    </w:p>
    <w:p w14:paraId="381C7CA7" w14:textId="25770D35" w:rsidR="00595B33" w:rsidRPr="00774A0D" w:rsidRDefault="00595B33" w:rsidP="00ED1799">
      <w:pPr>
        <w:numPr>
          <w:ilvl w:val="2"/>
          <w:numId w:val="19"/>
        </w:numPr>
        <w:rPr>
          <w:rFonts w:ascii="Times New Roman" w:hAnsi="Times New Roman" w:cs="Times New Roman"/>
          <w:b/>
          <w:color w:val="000000" w:themeColor="text1"/>
          <w:sz w:val="22"/>
          <w:szCs w:val="22"/>
        </w:rPr>
      </w:pPr>
      <w:r>
        <w:rPr>
          <w:rFonts w:ascii="Times New Roman" w:hAnsi="Times New Roman" w:cs="Times New Roman"/>
          <w:bCs/>
          <w:color w:val="000000" w:themeColor="text1"/>
          <w:sz w:val="22"/>
          <w:szCs w:val="22"/>
        </w:rPr>
        <w:t>States w/ presumption of permissiveness:</w:t>
      </w:r>
      <w:r w:rsidR="00DE6E4C">
        <w:rPr>
          <w:rFonts w:ascii="Times New Roman" w:hAnsi="Times New Roman" w:cs="Times New Roman"/>
          <w:bCs/>
          <w:color w:val="000000" w:themeColor="text1"/>
          <w:sz w:val="22"/>
          <w:szCs w:val="22"/>
        </w:rPr>
        <w:t xml:space="preserve"> Alabama, Alaska, </w:t>
      </w:r>
      <w:r w:rsidR="004B6047">
        <w:rPr>
          <w:rFonts w:ascii="Times New Roman" w:hAnsi="Times New Roman" w:cs="Times New Roman"/>
          <w:bCs/>
          <w:color w:val="000000" w:themeColor="text1"/>
          <w:sz w:val="22"/>
          <w:szCs w:val="22"/>
        </w:rPr>
        <w:t>Minnesota</w:t>
      </w:r>
      <w:r w:rsidR="001D1864">
        <w:rPr>
          <w:rFonts w:ascii="Times New Roman" w:hAnsi="Times New Roman" w:cs="Times New Roman"/>
          <w:bCs/>
          <w:color w:val="000000" w:themeColor="text1"/>
          <w:sz w:val="22"/>
          <w:szCs w:val="22"/>
        </w:rPr>
        <w:t>, NC</w:t>
      </w:r>
      <w:r>
        <w:rPr>
          <w:rFonts w:ascii="Times New Roman" w:hAnsi="Times New Roman" w:cs="Times New Roman"/>
          <w:bCs/>
          <w:color w:val="000000" w:themeColor="text1"/>
          <w:sz w:val="22"/>
          <w:szCs w:val="22"/>
        </w:rPr>
        <w:t xml:space="preserve"> </w:t>
      </w:r>
    </w:p>
    <w:p w14:paraId="70782184" w14:textId="16513CC2" w:rsidR="00774A0D" w:rsidRPr="00774A0D" w:rsidRDefault="00774A0D" w:rsidP="00ED1799">
      <w:pPr>
        <w:numPr>
          <w:ilvl w:val="0"/>
          <w:numId w:val="19"/>
        </w:numPr>
        <w:rPr>
          <w:rFonts w:ascii="Times New Roman" w:hAnsi="Times New Roman" w:cs="Times New Roman"/>
          <w:b/>
          <w:color w:val="000000" w:themeColor="text1"/>
          <w:sz w:val="22"/>
          <w:szCs w:val="22"/>
        </w:rPr>
      </w:pPr>
      <w:r>
        <w:rPr>
          <w:rFonts w:ascii="Times New Roman" w:hAnsi="Times New Roman" w:cs="Times New Roman"/>
          <w:bCs/>
          <w:color w:val="000000" w:themeColor="text1"/>
          <w:sz w:val="22"/>
          <w:szCs w:val="22"/>
        </w:rPr>
        <w:t xml:space="preserve">People as property: </w:t>
      </w:r>
      <w:r w:rsidRPr="00774A0D">
        <w:rPr>
          <w:rFonts w:ascii="Times New Roman" w:hAnsi="Times New Roman" w:cs="Times New Roman"/>
          <w:bCs/>
          <w:color w:val="000000" w:themeColor="text1"/>
          <w:sz w:val="22"/>
          <w:szCs w:val="22"/>
        </w:rPr>
        <w:t>the law applies to different people differently, and systematically privileges some while dehumanizing others</w:t>
      </w:r>
      <w:r>
        <w:rPr>
          <w:rFonts w:ascii="Times New Roman" w:hAnsi="Times New Roman" w:cs="Times New Roman"/>
          <w:bCs/>
          <w:color w:val="000000" w:themeColor="text1"/>
          <w:sz w:val="22"/>
          <w:szCs w:val="22"/>
        </w:rPr>
        <w:t xml:space="preserve"> – </w:t>
      </w:r>
      <w:r w:rsidRPr="00A812AF">
        <w:rPr>
          <w:rFonts w:ascii="Times New Roman" w:hAnsi="Times New Roman" w:cs="Times New Roman"/>
          <w:bCs/>
          <w:i/>
          <w:iCs/>
          <w:color w:val="4472C4" w:themeColor="accent1"/>
          <w:sz w:val="22"/>
          <w:szCs w:val="22"/>
        </w:rPr>
        <w:t>Davis v. Evans</w:t>
      </w:r>
    </w:p>
    <w:p w14:paraId="459488E3" w14:textId="6E543EF5" w:rsidR="00774A0D" w:rsidRDefault="00774A0D" w:rsidP="00774A0D">
      <w:pPr>
        <w:rPr>
          <w:rFonts w:ascii="Times New Roman" w:hAnsi="Times New Roman" w:cs="Times New Roman"/>
          <w:bCs/>
          <w:color w:val="000000" w:themeColor="text1"/>
          <w:sz w:val="22"/>
          <w:szCs w:val="22"/>
        </w:rPr>
      </w:pPr>
    </w:p>
    <w:p w14:paraId="40D5B943" w14:textId="07C11A21" w:rsidR="00774A0D" w:rsidRPr="0048668A" w:rsidRDefault="00774A0D" w:rsidP="00774A0D">
      <w:pPr>
        <w:rPr>
          <w:rFonts w:ascii="Times New Roman" w:hAnsi="Times New Roman" w:cs="Times New Roman"/>
          <w:b/>
          <w:color w:val="000000" w:themeColor="text1"/>
          <w:sz w:val="22"/>
          <w:szCs w:val="22"/>
          <w:u w:val="single"/>
        </w:rPr>
      </w:pPr>
      <w:r w:rsidRPr="0048668A">
        <w:rPr>
          <w:rFonts w:ascii="Times New Roman" w:hAnsi="Times New Roman" w:cs="Times New Roman"/>
          <w:b/>
          <w:color w:val="000000" w:themeColor="text1"/>
          <w:sz w:val="22"/>
          <w:szCs w:val="22"/>
          <w:highlight w:val="cyan"/>
          <w:u w:val="single"/>
        </w:rPr>
        <w:t>Limits on the Right to Exclude</w:t>
      </w:r>
    </w:p>
    <w:p w14:paraId="080A7AED" w14:textId="77777777" w:rsidR="00856A42" w:rsidRPr="00856A42" w:rsidRDefault="00856A42" w:rsidP="00856A42">
      <w:pPr>
        <w:rPr>
          <w:rFonts w:ascii="Times New Roman" w:hAnsi="Times New Roman" w:cs="Times New Roman"/>
          <w:sz w:val="22"/>
          <w:szCs w:val="22"/>
          <w:u w:val="single"/>
        </w:rPr>
      </w:pPr>
      <w:r w:rsidRPr="00856A42">
        <w:rPr>
          <w:rFonts w:ascii="Times New Roman" w:hAnsi="Times New Roman" w:cs="Times New Roman"/>
          <w:sz w:val="22"/>
          <w:szCs w:val="22"/>
          <w:u w:val="single"/>
        </w:rPr>
        <w:t>Sources of Public Accommodations Law</w:t>
      </w:r>
    </w:p>
    <w:p w14:paraId="151A82E8" w14:textId="77777777" w:rsidR="00856A42" w:rsidRDefault="00856A42" w:rsidP="00ED1799">
      <w:pPr>
        <w:pStyle w:val="ListParagraph"/>
        <w:numPr>
          <w:ilvl w:val="0"/>
          <w:numId w:val="22"/>
        </w:numPr>
        <w:rPr>
          <w:rFonts w:ascii="Times New Roman" w:hAnsi="Times New Roman" w:cs="Times New Roman"/>
          <w:sz w:val="22"/>
          <w:szCs w:val="22"/>
        </w:rPr>
      </w:pPr>
      <w:r>
        <w:rPr>
          <w:rFonts w:ascii="Times New Roman" w:hAnsi="Times New Roman" w:cs="Times New Roman"/>
          <w:sz w:val="22"/>
          <w:szCs w:val="22"/>
        </w:rPr>
        <w:t>Federal Statutes</w:t>
      </w:r>
    </w:p>
    <w:p w14:paraId="351CC996" w14:textId="77777777" w:rsidR="00856A42" w:rsidRDefault="00856A42" w:rsidP="00ED1799">
      <w:pPr>
        <w:pStyle w:val="ListParagraph"/>
        <w:numPr>
          <w:ilvl w:val="0"/>
          <w:numId w:val="22"/>
        </w:numPr>
        <w:rPr>
          <w:rFonts w:ascii="Times New Roman" w:hAnsi="Times New Roman" w:cs="Times New Roman"/>
          <w:sz w:val="22"/>
          <w:szCs w:val="22"/>
        </w:rPr>
      </w:pPr>
      <w:r>
        <w:rPr>
          <w:rFonts w:ascii="Times New Roman" w:hAnsi="Times New Roman" w:cs="Times New Roman"/>
          <w:sz w:val="22"/>
          <w:szCs w:val="22"/>
        </w:rPr>
        <w:t>State Law</w:t>
      </w:r>
    </w:p>
    <w:p w14:paraId="2C6E4806" w14:textId="77777777" w:rsidR="00856A42" w:rsidRDefault="00856A42" w:rsidP="00ED1799">
      <w:pPr>
        <w:pStyle w:val="ListParagraph"/>
        <w:numPr>
          <w:ilvl w:val="0"/>
          <w:numId w:val="22"/>
        </w:numPr>
        <w:rPr>
          <w:rFonts w:ascii="Times New Roman" w:hAnsi="Times New Roman" w:cs="Times New Roman"/>
          <w:sz w:val="22"/>
          <w:szCs w:val="22"/>
        </w:rPr>
      </w:pPr>
      <w:r>
        <w:rPr>
          <w:rFonts w:ascii="Times New Roman" w:hAnsi="Times New Roman" w:cs="Times New Roman"/>
          <w:sz w:val="22"/>
          <w:szCs w:val="22"/>
        </w:rPr>
        <w:t>Common Law</w:t>
      </w:r>
    </w:p>
    <w:p w14:paraId="1DCDE16D" w14:textId="77777777" w:rsidR="00856A42" w:rsidRPr="00BB4E16" w:rsidRDefault="00856A42" w:rsidP="00856A42">
      <w:pPr>
        <w:rPr>
          <w:rFonts w:ascii="Times New Roman" w:hAnsi="Times New Roman" w:cs="Times New Roman"/>
          <w:color w:val="000000" w:themeColor="text1"/>
          <w:sz w:val="22"/>
          <w:szCs w:val="22"/>
        </w:rPr>
      </w:pPr>
    </w:p>
    <w:p w14:paraId="2298B788" w14:textId="77777777" w:rsidR="00E125B4" w:rsidRDefault="00E125B4" w:rsidP="00856A42">
      <w:pPr>
        <w:rPr>
          <w:rFonts w:ascii="Times New Roman" w:hAnsi="Times New Roman" w:cs="Times New Roman"/>
          <w:b/>
          <w:bCs/>
          <w:color w:val="000000" w:themeColor="text1"/>
          <w:sz w:val="22"/>
          <w:szCs w:val="22"/>
          <w:u w:val="single"/>
        </w:rPr>
      </w:pPr>
      <w:bookmarkStart w:id="0" w:name="_Toc8820106"/>
    </w:p>
    <w:p w14:paraId="3C7478B1" w14:textId="77777777" w:rsidR="005754D0" w:rsidRDefault="005754D0" w:rsidP="00856A42">
      <w:pPr>
        <w:rPr>
          <w:rFonts w:ascii="Times New Roman" w:hAnsi="Times New Roman" w:cs="Times New Roman"/>
          <w:b/>
          <w:bCs/>
          <w:color w:val="000000" w:themeColor="text1"/>
          <w:sz w:val="22"/>
          <w:szCs w:val="22"/>
          <w:u w:val="single"/>
        </w:rPr>
      </w:pPr>
    </w:p>
    <w:p w14:paraId="7E4DE4DE" w14:textId="6E974665" w:rsidR="00856A42" w:rsidRPr="00BB4E16" w:rsidRDefault="00856A42" w:rsidP="00856A42">
      <w:pPr>
        <w:rPr>
          <w:rFonts w:ascii="Times New Roman" w:hAnsi="Times New Roman" w:cs="Times New Roman"/>
          <w:color w:val="000000" w:themeColor="text1"/>
          <w:sz w:val="22"/>
          <w:szCs w:val="22"/>
        </w:rPr>
      </w:pPr>
      <w:r w:rsidRPr="00460404">
        <w:rPr>
          <w:rFonts w:ascii="Times New Roman" w:hAnsi="Times New Roman" w:cs="Times New Roman"/>
          <w:b/>
          <w:bCs/>
          <w:color w:val="000000" w:themeColor="text1"/>
          <w:sz w:val="22"/>
          <w:szCs w:val="22"/>
          <w:u w:val="single"/>
        </w:rPr>
        <w:t>Civil Rights Act of 1866 (42 U.S.C. §1981</w:t>
      </w:r>
      <w:bookmarkEnd w:id="0"/>
      <w:r w:rsidRPr="00856A42">
        <w:rPr>
          <w:rFonts w:ascii="Times New Roman" w:hAnsi="Times New Roman" w:cs="Times New Roman"/>
          <w:color w:val="000000" w:themeColor="text1"/>
          <w:sz w:val="22"/>
          <w:szCs w:val="22"/>
          <w:u w:val="single"/>
        </w:rPr>
        <w:t>)</w:t>
      </w:r>
      <w:r>
        <w:rPr>
          <w:rFonts w:ascii="Times New Roman" w:hAnsi="Times New Roman" w:cs="Times New Roman"/>
          <w:color w:val="000000" w:themeColor="text1"/>
          <w:sz w:val="22"/>
          <w:szCs w:val="22"/>
        </w:rPr>
        <w:t xml:space="preserve"> – p.45 – can recover </w:t>
      </w:r>
      <w:r w:rsidRPr="00460404">
        <w:rPr>
          <w:rFonts w:ascii="Times New Roman" w:hAnsi="Times New Roman" w:cs="Times New Roman"/>
          <w:color w:val="000000" w:themeColor="text1"/>
          <w:sz w:val="22"/>
          <w:szCs w:val="22"/>
          <w:u w:val="single"/>
        </w:rPr>
        <w:t>damages</w:t>
      </w:r>
    </w:p>
    <w:p w14:paraId="0D52036D" w14:textId="77777777" w:rsidR="00856A42" w:rsidRPr="00BB4E16" w:rsidRDefault="00856A42" w:rsidP="00ED1799">
      <w:pPr>
        <w:numPr>
          <w:ilvl w:val="0"/>
          <w:numId w:val="2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§1981. Equal Rights Under the Law</w:t>
      </w:r>
    </w:p>
    <w:p w14:paraId="1E5A19EF" w14:textId="77777777" w:rsidR="00856A42" w:rsidRPr="00BB4E16" w:rsidRDefault="00856A42" w:rsidP="00ED1799">
      <w:pPr>
        <w:numPr>
          <w:ilvl w:val="1"/>
          <w:numId w:val="2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(a) </w:t>
      </w:r>
      <w:r w:rsidRPr="00BB4E16">
        <w:rPr>
          <w:rFonts w:ascii="Times New Roman" w:hAnsi="Times New Roman" w:cs="Times New Roman"/>
          <w:i/>
          <w:color w:val="000000" w:themeColor="text1"/>
          <w:sz w:val="22"/>
          <w:szCs w:val="22"/>
        </w:rPr>
        <w:t>Statement of Equal Rights</w:t>
      </w:r>
      <w:r w:rsidRPr="00BB4E16">
        <w:rPr>
          <w:rFonts w:ascii="Times New Roman" w:hAnsi="Times New Roman" w:cs="Times New Roman"/>
          <w:color w:val="000000" w:themeColor="text1"/>
          <w:sz w:val="22"/>
          <w:szCs w:val="22"/>
        </w:rPr>
        <w:t xml:space="preserve">. All persons within the jurisdiction of the United States shall have the same right in every State and Territory to </w:t>
      </w:r>
      <w:r w:rsidRPr="00BB4E16">
        <w:rPr>
          <w:rFonts w:ascii="Times New Roman" w:hAnsi="Times New Roman" w:cs="Times New Roman"/>
          <w:b/>
          <w:bCs/>
          <w:color w:val="000000" w:themeColor="text1"/>
          <w:sz w:val="22"/>
          <w:szCs w:val="22"/>
        </w:rPr>
        <w:t>make and enforce contracts</w:t>
      </w:r>
      <w:r w:rsidRPr="00BB4E16">
        <w:rPr>
          <w:rFonts w:ascii="Times New Roman" w:hAnsi="Times New Roman" w:cs="Times New Roman"/>
          <w:color w:val="000000" w:themeColor="text1"/>
          <w:sz w:val="22"/>
          <w:szCs w:val="22"/>
        </w:rPr>
        <w:t>,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w:t>
      </w:r>
    </w:p>
    <w:p w14:paraId="01A1952F" w14:textId="77777777" w:rsidR="00856A42" w:rsidRPr="00BB4E16" w:rsidRDefault="00856A42" w:rsidP="00ED1799">
      <w:pPr>
        <w:numPr>
          <w:ilvl w:val="1"/>
          <w:numId w:val="2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lastRenderedPageBreak/>
        <w:t xml:space="preserve">(b) </w:t>
      </w:r>
      <w:r w:rsidRPr="00BB4E16">
        <w:rPr>
          <w:rFonts w:ascii="Times New Roman" w:hAnsi="Times New Roman" w:cs="Times New Roman"/>
          <w:i/>
          <w:color w:val="000000" w:themeColor="text1"/>
          <w:sz w:val="22"/>
          <w:szCs w:val="22"/>
        </w:rPr>
        <w:t>“Make and Enforce Contracts” Defined</w:t>
      </w:r>
      <w:r w:rsidRPr="00BB4E16">
        <w:rPr>
          <w:rFonts w:ascii="Times New Roman" w:hAnsi="Times New Roman" w:cs="Times New Roman"/>
          <w:color w:val="000000" w:themeColor="text1"/>
          <w:sz w:val="22"/>
          <w:szCs w:val="22"/>
        </w:rPr>
        <w:t>. For purposes of this section, the term “make and enforce contracts” includes the making, performance, modification, and termination of contracts, and the enjoyment of all benefits, privileges, terms, and conditions of the contractual relationship.</w:t>
      </w:r>
    </w:p>
    <w:p w14:paraId="2EE4D7C2" w14:textId="77777777" w:rsidR="00856A42" w:rsidRPr="00BB4E16" w:rsidRDefault="00856A42" w:rsidP="00ED1799">
      <w:pPr>
        <w:numPr>
          <w:ilvl w:val="1"/>
          <w:numId w:val="2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(c) </w:t>
      </w:r>
      <w:r w:rsidRPr="00BB4E16">
        <w:rPr>
          <w:rFonts w:ascii="Times New Roman" w:hAnsi="Times New Roman" w:cs="Times New Roman"/>
          <w:i/>
          <w:color w:val="000000" w:themeColor="text1"/>
          <w:sz w:val="22"/>
          <w:szCs w:val="22"/>
        </w:rPr>
        <w:t>Protection Against Impairment</w:t>
      </w:r>
      <w:r w:rsidRPr="00BB4E16">
        <w:rPr>
          <w:rFonts w:ascii="Times New Roman" w:hAnsi="Times New Roman" w:cs="Times New Roman"/>
          <w:color w:val="000000" w:themeColor="text1"/>
          <w:sz w:val="22"/>
          <w:szCs w:val="22"/>
        </w:rPr>
        <w:t>. The rights protected by this section are protected against impairment by nongovernmental discrimination and impairment under color of State law.</w:t>
      </w:r>
    </w:p>
    <w:p w14:paraId="1C360359" w14:textId="77777777" w:rsidR="00856A42" w:rsidRPr="00BB4E16" w:rsidRDefault="00856A42" w:rsidP="00ED1799">
      <w:pPr>
        <w:numPr>
          <w:ilvl w:val="0"/>
          <w:numId w:val="2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§1982. Property Rights of Citizens</w:t>
      </w:r>
    </w:p>
    <w:p w14:paraId="5F2B3274" w14:textId="77777777" w:rsidR="00856A42" w:rsidRPr="00BB4E16" w:rsidRDefault="00856A42" w:rsidP="00ED1799">
      <w:pPr>
        <w:numPr>
          <w:ilvl w:val="1"/>
          <w:numId w:val="20"/>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All citizens of the United States shall have the same right, in every State and Territory, as is enjoyed by white citizens thereof to inherit, purchase, lease, sell, hold, and convey real and personal property.</w:t>
      </w:r>
    </w:p>
    <w:p w14:paraId="173B686B" w14:textId="77777777" w:rsidR="00856A42" w:rsidRPr="00BB4E16" w:rsidRDefault="00856A42" w:rsidP="00856A42">
      <w:pPr>
        <w:rPr>
          <w:rFonts w:ascii="Times New Roman" w:hAnsi="Times New Roman" w:cs="Times New Roman"/>
          <w:color w:val="000000" w:themeColor="text1"/>
          <w:sz w:val="22"/>
          <w:szCs w:val="22"/>
        </w:rPr>
      </w:pPr>
    </w:p>
    <w:p w14:paraId="5D218B9D" w14:textId="77777777" w:rsidR="00856A42" w:rsidRPr="006F2858" w:rsidRDefault="00856A42" w:rsidP="00856A42">
      <w:pPr>
        <w:rPr>
          <w:rFonts w:ascii="Times New Roman" w:hAnsi="Times New Roman" w:cs="Times New Roman"/>
          <w:color w:val="000000" w:themeColor="text1"/>
          <w:sz w:val="22"/>
          <w:szCs w:val="22"/>
          <w:u w:val="single"/>
        </w:rPr>
      </w:pPr>
      <w:r w:rsidRPr="006F2858">
        <w:rPr>
          <w:rFonts w:ascii="Times New Roman" w:hAnsi="Times New Roman" w:cs="Times New Roman"/>
          <w:color w:val="000000" w:themeColor="text1"/>
          <w:sz w:val="22"/>
          <w:szCs w:val="22"/>
          <w:u w:val="single"/>
        </w:rPr>
        <w:t>Building a Claim based on the Civil Rights Act of 1866</w:t>
      </w:r>
    </w:p>
    <w:p w14:paraId="6AF5EF75" w14:textId="77777777" w:rsidR="00856A42" w:rsidRPr="00BB4E16" w:rsidRDefault="00856A42" w:rsidP="00ED1799">
      <w:pPr>
        <w:numPr>
          <w:ilvl w:val="0"/>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There are major differences with the Civil Rights Act of 1964. </w:t>
      </w:r>
    </w:p>
    <w:p w14:paraId="77F04B25"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Successful claims can recover damages. </w:t>
      </w:r>
    </w:p>
    <w:p w14:paraId="587FBD28"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Only governs racial discrimination and ethnic origin.</w:t>
      </w:r>
    </w:p>
    <w:p w14:paraId="378884F8"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Statute states its goals with greater clarity than the Civil Rights Act of 1964.</w:t>
      </w:r>
    </w:p>
    <w:p w14:paraId="0B61E4FB"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It can encapsulate a greater variety of establishments than the Civil Rights Act of 1964.</w:t>
      </w:r>
    </w:p>
    <w:p w14:paraId="459A1E37" w14:textId="77777777" w:rsidR="00856A42" w:rsidRPr="00BB4E16" w:rsidRDefault="00856A42" w:rsidP="00ED1799">
      <w:pPr>
        <w:numPr>
          <w:ilvl w:val="0"/>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Elements of a Claim</w:t>
      </w:r>
    </w:p>
    <w:p w14:paraId="44860430"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A party </w:t>
      </w:r>
      <w:r w:rsidRPr="00BB4E16">
        <w:rPr>
          <w:rFonts w:ascii="Times New Roman" w:hAnsi="Times New Roman" w:cs="Times New Roman"/>
          <w:b/>
          <w:color w:val="000000" w:themeColor="text1"/>
          <w:sz w:val="22"/>
          <w:szCs w:val="22"/>
        </w:rPr>
        <w:t>making or seeking to enforce a</w:t>
      </w:r>
      <w:r w:rsidRPr="00BB4E16">
        <w:rPr>
          <w:rFonts w:ascii="Times New Roman" w:hAnsi="Times New Roman" w:cs="Times New Roman"/>
          <w:color w:val="000000" w:themeColor="text1"/>
          <w:sz w:val="22"/>
          <w:szCs w:val="22"/>
        </w:rPr>
        <w:t xml:space="preserve"> </w:t>
      </w:r>
      <w:r w:rsidRPr="00BB4E16">
        <w:rPr>
          <w:rFonts w:ascii="Times New Roman" w:hAnsi="Times New Roman" w:cs="Times New Roman"/>
          <w:b/>
          <w:color w:val="000000" w:themeColor="text1"/>
          <w:sz w:val="22"/>
          <w:szCs w:val="22"/>
        </w:rPr>
        <w:t>contract</w:t>
      </w:r>
      <w:r w:rsidRPr="00BB4E16">
        <w:rPr>
          <w:rFonts w:ascii="Times New Roman" w:hAnsi="Times New Roman" w:cs="Times New Roman"/>
          <w:color w:val="000000" w:themeColor="text1"/>
          <w:sz w:val="22"/>
          <w:szCs w:val="22"/>
        </w:rPr>
        <w:t xml:space="preserve"> is guaranteed </w:t>
      </w:r>
      <w:r w:rsidRPr="00BB4E16">
        <w:rPr>
          <w:rFonts w:ascii="Times New Roman" w:hAnsi="Times New Roman" w:cs="Times New Roman"/>
          <w:b/>
          <w:color w:val="000000" w:themeColor="text1"/>
          <w:sz w:val="22"/>
          <w:szCs w:val="22"/>
        </w:rPr>
        <w:t>equal benefit of all laws and proceedings for the security of all property</w:t>
      </w:r>
      <w:r w:rsidRPr="00BB4E16">
        <w:rPr>
          <w:rFonts w:ascii="Times New Roman" w:hAnsi="Times New Roman" w:cs="Times New Roman"/>
          <w:color w:val="000000" w:themeColor="text1"/>
          <w:sz w:val="22"/>
          <w:szCs w:val="22"/>
        </w:rPr>
        <w:t xml:space="preserve">. </w:t>
      </w:r>
    </w:p>
    <w:p w14:paraId="645B87F7" w14:textId="77777777" w:rsidR="00856A42" w:rsidRPr="00BB4E16" w:rsidRDefault="00856A42" w:rsidP="00ED1799">
      <w:pPr>
        <w:numPr>
          <w:ilvl w:val="0"/>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Difficulties with application</w:t>
      </w:r>
    </w:p>
    <w:p w14:paraId="267C0977"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We don’t understand full scope of applicability of the statute</w:t>
      </w:r>
    </w:p>
    <w:p w14:paraId="6E24D96A" w14:textId="5327C084" w:rsidR="00302FFF" w:rsidRDefault="00302FFF" w:rsidP="00302FFF">
      <w:pPr>
        <w:numPr>
          <w:ilvl w:val="2"/>
          <w:numId w:val="21"/>
        </w:numPr>
        <w:rPr>
          <w:rFonts w:ascii="Times New Roman" w:hAnsi="Times New Roman" w:cs="Times New Roman"/>
          <w:color w:val="000000" w:themeColor="text1"/>
          <w:sz w:val="22"/>
          <w:szCs w:val="22"/>
        </w:rPr>
      </w:pPr>
      <w:r w:rsidRPr="00BC7048">
        <w:rPr>
          <w:rFonts w:ascii="Times New Roman" w:hAnsi="Times New Roman" w:cs="Times New Roman"/>
          <w:i/>
          <w:iCs/>
          <w:color w:val="4472C4" w:themeColor="accent1"/>
          <w:sz w:val="22"/>
          <w:szCs w:val="22"/>
        </w:rPr>
        <w:t xml:space="preserve">Watson v. Fraternal Order of Eagles </w:t>
      </w:r>
      <w:r>
        <w:rPr>
          <w:rFonts w:ascii="Times New Roman" w:hAnsi="Times New Roman" w:cs="Times New Roman"/>
          <w:i/>
          <w:iCs/>
          <w:color w:val="000000" w:themeColor="text1"/>
          <w:sz w:val="22"/>
          <w:szCs w:val="22"/>
        </w:rPr>
        <w:t xml:space="preserve">– </w:t>
      </w:r>
      <w:r>
        <w:rPr>
          <w:rFonts w:ascii="Times New Roman" w:hAnsi="Times New Roman" w:cs="Times New Roman"/>
          <w:color w:val="000000" w:themeColor="text1"/>
          <w:sz w:val="22"/>
          <w:szCs w:val="22"/>
        </w:rPr>
        <w:t>private club found to have violated § 1981 when it refused to serve drinks to black guests at a club party</w:t>
      </w:r>
    </w:p>
    <w:p w14:paraId="16B5AFD8" w14:textId="77777777" w:rsidR="00302FFF" w:rsidRDefault="00302FFF" w:rsidP="00302FFF">
      <w:pPr>
        <w:numPr>
          <w:ilvl w:val="2"/>
          <w:numId w:val="21"/>
        </w:numPr>
        <w:rPr>
          <w:rFonts w:ascii="Times New Roman" w:hAnsi="Times New Roman" w:cs="Times New Roman"/>
          <w:color w:val="000000" w:themeColor="text1"/>
          <w:sz w:val="22"/>
          <w:szCs w:val="22"/>
        </w:rPr>
      </w:pPr>
      <w:r w:rsidRPr="00302FFF">
        <w:rPr>
          <w:rFonts w:ascii="Times New Roman" w:hAnsi="Times New Roman" w:cs="Times New Roman"/>
          <w:i/>
          <w:iCs/>
          <w:color w:val="4472C4" w:themeColor="accent1"/>
          <w:sz w:val="22"/>
          <w:szCs w:val="22"/>
        </w:rPr>
        <w:t>Cornelius v. Benevolent Protective Order of the Elks</w:t>
      </w:r>
      <w:r w:rsidRPr="00302FFF">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 xml:space="preserve">– an irrevocable conflict between a statute that authorizes conduct and one that prohibits it must be adjudicated by applying the later act </w:t>
      </w:r>
      <w:r w:rsidRPr="00787BF5">
        <w:rPr>
          <w:rFonts w:ascii="Times New Roman" w:hAnsi="Times New Roman" w:cs="Times New Roman"/>
          <w:color w:val="000000" w:themeColor="text1"/>
          <w:sz w:val="22"/>
          <w:szCs w:val="22"/>
        </w:rPr>
        <w:sym w:font="Wingdings" w:char="F0E0"/>
      </w:r>
      <w:r>
        <w:rPr>
          <w:rFonts w:ascii="Times New Roman" w:hAnsi="Times New Roman" w:cs="Times New Roman"/>
          <w:color w:val="000000" w:themeColor="text1"/>
          <w:sz w:val="22"/>
          <w:szCs w:val="22"/>
        </w:rPr>
        <w:t xml:space="preserve"> § 1981 could not be applied to a private club</w:t>
      </w:r>
    </w:p>
    <w:p w14:paraId="017F8783" w14:textId="790088D1" w:rsidR="00856A42" w:rsidRPr="00BB4E16" w:rsidRDefault="00856A42" w:rsidP="00ED1799">
      <w:pPr>
        <w:numPr>
          <w:ilvl w:val="2"/>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But there is some question of whether it applies to public accommodations: a public accommodations law was passed 9 years after original passage of the bill</w:t>
      </w:r>
      <w:r w:rsidR="00BC6E18">
        <w:rPr>
          <w:rFonts w:ascii="Times New Roman" w:hAnsi="Times New Roman" w:cs="Times New Roman"/>
          <w:color w:val="000000" w:themeColor="text1"/>
          <w:sz w:val="22"/>
          <w:szCs w:val="22"/>
        </w:rPr>
        <w:t xml:space="preserve"> (then later abrogated)</w:t>
      </w:r>
    </w:p>
    <w:p w14:paraId="147E5F78" w14:textId="2BCDB9B9" w:rsidR="00856A42"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Limited applicability in some ways: makes it illegally discriminatory to exclude shoppers from stores, but permits racially-discriminatory surveillance</w:t>
      </w:r>
    </w:p>
    <w:p w14:paraId="0E5ABE75" w14:textId="3FF3E4D3" w:rsidR="00367DC6" w:rsidRPr="00367DC6" w:rsidRDefault="00367DC6" w:rsidP="00ED1799">
      <w:pPr>
        <w:pStyle w:val="ListParagraph"/>
        <w:numPr>
          <w:ilvl w:val="1"/>
          <w:numId w:val="21"/>
        </w:numPr>
        <w:rPr>
          <w:rFonts w:ascii="Times New Roman" w:hAnsi="Times New Roman" w:cs="Times New Roman"/>
          <w:color w:val="000000" w:themeColor="text1"/>
          <w:sz w:val="22"/>
          <w:szCs w:val="22"/>
        </w:rPr>
      </w:pPr>
      <w:r w:rsidRPr="00367DC6">
        <w:rPr>
          <w:rFonts w:ascii="Times New Roman" w:hAnsi="Times New Roman" w:cs="Times New Roman"/>
          <w:color w:val="000000" w:themeColor="text1"/>
          <w:sz w:val="22"/>
          <w:szCs w:val="22"/>
        </w:rPr>
        <w:t xml:space="preserve">NOTE: </w:t>
      </w:r>
      <w:r>
        <w:rPr>
          <w:rFonts w:ascii="Times New Roman" w:hAnsi="Times New Roman" w:cs="Times New Roman"/>
          <w:color w:val="000000" w:themeColor="text1"/>
          <w:sz w:val="22"/>
          <w:szCs w:val="22"/>
        </w:rPr>
        <w:t>T</w:t>
      </w:r>
      <w:r w:rsidRPr="00367DC6">
        <w:rPr>
          <w:rFonts w:ascii="Times New Roman" w:hAnsi="Times New Roman" w:cs="Times New Roman"/>
          <w:color w:val="000000" w:themeColor="text1"/>
          <w:sz w:val="22"/>
          <w:szCs w:val="22"/>
        </w:rPr>
        <w:t xml:space="preserve">o state a claim under § 1981 in the retail context, the plaintiff must demonstrate </w:t>
      </w:r>
      <w:r w:rsidRPr="00367DC6">
        <w:rPr>
          <w:rFonts w:ascii="Times New Roman" w:hAnsi="Times New Roman" w:cs="Times New Roman"/>
          <w:color w:val="000000" w:themeColor="text1"/>
          <w:sz w:val="22"/>
          <w:szCs w:val="22"/>
          <w:u w:val="single"/>
        </w:rPr>
        <w:t>the loss of an actual, not speculative or prospective, contract interes</w:t>
      </w:r>
      <w:r w:rsidRPr="00367DC6">
        <w:rPr>
          <w:rFonts w:ascii="Times New Roman" w:hAnsi="Times New Roman" w:cs="Times New Roman"/>
          <w:color w:val="000000" w:themeColor="text1"/>
          <w:sz w:val="22"/>
          <w:szCs w:val="22"/>
        </w:rPr>
        <w:t>t -- an actual attempt to contract that was thwarted by the merchant. The court will not recognize claims with respect to conduct occurring after the consummation of the sales contract</w:t>
      </w:r>
      <w:r>
        <w:rPr>
          <w:rFonts w:ascii="Times New Roman" w:hAnsi="Times New Roman" w:cs="Times New Roman"/>
          <w:color w:val="000000" w:themeColor="text1"/>
          <w:sz w:val="22"/>
          <w:szCs w:val="22"/>
        </w:rPr>
        <w:t xml:space="preserve">. – </w:t>
      </w:r>
      <w:r w:rsidRPr="00367DC6">
        <w:rPr>
          <w:rFonts w:ascii="Times New Roman" w:hAnsi="Times New Roman" w:cs="Times New Roman"/>
          <w:i/>
          <w:iCs/>
          <w:color w:val="4472C4" w:themeColor="accent1"/>
          <w:sz w:val="22"/>
          <w:szCs w:val="22"/>
        </w:rPr>
        <w:t>Arguello v. Conoco</w:t>
      </w:r>
    </w:p>
    <w:p w14:paraId="4F213EE2" w14:textId="77777777" w:rsidR="00856A42" w:rsidRDefault="00856A42" w:rsidP="00856A42">
      <w:pPr>
        <w:rPr>
          <w:rFonts w:ascii="Times New Roman" w:hAnsi="Times New Roman" w:cs="Times New Roman"/>
          <w:color w:val="000000" w:themeColor="text1"/>
          <w:sz w:val="22"/>
          <w:szCs w:val="22"/>
        </w:rPr>
      </w:pPr>
    </w:p>
    <w:p w14:paraId="49764399" w14:textId="3E9C4602" w:rsidR="00856A42" w:rsidRPr="00856A42" w:rsidRDefault="00856A42" w:rsidP="00856A42">
      <w:pPr>
        <w:rPr>
          <w:rFonts w:ascii="Times New Roman" w:hAnsi="Times New Roman" w:cs="Times New Roman"/>
          <w:color w:val="000000" w:themeColor="text1"/>
          <w:sz w:val="22"/>
          <w:szCs w:val="22"/>
        </w:rPr>
      </w:pPr>
      <w:r w:rsidRPr="006F2858">
        <w:rPr>
          <w:rFonts w:ascii="Times New Roman" w:hAnsi="Times New Roman" w:cs="Times New Roman"/>
          <w:color w:val="000000" w:themeColor="text1"/>
          <w:sz w:val="22"/>
          <w:szCs w:val="22"/>
          <w:u w:val="single"/>
        </w:rPr>
        <w:t>3-prong test for what plaintiff must show to prove violation of §1981</w:t>
      </w:r>
      <w:r>
        <w:rPr>
          <w:rFonts w:ascii="Times New Roman" w:hAnsi="Times New Roman" w:cs="Times New Roman"/>
          <w:b/>
          <w:bCs/>
          <w:color w:val="000000" w:themeColor="text1"/>
          <w:sz w:val="22"/>
          <w:szCs w:val="22"/>
        </w:rPr>
        <w:t xml:space="preserve"> </w:t>
      </w:r>
      <w:r>
        <w:rPr>
          <w:rFonts w:ascii="Times New Roman" w:hAnsi="Times New Roman" w:cs="Times New Roman"/>
          <w:color w:val="000000" w:themeColor="text1"/>
          <w:sz w:val="22"/>
          <w:szCs w:val="22"/>
        </w:rPr>
        <w:t>(1866)</w:t>
      </w:r>
    </w:p>
    <w:p w14:paraId="590C1E7F" w14:textId="77777777" w:rsidR="00856A42" w:rsidRPr="00387663" w:rsidRDefault="00856A42" w:rsidP="00ED1799">
      <w:pPr>
        <w:pStyle w:val="ListParagraph"/>
        <w:numPr>
          <w:ilvl w:val="0"/>
          <w:numId w:val="23"/>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Plaintiff must establish that she is a member of a racial minority</w:t>
      </w:r>
    </w:p>
    <w:p w14:paraId="40FAC6C7" w14:textId="77777777" w:rsidR="00856A42" w:rsidRPr="00387663" w:rsidRDefault="00856A42" w:rsidP="00ED1799">
      <w:pPr>
        <w:pStyle w:val="ListParagraph"/>
        <w:numPr>
          <w:ilvl w:val="0"/>
          <w:numId w:val="23"/>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Defendant had intent to discriminate on the basis of race</w:t>
      </w:r>
    </w:p>
    <w:p w14:paraId="6FA8958F" w14:textId="77777777" w:rsidR="00856A42" w:rsidRPr="00C444C9" w:rsidRDefault="00856A42" w:rsidP="00ED1799">
      <w:pPr>
        <w:pStyle w:val="ListParagraph"/>
        <w:numPr>
          <w:ilvl w:val="0"/>
          <w:numId w:val="23"/>
        </w:numPr>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Discrimination concerned one or more of the activities enumerated in statute</w:t>
      </w:r>
    </w:p>
    <w:p w14:paraId="317E83EA" w14:textId="77777777" w:rsidR="00856A42" w:rsidRDefault="00856A42" w:rsidP="00856A42">
      <w:pPr>
        <w:rPr>
          <w:rFonts w:ascii="Times New Roman" w:hAnsi="Times New Roman" w:cs="Times New Roman"/>
          <w:b/>
          <w:bCs/>
          <w:color w:val="000000" w:themeColor="text1"/>
          <w:sz w:val="22"/>
          <w:szCs w:val="22"/>
        </w:rPr>
      </w:pPr>
    </w:p>
    <w:p w14:paraId="5D977050" w14:textId="77777777" w:rsidR="00856A42" w:rsidRPr="00460404" w:rsidRDefault="00856A42" w:rsidP="00856A42">
      <w:pPr>
        <w:rPr>
          <w:rFonts w:ascii="Times New Roman" w:hAnsi="Times New Roman" w:cs="Times New Roman"/>
          <w:color w:val="000000" w:themeColor="text1"/>
          <w:sz w:val="22"/>
          <w:szCs w:val="22"/>
          <w:u w:val="single"/>
        </w:rPr>
      </w:pPr>
      <w:r w:rsidRPr="00460404">
        <w:rPr>
          <w:rFonts w:ascii="Times New Roman" w:hAnsi="Times New Roman" w:cs="Times New Roman"/>
          <w:b/>
          <w:bCs/>
          <w:color w:val="000000" w:themeColor="text1"/>
          <w:sz w:val="22"/>
          <w:szCs w:val="22"/>
          <w:u w:val="single"/>
        </w:rPr>
        <w:t>Building a Claim based on the Civil Rights Act of 1964</w:t>
      </w:r>
      <w:r>
        <w:rPr>
          <w:rFonts w:ascii="Times New Roman" w:hAnsi="Times New Roman" w:cs="Times New Roman"/>
          <w:b/>
          <w:bCs/>
          <w:color w:val="000000" w:themeColor="text1"/>
          <w:sz w:val="22"/>
          <w:szCs w:val="22"/>
        </w:rPr>
        <w:t xml:space="preserve"> </w:t>
      </w:r>
      <w:r>
        <w:rPr>
          <w:rFonts w:ascii="Times New Roman" w:hAnsi="Times New Roman" w:cs="Times New Roman"/>
          <w:color w:val="000000" w:themeColor="text1"/>
          <w:sz w:val="22"/>
          <w:szCs w:val="22"/>
        </w:rPr>
        <w:t xml:space="preserve">(Section 2000a, Title II) – p.44 – can seek </w:t>
      </w:r>
      <w:r w:rsidRPr="00460404">
        <w:rPr>
          <w:rFonts w:ascii="Times New Roman" w:hAnsi="Times New Roman" w:cs="Times New Roman"/>
          <w:color w:val="000000" w:themeColor="text1"/>
          <w:sz w:val="22"/>
          <w:szCs w:val="22"/>
          <w:u w:val="single"/>
        </w:rPr>
        <w:t>injunctive relief, NO damages</w:t>
      </w:r>
    </w:p>
    <w:p w14:paraId="15BC91C5" w14:textId="77777777" w:rsidR="00856A42" w:rsidRPr="00BB4E16" w:rsidRDefault="00856A42" w:rsidP="00ED1799">
      <w:pPr>
        <w:numPr>
          <w:ilvl w:val="0"/>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Substantive Elements</w:t>
      </w:r>
    </w:p>
    <w:p w14:paraId="7E30EAD6"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b/>
          <w:color w:val="000000" w:themeColor="text1"/>
          <w:sz w:val="22"/>
          <w:szCs w:val="22"/>
        </w:rPr>
        <w:t>Denial of full and equal</w:t>
      </w:r>
      <w:r w:rsidRPr="00BB4E16">
        <w:rPr>
          <w:rFonts w:ascii="Times New Roman" w:hAnsi="Times New Roman" w:cs="Times New Roman"/>
          <w:color w:val="000000" w:themeColor="text1"/>
          <w:sz w:val="22"/>
          <w:szCs w:val="22"/>
        </w:rPr>
        <w:t xml:space="preserve"> enjoyment of the goods, services, facilities, privileges, advantages or accommodations,</w:t>
      </w:r>
    </w:p>
    <w:p w14:paraId="35ADFD64"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In a place of </w:t>
      </w:r>
      <w:r w:rsidRPr="00BB4E16">
        <w:rPr>
          <w:rFonts w:ascii="Times New Roman" w:hAnsi="Times New Roman" w:cs="Times New Roman"/>
          <w:b/>
          <w:color w:val="000000" w:themeColor="text1"/>
          <w:sz w:val="22"/>
          <w:szCs w:val="22"/>
        </w:rPr>
        <w:t>public accommodation</w:t>
      </w:r>
      <w:r w:rsidRPr="00BB4E16">
        <w:rPr>
          <w:rFonts w:ascii="Times New Roman" w:hAnsi="Times New Roman" w:cs="Times New Roman"/>
          <w:color w:val="000000" w:themeColor="text1"/>
          <w:sz w:val="22"/>
          <w:szCs w:val="22"/>
        </w:rPr>
        <w:t>, as defined in §2000(b);</w:t>
      </w:r>
    </w:p>
    <w:p w14:paraId="6EDEC3A9" w14:textId="77777777" w:rsidR="00856A42" w:rsidRPr="00BB4E16" w:rsidRDefault="00856A42" w:rsidP="00ED1799">
      <w:pPr>
        <w:numPr>
          <w:ilvl w:val="2"/>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There is a statutory interpretation question as to whether §2000(b) is illustrative or exhaustive.</w:t>
      </w:r>
    </w:p>
    <w:p w14:paraId="73051E88" w14:textId="77777777" w:rsidR="00856A42" w:rsidRPr="00BB4E16" w:rsidRDefault="00856A42" w:rsidP="00ED1799">
      <w:pPr>
        <w:numPr>
          <w:ilvl w:val="3"/>
          <w:numId w:val="21"/>
        </w:numPr>
        <w:rPr>
          <w:rFonts w:ascii="Times New Roman" w:hAnsi="Times New Roman" w:cs="Times New Roman"/>
          <w:color w:val="000000" w:themeColor="text1"/>
          <w:sz w:val="22"/>
          <w:szCs w:val="22"/>
        </w:rPr>
      </w:pPr>
      <w:r w:rsidRPr="00BC7048">
        <w:rPr>
          <w:rFonts w:ascii="Times New Roman" w:hAnsi="Times New Roman" w:cs="Times New Roman"/>
          <w:i/>
          <w:color w:val="4472C4" w:themeColor="accent1"/>
          <w:sz w:val="22"/>
          <w:szCs w:val="22"/>
        </w:rPr>
        <w:lastRenderedPageBreak/>
        <w:t>Denny v. Elizabeth Arden Salons, Inc.</w:t>
      </w:r>
      <w:r w:rsidRPr="00BC7048">
        <w:rPr>
          <w:rFonts w:ascii="Times New Roman" w:hAnsi="Times New Roman" w:cs="Times New Roman"/>
          <w:color w:val="4472C4" w:themeColor="accent1"/>
          <w:sz w:val="22"/>
          <w:szCs w:val="22"/>
        </w:rPr>
        <w:t xml:space="preserve">, </w:t>
      </w:r>
      <w:r w:rsidRPr="00BB4E16">
        <w:rPr>
          <w:rFonts w:ascii="Times New Roman" w:hAnsi="Times New Roman" w:cs="Times New Roman"/>
          <w:color w:val="000000" w:themeColor="text1"/>
          <w:sz w:val="22"/>
          <w:szCs w:val="22"/>
        </w:rPr>
        <w:t xml:space="preserve">456 F.3d 427 (4th Cir. 2006) holds that the list is </w:t>
      </w:r>
      <w:r w:rsidRPr="00BB4E16">
        <w:rPr>
          <w:rFonts w:ascii="Times New Roman" w:hAnsi="Times New Roman" w:cs="Times New Roman"/>
          <w:color w:val="000000" w:themeColor="text1"/>
          <w:sz w:val="22"/>
          <w:szCs w:val="22"/>
          <w:u w:val="single"/>
        </w:rPr>
        <w:t>exhaustive</w:t>
      </w:r>
      <w:r w:rsidRPr="00BB4E16">
        <w:rPr>
          <w:rFonts w:ascii="Times New Roman" w:hAnsi="Times New Roman" w:cs="Times New Roman"/>
          <w:color w:val="000000" w:themeColor="text1"/>
          <w:sz w:val="22"/>
          <w:szCs w:val="22"/>
        </w:rPr>
        <w:t xml:space="preserve">, and should not be held to limit non-enumerated businesses, but a NJ court held otherwise in </w:t>
      </w:r>
      <w:r w:rsidRPr="00BC7048">
        <w:rPr>
          <w:rFonts w:ascii="Times New Roman" w:hAnsi="Times New Roman" w:cs="Times New Roman"/>
          <w:i/>
          <w:color w:val="4472C4" w:themeColor="accent1"/>
          <w:sz w:val="22"/>
          <w:szCs w:val="22"/>
        </w:rPr>
        <w:t>Sellers v. Phillips Barber Shop</w:t>
      </w:r>
      <w:r w:rsidRPr="00BB4E16">
        <w:rPr>
          <w:rFonts w:ascii="Times New Roman" w:hAnsi="Times New Roman" w:cs="Times New Roman"/>
          <w:color w:val="000000" w:themeColor="text1"/>
          <w:sz w:val="22"/>
          <w:szCs w:val="22"/>
        </w:rPr>
        <w:t>, 217 A.2d 121 (N.J. 1966).</w:t>
      </w:r>
    </w:p>
    <w:p w14:paraId="2671363A" w14:textId="77777777" w:rsidR="00856A42" w:rsidRPr="00BB4E16" w:rsidRDefault="00856A42" w:rsidP="00ED1799">
      <w:pPr>
        <w:numPr>
          <w:ilvl w:val="3"/>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Textualist:</w:t>
      </w:r>
      <w:r w:rsidRPr="00BB4E16">
        <w:rPr>
          <w:rFonts w:ascii="Times New Roman" w:hAnsi="Times New Roman" w:cs="Times New Roman"/>
          <w:color w:val="000000" w:themeColor="text1"/>
          <w:sz w:val="22"/>
          <w:szCs w:val="22"/>
        </w:rPr>
        <w:t xml:space="preserve"> there are catch-all phrases built into the statute.</w:t>
      </w:r>
    </w:p>
    <w:p w14:paraId="603A1B6C" w14:textId="77777777" w:rsidR="00856A42" w:rsidRPr="00BB4E16" w:rsidRDefault="00856A42" w:rsidP="00ED1799">
      <w:pPr>
        <w:numPr>
          <w:ilvl w:val="3"/>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Purposivism:</w:t>
      </w:r>
      <w:r w:rsidRPr="00BB4E16">
        <w:rPr>
          <w:rFonts w:ascii="Times New Roman" w:hAnsi="Times New Roman" w:cs="Times New Roman"/>
          <w:color w:val="000000" w:themeColor="text1"/>
          <w:sz w:val="22"/>
          <w:szCs w:val="22"/>
        </w:rPr>
        <w:t xml:space="preserve"> The clear intent of the law was to stem discrimination</w:t>
      </w:r>
    </w:p>
    <w:p w14:paraId="303ADB99"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With </w:t>
      </w:r>
      <w:r w:rsidRPr="00BB4E16">
        <w:rPr>
          <w:rFonts w:ascii="Times New Roman" w:hAnsi="Times New Roman" w:cs="Times New Roman"/>
          <w:b/>
          <w:color w:val="000000" w:themeColor="text1"/>
          <w:sz w:val="22"/>
          <w:szCs w:val="22"/>
        </w:rPr>
        <w:t>discrimination or segregation</w:t>
      </w:r>
      <w:r w:rsidRPr="00BB4E16">
        <w:rPr>
          <w:rFonts w:ascii="Times New Roman" w:hAnsi="Times New Roman" w:cs="Times New Roman"/>
          <w:color w:val="000000" w:themeColor="text1"/>
          <w:sz w:val="22"/>
          <w:szCs w:val="22"/>
        </w:rPr>
        <w:t xml:space="preserve">, </w:t>
      </w:r>
    </w:p>
    <w:p w14:paraId="5D073C7F" w14:textId="77777777" w:rsidR="00856A42" w:rsidRPr="00BB4E16" w:rsidRDefault="00856A42" w:rsidP="00ED1799">
      <w:pPr>
        <w:numPr>
          <w:ilvl w:val="2"/>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There is a question whether this law requires discriminatory intent or disparate impact</w:t>
      </w:r>
    </w:p>
    <w:p w14:paraId="56CE0580" w14:textId="77777777" w:rsidR="00856A42" w:rsidRPr="00BB4E16" w:rsidRDefault="00856A42" w:rsidP="00ED1799">
      <w:pPr>
        <w:numPr>
          <w:ilvl w:val="3"/>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Textualist:</w:t>
      </w:r>
      <w:r w:rsidRPr="00BB4E16">
        <w:rPr>
          <w:rFonts w:ascii="Times New Roman" w:hAnsi="Times New Roman" w:cs="Times New Roman"/>
          <w:color w:val="000000" w:themeColor="text1"/>
          <w:sz w:val="22"/>
          <w:szCs w:val="22"/>
        </w:rPr>
        <w:t xml:space="preserve"> “Equal access” has a clear, plain reading.</w:t>
      </w:r>
    </w:p>
    <w:p w14:paraId="38B5E5A1" w14:textId="77777777" w:rsidR="00856A42" w:rsidRPr="00BB4E16"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 xml:space="preserve">On the ground of </w:t>
      </w:r>
      <w:r w:rsidRPr="00BB4E16">
        <w:rPr>
          <w:rFonts w:ascii="Times New Roman" w:hAnsi="Times New Roman" w:cs="Times New Roman"/>
          <w:b/>
          <w:color w:val="000000" w:themeColor="text1"/>
          <w:sz w:val="22"/>
          <w:szCs w:val="22"/>
        </w:rPr>
        <w:t>race, color, religion, national origins</w:t>
      </w:r>
      <w:r w:rsidRPr="00BB4E16">
        <w:rPr>
          <w:rFonts w:ascii="Times New Roman" w:hAnsi="Times New Roman" w:cs="Times New Roman"/>
          <w:color w:val="000000" w:themeColor="text1"/>
          <w:sz w:val="22"/>
          <w:szCs w:val="22"/>
        </w:rPr>
        <w:t xml:space="preserve">; </w:t>
      </w:r>
    </w:p>
    <w:p w14:paraId="35371B12" w14:textId="77777777" w:rsidR="00856A42" w:rsidRPr="00BB4E16" w:rsidRDefault="00856A42" w:rsidP="00ED1799">
      <w:pPr>
        <w:numPr>
          <w:ilvl w:val="2"/>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u w:val="single"/>
        </w:rPr>
        <w:t>DOES NOT</w:t>
      </w:r>
      <w:r w:rsidRPr="00BB4E16">
        <w:rPr>
          <w:rFonts w:ascii="Times New Roman" w:hAnsi="Times New Roman" w:cs="Times New Roman"/>
          <w:color w:val="000000" w:themeColor="text1"/>
          <w:sz w:val="22"/>
          <w:szCs w:val="22"/>
        </w:rPr>
        <w:t xml:space="preserve"> protect gender or sexual orientation</w:t>
      </w:r>
    </w:p>
    <w:p w14:paraId="1E164341" w14:textId="371179FF" w:rsidR="00856A42" w:rsidRDefault="00856A42" w:rsidP="00ED1799">
      <w:pPr>
        <w:numPr>
          <w:ilvl w:val="1"/>
          <w:numId w:val="21"/>
        </w:numPr>
        <w:rPr>
          <w:rFonts w:ascii="Times New Roman" w:hAnsi="Times New Roman" w:cs="Times New Roman"/>
          <w:color w:val="000000" w:themeColor="text1"/>
          <w:sz w:val="22"/>
          <w:szCs w:val="22"/>
        </w:rPr>
      </w:pPr>
      <w:r w:rsidRPr="00BB4E16">
        <w:rPr>
          <w:rFonts w:ascii="Times New Roman" w:hAnsi="Times New Roman" w:cs="Times New Roman"/>
          <w:color w:val="000000" w:themeColor="text1"/>
          <w:sz w:val="22"/>
          <w:szCs w:val="22"/>
        </w:rPr>
        <w:t>In a place that is not a private club, unless open to the public.</w:t>
      </w:r>
    </w:p>
    <w:p w14:paraId="3481F0A6" w14:textId="5CBBC5A0" w:rsidR="00302FFF" w:rsidRDefault="00302FFF" w:rsidP="00302FFF">
      <w:pPr>
        <w:numPr>
          <w:ilvl w:val="2"/>
          <w:numId w:val="21"/>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Definition of private club: </w:t>
      </w:r>
      <w:r w:rsidR="0093263D">
        <w:rPr>
          <w:rFonts w:ascii="Times New Roman" w:hAnsi="Times New Roman" w:cs="Times New Roman"/>
          <w:color w:val="000000" w:themeColor="text1"/>
          <w:sz w:val="22"/>
          <w:szCs w:val="22"/>
        </w:rPr>
        <w:t>courts will generally</w:t>
      </w:r>
      <w:r w:rsidR="00E95248">
        <w:rPr>
          <w:rFonts w:ascii="Times New Roman" w:hAnsi="Times New Roman" w:cs="Times New Roman"/>
          <w:color w:val="000000" w:themeColor="text1"/>
          <w:sz w:val="22"/>
          <w:szCs w:val="22"/>
        </w:rPr>
        <w:t xml:space="preserve"> look to see whether the organization is </w:t>
      </w:r>
      <w:r w:rsidR="00E95248">
        <w:rPr>
          <w:rFonts w:ascii="Times New Roman" w:hAnsi="Times New Roman" w:cs="Times New Roman"/>
          <w:color w:val="000000" w:themeColor="text1"/>
          <w:sz w:val="22"/>
          <w:szCs w:val="22"/>
          <w:u w:val="single"/>
        </w:rPr>
        <w:t>selective</w:t>
      </w:r>
      <w:r w:rsidR="00E95248">
        <w:rPr>
          <w:rFonts w:ascii="Times New Roman" w:hAnsi="Times New Roman" w:cs="Times New Roman"/>
          <w:color w:val="000000" w:themeColor="text1"/>
          <w:sz w:val="22"/>
          <w:szCs w:val="22"/>
        </w:rPr>
        <w:t xml:space="preserve"> in its membership and has </w:t>
      </w:r>
      <w:r w:rsidR="00E95248">
        <w:rPr>
          <w:rFonts w:ascii="Times New Roman" w:hAnsi="Times New Roman" w:cs="Times New Roman"/>
          <w:color w:val="000000" w:themeColor="text1"/>
          <w:sz w:val="22"/>
          <w:szCs w:val="22"/>
          <w:u w:val="single"/>
        </w:rPr>
        <w:t>limits</w:t>
      </w:r>
      <w:r w:rsidR="00E95248">
        <w:rPr>
          <w:rFonts w:ascii="Times New Roman" w:hAnsi="Times New Roman" w:cs="Times New Roman"/>
          <w:color w:val="000000" w:themeColor="text1"/>
          <w:sz w:val="22"/>
          <w:szCs w:val="22"/>
        </w:rPr>
        <w:t xml:space="preserve"> on the number of persons who can join</w:t>
      </w:r>
    </w:p>
    <w:p w14:paraId="66D757CB" w14:textId="0F7840C1" w:rsidR="00957737" w:rsidRPr="00A2142D" w:rsidRDefault="00957737" w:rsidP="00ED1799">
      <w:pPr>
        <w:numPr>
          <w:ilvl w:val="0"/>
          <w:numId w:val="21"/>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Case Application:</w:t>
      </w:r>
      <w:r w:rsidR="005776E8">
        <w:rPr>
          <w:rFonts w:ascii="Times New Roman" w:hAnsi="Times New Roman" w:cs="Times New Roman"/>
          <w:color w:val="000000" w:themeColor="text1"/>
          <w:sz w:val="22"/>
          <w:szCs w:val="22"/>
        </w:rPr>
        <w:t xml:space="preserve"> </w:t>
      </w:r>
      <w:r w:rsidR="005776E8" w:rsidRPr="005776E8">
        <w:rPr>
          <w:rFonts w:ascii="Times New Roman" w:hAnsi="Times New Roman" w:cs="Times New Roman"/>
          <w:i/>
          <w:iCs/>
          <w:color w:val="4472C4" w:themeColor="accent1"/>
          <w:sz w:val="22"/>
          <w:szCs w:val="22"/>
        </w:rPr>
        <w:t>Boy Scouts of America v. Dale</w:t>
      </w:r>
      <w:r w:rsidR="005776E8" w:rsidRPr="005776E8">
        <w:rPr>
          <w:rFonts w:ascii="Times New Roman" w:hAnsi="Times New Roman" w:cs="Times New Roman"/>
          <w:color w:val="4472C4" w:themeColor="accent1"/>
          <w:sz w:val="22"/>
          <w:szCs w:val="22"/>
        </w:rPr>
        <w:t xml:space="preserve"> </w:t>
      </w:r>
      <w:r w:rsidR="007B4EE4">
        <w:rPr>
          <w:rFonts w:ascii="Times New Roman" w:hAnsi="Times New Roman" w:cs="Times New Roman"/>
          <w:color w:val="000000" w:themeColor="text1"/>
          <w:sz w:val="22"/>
          <w:szCs w:val="22"/>
        </w:rPr>
        <w:t xml:space="preserve">p.53 - </w:t>
      </w:r>
      <w:r w:rsidR="005776E8">
        <w:rPr>
          <w:rFonts w:ascii="Times New Roman" w:hAnsi="Times New Roman" w:cs="Times New Roman"/>
          <w:color w:val="000000" w:themeColor="text1"/>
          <w:sz w:val="22"/>
          <w:szCs w:val="22"/>
        </w:rPr>
        <w:t xml:space="preserve">Boy Scouts ban on gay scouts does not violate public accommodations laws because </w:t>
      </w:r>
      <w:r w:rsidR="005776E8" w:rsidRPr="008D7BE8">
        <w:rPr>
          <w:rFonts w:ascii="Times New Roman" w:eastAsia="Times New Roman" w:hAnsi="Times New Roman" w:cs="Times New Roman"/>
          <w:sz w:val="22"/>
          <w:szCs w:val="22"/>
        </w:rPr>
        <w:t>“state interests embodied in New Jersey’s public accommodations law do not justify such a severe intrusion on the Boy Scouts’ rights to free of expressive association.”</w:t>
      </w:r>
      <w:r w:rsidR="005776E8">
        <w:rPr>
          <w:rFonts w:ascii="Times New Roman" w:eastAsia="Times New Roman" w:hAnsi="Times New Roman" w:cs="Times New Roman"/>
          <w:sz w:val="22"/>
          <w:szCs w:val="22"/>
        </w:rPr>
        <w:t xml:space="preserve"> – protecting associational rights, not individual expectations.</w:t>
      </w:r>
    </w:p>
    <w:p w14:paraId="1358D7A6" w14:textId="5255C33C" w:rsidR="00A2142D" w:rsidRDefault="00A2142D" w:rsidP="00A2142D">
      <w:pPr>
        <w:rPr>
          <w:rFonts w:ascii="Times New Roman" w:eastAsia="Times New Roman" w:hAnsi="Times New Roman" w:cs="Times New Roman"/>
          <w:sz w:val="22"/>
          <w:szCs w:val="22"/>
        </w:rPr>
      </w:pPr>
    </w:p>
    <w:p w14:paraId="3F2FBD06" w14:textId="074148F7" w:rsidR="00A2142D" w:rsidRDefault="00A2142D" w:rsidP="00A2142D">
      <w:pPr>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Similarities between Civil Rights Act of 1866 and Civil Rights Act of 1964</w:t>
      </w:r>
    </w:p>
    <w:p w14:paraId="6E98EFC3" w14:textId="7C330957" w:rsidR="00A2142D" w:rsidRDefault="00A2142D" w:rsidP="00A2142D">
      <w:pPr>
        <w:rPr>
          <w:rFonts w:ascii="Times New Roman" w:eastAsia="Times New Roman" w:hAnsi="Times New Roman" w:cs="Times New Roman"/>
          <w:sz w:val="22"/>
          <w:szCs w:val="22"/>
        </w:rPr>
      </w:pPr>
    </w:p>
    <w:tbl>
      <w:tblPr>
        <w:tblStyle w:val="TableGrid"/>
        <w:tblW w:w="0" w:type="auto"/>
        <w:tblLook w:val="04A0" w:firstRow="1" w:lastRow="0" w:firstColumn="1" w:lastColumn="0" w:noHBand="0" w:noVBand="1"/>
      </w:tblPr>
      <w:tblGrid>
        <w:gridCol w:w="3415"/>
        <w:gridCol w:w="2970"/>
        <w:gridCol w:w="3583"/>
      </w:tblGrid>
      <w:tr w:rsidR="00A2142D" w14:paraId="7A35BBB2" w14:textId="77777777" w:rsidTr="00A2142D">
        <w:trPr>
          <w:trHeight w:val="318"/>
        </w:trPr>
        <w:tc>
          <w:tcPr>
            <w:tcW w:w="3415" w:type="dxa"/>
          </w:tcPr>
          <w:p w14:paraId="2B7BEE21" w14:textId="77777777" w:rsidR="00A2142D" w:rsidRDefault="00A2142D" w:rsidP="00A2142D">
            <w:pPr>
              <w:rPr>
                <w:rFonts w:ascii="Times New Roman" w:hAnsi="Times New Roman" w:cs="Times New Roman"/>
                <w:color w:val="000000" w:themeColor="text1"/>
                <w:sz w:val="22"/>
                <w:szCs w:val="22"/>
              </w:rPr>
            </w:pPr>
          </w:p>
        </w:tc>
        <w:tc>
          <w:tcPr>
            <w:tcW w:w="2970" w:type="dxa"/>
          </w:tcPr>
          <w:p w14:paraId="4C6B3A09" w14:textId="01BD25E9" w:rsidR="00A2142D" w:rsidRPr="00A2142D" w:rsidRDefault="00A2142D" w:rsidP="00A2142D">
            <w:pPr>
              <w:rPr>
                <w:rFonts w:ascii="Times New Roman" w:hAnsi="Times New Roman" w:cs="Times New Roman"/>
                <w:b/>
                <w:bCs/>
                <w:color w:val="000000" w:themeColor="text1"/>
                <w:sz w:val="22"/>
                <w:szCs w:val="22"/>
              </w:rPr>
            </w:pPr>
            <w:r w:rsidRPr="00A2142D">
              <w:rPr>
                <w:rFonts w:ascii="Times New Roman" w:hAnsi="Times New Roman" w:cs="Times New Roman"/>
                <w:b/>
                <w:bCs/>
                <w:color w:val="000000" w:themeColor="text1"/>
                <w:sz w:val="22"/>
                <w:szCs w:val="22"/>
              </w:rPr>
              <w:t>§ 1981 (1866)</w:t>
            </w:r>
          </w:p>
        </w:tc>
        <w:tc>
          <w:tcPr>
            <w:tcW w:w="3583" w:type="dxa"/>
          </w:tcPr>
          <w:p w14:paraId="489E4123" w14:textId="1EFBEE62" w:rsidR="00A2142D" w:rsidRPr="00A2142D" w:rsidRDefault="00A2142D" w:rsidP="00A2142D">
            <w:pPr>
              <w:rPr>
                <w:rFonts w:ascii="Times New Roman" w:hAnsi="Times New Roman" w:cs="Times New Roman"/>
                <w:b/>
                <w:bCs/>
                <w:color w:val="000000" w:themeColor="text1"/>
                <w:sz w:val="22"/>
                <w:szCs w:val="22"/>
              </w:rPr>
            </w:pPr>
            <w:r w:rsidRPr="00A2142D">
              <w:rPr>
                <w:rFonts w:ascii="Times New Roman" w:hAnsi="Times New Roman" w:cs="Times New Roman"/>
                <w:b/>
                <w:bCs/>
                <w:color w:val="000000" w:themeColor="text1"/>
                <w:sz w:val="22"/>
                <w:szCs w:val="22"/>
              </w:rPr>
              <w:t>Title II (1964)</w:t>
            </w:r>
          </w:p>
        </w:tc>
      </w:tr>
      <w:tr w:rsidR="00A2142D" w14:paraId="6A8185D4" w14:textId="77777777" w:rsidTr="005754D0">
        <w:trPr>
          <w:trHeight w:val="809"/>
        </w:trPr>
        <w:tc>
          <w:tcPr>
            <w:tcW w:w="3415" w:type="dxa"/>
          </w:tcPr>
          <w:p w14:paraId="7A6E8FA6" w14:textId="0F310955" w:rsidR="00A2142D" w:rsidRPr="00A57687" w:rsidRDefault="00A2142D" w:rsidP="00A2142D">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Prohibited forms of discrimination?</w:t>
            </w:r>
          </w:p>
        </w:tc>
        <w:tc>
          <w:tcPr>
            <w:tcW w:w="2970" w:type="dxa"/>
          </w:tcPr>
          <w:p w14:paraId="7E89DA66" w14:textId="1CBED351"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Disparate treatment claims only</w:t>
            </w:r>
          </w:p>
        </w:tc>
        <w:tc>
          <w:tcPr>
            <w:tcW w:w="3583" w:type="dxa"/>
          </w:tcPr>
          <w:p w14:paraId="098C6814" w14:textId="3C495C0F"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Disparate treatment and disparate impact claims [open question: should the FHA tests apply?]</w:t>
            </w:r>
          </w:p>
        </w:tc>
      </w:tr>
      <w:tr w:rsidR="00A2142D" w14:paraId="0828786E" w14:textId="77777777" w:rsidTr="00A2142D">
        <w:trPr>
          <w:trHeight w:val="637"/>
        </w:trPr>
        <w:tc>
          <w:tcPr>
            <w:tcW w:w="3415" w:type="dxa"/>
          </w:tcPr>
          <w:p w14:paraId="05F8098F" w14:textId="0DAB46D8" w:rsidR="00A2142D" w:rsidRPr="00A57687" w:rsidRDefault="00A2142D" w:rsidP="00A2142D">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Protected classes?</w:t>
            </w:r>
          </w:p>
        </w:tc>
        <w:tc>
          <w:tcPr>
            <w:tcW w:w="2970" w:type="dxa"/>
          </w:tcPr>
          <w:p w14:paraId="179369E0" w14:textId="3616D621"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Race</w:t>
            </w:r>
          </w:p>
        </w:tc>
        <w:tc>
          <w:tcPr>
            <w:tcW w:w="3583" w:type="dxa"/>
          </w:tcPr>
          <w:p w14:paraId="0D516F53" w14:textId="31A739AC"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Race, color, national origin, religion</w:t>
            </w:r>
          </w:p>
        </w:tc>
      </w:tr>
      <w:tr w:rsidR="00A2142D" w14:paraId="6CCC1FFE" w14:textId="77777777" w:rsidTr="00A2142D">
        <w:trPr>
          <w:trHeight w:val="345"/>
        </w:trPr>
        <w:tc>
          <w:tcPr>
            <w:tcW w:w="3415" w:type="dxa"/>
          </w:tcPr>
          <w:p w14:paraId="13A0CD0F" w14:textId="59444028" w:rsidR="00A2142D" w:rsidRPr="00A57687" w:rsidRDefault="00A2142D" w:rsidP="00A2142D">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Regulates private actors?</w:t>
            </w:r>
          </w:p>
        </w:tc>
        <w:tc>
          <w:tcPr>
            <w:tcW w:w="2970" w:type="dxa"/>
          </w:tcPr>
          <w:p w14:paraId="1AE77BAA" w14:textId="73B84C94"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c>
          <w:tcPr>
            <w:tcW w:w="3583" w:type="dxa"/>
          </w:tcPr>
          <w:p w14:paraId="3D7FD99D" w14:textId="7DCFCDF7"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r>
      <w:tr w:rsidR="00A2142D" w14:paraId="15D3767B" w14:textId="77777777" w:rsidTr="00A2142D">
        <w:trPr>
          <w:trHeight w:val="318"/>
        </w:trPr>
        <w:tc>
          <w:tcPr>
            <w:tcW w:w="3415" w:type="dxa"/>
          </w:tcPr>
          <w:p w14:paraId="6DF449CF" w14:textId="7C5858F6" w:rsidR="00A2142D" w:rsidRPr="00A57687" w:rsidRDefault="00A2142D" w:rsidP="00A2142D">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Regulates public accommodation?</w:t>
            </w:r>
          </w:p>
        </w:tc>
        <w:tc>
          <w:tcPr>
            <w:tcW w:w="2970" w:type="dxa"/>
          </w:tcPr>
          <w:p w14:paraId="4FC071D3" w14:textId="3421C8F8"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Unclear</w:t>
            </w:r>
          </w:p>
        </w:tc>
        <w:tc>
          <w:tcPr>
            <w:tcW w:w="3583" w:type="dxa"/>
          </w:tcPr>
          <w:p w14:paraId="24DB8D96" w14:textId="0AF98D77"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r>
      <w:tr w:rsidR="00A2142D" w14:paraId="77674C8C" w14:textId="77777777" w:rsidTr="00A2142D">
        <w:trPr>
          <w:trHeight w:val="292"/>
        </w:trPr>
        <w:tc>
          <w:tcPr>
            <w:tcW w:w="3415" w:type="dxa"/>
          </w:tcPr>
          <w:p w14:paraId="6C750EFE" w14:textId="4D2F6973" w:rsidR="00A2142D" w:rsidRPr="00A57687" w:rsidRDefault="00A2142D" w:rsidP="00A2142D">
            <w:pPr>
              <w:rPr>
                <w:rFonts w:ascii="Times New Roman" w:hAnsi="Times New Roman" w:cs="Times New Roman"/>
                <w:b/>
                <w:bCs/>
                <w:color w:val="000000" w:themeColor="text1"/>
                <w:sz w:val="22"/>
                <w:szCs w:val="22"/>
              </w:rPr>
            </w:pPr>
            <w:r w:rsidRPr="00A57687">
              <w:rPr>
                <w:rFonts w:ascii="Times New Roman" w:hAnsi="Times New Roman" w:cs="Times New Roman"/>
                <w:b/>
                <w:bCs/>
                <w:color w:val="000000" w:themeColor="text1"/>
                <w:sz w:val="22"/>
                <w:szCs w:val="22"/>
              </w:rPr>
              <w:t>Damages available?</w:t>
            </w:r>
          </w:p>
        </w:tc>
        <w:tc>
          <w:tcPr>
            <w:tcW w:w="2970" w:type="dxa"/>
          </w:tcPr>
          <w:p w14:paraId="61CD1CF5" w14:textId="06A0D603"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Yes</w:t>
            </w:r>
          </w:p>
        </w:tc>
        <w:tc>
          <w:tcPr>
            <w:tcW w:w="3583" w:type="dxa"/>
          </w:tcPr>
          <w:p w14:paraId="14DCD86B" w14:textId="7F9C974B" w:rsidR="00A2142D" w:rsidRDefault="00A2142D" w:rsidP="00A2142D">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No</w:t>
            </w:r>
          </w:p>
        </w:tc>
      </w:tr>
    </w:tbl>
    <w:p w14:paraId="4CFA5866" w14:textId="77777777" w:rsidR="00A2142D" w:rsidRPr="00A2142D" w:rsidRDefault="00A2142D" w:rsidP="00A2142D">
      <w:pPr>
        <w:rPr>
          <w:rFonts w:ascii="Times New Roman" w:hAnsi="Times New Roman" w:cs="Times New Roman"/>
          <w:color w:val="000000" w:themeColor="text1"/>
          <w:sz w:val="22"/>
          <w:szCs w:val="22"/>
        </w:rPr>
      </w:pPr>
    </w:p>
    <w:p w14:paraId="7B99F175" w14:textId="74C4F0C8" w:rsidR="00BC6E18" w:rsidRPr="0036714F" w:rsidRDefault="00A2142D" w:rsidP="00A166AC">
      <w:pPr>
        <w:rPr>
          <w:rFonts w:ascii="Times New Roman" w:eastAsia="Times New Roman" w:hAnsi="Times New Roman" w:cs="Times New Roman"/>
          <w:sz w:val="22"/>
          <w:szCs w:val="22"/>
          <w:u w:val="single"/>
        </w:rPr>
      </w:pPr>
      <w:r w:rsidRPr="0036714F">
        <w:rPr>
          <w:rFonts w:ascii="Times New Roman" w:eastAsia="Times New Roman" w:hAnsi="Times New Roman" w:cs="Times New Roman"/>
          <w:sz w:val="22"/>
          <w:szCs w:val="22"/>
          <w:u w:val="single"/>
        </w:rPr>
        <w:t xml:space="preserve">Does </w:t>
      </w:r>
      <w:r w:rsidR="00A57687">
        <w:rPr>
          <w:rFonts w:ascii="Times New Roman" w:eastAsia="Times New Roman" w:hAnsi="Times New Roman" w:cs="Times New Roman"/>
          <w:sz w:val="22"/>
          <w:szCs w:val="22"/>
          <w:u w:val="single"/>
        </w:rPr>
        <w:t xml:space="preserve">§ </w:t>
      </w:r>
      <w:r w:rsidRPr="0036714F">
        <w:rPr>
          <w:rFonts w:ascii="Times New Roman" w:eastAsia="Times New Roman" w:hAnsi="Times New Roman" w:cs="Times New Roman"/>
          <w:sz w:val="22"/>
          <w:szCs w:val="22"/>
          <w:u w:val="single"/>
        </w:rPr>
        <w:t>1981 prohibit discrimination by a private club?</w:t>
      </w:r>
      <w:r w:rsidR="0036714F">
        <w:rPr>
          <w:rFonts w:ascii="Times New Roman" w:eastAsia="Times New Roman" w:hAnsi="Times New Roman" w:cs="Times New Roman"/>
          <w:sz w:val="22"/>
          <w:szCs w:val="22"/>
          <w:u w:val="single"/>
        </w:rPr>
        <w:t xml:space="preserve"> [Title II clearly does not]</w:t>
      </w:r>
    </w:p>
    <w:p w14:paraId="76181E7E" w14:textId="77777777" w:rsidR="00A2142D" w:rsidRPr="00A2142D" w:rsidRDefault="00A2142D" w:rsidP="00A2142D">
      <w:pPr>
        <w:rPr>
          <w:rFonts w:ascii="Times New Roman" w:eastAsia="Times New Roman" w:hAnsi="Times New Roman" w:cs="Times New Roman"/>
          <w:sz w:val="22"/>
          <w:szCs w:val="22"/>
        </w:rPr>
      </w:pPr>
      <w:r w:rsidRPr="0036714F">
        <w:rPr>
          <w:rFonts w:ascii="Times New Roman" w:eastAsia="Times New Roman" w:hAnsi="Times New Roman" w:cs="Times New Roman"/>
          <w:i/>
          <w:iCs/>
          <w:color w:val="4472C4" w:themeColor="accent1"/>
          <w:sz w:val="22"/>
          <w:szCs w:val="22"/>
        </w:rPr>
        <w:t>Cornelius</w:t>
      </w:r>
      <w:r w:rsidRPr="00A2142D">
        <w:rPr>
          <w:rFonts w:ascii="Times New Roman" w:eastAsia="Times New Roman" w:hAnsi="Times New Roman" w:cs="Times New Roman"/>
          <w:sz w:val="22"/>
          <w:szCs w:val="22"/>
        </w:rPr>
        <w:t xml:space="preserve"> (no - CT) </w:t>
      </w:r>
    </w:p>
    <w:p w14:paraId="1656BA31" w14:textId="77777777" w:rsidR="00A2142D" w:rsidRPr="0036714F" w:rsidRDefault="00A2142D" w:rsidP="00116A6C">
      <w:pPr>
        <w:pStyle w:val="ListParagraph"/>
        <w:numPr>
          <w:ilvl w:val="0"/>
          <w:numId w:val="78"/>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1964, Congress authorized private clubs to discriminate in Title II</w:t>
      </w:r>
    </w:p>
    <w:p w14:paraId="1831AB5E" w14:textId="77777777" w:rsidR="00A2142D" w:rsidRPr="0036714F" w:rsidRDefault="00A2142D" w:rsidP="00116A6C">
      <w:pPr>
        <w:pStyle w:val="ListParagraph"/>
        <w:numPr>
          <w:ilvl w:val="0"/>
          <w:numId w:val="78"/>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In 1866, Congress prohibited private clubs from discriminating (or did not include a carve-out)</w:t>
      </w:r>
    </w:p>
    <w:p w14:paraId="4487E627" w14:textId="77777777" w:rsidR="00A2142D" w:rsidRPr="0036714F" w:rsidRDefault="00A2142D" w:rsidP="00116A6C">
      <w:pPr>
        <w:pStyle w:val="ListParagraph"/>
        <w:numPr>
          <w:ilvl w:val="0"/>
          <w:numId w:val="78"/>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Therefore, there is an irrevocable conflict that must be resolved by applying the later act</w:t>
      </w:r>
    </w:p>
    <w:p w14:paraId="2C953811" w14:textId="77777777" w:rsidR="00A2142D" w:rsidRPr="00A2142D" w:rsidRDefault="00A2142D" w:rsidP="00A2142D">
      <w:pPr>
        <w:rPr>
          <w:rFonts w:ascii="Times New Roman" w:eastAsia="Times New Roman" w:hAnsi="Times New Roman" w:cs="Times New Roman"/>
          <w:sz w:val="22"/>
          <w:szCs w:val="22"/>
        </w:rPr>
      </w:pPr>
      <w:r w:rsidRPr="00A57687">
        <w:rPr>
          <w:rFonts w:ascii="Times New Roman" w:eastAsia="Times New Roman" w:hAnsi="Times New Roman" w:cs="Times New Roman"/>
          <w:i/>
          <w:iCs/>
          <w:color w:val="4472C4" w:themeColor="accent1"/>
          <w:sz w:val="22"/>
          <w:szCs w:val="22"/>
        </w:rPr>
        <w:t>Watson</w:t>
      </w:r>
      <w:r w:rsidRPr="00A57687">
        <w:rPr>
          <w:rFonts w:ascii="Times New Roman" w:eastAsia="Times New Roman" w:hAnsi="Times New Roman" w:cs="Times New Roman"/>
          <w:i/>
          <w:iCs/>
          <w:sz w:val="22"/>
          <w:szCs w:val="22"/>
        </w:rPr>
        <w:t xml:space="preserve"> </w:t>
      </w:r>
      <w:r w:rsidRPr="00A2142D">
        <w:rPr>
          <w:rFonts w:ascii="Times New Roman" w:eastAsia="Times New Roman" w:hAnsi="Times New Roman" w:cs="Times New Roman"/>
          <w:sz w:val="22"/>
          <w:szCs w:val="22"/>
        </w:rPr>
        <w:t>(yes - 6th Circuit)</w:t>
      </w:r>
    </w:p>
    <w:p w14:paraId="7394AC1B" w14:textId="77777777" w:rsidR="00A2142D" w:rsidRPr="0036714F" w:rsidRDefault="00A2142D" w:rsidP="00116A6C">
      <w:pPr>
        <w:pStyle w:val="ListParagraph"/>
        <w:numPr>
          <w:ilvl w:val="0"/>
          <w:numId w:val="79"/>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Congress in 1964 explicitly did not repeal the earlier statutes - so it intended that the narrower statute would retain independent force</w:t>
      </w:r>
    </w:p>
    <w:p w14:paraId="682B0FF8" w14:textId="299B7009" w:rsidR="00A2142D" w:rsidRPr="0036714F" w:rsidRDefault="00A2142D" w:rsidP="00116A6C">
      <w:pPr>
        <w:pStyle w:val="ListParagraph"/>
        <w:numPr>
          <w:ilvl w:val="0"/>
          <w:numId w:val="79"/>
        </w:numPr>
        <w:rPr>
          <w:rFonts w:ascii="Times New Roman" w:eastAsia="Times New Roman" w:hAnsi="Times New Roman" w:cs="Times New Roman"/>
          <w:sz w:val="22"/>
          <w:szCs w:val="22"/>
        </w:rPr>
      </w:pPr>
      <w:r w:rsidRPr="0036714F">
        <w:rPr>
          <w:rFonts w:ascii="Times New Roman" w:eastAsia="Times New Roman" w:hAnsi="Times New Roman" w:cs="Times New Roman"/>
          <w:sz w:val="22"/>
          <w:szCs w:val="22"/>
        </w:rPr>
        <w:t>Therefore, a plaintiff may bring a 1981 claim against a private club that is not covered under Title II</w:t>
      </w:r>
    </w:p>
    <w:p w14:paraId="3349DFF7" w14:textId="77777777" w:rsidR="00A2142D" w:rsidRDefault="00A2142D" w:rsidP="00A166AC">
      <w:pPr>
        <w:rPr>
          <w:rFonts w:ascii="Times New Roman" w:eastAsia="Times New Roman" w:hAnsi="Times New Roman" w:cs="Times New Roman"/>
          <w:b/>
          <w:bCs/>
          <w:sz w:val="22"/>
          <w:szCs w:val="22"/>
        </w:rPr>
      </w:pPr>
    </w:p>
    <w:p w14:paraId="23D5BCE3" w14:textId="55E2DF36" w:rsidR="00A166AC" w:rsidRPr="00EB73D3" w:rsidRDefault="00A166AC" w:rsidP="00A166AC">
      <w:pPr>
        <w:rPr>
          <w:rFonts w:ascii="Times New Roman" w:eastAsia="Times New Roman" w:hAnsi="Times New Roman" w:cs="Times New Roman"/>
          <w:sz w:val="22"/>
          <w:szCs w:val="22"/>
        </w:rPr>
      </w:pPr>
      <w:r w:rsidRPr="00460404">
        <w:rPr>
          <w:rFonts w:ascii="Times New Roman" w:eastAsia="Times New Roman" w:hAnsi="Times New Roman" w:cs="Times New Roman"/>
          <w:b/>
          <w:bCs/>
          <w:sz w:val="22"/>
          <w:szCs w:val="22"/>
          <w:u w:val="single"/>
        </w:rPr>
        <w:t>New York Executive Law</w:t>
      </w:r>
      <w:r w:rsidRPr="00EB73D3">
        <w:rPr>
          <w:rFonts w:ascii="Times New Roman" w:eastAsia="Times New Roman" w:hAnsi="Times New Roman" w:cs="Times New Roman"/>
          <w:b/>
          <w:bCs/>
          <w:sz w:val="22"/>
          <w:szCs w:val="22"/>
        </w:rPr>
        <w:t xml:space="preserve"> – p.51 – </w:t>
      </w:r>
      <w:r w:rsidRPr="00EB73D3">
        <w:rPr>
          <w:rFonts w:ascii="Times New Roman" w:eastAsia="Times New Roman" w:hAnsi="Times New Roman" w:cs="Times New Roman"/>
          <w:sz w:val="22"/>
          <w:szCs w:val="22"/>
        </w:rPr>
        <w:t>much more expansive than federal statutes</w:t>
      </w:r>
    </w:p>
    <w:p w14:paraId="59BC231C" w14:textId="77777777" w:rsidR="00A166AC" w:rsidRPr="00EB73D3" w:rsidRDefault="00A166AC" w:rsidP="00ED1799">
      <w:pPr>
        <w:pStyle w:val="ListParagraph"/>
        <w:numPr>
          <w:ilvl w:val="0"/>
          <w:numId w:val="24"/>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Expansion of protected classes covered (e.g. sexual orientation, marital status)</w:t>
      </w:r>
    </w:p>
    <w:p w14:paraId="219BD06D" w14:textId="77777777" w:rsidR="00A166AC" w:rsidRPr="00EB73D3" w:rsidRDefault="00A166AC" w:rsidP="00ED1799">
      <w:pPr>
        <w:pStyle w:val="ListParagraph"/>
        <w:numPr>
          <w:ilvl w:val="0"/>
          <w:numId w:val="24"/>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 xml:space="preserve">Expansion of prohibited conduct </w:t>
      </w:r>
    </w:p>
    <w:p w14:paraId="7197A49C" w14:textId="77777777" w:rsidR="00A166AC" w:rsidRPr="00EB73D3" w:rsidRDefault="00A166AC" w:rsidP="00ED1799">
      <w:pPr>
        <w:pStyle w:val="ListParagraph"/>
        <w:numPr>
          <w:ilvl w:val="0"/>
          <w:numId w:val="24"/>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 xml:space="preserve">Disparate impact claims expressly cognizable (“To the effect of…”, “directly or indirectly) </w:t>
      </w:r>
    </w:p>
    <w:p w14:paraId="6192EBA8" w14:textId="3856F033" w:rsidR="00A166AC" w:rsidRDefault="00A166AC" w:rsidP="00ED1799">
      <w:pPr>
        <w:pStyle w:val="ListParagraph"/>
        <w:numPr>
          <w:ilvl w:val="0"/>
          <w:numId w:val="24"/>
        </w:numPr>
        <w:rPr>
          <w:rFonts w:ascii="Times New Roman" w:eastAsia="Times New Roman" w:hAnsi="Times New Roman" w:cs="Times New Roman"/>
          <w:sz w:val="22"/>
          <w:szCs w:val="22"/>
        </w:rPr>
      </w:pPr>
      <w:r w:rsidRPr="00EB73D3">
        <w:rPr>
          <w:rFonts w:ascii="Times New Roman" w:eastAsia="Times New Roman" w:hAnsi="Times New Roman" w:cs="Times New Roman"/>
          <w:sz w:val="22"/>
          <w:szCs w:val="22"/>
        </w:rPr>
        <w:t xml:space="preserve">Specific definition of what constitutes a “private club” </w:t>
      </w:r>
    </w:p>
    <w:p w14:paraId="7A4993FD" w14:textId="4D8D37FF" w:rsidR="006F2858" w:rsidRDefault="006F2858" w:rsidP="006F2858">
      <w:pPr>
        <w:rPr>
          <w:rFonts w:ascii="Times New Roman" w:eastAsia="Times New Roman" w:hAnsi="Times New Roman" w:cs="Times New Roman"/>
          <w:sz w:val="22"/>
          <w:szCs w:val="22"/>
        </w:rPr>
      </w:pPr>
    </w:p>
    <w:p w14:paraId="04E22DEE" w14:textId="40FCC327" w:rsidR="006F2858" w:rsidRDefault="006F2858" w:rsidP="006F2858">
      <w:pPr>
        <w:rPr>
          <w:rFonts w:ascii="Times New Roman" w:eastAsia="Times New Roman" w:hAnsi="Times New Roman" w:cs="Times New Roman"/>
          <w:sz w:val="22"/>
          <w:szCs w:val="22"/>
        </w:rPr>
      </w:pPr>
      <w:r w:rsidRPr="005754D0">
        <w:rPr>
          <w:rFonts w:ascii="Times New Roman" w:eastAsia="Times New Roman" w:hAnsi="Times New Roman" w:cs="Times New Roman"/>
          <w:b/>
          <w:bCs/>
          <w:sz w:val="22"/>
          <w:szCs w:val="22"/>
          <w:highlight w:val="yellow"/>
          <w:u w:val="single"/>
        </w:rPr>
        <w:lastRenderedPageBreak/>
        <w:t>Uston Outlier</w:t>
      </w:r>
      <w:r>
        <w:rPr>
          <w:rFonts w:ascii="Times New Roman" w:eastAsia="Times New Roman" w:hAnsi="Times New Roman" w:cs="Times New Roman"/>
          <w:sz w:val="22"/>
          <w:szCs w:val="22"/>
        </w:rPr>
        <w:t xml:space="preserve"> (NJ) – </w:t>
      </w:r>
      <w:r w:rsidRPr="00460404">
        <w:rPr>
          <w:rFonts w:ascii="Times New Roman" w:eastAsia="Times New Roman" w:hAnsi="Times New Roman" w:cs="Times New Roman"/>
          <w:i/>
          <w:iCs/>
          <w:color w:val="4472C4" w:themeColor="accent1"/>
          <w:sz w:val="22"/>
          <w:szCs w:val="22"/>
        </w:rPr>
        <w:t>Uston v. Resorts International Hotel</w:t>
      </w:r>
      <w:r w:rsidRPr="00460404">
        <w:rPr>
          <w:rFonts w:ascii="Times New Roman" w:eastAsia="Times New Roman" w:hAnsi="Times New Roman" w:cs="Times New Roman"/>
          <w:color w:val="4472C4" w:themeColor="accent1"/>
          <w:sz w:val="22"/>
          <w:szCs w:val="22"/>
        </w:rPr>
        <w:t xml:space="preserve">: </w:t>
      </w:r>
      <w:r w:rsidRPr="006F2858">
        <w:rPr>
          <w:rFonts w:ascii="Times New Roman" w:eastAsia="Times New Roman" w:hAnsi="Times New Roman" w:cs="Times New Roman"/>
          <w:sz w:val="22"/>
          <w:szCs w:val="22"/>
        </w:rPr>
        <w:t>When a private owner opens itself up to public use, it must accommodate the rights of the people who use that property.</w:t>
      </w:r>
      <w:r>
        <w:rPr>
          <w:rFonts w:ascii="Times New Roman" w:eastAsia="Times New Roman" w:hAnsi="Times New Roman" w:cs="Times New Roman"/>
          <w:sz w:val="22"/>
          <w:szCs w:val="22"/>
        </w:rPr>
        <w:t xml:space="preserve"> </w:t>
      </w:r>
      <w:r w:rsidRPr="006F2858">
        <w:rPr>
          <w:rFonts w:ascii="Times New Roman" w:eastAsia="Times New Roman" w:hAnsi="Times New Roman" w:cs="Times New Roman"/>
          <w:sz w:val="22"/>
          <w:szCs w:val="22"/>
        </w:rPr>
        <w:t>Duty to be reasonable is applicable to all property owners that open themselves up to the public.</w:t>
      </w:r>
      <w:r>
        <w:rPr>
          <w:rFonts w:ascii="Times New Roman" w:eastAsia="Times New Roman" w:hAnsi="Times New Roman" w:cs="Times New Roman"/>
          <w:sz w:val="22"/>
          <w:szCs w:val="22"/>
        </w:rPr>
        <w:t xml:space="preserve"> </w:t>
      </w:r>
      <w:r w:rsidRPr="006F2858">
        <w:rPr>
          <w:rFonts w:ascii="Times New Roman" w:eastAsia="Times New Roman" w:hAnsi="Times New Roman" w:cs="Times New Roman"/>
          <w:sz w:val="22"/>
          <w:szCs w:val="22"/>
        </w:rPr>
        <w:t>Uston did not threaten security, nor was he being disruptive; he should have full access.</w:t>
      </w:r>
      <w:r>
        <w:rPr>
          <w:rFonts w:ascii="Times New Roman" w:eastAsia="Times New Roman" w:hAnsi="Times New Roman" w:cs="Times New Roman"/>
          <w:sz w:val="22"/>
          <w:szCs w:val="22"/>
        </w:rPr>
        <w:t xml:space="preserve"> </w:t>
      </w:r>
      <w:r w:rsidRPr="008E79C3">
        <w:rPr>
          <w:rFonts w:ascii="Times New Roman" w:eastAsia="Times New Roman" w:hAnsi="Times New Roman" w:cs="Times New Roman"/>
          <w:sz w:val="22"/>
          <w:szCs w:val="22"/>
        </w:rPr>
        <w:t>“When a property owner opens his or her property to the general public in the pursuit of their own property interest, they have a duty not to act in an arbitrary or discriminatory manner toward persons who come on their premises.”</w:t>
      </w:r>
    </w:p>
    <w:p w14:paraId="63E7E299" w14:textId="08B8B84A" w:rsidR="006F2858" w:rsidRDefault="006F2858" w:rsidP="00ED1799">
      <w:pPr>
        <w:pStyle w:val="ListParagraph"/>
        <w:numPr>
          <w:ilvl w:val="0"/>
          <w:numId w:val="25"/>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is NOT the majority rule: </w:t>
      </w:r>
      <w:r w:rsidRPr="006F2858">
        <w:rPr>
          <w:rFonts w:ascii="Times New Roman" w:eastAsia="Times New Roman" w:hAnsi="Times New Roman" w:cs="Times New Roman"/>
          <w:sz w:val="22"/>
          <w:szCs w:val="22"/>
        </w:rPr>
        <w:t>current majority rule is an absolute right to eject or exclude someone for any reason consistent with state and federal civil rights law.</w:t>
      </w:r>
    </w:p>
    <w:p w14:paraId="3182AE0C" w14:textId="2E313084" w:rsidR="00783320" w:rsidRDefault="00783320" w:rsidP="00ED1799">
      <w:pPr>
        <w:pStyle w:val="ListParagraph"/>
        <w:numPr>
          <w:ilvl w:val="1"/>
          <w:numId w:val="25"/>
        </w:numPr>
        <w:rPr>
          <w:rFonts w:ascii="Times New Roman" w:eastAsia="Times New Roman" w:hAnsi="Times New Roman" w:cs="Times New Roman"/>
          <w:sz w:val="22"/>
          <w:szCs w:val="22"/>
        </w:rPr>
      </w:pPr>
      <w:r>
        <w:rPr>
          <w:rFonts w:ascii="Times New Roman" w:eastAsia="Times New Roman" w:hAnsi="Times New Roman" w:cs="Times New Roman"/>
          <w:sz w:val="22"/>
          <w:szCs w:val="22"/>
        </w:rPr>
        <w:t>The market should be allowed to determine who will enter/be excluded.</w:t>
      </w:r>
    </w:p>
    <w:p w14:paraId="7C2FAD5A" w14:textId="2B2952D5" w:rsidR="006F2858" w:rsidRDefault="006F2858" w:rsidP="00ED1799">
      <w:pPr>
        <w:pStyle w:val="ListParagraph"/>
        <w:numPr>
          <w:ilvl w:val="1"/>
          <w:numId w:val="25"/>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EXCEPTION to majority rule: inn or common carrier, which have a duty to serve the public. Underlying rationale is that these businesses serve monopolistic functions. </w:t>
      </w:r>
    </w:p>
    <w:p w14:paraId="6B5B80AE" w14:textId="4E7FE6C0" w:rsidR="00460404" w:rsidRDefault="00460404" w:rsidP="00460404">
      <w:pPr>
        <w:rPr>
          <w:rFonts w:ascii="Times New Roman" w:eastAsia="Times New Roman" w:hAnsi="Times New Roman" w:cs="Times New Roman"/>
          <w:sz w:val="22"/>
          <w:szCs w:val="22"/>
        </w:rPr>
      </w:pPr>
    </w:p>
    <w:p w14:paraId="1BC429EC" w14:textId="21B2C9B3" w:rsidR="00460404" w:rsidRPr="00460404" w:rsidRDefault="00460404" w:rsidP="00460404">
      <w:pPr>
        <w:rPr>
          <w:rFonts w:ascii="Times New Roman" w:eastAsia="Times New Roman" w:hAnsi="Times New Roman" w:cs="Times New Roman"/>
          <w:b/>
          <w:bCs/>
          <w:sz w:val="22"/>
          <w:szCs w:val="22"/>
          <w:u w:val="single"/>
        </w:rPr>
      </w:pPr>
      <w:r w:rsidRPr="0048668A">
        <w:rPr>
          <w:rFonts w:ascii="Times New Roman" w:eastAsia="Times New Roman" w:hAnsi="Times New Roman" w:cs="Times New Roman"/>
          <w:b/>
          <w:bCs/>
          <w:sz w:val="22"/>
          <w:szCs w:val="22"/>
          <w:highlight w:val="cyan"/>
          <w:u w:val="single"/>
        </w:rPr>
        <w:t>The Americans with Disabilities Act</w:t>
      </w:r>
    </w:p>
    <w:p w14:paraId="192F6E9E" w14:textId="77777777" w:rsidR="00E83F7F" w:rsidRPr="00E83F7F" w:rsidRDefault="00E83F7F" w:rsidP="00E83F7F">
      <w:pPr>
        <w:rPr>
          <w:rFonts w:ascii="Times New Roman" w:eastAsia="Times New Roman" w:hAnsi="Times New Roman" w:cs="Times New Roman"/>
          <w:sz w:val="22"/>
          <w:szCs w:val="22"/>
          <w:u w:val="single"/>
        </w:rPr>
      </w:pPr>
      <w:r w:rsidRPr="00E83F7F">
        <w:rPr>
          <w:rFonts w:ascii="Times New Roman" w:eastAsia="Times New Roman" w:hAnsi="Times New Roman" w:cs="Times New Roman"/>
          <w:sz w:val="22"/>
          <w:szCs w:val="22"/>
          <w:u w:val="single"/>
        </w:rPr>
        <w:t>Building a Claim based on the Americans with Disabilities Act</w:t>
      </w:r>
    </w:p>
    <w:p w14:paraId="4BB35B4B" w14:textId="77777777" w:rsidR="00E83F7F" w:rsidRPr="000753B5" w:rsidRDefault="00E83F7F" w:rsidP="00ED1799">
      <w:pPr>
        <w:numPr>
          <w:ilvl w:val="0"/>
          <w:numId w:val="21"/>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Key factors to remember:</w:t>
      </w:r>
    </w:p>
    <w:p w14:paraId="3AC2396B" w14:textId="77777777" w:rsidR="00E83F7F" w:rsidRPr="000753B5" w:rsidRDefault="00E83F7F" w:rsidP="00ED1799">
      <w:pPr>
        <w:numPr>
          <w:ilvl w:val="1"/>
          <w:numId w:val="21"/>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The statute is much broader: provides an enumerated list with a catch-all at the end.</w:t>
      </w:r>
    </w:p>
    <w:p w14:paraId="48218A4C" w14:textId="77777777" w:rsidR="00E83F7F" w:rsidRPr="000753B5" w:rsidRDefault="00E83F7F" w:rsidP="00ED1799">
      <w:pPr>
        <w:numPr>
          <w:ilvl w:val="1"/>
          <w:numId w:val="21"/>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The statute fully anticipates the argument related to discriminatory intent versus disparate impact.</w:t>
      </w:r>
    </w:p>
    <w:p w14:paraId="49C369F0" w14:textId="77777777" w:rsidR="00E83F7F" w:rsidRPr="000753B5" w:rsidRDefault="00E83F7F" w:rsidP="00ED1799">
      <w:pPr>
        <w:numPr>
          <w:ilvl w:val="2"/>
          <w:numId w:val="21"/>
        </w:numPr>
        <w:rPr>
          <w:rFonts w:ascii="Times New Roman" w:eastAsia="Times New Roman" w:hAnsi="Times New Roman" w:cs="Times New Roman"/>
          <w:sz w:val="22"/>
          <w:szCs w:val="22"/>
        </w:rPr>
      </w:pPr>
      <w:r w:rsidRPr="000753B5">
        <w:rPr>
          <w:rFonts w:ascii="Times New Roman" w:eastAsia="Times New Roman" w:hAnsi="Times New Roman" w:cs="Times New Roman"/>
          <w:i/>
          <w:sz w:val="22"/>
          <w:szCs w:val="22"/>
        </w:rPr>
        <w:t>Intent</w:t>
      </w:r>
      <w:r w:rsidRPr="000753B5">
        <w:rPr>
          <w:rFonts w:ascii="Times New Roman" w:eastAsia="Times New Roman" w:hAnsi="Times New Roman" w:cs="Times New Roman"/>
          <w:sz w:val="22"/>
          <w:szCs w:val="22"/>
        </w:rPr>
        <w:t xml:space="preserve"> – the plaintiff is entitled to damages.</w:t>
      </w:r>
    </w:p>
    <w:p w14:paraId="68C3FE57" w14:textId="42561F6B" w:rsidR="00E83F7F" w:rsidRDefault="00E83F7F" w:rsidP="00ED1799">
      <w:pPr>
        <w:numPr>
          <w:ilvl w:val="2"/>
          <w:numId w:val="21"/>
        </w:numPr>
        <w:rPr>
          <w:rFonts w:ascii="Times New Roman" w:eastAsia="Times New Roman" w:hAnsi="Times New Roman" w:cs="Times New Roman"/>
          <w:sz w:val="22"/>
          <w:szCs w:val="22"/>
        </w:rPr>
      </w:pPr>
      <w:r w:rsidRPr="000753B5">
        <w:rPr>
          <w:rFonts w:ascii="Times New Roman" w:eastAsia="Times New Roman" w:hAnsi="Times New Roman" w:cs="Times New Roman"/>
          <w:i/>
          <w:sz w:val="22"/>
          <w:szCs w:val="22"/>
        </w:rPr>
        <w:t>Disparate Impact</w:t>
      </w:r>
      <w:r w:rsidRPr="000753B5">
        <w:rPr>
          <w:rFonts w:ascii="Times New Roman" w:eastAsia="Times New Roman" w:hAnsi="Times New Roman" w:cs="Times New Roman"/>
          <w:sz w:val="22"/>
          <w:szCs w:val="22"/>
        </w:rPr>
        <w:t xml:space="preserve"> – the plaintiff is entitled to an injunction and declaratory relief.</w:t>
      </w:r>
    </w:p>
    <w:p w14:paraId="7D0021F6" w14:textId="0B76893C" w:rsidR="00A57687" w:rsidRPr="000753B5" w:rsidRDefault="00A57687" w:rsidP="00A57687">
      <w:pPr>
        <w:numPr>
          <w:ilvl w:val="1"/>
          <w:numId w:val="21"/>
        </w:numPr>
        <w:rPr>
          <w:rFonts w:ascii="Times New Roman" w:eastAsia="Times New Roman" w:hAnsi="Times New Roman" w:cs="Times New Roman"/>
          <w:sz w:val="22"/>
          <w:szCs w:val="22"/>
        </w:rPr>
      </w:pPr>
      <w:r>
        <w:rPr>
          <w:rFonts w:ascii="Times New Roman" w:eastAsia="Times New Roman" w:hAnsi="Times New Roman" w:cs="Times New Roman"/>
          <w:sz w:val="22"/>
          <w:szCs w:val="22"/>
        </w:rPr>
        <w:t>Open question of interpretation: Is the ADA illustrative or exhaustive? Could argue that it is exhaustive because it is much more comprehensive than Title II</w:t>
      </w:r>
    </w:p>
    <w:p w14:paraId="42014DDC" w14:textId="77777777" w:rsidR="00E83F7F" w:rsidRPr="000753B5" w:rsidRDefault="00E83F7F" w:rsidP="00ED1799">
      <w:pPr>
        <w:numPr>
          <w:ilvl w:val="0"/>
          <w:numId w:val="21"/>
        </w:numPr>
        <w:rPr>
          <w:rFonts w:ascii="Times New Roman" w:eastAsia="Times New Roman" w:hAnsi="Times New Roman" w:cs="Times New Roman"/>
          <w:b/>
          <w:bCs/>
          <w:sz w:val="22"/>
          <w:szCs w:val="22"/>
          <w:highlight w:val="yellow"/>
        </w:rPr>
      </w:pPr>
      <w:r w:rsidRPr="000753B5">
        <w:rPr>
          <w:rFonts w:ascii="Times New Roman" w:eastAsia="Times New Roman" w:hAnsi="Times New Roman" w:cs="Times New Roman"/>
          <w:b/>
          <w:bCs/>
          <w:sz w:val="22"/>
          <w:szCs w:val="22"/>
          <w:highlight w:val="yellow"/>
        </w:rPr>
        <w:t>Substantive Elements - FRAMEWORK</w:t>
      </w:r>
    </w:p>
    <w:p w14:paraId="4714CD3C" w14:textId="547EFDF8" w:rsidR="00E83F7F" w:rsidRDefault="00E83F7F" w:rsidP="00ED1799">
      <w:pPr>
        <w:numPr>
          <w:ilvl w:val="1"/>
          <w:numId w:val="21"/>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Is this a </w:t>
      </w:r>
      <w:r w:rsidRPr="000753B5">
        <w:rPr>
          <w:rFonts w:ascii="Times New Roman" w:eastAsia="Times New Roman" w:hAnsi="Times New Roman" w:cs="Times New Roman"/>
          <w:b/>
          <w:sz w:val="22"/>
          <w:szCs w:val="22"/>
        </w:rPr>
        <w:t xml:space="preserve">disability </w:t>
      </w:r>
      <w:r w:rsidRPr="000753B5">
        <w:rPr>
          <w:rFonts w:ascii="Times New Roman" w:eastAsia="Times New Roman" w:hAnsi="Times New Roman" w:cs="Times New Roman"/>
          <w:sz w:val="22"/>
          <w:szCs w:val="22"/>
        </w:rPr>
        <w:t>under §12102?</w:t>
      </w:r>
    </w:p>
    <w:p w14:paraId="26E1E811" w14:textId="4E8290BC" w:rsidR="004002A3" w:rsidRPr="000753B5" w:rsidRDefault="004002A3" w:rsidP="00ED1799">
      <w:pPr>
        <w:numPr>
          <w:ilvl w:val="2"/>
          <w:numId w:val="21"/>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Application: </w:t>
      </w:r>
      <w:r w:rsidRPr="004002A3">
        <w:rPr>
          <w:rFonts w:ascii="Times New Roman" w:eastAsia="Times New Roman" w:hAnsi="Times New Roman" w:cs="Times New Roman"/>
          <w:i/>
          <w:iCs/>
          <w:color w:val="4472C4" w:themeColor="accent1"/>
          <w:sz w:val="22"/>
          <w:szCs w:val="22"/>
        </w:rPr>
        <w:t>Bragdon v. Abbott</w:t>
      </w:r>
      <w:r w:rsidRPr="004002A3">
        <w:rPr>
          <w:rFonts w:ascii="Times New Roman" w:eastAsia="Times New Roman" w:hAnsi="Times New Roman" w:cs="Times New Roman"/>
          <w:color w:val="4472C4" w:themeColor="accent1"/>
          <w:sz w:val="22"/>
          <w:szCs w:val="22"/>
        </w:rPr>
        <w:t xml:space="preserve"> </w:t>
      </w:r>
      <w:r>
        <w:rPr>
          <w:rFonts w:ascii="Times New Roman" w:eastAsia="Times New Roman" w:hAnsi="Times New Roman" w:cs="Times New Roman"/>
          <w:sz w:val="22"/>
          <w:szCs w:val="22"/>
        </w:rPr>
        <w:t xml:space="preserve">– because HIV represents a physical impairment that substantially limits the major life activity of reproduction, it is a disability. </w:t>
      </w:r>
    </w:p>
    <w:p w14:paraId="0412483F" w14:textId="77777777" w:rsidR="00E83F7F" w:rsidRPr="000753B5" w:rsidRDefault="00E83F7F" w:rsidP="00ED1799">
      <w:pPr>
        <w:numPr>
          <w:ilvl w:val="1"/>
          <w:numId w:val="21"/>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Is this a </w:t>
      </w:r>
      <w:r w:rsidRPr="000753B5">
        <w:rPr>
          <w:rFonts w:ascii="Times New Roman" w:eastAsia="Times New Roman" w:hAnsi="Times New Roman" w:cs="Times New Roman"/>
          <w:b/>
          <w:sz w:val="22"/>
          <w:szCs w:val="22"/>
        </w:rPr>
        <w:t>place of public accommodation</w:t>
      </w:r>
      <w:r w:rsidRPr="000753B5">
        <w:rPr>
          <w:rFonts w:ascii="Times New Roman" w:eastAsia="Times New Roman" w:hAnsi="Times New Roman" w:cs="Times New Roman"/>
          <w:sz w:val="22"/>
          <w:szCs w:val="22"/>
        </w:rPr>
        <w:t xml:space="preserve"> under §12181(7)?</w:t>
      </w:r>
    </w:p>
    <w:p w14:paraId="4C6A5D5F" w14:textId="77777777" w:rsidR="00E83F7F" w:rsidRDefault="00E83F7F" w:rsidP="00ED1799">
      <w:pPr>
        <w:numPr>
          <w:ilvl w:val="1"/>
          <w:numId w:val="21"/>
        </w:numPr>
        <w:rPr>
          <w:rFonts w:ascii="Times New Roman" w:eastAsia="Times New Roman" w:hAnsi="Times New Roman" w:cs="Times New Roman"/>
          <w:sz w:val="22"/>
          <w:szCs w:val="22"/>
        </w:rPr>
      </w:pPr>
      <w:r w:rsidRPr="000753B5">
        <w:rPr>
          <w:rFonts w:ascii="Times New Roman" w:eastAsia="Times New Roman" w:hAnsi="Times New Roman" w:cs="Times New Roman"/>
          <w:sz w:val="22"/>
          <w:szCs w:val="22"/>
        </w:rPr>
        <w:t xml:space="preserve">Is there </w:t>
      </w:r>
      <w:r w:rsidRPr="000753B5">
        <w:rPr>
          <w:rFonts w:ascii="Times New Roman" w:eastAsia="Times New Roman" w:hAnsi="Times New Roman" w:cs="Times New Roman"/>
          <w:b/>
          <w:sz w:val="22"/>
          <w:szCs w:val="22"/>
        </w:rPr>
        <w:t>discrimination</w:t>
      </w:r>
      <w:r w:rsidRPr="000753B5">
        <w:rPr>
          <w:rFonts w:ascii="Times New Roman" w:eastAsia="Times New Roman" w:hAnsi="Times New Roman" w:cs="Times New Roman"/>
          <w:sz w:val="22"/>
          <w:szCs w:val="22"/>
        </w:rPr>
        <w:t xml:space="preserve"> under §12182?</w:t>
      </w:r>
    </w:p>
    <w:p w14:paraId="6BC5F1AF" w14:textId="77777777" w:rsidR="00A166AC" w:rsidRPr="00BB4E16" w:rsidRDefault="00A166AC" w:rsidP="00A166AC">
      <w:pPr>
        <w:rPr>
          <w:rFonts w:ascii="Times New Roman" w:hAnsi="Times New Roman" w:cs="Times New Roman"/>
          <w:color w:val="000000" w:themeColor="text1"/>
          <w:sz w:val="22"/>
          <w:szCs w:val="22"/>
        </w:rPr>
      </w:pPr>
    </w:p>
    <w:p w14:paraId="2CF3B5E8" w14:textId="4D6C237F" w:rsidR="004002A3" w:rsidRDefault="004002A3" w:rsidP="004F6A59">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The First Amendment</w:t>
      </w:r>
    </w:p>
    <w:p w14:paraId="25A0D02F" w14:textId="77777777" w:rsidR="004002A3" w:rsidRDefault="004002A3" w:rsidP="004002A3">
      <w:pPr>
        <w:rPr>
          <w:rFonts w:ascii="Times New Roman" w:hAnsi="Times New Roman" w:cs="Times New Roman"/>
          <w:b/>
          <w:bCs/>
          <w:sz w:val="22"/>
          <w:szCs w:val="22"/>
        </w:rPr>
      </w:pPr>
      <w:r w:rsidRPr="0024537E">
        <w:rPr>
          <w:rFonts w:ascii="Times New Roman" w:hAnsi="Times New Roman" w:cs="Times New Roman"/>
          <w:b/>
          <w:bCs/>
          <w:sz w:val="22"/>
          <w:szCs w:val="22"/>
        </w:rPr>
        <w:t>Standard: A facility that is built and operated primarily to benefit the public and whose operation is essentially a public function is a state actor for purposes of First/Fourteenth Amendment analysis.</w:t>
      </w:r>
    </w:p>
    <w:p w14:paraId="255F5BBD" w14:textId="77777777" w:rsidR="004002A3" w:rsidRPr="0024537E" w:rsidRDefault="004002A3" w:rsidP="004002A3">
      <w:pPr>
        <w:rPr>
          <w:rFonts w:ascii="Times New Roman" w:hAnsi="Times New Roman" w:cs="Times New Roman"/>
          <w:b/>
          <w:bCs/>
          <w:sz w:val="22"/>
          <w:szCs w:val="22"/>
        </w:rPr>
      </w:pPr>
    </w:p>
    <w:p w14:paraId="564F3222" w14:textId="77777777" w:rsidR="004002A3" w:rsidRDefault="004002A3" w:rsidP="004002A3">
      <w:pPr>
        <w:rPr>
          <w:rFonts w:ascii="Times New Roman" w:hAnsi="Times New Roman" w:cs="Times New Roman"/>
          <w:sz w:val="22"/>
          <w:szCs w:val="22"/>
        </w:rPr>
      </w:pPr>
      <w:r w:rsidRPr="004002A3">
        <w:rPr>
          <w:rFonts w:ascii="Times New Roman" w:hAnsi="Times New Roman" w:cs="Times New Roman"/>
          <w:sz w:val="22"/>
          <w:szCs w:val="22"/>
        </w:rPr>
        <w:t>BIG QUESTION:</w:t>
      </w:r>
      <w:r>
        <w:rPr>
          <w:rFonts w:ascii="Times New Roman" w:hAnsi="Times New Roman" w:cs="Times New Roman"/>
          <w:sz w:val="22"/>
          <w:szCs w:val="22"/>
        </w:rPr>
        <w:t xml:space="preserve"> What happens when someone is trying to access property to express their religious beliefs/exert their free speech rights?</w:t>
      </w:r>
    </w:p>
    <w:p w14:paraId="37431F57" w14:textId="77777777" w:rsidR="004002A3" w:rsidRDefault="004002A3" w:rsidP="004002A3">
      <w:pPr>
        <w:rPr>
          <w:rFonts w:ascii="Times New Roman" w:hAnsi="Times New Roman" w:cs="Times New Roman"/>
          <w:sz w:val="22"/>
          <w:szCs w:val="22"/>
        </w:rPr>
      </w:pPr>
    </w:p>
    <w:p w14:paraId="2516100B" w14:textId="77777777" w:rsidR="004002A3" w:rsidRDefault="004002A3" w:rsidP="004002A3">
      <w:pPr>
        <w:rPr>
          <w:rFonts w:ascii="Times New Roman" w:hAnsi="Times New Roman" w:cs="Times New Roman"/>
          <w:b/>
          <w:bCs/>
          <w:sz w:val="22"/>
          <w:szCs w:val="22"/>
        </w:rPr>
      </w:pPr>
      <w:r>
        <w:rPr>
          <w:rFonts w:ascii="Times New Roman" w:hAnsi="Times New Roman" w:cs="Times New Roman"/>
          <w:b/>
          <w:bCs/>
          <w:sz w:val="22"/>
          <w:szCs w:val="22"/>
        </w:rPr>
        <w:t>Overview: First Amendment</w:t>
      </w:r>
    </w:p>
    <w:p w14:paraId="5A723BC1" w14:textId="487D6516" w:rsidR="004002A3" w:rsidRDefault="004002A3" w:rsidP="00ED1799">
      <w:pPr>
        <w:pStyle w:val="ListParagraph"/>
        <w:numPr>
          <w:ilvl w:val="0"/>
          <w:numId w:val="26"/>
        </w:numPr>
        <w:rPr>
          <w:rFonts w:ascii="Times New Roman" w:hAnsi="Times New Roman" w:cs="Times New Roman"/>
          <w:sz w:val="22"/>
          <w:szCs w:val="22"/>
        </w:rPr>
      </w:pPr>
      <w:r>
        <w:rPr>
          <w:rFonts w:ascii="Times New Roman" w:hAnsi="Times New Roman" w:cs="Times New Roman"/>
          <w:sz w:val="22"/>
          <w:szCs w:val="22"/>
        </w:rPr>
        <w:t>Has a state actor requirement</w:t>
      </w:r>
    </w:p>
    <w:p w14:paraId="6B6B3912" w14:textId="10971222" w:rsidR="004002A3" w:rsidRDefault="004002A3" w:rsidP="00ED1799">
      <w:pPr>
        <w:pStyle w:val="ListParagraph"/>
        <w:numPr>
          <w:ilvl w:val="0"/>
          <w:numId w:val="26"/>
        </w:numPr>
        <w:rPr>
          <w:rFonts w:ascii="Times New Roman" w:hAnsi="Times New Roman" w:cs="Times New Roman"/>
          <w:sz w:val="22"/>
          <w:szCs w:val="22"/>
        </w:rPr>
      </w:pPr>
      <w:r>
        <w:rPr>
          <w:rFonts w:ascii="Times New Roman" w:hAnsi="Times New Roman" w:cs="Times New Roman"/>
          <w:sz w:val="22"/>
          <w:szCs w:val="22"/>
        </w:rPr>
        <w:t xml:space="preserve">Fourteenth Amendment extends </w:t>
      </w:r>
      <w:r w:rsidR="00505451">
        <w:rPr>
          <w:rFonts w:ascii="Times New Roman" w:hAnsi="Times New Roman" w:cs="Times New Roman"/>
          <w:sz w:val="22"/>
          <w:szCs w:val="22"/>
        </w:rPr>
        <w:t xml:space="preserve">requirements </w:t>
      </w:r>
      <w:r>
        <w:rPr>
          <w:rFonts w:ascii="Times New Roman" w:hAnsi="Times New Roman" w:cs="Times New Roman"/>
          <w:sz w:val="22"/>
          <w:szCs w:val="22"/>
        </w:rPr>
        <w:t>to state governments</w:t>
      </w:r>
    </w:p>
    <w:p w14:paraId="0B795F34" w14:textId="40444850" w:rsidR="004002A3" w:rsidRDefault="004002A3" w:rsidP="00ED1799">
      <w:pPr>
        <w:pStyle w:val="ListParagraph"/>
        <w:numPr>
          <w:ilvl w:val="0"/>
          <w:numId w:val="26"/>
        </w:numPr>
        <w:rPr>
          <w:rFonts w:ascii="Times New Roman" w:hAnsi="Times New Roman" w:cs="Times New Roman"/>
          <w:sz w:val="22"/>
          <w:szCs w:val="22"/>
        </w:rPr>
      </w:pPr>
      <w:r>
        <w:rPr>
          <w:rFonts w:ascii="Times New Roman" w:hAnsi="Times New Roman" w:cs="Times New Roman"/>
          <w:sz w:val="22"/>
          <w:szCs w:val="22"/>
        </w:rPr>
        <w:t>At what point does a private actor become a state actor for the purposes of First Amendment analysis?</w:t>
      </w:r>
    </w:p>
    <w:p w14:paraId="3B672273" w14:textId="77777777" w:rsidR="004927B4" w:rsidRPr="00B023F8" w:rsidRDefault="004927B4" w:rsidP="00ED1799">
      <w:pPr>
        <w:pStyle w:val="ListParagraph"/>
        <w:numPr>
          <w:ilvl w:val="1"/>
          <w:numId w:val="26"/>
        </w:numPr>
        <w:rPr>
          <w:rFonts w:ascii="Times New Roman" w:hAnsi="Times New Roman" w:cs="Times New Roman"/>
          <w:sz w:val="22"/>
          <w:szCs w:val="22"/>
        </w:rPr>
      </w:pPr>
      <w:r w:rsidRPr="00505451">
        <w:rPr>
          <w:rFonts w:ascii="Times New Roman" w:hAnsi="Times New Roman" w:cs="Times New Roman"/>
          <w:i/>
          <w:iCs/>
          <w:color w:val="4472C4" w:themeColor="accent1"/>
          <w:sz w:val="22"/>
          <w:szCs w:val="22"/>
        </w:rPr>
        <w:t>Marsh v. Alabama</w:t>
      </w:r>
      <w:r w:rsidRPr="00505451">
        <w:rPr>
          <w:rFonts w:ascii="Times New Roman" w:hAnsi="Times New Roman" w:cs="Times New Roman"/>
          <w:color w:val="4472C4" w:themeColor="accent1"/>
          <w:sz w:val="22"/>
          <w:szCs w:val="22"/>
        </w:rPr>
        <w:t xml:space="preserve"> </w:t>
      </w:r>
      <w:r w:rsidRPr="00B023F8">
        <w:rPr>
          <w:rFonts w:ascii="Times New Roman" w:hAnsi="Times New Roman" w:cs="Times New Roman"/>
          <w:sz w:val="22"/>
          <w:szCs w:val="22"/>
        </w:rPr>
        <w:t>(company-owned town) - A company town is functionally equivalent to a state actor</w:t>
      </w:r>
      <w:r>
        <w:rPr>
          <w:rFonts w:ascii="Times New Roman" w:hAnsi="Times New Roman" w:cs="Times New Roman"/>
          <w:sz w:val="22"/>
          <w:szCs w:val="22"/>
        </w:rPr>
        <w:t>, so</w:t>
      </w:r>
      <w:r w:rsidRPr="00B023F8">
        <w:rPr>
          <w:rFonts w:ascii="Times New Roman" w:hAnsi="Times New Roman" w:cs="Times New Roman"/>
          <w:sz w:val="22"/>
          <w:szCs w:val="22"/>
        </w:rPr>
        <w:t xml:space="preserve"> allowing company managers to infringe on the rights of free expression in the town is a violation of the First Amendment.</w:t>
      </w:r>
    </w:p>
    <w:p w14:paraId="7EA1730F" w14:textId="77777777" w:rsidR="004927B4" w:rsidRDefault="004927B4" w:rsidP="00ED1799">
      <w:pPr>
        <w:pStyle w:val="ListParagraph"/>
        <w:numPr>
          <w:ilvl w:val="2"/>
          <w:numId w:val="26"/>
        </w:numPr>
        <w:rPr>
          <w:rFonts w:ascii="Times New Roman" w:hAnsi="Times New Roman" w:cs="Times New Roman"/>
          <w:sz w:val="22"/>
          <w:szCs w:val="22"/>
        </w:rPr>
      </w:pPr>
      <w:r>
        <w:rPr>
          <w:rFonts w:ascii="Times New Roman" w:hAnsi="Times New Roman" w:cs="Times New Roman"/>
          <w:sz w:val="22"/>
          <w:szCs w:val="22"/>
        </w:rPr>
        <w:t>Articulates two potential tests for determining whether an entity is a state actor:</w:t>
      </w:r>
    </w:p>
    <w:p w14:paraId="12C80C20" w14:textId="77777777" w:rsidR="004927B4" w:rsidRPr="00250BE6" w:rsidRDefault="004927B4" w:rsidP="00ED1799">
      <w:pPr>
        <w:numPr>
          <w:ilvl w:val="3"/>
          <w:numId w:val="26"/>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Public Use:</w:t>
      </w:r>
      <w:r w:rsidRPr="00250BE6">
        <w:rPr>
          <w:rFonts w:ascii="Times New Roman" w:hAnsi="Times New Roman" w:cs="Times New Roman"/>
          <w:sz w:val="22"/>
          <w:szCs w:val="22"/>
        </w:rPr>
        <w:t xml:space="preserve"> the more </w:t>
      </w:r>
      <w:r>
        <w:rPr>
          <w:rFonts w:ascii="Times New Roman" w:hAnsi="Times New Roman" w:cs="Times New Roman"/>
          <w:sz w:val="22"/>
          <w:szCs w:val="22"/>
        </w:rPr>
        <w:t>you open your doors to the public</w:t>
      </w:r>
      <w:r w:rsidRPr="00250BE6">
        <w:rPr>
          <w:rFonts w:ascii="Times New Roman" w:hAnsi="Times New Roman" w:cs="Times New Roman"/>
          <w:sz w:val="22"/>
          <w:szCs w:val="22"/>
        </w:rPr>
        <w:t xml:space="preserve">, the more </w:t>
      </w:r>
      <w:r>
        <w:rPr>
          <w:rFonts w:ascii="Times New Roman" w:hAnsi="Times New Roman" w:cs="Times New Roman"/>
          <w:sz w:val="22"/>
          <w:szCs w:val="22"/>
        </w:rPr>
        <w:t xml:space="preserve">circumscribed your right to exclude becomes (like </w:t>
      </w:r>
      <w:r w:rsidRPr="004C522C">
        <w:rPr>
          <w:rFonts w:ascii="Times New Roman" w:hAnsi="Times New Roman" w:cs="Times New Roman"/>
          <w:i/>
          <w:iCs/>
          <w:color w:val="4472C4" w:themeColor="accent1"/>
          <w:sz w:val="22"/>
          <w:szCs w:val="22"/>
        </w:rPr>
        <w:t>Uston</w:t>
      </w:r>
      <w:r w:rsidRPr="004C522C">
        <w:rPr>
          <w:rFonts w:ascii="Times New Roman" w:hAnsi="Times New Roman" w:cs="Times New Roman"/>
          <w:color w:val="4472C4" w:themeColor="accent1"/>
          <w:sz w:val="22"/>
          <w:szCs w:val="22"/>
          <w:u w:val="single"/>
        </w:rPr>
        <w:t>)</w:t>
      </w:r>
    </w:p>
    <w:p w14:paraId="1F85DCE7" w14:textId="77777777" w:rsidR="004927B4" w:rsidRDefault="004927B4" w:rsidP="00ED1799">
      <w:pPr>
        <w:numPr>
          <w:ilvl w:val="3"/>
          <w:numId w:val="26"/>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Public Function:</w:t>
      </w:r>
      <w:r w:rsidRPr="00250BE6">
        <w:rPr>
          <w:rFonts w:ascii="Times New Roman" w:hAnsi="Times New Roman" w:cs="Times New Roman"/>
          <w:sz w:val="22"/>
          <w:szCs w:val="22"/>
        </w:rPr>
        <w:t xml:space="preserve"> the property becomes a state actor</w:t>
      </w:r>
      <w:r>
        <w:rPr>
          <w:rFonts w:ascii="Times New Roman" w:hAnsi="Times New Roman" w:cs="Times New Roman"/>
          <w:sz w:val="22"/>
          <w:szCs w:val="22"/>
        </w:rPr>
        <w:t xml:space="preserve"> to the extent that it is</w:t>
      </w:r>
      <w:r w:rsidRPr="00250BE6">
        <w:rPr>
          <w:rFonts w:ascii="Times New Roman" w:hAnsi="Times New Roman" w:cs="Times New Roman"/>
          <w:sz w:val="22"/>
          <w:szCs w:val="22"/>
        </w:rPr>
        <w:t xml:space="preserve"> taking on an essential public function usually reserved for the state</w:t>
      </w:r>
    </w:p>
    <w:p w14:paraId="6D784303" w14:textId="77777777" w:rsidR="004927B4" w:rsidRDefault="004927B4" w:rsidP="00ED1799">
      <w:pPr>
        <w:numPr>
          <w:ilvl w:val="2"/>
          <w:numId w:val="26"/>
        </w:numPr>
        <w:rPr>
          <w:rFonts w:ascii="Times New Roman" w:hAnsi="Times New Roman" w:cs="Times New Roman"/>
          <w:sz w:val="22"/>
          <w:szCs w:val="22"/>
        </w:rPr>
      </w:pPr>
      <w:r>
        <w:rPr>
          <w:rFonts w:ascii="Times New Roman" w:hAnsi="Times New Roman" w:cs="Times New Roman"/>
          <w:sz w:val="22"/>
          <w:szCs w:val="22"/>
        </w:rPr>
        <w:t>Why does a state actor have more duties than a private actor, generally?</w:t>
      </w:r>
    </w:p>
    <w:p w14:paraId="39AFB3AA" w14:textId="77777777" w:rsidR="004927B4" w:rsidRDefault="004927B4" w:rsidP="00ED1799">
      <w:pPr>
        <w:numPr>
          <w:ilvl w:val="3"/>
          <w:numId w:val="26"/>
        </w:numPr>
        <w:rPr>
          <w:rFonts w:ascii="Times New Roman" w:hAnsi="Times New Roman" w:cs="Times New Roman"/>
          <w:sz w:val="22"/>
          <w:szCs w:val="22"/>
        </w:rPr>
      </w:pPr>
      <w:r w:rsidRPr="00505451">
        <w:rPr>
          <w:rFonts w:ascii="Times New Roman" w:hAnsi="Times New Roman" w:cs="Times New Roman"/>
          <w:sz w:val="22"/>
          <w:szCs w:val="22"/>
          <w:u w:val="single"/>
        </w:rPr>
        <w:t xml:space="preserve">Monopoly </w:t>
      </w:r>
      <w:r>
        <w:rPr>
          <w:rFonts w:ascii="Times New Roman" w:hAnsi="Times New Roman" w:cs="Times New Roman"/>
          <w:sz w:val="22"/>
          <w:szCs w:val="22"/>
        </w:rPr>
        <w:t>over force and facilities</w:t>
      </w:r>
    </w:p>
    <w:p w14:paraId="248C580D" w14:textId="77777777" w:rsidR="004927B4" w:rsidRPr="00505451" w:rsidRDefault="004927B4" w:rsidP="00ED1799">
      <w:pPr>
        <w:numPr>
          <w:ilvl w:val="3"/>
          <w:numId w:val="26"/>
        </w:numPr>
        <w:rPr>
          <w:rFonts w:ascii="Times New Roman" w:hAnsi="Times New Roman" w:cs="Times New Roman"/>
          <w:sz w:val="22"/>
          <w:szCs w:val="22"/>
          <w:u w:val="single"/>
        </w:rPr>
      </w:pPr>
      <w:r>
        <w:rPr>
          <w:rFonts w:ascii="Times New Roman" w:hAnsi="Times New Roman" w:cs="Times New Roman"/>
          <w:sz w:val="22"/>
          <w:szCs w:val="22"/>
        </w:rPr>
        <w:t xml:space="preserve">Composite of a </w:t>
      </w:r>
      <w:r w:rsidRPr="00505451">
        <w:rPr>
          <w:rFonts w:ascii="Times New Roman" w:hAnsi="Times New Roman" w:cs="Times New Roman"/>
          <w:sz w:val="22"/>
          <w:szCs w:val="22"/>
          <w:u w:val="single"/>
        </w:rPr>
        <w:t>democratically-convened group of people</w:t>
      </w:r>
    </w:p>
    <w:p w14:paraId="371AB5A7" w14:textId="77777777" w:rsidR="004927B4" w:rsidRDefault="004927B4" w:rsidP="00ED1799">
      <w:pPr>
        <w:numPr>
          <w:ilvl w:val="3"/>
          <w:numId w:val="26"/>
        </w:numPr>
        <w:rPr>
          <w:rFonts w:ascii="Times New Roman" w:hAnsi="Times New Roman" w:cs="Times New Roman"/>
          <w:sz w:val="22"/>
          <w:szCs w:val="22"/>
          <w:u w:val="single"/>
        </w:rPr>
      </w:pPr>
      <w:r w:rsidRPr="00505451">
        <w:rPr>
          <w:rFonts w:ascii="Times New Roman" w:hAnsi="Times New Roman" w:cs="Times New Roman"/>
          <w:sz w:val="22"/>
          <w:szCs w:val="22"/>
          <w:u w:val="single"/>
        </w:rPr>
        <w:lastRenderedPageBreak/>
        <w:t>Settled expectations/reliance interests</w:t>
      </w:r>
    </w:p>
    <w:p w14:paraId="16B793B9" w14:textId="7F3999EF" w:rsidR="004927B4" w:rsidRDefault="004927B4" w:rsidP="00ED1799">
      <w:pPr>
        <w:numPr>
          <w:ilvl w:val="1"/>
          <w:numId w:val="26"/>
        </w:numPr>
        <w:rPr>
          <w:rFonts w:ascii="Times New Roman" w:hAnsi="Times New Roman" w:cs="Times New Roman"/>
          <w:sz w:val="22"/>
          <w:szCs w:val="22"/>
        </w:rPr>
      </w:pPr>
      <w:r w:rsidRPr="00505451">
        <w:rPr>
          <w:rFonts w:ascii="Times New Roman" w:hAnsi="Times New Roman" w:cs="Times New Roman"/>
          <w:i/>
          <w:iCs/>
          <w:color w:val="4472C4" w:themeColor="accent1"/>
          <w:sz w:val="22"/>
          <w:szCs w:val="22"/>
        </w:rPr>
        <w:t xml:space="preserve">Lloyd v. Tanner </w:t>
      </w:r>
      <w:r>
        <w:rPr>
          <w:rFonts w:ascii="Times New Roman" w:hAnsi="Times New Roman" w:cs="Times New Roman"/>
          <w:sz w:val="22"/>
          <w:szCs w:val="22"/>
        </w:rPr>
        <w:t xml:space="preserve">– shopping mall did not engage in state action. </w:t>
      </w:r>
      <w:r w:rsidRPr="00505451">
        <w:rPr>
          <w:rFonts w:ascii="Times New Roman" w:hAnsi="Times New Roman" w:cs="Times New Roman"/>
          <w:sz w:val="22"/>
          <w:szCs w:val="22"/>
        </w:rPr>
        <w:t>Invitation to the public to transact business at a shopping center did not dedicate private property to public use that entitled exercise of First Amendment rights unrelated to the shopping center’s operation.</w:t>
      </w:r>
      <w:r w:rsidR="00183275">
        <w:rPr>
          <w:rFonts w:ascii="Times New Roman" w:hAnsi="Times New Roman" w:cs="Times New Roman"/>
          <w:sz w:val="22"/>
          <w:szCs w:val="22"/>
        </w:rPr>
        <w:t xml:space="preserve"> Narrowing of </w:t>
      </w:r>
      <w:r w:rsidR="00183275" w:rsidRPr="00183275">
        <w:rPr>
          <w:rFonts w:ascii="Times New Roman" w:hAnsi="Times New Roman" w:cs="Times New Roman"/>
          <w:i/>
          <w:iCs/>
          <w:color w:val="4472C4" w:themeColor="accent1"/>
          <w:sz w:val="22"/>
          <w:szCs w:val="22"/>
        </w:rPr>
        <w:t>Marsh</w:t>
      </w:r>
    </w:p>
    <w:p w14:paraId="1BAAE1B2" w14:textId="77777777" w:rsidR="004927B4" w:rsidRPr="00505451" w:rsidRDefault="004927B4" w:rsidP="00ED1799">
      <w:pPr>
        <w:numPr>
          <w:ilvl w:val="2"/>
          <w:numId w:val="26"/>
        </w:numPr>
        <w:rPr>
          <w:rFonts w:ascii="Times New Roman" w:hAnsi="Times New Roman" w:cs="Times New Roman"/>
          <w:sz w:val="22"/>
          <w:szCs w:val="22"/>
        </w:rPr>
      </w:pPr>
      <w:r>
        <w:rPr>
          <w:rFonts w:ascii="Times New Roman" w:hAnsi="Times New Roman" w:cs="Times New Roman"/>
          <w:sz w:val="22"/>
          <w:szCs w:val="22"/>
        </w:rPr>
        <w:t xml:space="preserve">Unlike </w:t>
      </w:r>
      <w:r w:rsidRPr="00505451">
        <w:rPr>
          <w:rFonts w:ascii="Times New Roman" w:hAnsi="Times New Roman" w:cs="Times New Roman"/>
          <w:i/>
          <w:iCs/>
          <w:color w:val="4472C4" w:themeColor="accent1"/>
          <w:sz w:val="22"/>
          <w:szCs w:val="22"/>
        </w:rPr>
        <w:t>Marsh</w:t>
      </w:r>
      <w:r>
        <w:rPr>
          <w:rFonts w:ascii="Times New Roman" w:hAnsi="Times New Roman" w:cs="Times New Roman"/>
          <w:sz w:val="22"/>
          <w:szCs w:val="22"/>
        </w:rPr>
        <w:t>, the mall did not take on all the attributes of a company town</w:t>
      </w:r>
    </w:p>
    <w:p w14:paraId="169709FE" w14:textId="2A6AC070" w:rsidR="004927B4" w:rsidRDefault="004927B4" w:rsidP="00ED1799">
      <w:pPr>
        <w:numPr>
          <w:ilvl w:val="2"/>
          <w:numId w:val="26"/>
        </w:numPr>
        <w:rPr>
          <w:rFonts w:ascii="Times New Roman" w:hAnsi="Times New Roman" w:cs="Times New Roman"/>
          <w:sz w:val="22"/>
          <w:szCs w:val="22"/>
          <w:u w:val="single"/>
        </w:rPr>
      </w:pPr>
      <w:r w:rsidRPr="00505451">
        <w:rPr>
          <w:rFonts w:ascii="Times New Roman" w:hAnsi="Times New Roman" w:cs="Times New Roman"/>
          <w:i/>
          <w:iCs/>
          <w:sz w:val="22"/>
          <w:szCs w:val="22"/>
        </w:rPr>
        <w:t xml:space="preserve">Lloyd </w:t>
      </w:r>
      <w:r w:rsidRPr="00505451">
        <w:rPr>
          <w:rFonts w:ascii="Times New Roman" w:hAnsi="Times New Roman" w:cs="Times New Roman"/>
          <w:sz w:val="22"/>
          <w:szCs w:val="22"/>
        </w:rPr>
        <w:t xml:space="preserve">essentially overrules </w:t>
      </w:r>
      <w:r w:rsidRPr="00505451">
        <w:rPr>
          <w:rFonts w:ascii="Times New Roman" w:hAnsi="Times New Roman" w:cs="Times New Roman"/>
          <w:i/>
          <w:iCs/>
          <w:color w:val="4472C4" w:themeColor="accent1"/>
          <w:sz w:val="22"/>
          <w:szCs w:val="22"/>
        </w:rPr>
        <w:t>Logan Valley</w:t>
      </w:r>
      <w:r w:rsidRPr="00505451">
        <w:rPr>
          <w:rFonts w:ascii="Times New Roman" w:hAnsi="Times New Roman" w:cs="Times New Roman"/>
          <w:color w:val="4472C4" w:themeColor="accent1"/>
          <w:sz w:val="22"/>
          <w:szCs w:val="22"/>
        </w:rPr>
        <w:t xml:space="preserve"> </w:t>
      </w:r>
      <w:r w:rsidRPr="00505451">
        <w:rPr>
          <w:rFonts w:ascii="Times New Roman" w:hAnsi="Times New Roman" w:cs="Times New Roman"/>
          <w:sz w:val="22"/>
          <w:szCs w:val="22"/>
        </w:rPr>
        <w:t xml:space="preserve">– rule is now a very strict </w:t>
      </w:r>
      <w:r w:rsidRPr="00505451">
        <w:rPr>
          <w:rFonts w:ascii="Times New Roman" w:hAnsi="Times New Roman" w:cs="Times New Roman"/>
          <w:sz w:val="22"/>
          <w:szCs w:val="22"/>
          <w:u w:val="single"/>
        </w:rPr>
        <w:t>public function test</w:t>
      </w:r>
    </w:p>
    <w:p w14:paraId="5C653F89" w14:textId="63247D3D" w:rsidR="004927B4" w:rsidRPr="00DC1C1B" w:rsidRDefault="004927B4" w:rsidP="00ED1799">
      <w:pPr>
        <w:numPr>
          <w:ilvl w:val="1"/>
          <w:numId w:val="26"/>
        </w:numPr>
        <w:rPr>
          <w:rFonts w:ascii="Times New Roman" w:hAnsi="Times New Roman" w:cs="Times New Roman"/>
          <w:sz w:val="22"/>
          <w:szCs w:val="22"/>
          <w:u w:val="single"/>
        </w:rPr>
      </w:pPr>
      <w:r w:rsidRPr="007C4F9C">
        <w:rPr>
          <w:rFonts w:ascii="Times New Roman" w:hAnsi="Times New Roman" w:cs="Times New Roman"/>
          <w:i/>
          <w:iCs/>
          <w:color w:val="4472C4" w:themeColor="accent1"/>
          <w:sz w:val="22"/>
          <w:szCs w:val="22"/>
        </w:rPr>
        <w:t>Praeger University v. Google</w:t>
      </w:r>
      <w:r w:rsidRPr="007C4F9C">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 YouTube does not take on a “public function” as a platform for media, so it is not a state actor. </w:t>
      </w:r>
    </w:p>
    <w:p w14:paraId="09E571F1" w14:textId="5378BF29" w:rsidR="00DC1C1B" w:rsidRPr="007C4F9C" w:rsidRDefault="00DC1C1B" w:rsidP="00ED1799">
      <w:pPr>
        <w:numPr>
          <w:ilvl w:val="2"/>
          <w:numId w:val="26"/>
        </w:numPr>
        <w:rPr>
          <w:rFonts w:ascii="Times New Roman" w:hAnsi="Times New Roman" w:cs="Times New Roman"/>
          <w:sz w:val="22"/>
          <w:szCs w:val="22"/>
          <w:u w:val="single"/>
        </w:rPr>
      </w:pPr>
      <w:r>
        <w:rPr>
          <w:rFonts w:ascii="Times New Roman" w:hAnsi="Times New Roman" w:cs="Times New Roman"/>
          <w:sz w:val="22"/>
          <w:szCs w:val="22"/>
        </w:rPr>
        <w:t xml:space="preserve">Narrow reading of </w:t>
      </w:r>
      <w:r w:rsidRPr="007C4F9C">
        <w:rPr>
          <w:rFonts w:ascii="Times New Roman" w:hAnsi="Times New Roman" w:cs="Times New Roman"/>
          <w:i/>
          <w:iCs/>
          <w:color w:val="4472C4" w:themeColor="accent1"/>
          <w:sz w:val="22"/>
          <w:szCs w:val="22"/>
        </w:rPr>
        <w:t>Marsh</w:t>
      </w:r>
      <w:r>
        <w:rPr>
          <w:rFonts w:ascii="Times New Roman" w:hAnsi="Times New Roman" w:cs="Times New Roman"/>
          <w:sz w:val="22"/>
          <w:szCs w:val="22"/>
        </w:rPr>
        <w:t xml:space="preserve"> – there’s a very high bar for an action to be considered a “public function”</w:t>
      </w:r>
      <w:r w:rsidR="0013719C">
        <w:rPr>
          <w:rFonts w:ascii="Times New Roman" w:hAnsi="Times New Roman" w:cs="Times New Roman"/>
          <w:sz w:val="22"/>
          <w:szCs w:val="22"/>
        </w:rPr>
        <w:t xml:space="preserve">; Praeger unsuccessfully attempting to put spin on </w:t>
      </w:r>
      <w:r w:rsidR="0013719C" w:rsidRPr="007C4F9C">
        <w:rPr>
          <w:rFonts w:ascii="Times New Roman" w:hAnsi="Times New Roman" w:cs="Times New Roman"/>
          <w:i/>
          <w:iCs/>
          <w:color w:val="4472C4" w:themeColor="accent1"/>
          <w:sz w:val="22"/>
          <w:szCs w:val="22"/>
        </w:rPr>
        <w:t>Marsh</w:t>
      </w:r>
      <w:r w:rsidR="0013719C">
        <w:rPr>
          <w:rFonts w:ascii="Times New Roman" w:hAnsi="Times New Roman" w:cs="Times New Roman"/>
          <w:sz w:val="22"/>
          <w:szCs w:val="22"/>
        </w:rPr>
        <w:t xml:space="preserve"> by calling YouTube a “public forum”</w:t>
      </w:r>
    </w:p>
    <w:p w14:paraId="5A4A62DB" w14:textId="72BF5907" w:rsidR="007C4F9C" w:rsidRDefault="007C4F9C" w:rsidP="007C4F9C">
      <w:pPr>
        <w:rPr>
          <w:rFonts w:ascii="Times New Roman" w:hAnsi="Times New Roman" w:cs="Times New Roman"/>
          <w:sz w:val="22"/>
          <w:szCs w:val="22"/>
        </w:rPr>
      </w:pPr>
    </w:p>
    <w:p w14:paraId="31C749D8" w14:textId="3C7DC513" w:rsidR="007C4F9C" w:rsidRDefault="007C4F9C" w:rsidP="007C4F9C">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The Public Trust Doctrine</w:t>
      </w:r>
    </w:p>
    <w:p w14:paraId="11B66841" w14:textId="77777777" w:rsidR="007C4F9C" w:rsidRPr="007922A5" w:rsidRDefault="007C4F9C" w:rsidP="00ED1799">
      <w:pPr>
        <w:numPr>
          <w:ilvl w:val="0"/>
          <w:numId w:val="27"/>
        </w:numPr>
        <w:rPr>
          <w:rFonts w:ascii="Times New Roman" w:hAnsi="Times New Roman" w:cs="Times New Roman"/>
          <w:sz w:val="22"/>
          <w:szCs w:val="22"/>
        </w:rPr>
      </w:pPr>
      <w:r w:rsidRPr="007922A5">
        <w:rPr>
          <w:rFonts w:ascii="Times New Roman" w:hAnsi="Times New Roman" w:cs="Times New Roman"/>
          <w:sz w:val="22"/>
          <w:szCs w:val="22"/>
        </w:rPr>
        <w:t>Duties of a Public Trust</w:t>
      </w:r>
    </w:p>
    <w:p w14:paraId="1DCA4B13" w14:textId="77777777" w:rsidR="007C4F9C" w:rsidRPr="007922A5" w:rsidRDefault="007C4F9C" w:rsidP="00ED1799">
      <w:pPr>
        <w:numPr>
          <w:ilvl w:val="1"/>
          <w:numId w:val="27"/>
        </w:numPr>
        <w:rPr>
          <w:rFonts w:ascii="Times New Roman" w:hAnsi="Times New Roman" w:cs="Times New Roman"/>
          <w:sz w:val="22"/>
          <w:szCs w:val="22"/>
        </w:rPr>
      </w:pPr>
      <w:r w:rsidRPr="007922A5">
        <w:rPr>
          <w:rFonts w:ascii="Times New Roman" w:hAnsi="Times New Roman" w:cs="Times New Roman"/>
          <w:sz w:val="22"/>
          <w:szCs w:val="22"/>
        </w:rPr>
        <w:t>Must be held available for use by the general public;</w:t>
      </w:r>
    </w:p>
    <w:p w14:paraId="74AED9FC" w14:textId="77777777" w:rsidR="007C4F9C" w:rsidRPr="007922A5" w:rsidRDefault="007C4F9C" w:rsidP="00ED1799">
      <w:pPr>
        <w:numPr>
          <w:ilvl w:val="1"/>
          <w:numId w:val="27"/>
        </w:numPr>
        <w:rPr>
          <w:rFonts w:ascii="Times New Roman" w:hAnsi="Times New Roman" w:cs="Times New Roman"/>
          <w:sz w:val="22"/>
          <w:szCs w:val="22"/>
        </w:rPr>
      </w:pPr>
      <w:r w:rsidRPr="007922A5">
        <w:rPr>
          <w:rFonts w:ascii="Times New Roman" w:hAnsi="Times New Roman" w:cs="Times New Roman"/>
          <w:sz w:val="22"/>
          <w:szCs w:val="22"/>
        </w:rPr>
        <w:t>Must not be sold;</w:t>
      </w:r>
    </w:p>
    <w:p w14:paraId="72EDA0B0" w14:textId="77777777" w:rsidR="007C4F9C" w:rsidRPr="007922A5" w:rsidRDefault="007C4F9C" w:rsidP="00ED1799">
      <w:pPr>
        <w:numPr>
          <w:ilvl w:val="1"/>
          <w:numId w:val="27"/>
        </w:numPr>
        <w:rPr>
          <w:rFonts w:ascii="Times New Roman" w:hAnsi="Times New Roman" w:cs="Times New Roman"/>
          <w:sz w:val="22"/>
          <w:szCs w:val="22"/>
        </w:rPr>
      </w:pPr>
      <w:r w:rsidRPr="007922A5">
        <w:rPr>
          <w:rFonts w:ascii="Times New Roman" w:hAnsi="Times New Roman" w:cs="Times New Roman"/>
          <w:sz w:val="22"/>
          <w:szCs w:val="22"/>
        </w:rPr>
        <w:t>Must be maintained for particular types of uses.</w:t>
      </w:r>
    </w:p>
    <w:p w14:paraId="213A81CA" w14:textId="77777777" w:rsidR="007C4F9C" w:rsidRPr="007922A5" w:rsidRDefault="007C4F9C" w:rsidP="00ED1799">
      <w:pPr>
        <w:numPr>
          <w:ilvl w:val="0"/>
          <w:numId w:val="27"/>
        </w:numPr>
        <w:rPr>
          <w:rFonts w:ascii="Times New Roman" w:hAnsi="Times New Roman" w:cs="Times New Roman"/>
          <w:sz w:val="22"/>
          <w:szCs w:val="22"/>
        </w:rPr>
      </w:pPr>
      <w:r w:rsidRPr="007922A5">
        <w:rPr>
          <w:rFonts w:ascii="Times New Roman" w:hAnsi="Times New Roman" w:cs="Times New Roman"/>
          <w:sz w:val="22"/>
          <w:szCs w:val="22"/>
        </w:rPr>
        <w:t>Deciding if a property is a Public Trust:</w:t>
      </w:r>
    </w:p>
    <w:p w14:paraId="5C91F3FA" w14:textId="77777777" w:rsidR="007C4F9C" w:rsidRPr="007922A5" w:rsidRDefault="007C4F9C" w:rsidP="00ED1799">
      <w:pPr>
        <w:numPr>
          <w:ilvl w:val="1"/>
          <w:numId w:val="27"/>
        </w:numPr>
        <w:rPr>
          <w:rFonts w:ascii="Times New Roman" w:hAnsi="Times New Roman" w:cs="Times New Roman"/>
          <w:sz w:val="22"/>
          <w:szCs w:val="22"/>
        </w:rPr>
      </w:pPr>
      <w:r w:rsidRPr="007922A5">
        <w:rPr>
          <w:rFonts w:ascii="Times New Roman" w:hAnsi="Times New Roman" w:cs="Times New Roman"/>
          <w:b/>
          <w:bCs/>
          <w:sz w:val="22"/>
          <w:szCs w:val="22"/>
        </w:rPr>
        <w:t xml:space="preserve">Is the property within the public domain? </w:t>
      </w:r>
      <w:r w:rsidRPr="007922A5">
        <w:rPr>
          <w:rFonts w:ascii="Times New Roman" w:hAnsi="Times New Roman" w:cs="Times New Roman"/>
          <w:sz w:val="22"/>
          <w:szCs w:val="22"/>
        </w:rPr>
        <w:t xml:space="preserve"> </w:t>
      </w:r>
    </w:p>
    <w:p w14:paraId="6649B69A" w14:textId="77777777"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Lands covered by tidal waters (Early1800s)</w:t>
      </w:r>
    </w:p>
    <w:p w14:paraId="34EF2AA8" w14:textId="77777777"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Wet-sand of the beach (Early 1800s)</w:t>
      </w:r>
    </w:p>
    <w:p w14:paraId="56443A68" w14:textId="12F61091"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Lands covered by fresh waters (</w:t>
      </w:r>
      <w:r w:rsidRPr="007C4F9C">
        <w:rPr>
          <w:rFonts w:ascii="Times New Roman" w:hAnsi="Times New Roman" w:cs="Times New Roman"/>
          <w:i/>
          <w:color w:val="4472C4" w:themeColor="accent1"/>
          <w:sz w:val="22"/>
          <w:szCs w:val="22"/>
        </w:rPr>
        <w:t>Illinois Central</w:t>
      </w:r>
      <w:r w:rsidR="00AB593B">
        <w:rPr>
          <w:rFonts w:ascii="Times New Roman" w:hAnsi="Times New Roman" w:cs="Times New Roman"/>
          <w:i/>
          <w:color w:val="4472C4" w:themeColor="accent1"/>
          <w:sz w:val="22"/>
          <w:szCs w:val="22"/>
        </w:rPr>
        <w:t xml:space="preserve"> Railroad v. Illinois, 1892 </w:t>
      </w:r>
      <w:r w:rsidR="00AB593B" w:rsidRPr="00AB593B">
        <w:rPr>
          <w:rFonts w:ascii="Times New Roman" w:hAnsi="Times New Roman" w:cs="Times New Roman"/>
          <w:iCs/>
          <w:color w:val="000000" w:themeColor="text1"/>
          <w:sz w:val="22"/>
          <w:szCs w:val="22"/>
        </w:rPr>
        <w:t>– Supreme Court held that ownership of/dominion over lands covered by tide waters belong to the states - subject to the paramount right of Congress to control their navigation so far as may be necessary for the regulation of commerce</w:t>
      </w:r>
      <w:r w:rsidRPr="007922A5">
        <w:rPr>
          <w:rFonts w:ascii="Times New Roman" w:hAnsi="Times New Roman" w:cs="Times New Roman"/>
          <w:sz w:val="22"/>
          <w:szCs w:val="22"/>
        </w:rPr>
        <w:t>)</w:t>
      </w:r>
    </w:p>
    <w:p w14:paraId="12819DA6" w14:textId="1CD76FD5"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Dry-sand of beaches owned by a municipality (</w:t>
      </w:r>
      <w:r w:rsidR="005D797E">
        <w:rPr>
          <w:rFonts w:ascii="Times New Roman" w:hAnsi="Times New Roman" w:cs="Times New Roman"/>
          <w:i/>
          <w:color w:val="4472C4" w:themeColor="accent1"/>
          <w:sz w:val="22"/>
          <w:szCs w:val="22"/>
        </w:rPr>
        <w:t>Neptune City v. Avon</w:t>
      </w:r>
      <w:r w:rsidRPr="007C4F9C">
        <w:rPr>
          <w:rFonts w:ascii="Times New Roman" w:hAnsi="Times New Roman" w:cs="Times New Roman"/>
          <w:color w:val="4472C4" w:themeColor="accent1"/>
          <w:sz w:val="22"/>
          <w:szCs w:val="22"/>
        </w:rPr>
        <w:t>, N.J. 1972</w:t>
      </w:r>
      <w:r w:rsidR="00F12D35">
        <w:rPr>
          <w:rFonts w:ascii="Times New Roman" w:hAnsi="Times New Roman" w:cs="Times New Roman"/>
          <w:sz w:val="22"/>
          <w:szCs w:val="22"/>
        </w:rPr>
        <w:t>. Contrast with Massachusetts, which has limited public access to tidal lands, not the dry sand area)</w:t>
      </w:r>
    </w:p>
    <w:p w14:paraId="11899212" w14:textId="74193588"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Dry-sand of beaches owned by a non-profit charitable association</w:t>
      </w:r>
      <w:r w:rsidR="004C522C">
        <w:rPr>
          <w:rFonts w:ascii="Times New Roman" w:hAnsi="Times New Roman" w:cs="Times New Roman"/>
          <w:sz w:val="22"/>
          <w:szCs w:val="22"/>
        </w:rPr>
        <w:t>/quasi-public body</w:t>
      </w:r>
      <w:r w:rsidRPr="007922A5">
        <w:rPr>
          <w:rFonts w:ascii="Times New Roman" w:hAnsi="Times New Roman" w:cs="Times New Roman"/>
          <w:sz w:val="22"/>
          <w:szCs w:val="22"/>
        </w:rPr>
        <w:t xml:space="preserve"> (</w:t>
      </w:r>
      <w:r w:rsidRPr="007C4F9C">
        <w:rPr>
          <w:rFonts w:ascii="Times New Roman" w:hAnsi="Times New Roman" w:cs="Times New Roman"/>
          <w:i/>
          <w:color w:val="4472C4" w:themeColor="accent1"/>
          <w:sz w:val="22"/>
          <w:szCs w:val="22"/>
        </w:rPr>
        <w:t>Matthews v. Bay Head Improvement</w:t>
      </w:r>
      <w:r w:rsidRPr="007C4F9C">
        <w:rPr>
          <w:rFonts w:ascii="Times New Roman" w:hAnsi="Times New Roman" w:cs="Times New Roman"/>
          <w:color w:val="4472C4" w:themeColor="accent1"/>
          <w:sz w:val="22"/>
          <w:szCs w:val="22"/>
        </w:rPr>
        <w:t>, N.J. 1984</w:t>
      </w:r>
      <w:r w:rsidRPr="007922A5">
        <w:rPr>
          <w:rFonts w:ascii="Times New Roman" w:hAnsi="Times New Roman" w:cs="Times New Roman"/>
          <w:sz w:val="22"/>
          <w:szCs w:val="22"/>
        </w:rPr>
        <w:t>)</w:t>
      </w:r>
    </w:p>
    <w:p w14:paraId="65B568D2" w14:textId="77777777"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Ambient air, wild flora, fauna (</w:t>
      </w:r>
      <w:r w:rsidRPr="007922A5">
        <w:rPr>
          <w:rFonts w:ascii="Times New Roman" w:hAnsi="Times New Roman" w:cs="Times New Roman"/>
          <w:i/>
          <w:sz w:val="22"/>
          <w:szCs w:val="22"/>
        </w:rPr>
        <w:t>Robinson v. Penn.</w:t>
      </w:r>
      <w:r w:rsidRPr="007922A5">
        <w:rPr>
          <w:rFonts w:ascii="Times New Roman" w:hAnsi="Times New Roman" w:cs="Times New Roman"/>
          <w:sz w:val="22"/>
          <w:szCs w:val="22"/>
        </w:rPr>
        <w:t xml:space="preserve">, Pa. 2013, see FN 10 in </w:t>
      </w:r>
      <w:r w:rsidRPr="007922A5">
        <w:rPr>
          <w:rFonts w:ascii="Times New Roman" w:hAnsi="Times New Roman" w:cs="Times New Roman"/>
          <w:i/>
          <w:sz w:val="22"/>
          <w:szCs w:val="22"/>
        </w:rPr>
        <w:t>Juliana</w:t>
      </w:r>
      <w:r w:rsidRPr="007922A5">
        <w:rPr>
          <w:rFonts w:ascii="Times New Roman" w:hAnsi="Times New Roman" w:cs="Times New Roman"/>
          <w:sz w:val="22"/>
          <w:szCs w:val="22"/>
        </w:rPr>
        <w:t>, 2016)</w:t>
      </w:r>
    </w:p>
    <w:p w14:paraId="7B832789" w14:textId="77777777" w:rsidR="007C4F9C" w:rsidRPr="000556DB" w:rsidRDefault="007C4F9C" w:rsidP="00ED1799">
      <w:pPr>
        <w:numPr>
          <w:ilvl w:val="1"/>
          <w:numId w:val="27"/>
        </w:numPr>
        <w:rPr>
          <w:rFonts w:ascii="Times New Roman" w:hAnsi="Times New Roman" w:cs="Times New Roman"/>
          <w:sz w:val="22"/>
          <w:szCs w:val="22"/>
        </w:rPr>
      </w:pPr>
      <w:r w:rsidRPr="007922A5">
        <w:rPr>
          <w:rFonts w:ascii="Times New Roman" w:hAnsi="Times New Roman" w:cs="Times New Roman"/>
          <w:sz w:val="22"/>
          <w:szCs w:val="22"/>
        </w:rPr>
        <w:t xml:space="preserve">Deciding on whether to </w:t>
      </w:r>
      <w:r>
        <w:rPr>
          <w:rFonts w:ascii="Times New Roman" w:hAnsi="Times New Roman" w:cs="Times New Roman"/>
          <w:sz w:val="22"/>
          <w:szCs w:val="22"/>
        </w:rPr>
        <w:t>apply public trust doctrine:</w:t>
      </w:r>
    </w:p>
    <w:p w14:paraId="7190BE82" w14:textId="77777777" w:rsidR="007C4F9C" w:rsidRDefault="007C4F9C" w:rsidP="00ED1799">
      <w:pPr>
        <w:numPr>
          <w:ilvl w:val="2"/>
          <w:numId w:val="27"/>
        </w:numPr>
        <w:rPr>
          <w:rFonts w:ascii="Times New Roman" w:hAnsi="Times New Roman" w:cs="Times New Roman"/>
          <w:sz w:val="22"/>
          <w:szCs w:val="22"/>
        </w:rPr>
      </w:pPr>
      <w:r>
        <w:rPr>
          <w:rFonts w:ascii="Times New Roman" w:hAnsi="Times New Roman" w:cs="Times New Roman"/>
          <w:b/>
          <w:bCs/>
          <w:sz w:val="22"/>
          <w:szCs w:val="22"/>
        </w:rPr>
        <w:t>Type of resource:</w:t>
      </w:r>
    </w:p>
    <w:p w14:paraId="58E97849" w14:textId="5CABBA5E" w:rsidR="007C4F9C" w:rsidRDefault="007C4F9C" w:rsidP="00ED1799">
      <w:pPr>
        <w:numPr>
          <w:ilvl w:val="3"/>
          <w:numId w:val="27"/>
        </w:numPr>
        <w:rPr>
          <w:rFonts w:ascii="Times New Roman" w:hAnsi="Times New Roman" w:cs="Times New Roman"/>
          <w:sz w:val="22"/>
          <w:szCs w:val="22"/>
        </w:rPr>
      </w:pPr>
      <w:r>
        <w:rPr>
          <w:rFonts w:ascii="Times New Roman" w:hAnsi="Times New Roman" w:cs="Times New Roman"/>
          <w:sz w:val="22"/>
          <w:szCs w:val="22"/>
        </w:rPr>
        <w:t>Scarce/important</w:t>
      </w:r>
      <w:r w:rsidR="009367A6">
        <w:rPr>
          <w:rFonts w:ascii="Times New Roman" w:hAnsi="Times New Roman" w:cs="Times New Roman"/>
          <w:sz w:val="22"/>
          <w:szCs w:val="22"/>
        </w:rPr>
        <w:t xml:space="preserve">: </w:t>
      </w:r>
      <w:r w:rsidR="009367A6" w:rsidRPr="007922A5">
        <w:rPr>
          <w:rFonts w:ascii="Times New Roman" w:hAnsi="Times New Roman" w:cs="Times New Roman"/>
          <w:sz w:val="22"/>
          <w:szCs w:val="22"/>
        </w:rPr>
        <w:t>Is the resource necessary for the enjoyment of an existing public trust asset and, when combined, create a unique, irreplaceable resource that is in limited supply? (</w:t>
      </w:r>
      <w:r w:rsidR="009367A6" w:rsidRPr="007C4F9C">
        <w:rPr>
          <w:rFonts w:ascii="Times New Roman" w:hAnsi="Times New Roman" w:cs="Times New Roman"/>
          <w:i/>
          <w:color w:val="4472C4" w:themeColor="accent1"/>
          <w:sz w:val="22"/>
          <w:szCs w:val="22"/>
        </w:rPr>
        <w:t>Matthews v. Bay Head Improvement Ass’n</w:t>
      </w:r>
      <w:r w:rsidR="009367A6" w:rsidRPr="007C4F9C">
        <w:rPr>
          <w:rFonts w:ascii="Times New Roman" w:hAnsi="Times New Roman" w:cs="Times New Roman"/>
          <w:color w:val="4472C4" w:themeColor="accent1"/>
          <w:sz w:val="22"/>
          <w:szCs w:val="22"/>
        </w:rPr>
        <w:t>, N.J. 1972</w:t>
      </w:r>
      <w:r w:rsidR="009367A6" w:rsidRPr="007922A5">
        <w:rPr>
          <w:rFonts w:ascii="Times New Roman" w:hAnsi="Times New Roman" w:cs="Times New Roman"/>
          <w:sz w:val="22"/>
          <w:szCs w:val="22"/>
        </w:rPr>
        <w:t>)</w:t>
      </w:r>
    </w:p>
    <w:p w14:paraId="0FB87A7D" w14:textId="77777777" w:rsidR="007C4F9C" w:rsidRDefault="007C4F9C" w:rsidP="00ED1799">
      <w:pPr>
        <w:numPr>
          <w:ilvl w:val="3"/>
          <w:numId w:val="27"/>
        </w:numPr>
        <w:rPr>
          <w:rFonts w:ascii="Times New Roman" w:hAnsi="Times New Roman" w:cs="Times New Roman"/>
          <w:sz w:val="22"/>
          <w:szCs w:val="22"/>
        </w:rPr>
      </w:pPr>
      <w:r>
        <w:rPr>
          <w:rFonts w:ascii="Times New Roman" w:hAnsi="Times New Roman" w:cs="Times New Roman"/>
          <w:sz w:val="22"/>
          <w:szCs w:val="22"/>
        </w:rPr>
        <w:t>Fairness</w:t>
      </w:r>
    </w:p>
    <w:p w14:paraId="333FCB74" w14:textId="43BD8BC5" w:rsidR="007C4F9C" w:rsidRPr="007922A5" w:rsidRDefault="007C4F9C" w:rsidP="00ED1799">
      <w:pPr>
        <w:numPr>
          <w:ilvl w:val="3"/>
          <w:numId w:val="27"/>
        </w:numPr>
        <w:rPr>
          <w:rFonts w:ascii="Times New Roman" w:hAnsi="Times New Roman" w:cs="Times New Roman"/>
          <w:sz w:val="22"/>
          <w:szCs w:val="22"/>
        </w:rPr>
      </w:pPr>
      <w:r>
        <w:rPr>
          <w:rFonts w:ascii="Times New Roman" w:hAnsi="Times New Roman" w:cs="Times New Roman"/>
          <w:sz w:val="22"/>
          <w:szCs w:val="22"/>
        </w:rPr>
        <w:t>State actor</w:t>
      </w:r>
    </w:p>
    <w:p w14:paraId="316CE3E7" w14:textId="77777777" w:rsidR="007C4F9C" w:rsidRPr="007922A5" w:rsidRDefault="007C4F9C" w:rsidP="00ED1799">
      <w:pPr>
        <w:numPr>
          <w:ilvl w:val="1"/>
          <w:numId w:val="27"/>
        </w:numPr>
        <w:rPr>
          <w:rFonts w:ascii="Times New Roman" w:hAnsi="Times New Roman" w:cs="Times New Roman"/>
          <w:sz w:val="22"/>
          <w:szCs w:val="22"/>
        </w:rPr>
      </w:pPr>
      <w:r>
        <w:rPr>
          <w:rFonts w:ascii="Times New Roman" w:hAnsi="Times New Roman" w:cs="Times New Roman"/>
          <w:b/>
          <w:bCs/>
          <w:sz w:val="22"/>
          <w:szCs w:val="22"/>
        </w:rPr>
        <w:t>Type of entity:</w:t>
      </w:r>
    </w:p>
    <w:p w14:paraId="396FE8B0" w14:textId="77777777"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 xml:space="preserve">State government </w:t>
      </w:r>
    </w:p>
    <w:p w14:paraId="153E84A0" w14:textId="77777777"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 xml:space="preserve">Municipal government (See </w:t>
      </w:r>
      <w:r w:rsidRPr="007C4F9C">
        <w:rPr>
          <w:rFonts w:ascii="Times New Roman" w:hAnsi="Times New Roman" w:cs="Times New Roman"/>
          <w:i/>
          <w:color w:val="4472C4" w:themeColor="accent1"/>
          <w:sz w:val="22"/>
          <w:szCs w:val="22"/>
        </w:rPr>
        <w:t>Avon</w:t>
      </w:r>
      <w:r w:rsidRPr="007922A5">
        <w:rPr>
          <w:rFonts w:ascii="Times New Roman" w:hAnsi="Times New Roman" w:cs="Times New Roman"/>
          <w:sz w:val="22"/>
          <w:szCs w:val="22"/>
        </w:rPr>
        <w:t>)</w:t>
      </w:r>
    </w:p>
    <w:p w14:paraId="1A72BC0E" w14:textId="77777777"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 xml:space="preserve">A </w:t>
      </w:r>
      <w:r w:rsidRPr="005754D0">
        <w:rPr>
          <w:rFonts w:ascii="Times New Roman" w:hAnsi="Times New Roman" w:cs="Times New Roman"/>
          <w:sz w:val="22"/>
          <w:szCs w:val="22"/>
          <w:highlight w:val="yellow"/>
          <w:u w:val="single"/>
        </w:rPr>
        <w:t>quasi-public entity</w:t>
      </w:r>
      <w:r w:rsidRPr="007922A5">
        <w:rPr>
          <w:rFonts w:ascii="Times New Roman" w:hAnsi="Times New Roman" w:cs="Times New Roman"/>
          <w:sz w:val="22"/>
          <w:szCs w:val="22"/>
        </w:rPr>
        <w:t xml:space="preserve">? (See </w:t>
      </w:r>
      <w:r w:rsidRPr="007C4F9C">
        <w:rPr>
          <w:rFonts w:ascii="Times New Roman" w:hAnsi="Times New Roman" w:cs="Times New Roman"/>
          <w:i/>
          <w:color w:val="4472C4" w:themeColor="accent1"/>
          <w:sz w:val="22"/>
          <w:szCs w:val="22"/>
        </w:rPr>
        <w:t>Matthews</w:t>
      </w:r>
      <w:r w:rsidRPr="007922A5">
        <w:rPr>
          <w:rFonts w:ascii="Times New Roman" w:hAnsi="Times New Roman" w:cs="Times New Roman"/>
          <w:sz w:val="22"/>
          <w:szCs w:val="22"/>
        </w:rPr>
        <w:t>)</w:t>
      </w:r>
    </w:p>
    <w:p w14:paraId="3EA514F7" w14:textId="6944A6DF" w:rsidR="007C4F9C"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 xml:space="preserve">The Federal government? (See </w:t>
      </w:r>
      <w:r w:rsidRPr="007C4F9C">
        <w:rPr>
          <w:rFonts w:ascii="Times New Roman" w:hAnsi="Times New Roman" w:cs="Times New Roman"/>
          <w:i/>
          <w:color w:val="4472C4" w:themeColor="accent1"/>
          <w:sz w:val="22"/>
          <w:szCs w:val="22"/>
        </w:rPr>
        <w:t>Juliana</w:t>
      </w:r>
      <w:r w:rsidRPr="007922A5">
        <w:rPr>
          <w:rFonts w:ascii="Times New Roman" w:hAnsi="Times New Roman" w:cs="Times New Roman"/>
          <w:sz w:val="22"/>
          <w:szCs w:val="22"/>
        </w:rPr>
        <w:t>)</w:t>
      </w:r>
    </w:p>
    <w:p w14:paraId="09C29C98" w14:textId="4E12AC2F" w:rsidR="007C4F9C" w:rsidRDefault="007C4F9C" w:rsidP="00ED1799">
      <w:pPr>
        <w:numPr>
          <w:ilvl w:val="0"/>
          <w:numId w:val="27"/>
        </w:numPr>
        <w:rPr>
          <w:rFonts w:ascii="Times New Roman" w:hAnsi="Times New Roman" w:cs="Times New Roman"/>
          <w:sz w:val="22"/>
          <w:szCs w:val="22"/>
        </w:rPr>
      </w:pPr>
      <w:r>
        <w:rPr>
          <w:rFonts w:ascii="Times New Roman" w:hAnsi="Times New Roman" w:cs="Times New Roman"/>
          <w:sz w:val="22"/>
          <w:szCs w:val="22"/>
        </w:rPr>
        <w:t>Notes: Public Trust doctrine is dynamic, not static</w:t>
      </w:r>
    </w:p>
    <w:p w14:paraId="491B7D43" w14:textId="66F1FB4B" w:rsidR="007C4F9C" w:rsidRPr="007C4F9C" w:rsidRDefault="007C4F9C" w:rsidP="00ED1799">
      <w:pPr>
        <w:pStyle w:val="ListParagraph"/>
        <w:numPr>
          <w:ilvl w:val="1"/>
          <w:numId w:val="27"/>
        </w:numPr>
        <w:rPr>
          <w:rFonts w:ascii="Times New Roman" w:hAnsi="Times New Roman" w:cs="Times New Roman"/>
          <w:sz w:val="22"/>
          <w:szCs w:val="22"/>
        </w:rPr>
      </w:pPr>
      <w:r w:rsidRPr="007C4F9C">
        <w:rPr>
          <w:rFonts w:ascii="Times New Roman" w:hAnsi="Times New Roman" w:cs="Times New Roman"/>
          <w:i/>
          <w:iCs/>
          <w:color w:val="4472C4" w:themeColor="accent1"/>
          <w:sz w:val="22"/>
          <w:szCs w:val="22"/>
        </w:rPr>
        <w:t>Matthews v. Bay Head Improvement Association</w:t>
      </w:r>
      <w:r w:rsidRPr="007C4F9C">
        <w:rPr>
          <w:rFonts w:ascii="Times New Roman" w:hAnsi="Times New Roman" w:cs="Times New Roman"/>
          <w:color w:val="4472C4" w:themeColor="accent1"/>
          <w:sz w:val="22"/>
          <w:szCs w:val="22"/>
        </w:rPr>
        <w:t xml:space="preserve"> </w:t>
      </w:r>
      <w:r w:rsidRPr="007C4F9C">
        <w:rPr>
          <w:rFonts w:ascii="Times New Roman" w:hAnsi="Times New Roman" w:cs="Times New Roman"/>
          <w:sz w:val="22"/>
          <w:szCs w:val="22"/>
        </w:rPr>
        <w:t xml:space="preserve">- Because the dry sand beach is in the public trust, and the Bay Head Improvement Association is </w:t>
      </w:r>
      <w:r w:rsidR="001E15D1">
        <w:rPr>
          <w:rFonts w:ascii="Times New Roman" w:hAnsi="Times New Roman" w:cs="Times New Roman"/>
          <w:sz w:val="22"/>
          <w:szCs w:val="22"/>
        </w:rPr>
        <w:t>a quasi-public entity</w:t>
      </w:r>
      <w:r w:rsidR="0009359E">
        <w:rPr>
          <w:rFonts w:ascii="Times New Roman" w:hAnsi="Times New Roman" w:cs="Times New Roman"/>
          <w:sz w:val="22"/>
          <w:szCs w:val="22"/>
        </w:rPr>
        <w:t>,</w:t>
      </w:r>
      <w:r w:rsidRPr="007C4F9C">
        <w:rPr>
          <w:rFonts w:ascii="Times New Roman" w:hAnsi="Times New Roman" w:cs="Times New Roman"/>
          <w:sz w:val="22"/>
          <w:szCs w:val="22"/>
        </w:rPr>
        <w:t xml:space="preserve"> it can</w:t>
      </w:r>
      <w:r w:rsidR="0009359E">
        <w:rPr>
          <w:rFonts w:ascii="Times New Roman" w:hAnsi="Times New Roman" w:cs="Times New Roman"/>
          <w:sz w:val="22"/>
          <w:szCs w:val="22"/>
        </w:rPr>
        <w:t>’t</w:t>
      </w:r>
      <w:r w:rsidRPr="007C4F9C">
        <w:rPr>
          <w:rFonts w:ascii="Times New Roman" w:hAnsi="Times New Roman" w:cs="Times New Roman"/>
          <w:sz w:val="22"/>
          <w:szCs w:val="22"/>
        </w:rPr>
        <w:t xml:space="preserve"> restrict access.</w:t>
      </w:r>
    </w:p>
    <w:p w14:paraId="34AE6D9C" w14:textId="77777777" w:rsidR="007C4F9C" w:rsidRPr="007922A5"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The court has already ruled that the public has a right to access and use wet sand beaches; extending the public domain to dry sand beaches allows them to access the wet sand within the public trust.</w:t>
      </w:r>
    </w:p>
    <w:p w14:paraId="3D6458BF" w14:textId="2C92C627" w:rsidR="007C4F9C" w:rsidRDefault="007C4F9C" w:rsidP="00ED1799">
      <w:pPr>
        <w:numPr>
          <w:ilvl w:val="2"/>
          <w:numId w:val="27"/>
        </w:numPr>
        <w:rPr>
          <w:rFonts w:ascii="Times New Roman" w:hAnsi="Times New Roman" w:cs="Times New Roman"/>
          <w:sz w:val="22"/>
          <w:szCs w:val="22"/>
        </w:rPr>
      </w:pPr>
      <w:r w:rsidRPr="007922A5">
        <w:rPr>
          <w:rFonts w:ascii="Times New Roman" w:hAnsi="Times New Roman" w:cs="Times New Roman"/>
          <w:sz w:val="22"/>
          <w:szCs w:val="22"/>
        </w:rPr>
        <w:t>If a</w:t>
      </w:r>
      <w:r w:rsidR="00DA5775">
        <w:rPr>
          <w:rFonts w:ascii="Times New Roman" w:hAnsi="Times New Roman" w:cs="Times New Roman"/>
          <w:sz w:val="22"/>
          <w:szCs w:val="22"/>
        </w:rPr>
        <w:t xml:space="preserve"> resource</w:t>
      </w:r>
      <w:r w:rsidRPr="007922A5">
        <w:rPr>
          <w:rFonts w:ascii="Times New Roman" w:hAnsi="Times New Roman" w:cs="Times New Roman"/>
          <w:sz w:val="22"/>
          <w:szCs w:val="22"/>
        </w:rPr>
        <w:t xml:space="preserve"> is within the public trust</w:t>
      </w:r>
      <w:r w:rsidR="00DA5775">
        <w:rPr>
          <w:rFonts w:ascii="Times New Roman" w:hAnsi="Times New Roman" w:cs="Times New Roman"/>
          <w:sz w:val="22"/>
          <w:szCs w:val="22"/>
        </w:rPr>
        <w:t xml:space="preserve"> (e.g. wet beaches),</w:t>
      </w:r>
      <w:r w:rsidRPr="007922A5">
        <w:rPr>
          <w:rFonts w:ascii="Times New Roman" w:hAnsi="Times New Roman" w:cs="Times New Roman"/>
          <w:sz w:val="22"/>
          <w:szCs w:val="22"/>
        </w:rPr>
        <w:t xml:space="preserve"> the public must be able to access i</w:t>
      </w:r>
      <w:r>
        <w:rPr>
          <w:rFonts w:ascii="Times New Roman" w:hAnsi="Times New Roman" w:cs="Times New Roman"/>
          <w:sz w:val="22"/>
          <w:szCs w:val="22"/>
        </w:rPr>
        <w:t>t</w:t>
      </w:r>
      <w:r w:rsidR="00DA5775">
        <w:rPr>
          <w:rFonts w:ascii="Times New Roman" w:hAnsi="Times New Roman" w:cs="Times New Roman"/>
          <w:sz w:val="22"/>
          <w:szCs w:val="22"/>
        </w:rPr>
        <w:t xml:space="preserve"> (by having access to dry beaches). </w:t>
      </w:r>
      <w:r>
        <w:rPr>
          <w:rFonts w:ascii="Times New Roman" w:hAnsi="Times New Roman" w:cs="Times New Roman"/>
          <w:sz w:val="22"/>
          <w:szCs w:val="22"/>
        </w:rPr>
        <w:t>“Reasonable access”</w:t>
      </w:r>
    </w:p>
    <w:p w14:paraId="4733D865" w14:textId="035CD21C" w:rsidR="0009359E" w:rsidRPr="007C4F9C" w:rsidRDefault="008F189D" w:rsidP="00ED1799">
      <w:pPr>
        <w:numPr>
          <w:ilvl w:val="2"/>
          <w:numId w:val="27"/>
        </w:numPr>
        <w:rPr>
          <w:rFonts w:ascii="Times New Roman" w:hAnsi="Times New Roman" w:cs="Times New Roman"/>
          <w:sz w:val="22"/>
          <w:szCs w:val="22"/>
        </w:rPr>
      </w:pPr>
      <w:r>
        <w:rPr>
          <w:rFonts w:ascii="Times New Roman" w:hAnsi="Times New Roman" w:cs="Times New Roman"/>
          <w:sz w:val="22"/>
          <w:szCs w:val="22"/>
        </w:rPr>
        <w:lastRenderedPageBreak/>
        <w:t xml:space="preserve">Oregon relies on </w:t>
      </w:r>
      <w:r w:rsidRPr="005754D0">
        <w:rPr>
          <w:rFonts w:ascii="Times New Roman" w:hAnsi="Times New Roman" w:cs="Times New Roman"/>
          <w:sz w:val="22"/>
          <w:szCs w:val="22"/>
          <w:highlight w:val="yellow"/>
          <w:u w:val="single"/>
        </w:rPr>
        <w:t>custom</w:t>
      </w:r>
      <w:r>
        <w:rPr>
          <w:rFonts w:ascii="Times New Roman" w:hAnsi="Times New Roman" w:cs="Times New Roman"/>
          <w:sz w:val="22"/>
          <w:szCs w:val="22"/>
        </w:rPr>
        <w:t xml:space="preserve"> </w:t>
      </w:r>
      <w:r w:rsidR="00B456D1">
        <w:rPr>
          <w:rFonts w:ascii="Times New Roman" w:hAnsi="Times New Roman" w:cs="Times New Roman"/>
          <w:sz w:val="22"/>
          <w:szCs w:val="22"/>
        </w:rPr>
        <w:t>to hold that longstanding reasonable use of a beachfront by the public for recreational purposes conferred continuing rights of access</w:t>
      </w:r>
    </w:p>
    <w:p w14:paraId="5E222431" w14:textId="77777777" w:rsidR="007C4F9C" w:rsidRDefault="007C4F9C" w:rsidP="007C4F9C">
      <w:pPr>
        <w:rPr>
          <w:rFonts w:ascii="Times New Roman" w:hAnsi="Times New Roman" w:cs="Times New Roman"/>
          <w:sz w:val="22"/>
          <w:szCs w:val="22"/>
        </w:rPr>
      </w:pPr>
    </w:p>
    <w:p w14:paraId="5ED34B2F" w14:textId="3D3849E3" w:rsidR="007C4F9C" w:rsidRPr="007C4F9C" w:rsidRDefault="007C4F9C" w:rsidP="007C4F9C">
      <w:pPr>
        <w:rPr>
          <w:rFonts w:ascii="Times New Roman" w:hAnsi="Times New Roman" w:cs="Times New Roman"/>
          <w:sz w:val="22"/>
          <w:szCs w:val="22"/>
          <w:u w:val="single"/>
        </w:rPr>
      </w:pPr>
      <w:r w:rsidRPr="007C4F9C">
        <w:rPr>
          <w:rFonts w:ascii="Times New Roman" w:hAnsi="Times New Roman" w:cs="Times New Roman"/>
          <w:sz w:val="22"/>
          <w:szCs w:val="22"/>
          <w:u w:val="single"/>
        </w:rPr>
        <w:t xml:space="preserve">Building out a </w:t>
      </w:r>
      <w:r>
        <w:rPr>
          <w:rFonts w:ascii="Times New Roman" w:hAnsi="Times New Roman" w:cs="Times New Roman"/>
          <w:sz w:val="22"/>
          <w:szCs w:val="22"/>
          <w:u w:val="single"/>
        </w:rPr>
        <w:t xml:space="preserve">Public Trust </w:t>
      </w:r>
      <w:r w:rsidRPr="007C4F9C">
        <w:rPr>
          <w:rFonts w:ascii="Times New Roman" w:hAnsi="Times New Roman" w:cs="Times New Roman"/>
          <w:sz w:val="22"/>
          <w:szCs w:val="22"/>
          <w:u w:val="single"/>
        </w:rPr>
        <w:t>claim:</w:t>
      </w:r>
    </w:p>
    <w:p w14:paraId="6AF82CAD" w14:textId="731D6270" w:rsidR="007C4F9C" w:rsidRPr="00B5475E" w:rsidRDefault="007C4F9C" w:rsidP="00ED1799">
      <w:pPr>
        <w:numPr>
          <w:ilvl w:val="0"/>
          <w:numId w:val="28"/>
        </w:numPr>
        <w:rPr>
          <w:rFonts w:ascii="Times New Roman" w:hAnsi="Times New Roman" w:cs="Times New Roman"/>
          <w:sz w:val="22"/>
          <w:szCs w:val="22"/>
        </w:rPr>
      </w:pPr>
      <w:r w:rsidRPr="00B5475E">
        <w:rPr>
          <w:rFonts w:ascii="Times New Roman" w:hAnsi="Times New Roman" w:cs="Times New Roman"/>
          <w:sz w:val="22"/>
          <w:szCs w:val="22"/>
        </w:rPr>
        <w:t>Is the asset</w:t>
      </w:r>
      <w:r w:rsidR="009367A6">
        <w:rPr>
          <w:rFonts w:ascii="Times New Roman" w:hAnsi="Times New Roman" w:cs="Times New Roman"/>
          <w:sz w:val="22"/>
          <w:szCs w:val="22"/>
        </w:rPr>
        <w:t xml:space="preserve">/resource </w:t>
      </w:r>
      <w:r w:rsidRPr="00B5475E">
        <w:rPr>
          <w:rFonts w:ascii="Times New Roman" w:hAnsi="Times New Roman" w:cs="Times New Roman"/>
          <w:sz w:val="22"/>
          <w:szCs w:val="22"/>
        </w:rPr>
        <w:t>subject to public trust? Is the property in the public domain?</w:t>
      </w:r>
    </w:p>
    <w:p w14:paraId="4DD6EA8C" w14:textId="77777777" w:rsidR="007C4F9C" w:rsidRPr="00B5475E" w:rsidRDefault="007C4F9C" w:rsidP="00ED1799">
      <w:pPr>
        <w:numPr>
          <w:ilvl w:val="0"/>
          <w:numId w:val="28"/>
        </w:numPr>
        <w:rPr>
          <w:rFonts w:ascii="Times New Roman" w:hAnsi="Times New Roman" w:cs="Times New Roman"/>
          <w:sz w:val="22"/>
          <w:szCs w:val="22"/>
        </w:rPr>
      </w:pPr>
      <w:r w:rsidRPr="00B5475E">
        <w:rPr>
          <w:rFonts w:ascii="Times New Roman" w:hAnsi="Times New Roman" w:cs="Times New Roman"/>
          <w:sz w:val="22"/>
          <w:szCs w:val="22"/>
        </w:rPr>
        <w:t>Has the entity violated one of the fiduciary duties of the trust?</w:t>
      </w:r>
    </w:p>
    <w:p w14:paraId="48F0E6E2" w14:textId="5D3CE4E5" w:rsidR="007C4F9C" w:rsidRDefault="007C4F9C" w:rsidP="00ED1799">
      <w:pPr>
        <w:numPr>
          <w:ilvl w:val="0"/>
          <w:numId w:val="28"/>
        </w:numPr>
        <w:rPr>
          <w:rFonts w:ascii="Times New Roman" w:hAnsi="Times New Roman" w:cs="Times New Roman"/>
          <w:sz w:val="22"/>
          <w:szCs w:val="22"/>
        </w:rPr>
      </w:pPr>
      <w:r w:rsidRPr="00B5475E">
        <w:rPr>
          <w:rFonts w:ascii="Times New Roman" w:hAnsi="Times New Roman" w:cs="Times New Roman"/>
          <w:sz w:val="22"/>
          <w:szCs w:val="22"/>
        </w:rPr>
        <w:t xml:space="preserve">Is the title owner an entity against which </w:t>
      </w:r>
      <w:r>
        <w:rPr>
          <w:rFonts w:ascii="Times New Roman" w:hAnsi="Times New Roman" w:cs="Times New Roman"/>
          <w:sz w:val="22"/>
          <w:szCs w:val="22"/>
        </w:rPr>
        <w:t>a</w:t>
      </w:r>
      <w:r w:rsidRPr="00B5475E">
        <w:rPr>
          <w:rFonts w:ascii="Times New Roman" w:hAnsi="Times New Roman" w:cs="Times New Roman"/>
          <w:sz w:val="22"/>
          <w:szCs w:val="22"/>
        </w:rPr>
        <w:t xml:space="preserve"> court can enforce trust duties?</w:t>
      </w:r>
    </w:p>
    <w:p w14:paraId="0426082D" w14:textId="421457CD" w:rsidR="00AF4DAB" w:rsidRDefault="00AF4DAB" w:rsidP="00AF4DAB">
      <w:pPr>
        <w:rPr>
          <w:rFonts w:ascii="Times New Roman" w:hAnsi="Times New Roman" w:cs="Times New Roman"/>
          <w:sz w:val="22"/>
          <w:szCs w:val="22"/>
        </w:rPr>
      </w:pPr>
    </w:p>
    <w:p w14:paraId="7DD207B0" w14:textId="264DF6B5" w:rsidR="00940CA4" w:rsidRDefault="00AF4DAB" w:rsidP="00AF4DAB">
      <w:pPr>
        <w:rPr>
          <w:rFonts w:ascii="Times New Roman" w:hAnsi="Times New Roman" w:cs="Times New Roman"/>
          <w:b/>
          <w:bCs/>
          <w:sz w:val="22"/>
          <w:szCs w:val="22"/>
        </w:rPr>
      </w:pPr>
      <w:r w:rsidRPr="009156A0">
        <w:rPr>
          <w:rFonts w:ascii="Times New Roman" w:hAnsi="Times New Roman" w:cs="Times New Roman"/>
          <w:b/>
          <w:bCs/>
          <w:sz w:val="22"/>
          <w:szCs w:val="22"/>
          <w:highlight w:val="green"/>
        </w:rPr>
        <w:t>UNIT 3: POWER TO SHARE IN SPACE AND TIME</w:t>
      </w:r>
    </w:p>
    <w:p w14:paraId="54441F35" w14:textId="77777777" w:rsidR="00E125B4" w:rsidRDefault="00E125B4" w:rsidP="007C4F9C">
      <w:pPr>
        <w:rPr>
          <w:rFonts w:ascii="Times New Roman" w:hAnsi="Times New Roman" w:cs="Times New Roman"/>
          <w:b/>
          <w:bCs/>
          <w:sz w:val="22"/>
          <w:szCs w:val="22"/>
          <w:highlight w:val="cyan"/>
          <w:u w:val="single"/>
        </w:rPr>
      </w:pPr>
    </w:p>
    <w:p w14:paraId="67626CD4" w14:textId="57C5A47C" w:rsidR="00536E10" w:rsidRDefault="00536E10" w:rsidP="007C4F9C">
      <w:pPr>
        <w:rPr>
          <w:rFonts w:ascii="Times New Roman" w:hAnsi="Times New Roman" w:cs="Times New Roman"/>
          <w:b/>
          <w:bCs/>
          <w:sz w:val="22"/>
          <w:szCs w:val="22"/>
        </w:rPr>
      </w:pPr>
      <w:r w:rsidRPr="0048668A">
        <w:rPr>
          <w:rFonts w:ascii="Times New Roman" w:hAnsi="Times New Roman" w:cs="Times New Roman"/>
          <w:b/>
          <w:bCs/>
          <w:sz w:val="22"/>
          <w:szCs w:val="22"/>
          <w:highlight w:val="cyan"/>
          <w:u w:val="single"/>
        </w:rPr>
        <w:t>Concurrent Tenancies</w:t>
      </w:r>
    </w:p>
    <w:p w14:paraId="54C471A0" w14:textId="77777777" w:rsidR="00536E10" w:rsidRDefault="00536E10" w:rsidP="00536E10">
      <w:pPr>
        <w:rPr>
          <w:rFonts w:ascii="Times New Roman" w:hAnsi="Times New Roman" w:cs="Times New Roman"/>
          <w:sz w:val="22"/>
          <w:szCs w:val="22"/>
        </w:rPr>
      </w:pPr>
      <w:r>
        <w:rPr>
          <w:rFonts w:ascii="Times New Roman" w:hAnsi="Times New Roman" w:cs="Times New Roman"/>
          <w:sz w:val="22"/>
          <w:szCs w:val="22"/>
        </w:rPr>
        <w:t xml:space="preserve">Right to share can be voluntary or involuntary. </w:t>
      </w:r>
    </w:p>
    <w:p w14:paraId="0F47DDE5" w14:textId="77777777" w:rsidR="00536E10" w:rsidRDefault="00536E10" w:rsidP="00536E10">
      <w:pPr>
        <w:rPr>
          <w:rFonts w:ascii="Times New Roman" w:hAnsi="Times New Roman" w:cs="Times New Roman"/>
          <w:sz w:val="22"/>
          <w:szCs w:val="22"/>
          <w:u w:val="single"/>
        </w:rPr>
      </w:pPr>
      <w:r>
        <w:rPr>
          <w:rFonts w:ascii="Times New Roman" w:hAnsi="Times New Roman" w:cs="Times New Roman"/>
          <w:sz w:val="22"/>
          <w:szCs w:val="22"/>
        </w:rPr>
        <w:t xml:space="preserve">Concurrent ownership – owners can benefit from the same </w:t>
      </w:r>
      <w:r>
        <w:rPr>
          <w:rFonts w:ascii="Times New Roman" w:hAnsi="Times New Roman" w:cs="Times New Roman"/>
          <w:sz w:val="22"/>
          <w:szCs w:val="22"/>
          <w:u w:val="single"/>
        </w:rPr>
        <w:t>space</w:t>
      </w:r>
      <w:r>
        <w:rPr>
          <w:rFonts w:ascii="Times New Roman" w:hAnsi="Times New Roman" w:cs="Times New Roman"/>
          <w:sz w:val="22"/>
          <w:szCs w:val="22"/>
        </w:rPr>
        <w:t xml:space="preserve"> at the same </w:t>
      </w:r>
      <w:r>
        <w:rPr>
          <w:rFonts w:ascii="Times New Roman" w:hAnsi="Times New Roman" w:cs="Times New Roman"/>
          <w:sz w:val="22"/>
          <w:szCs w:val="22"/>
          <w:u w:val="single"/>
        </w:rPr>
        <w:t>time</w:t>
      </w:r>
    </w:p>
    <w:p w14:paraId="42B1C01C" w14:textId="77777777" w:rsidR="00536E10" w:rsidRPr="00294FA8" w:rsidRDefault="00536E10" w:rsidP="00ED1799">
      <w:pPr>
        <w:numPr>
          <w:ilvl w:val="0"/>
          <w:numId w:val="29"/>
        </w:numPr>
        <w:rPr>
          <w:rFonts w:ascii="Times New Roman" w:hAnsi="Times New Roman" w:cs="Times New Roman"/>
          <w:sz w:val="22"/>
          <w:szCs w:val="22"/>
        </w:rPr>
      </w:pPr>
      <w:r w:rsidRPr="00294FA8">
        <w:rPr>
          <w:rFonts w:ascii="Times New Roman" w:hAnsi="Times New Roman" w:cs="Times New Roman"/>
          <w:sz w:val="22"/>
          <w:szCs w:val="22"/>
        </w:rPr>
        <w:t>Rights and Responsibilities of cotenants</w:t>
      </w:r>
    </w:p>
    <w:p w14:paraId="3823DB39" w14:textId="77777777" w:rsidR="00536E10" w:rsidRPr="00294FA8" w:rsidRDefault="00536E10" w:rsidP="00ED1799">
      <w:pPr>
        <w:numPr>
          <w:ilvl w:val="1"/>
          <w:numId w:val="29"/>
        </w:numPr>
        <w:rPr>
          <w:rFonts w:ascii="Times New Roman" w:hAnsi="Times New Roman" w:cs="Times New Roman"/>
          <w:sz w:val="22"/>
          <w:szCs w:val="22"/>
        </w:rPr>
      </w:pPr>
      <w:r w:rsidRPr="00294FA8">
        <w:rPr>
          <w:rFonts w:ascii="Times New Roman" w:hAnsi="Times New Roman" w:cs="Times New Roman"/>
          <w:b/>
          <w:sz w:val="22"/>
          <w:szCs w:val="22"/>
        </w:rPr>
        <w:t>Possession:</w:t>
      </w:r>
      <w:r w:rsidRPr="00294FA8">
        <w:rPr>
          <w:rFonts w:ascii="Times New Roman" w:hAnsi="Times New Roman" w:cs="Times New Roman"/>
          <w:sz w:val="22"/>
          <w:szCs w:val="22"/>
        </w:rPr>
        <w:t xml:space="preserve"> each co-owner has the right to possess the entire parcel.</w:t>
      </w:r>
    </w:p>
    <w:p w14:paraId="529DE682" w14:textId="77777777" w:rsidR="00536E10" w:rsidRPr="00294FA8"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If one co-owner chooses not to live on the common property, and the other does, the original does not owe rent.</w:t>
      </w:r>
    </w:p>
    <w:p w14:paraId="0EA0EA0A" w14:textId="77777777" w:rsidR="00536E10" w:rsidRPr="00294FA8"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Duty to pay rent only arises if the co-owner commits an ouster, an explicit act by which one co-owner excludes the others from the joint property.</w:t>
      </w:r>
    </w:p>
    <w:p w14:paraId="4E3F28D2" w14:textId="77777777" w:rsidR="00536E10" w:rsidRPr="00294FA8" w:rsidRDefault="00536E10" w:rsidP="00ED1799">
      <w:pPr>
        <w:numPr>
          <w:ilvl w:val="1"/>
          <w:numId w:val="29"/>
        </w:numPr>
        <w:rPr>
          <w:rFonts w:ascii="Times New Roman" w:hAnsi="Times New Roman" w:cs="Times New Roman"/>
          <w:sz w:val="22"/>
          <w:szCs w:val="22"/>
        </w:rPr>
      </w:pPr>
      <w:r w:rsidRPr="00294FA8">
        <w:rPr>
          <w:rFonts w:ascii="Times New Roman" w:hAnsi="Times New Roman" w:cs="Times New Roman"/>
          <w:b/>
          <w:sz w:val="22"/>
          <w:szCs w:val="22"/>
        </w:rPr>
        <w:t>Profits:</w:t>
      </w:r>
      <w:r w:rsidRPr="00294FA8">
        <w:rPr>
          <w:rFonts w:ascii="Times New Roman" w:hAnsi="Times New Roman" w:cs="Times New Roman"/>
          <w:sz w:val="22"/>
          <w:szCs w:val="22"/>
        </w:rPr>
        <w:t xml:space="preserve"> entitled to share any rents or profits from the property.</w:t>
      </w:r>
    </w:p>
    <w:p w14:paraId="680DDA0D" w14:textId="77777777" w:rsidR="00536E10" w:rsidRPr="00294FA8" w:rsidRDefault="00536E10" w:rsidP="00ED1799">
      <w:pPr>
        <w:numPr>
          <w:ilvl w:val="1"/>
          <w:numId w:val="29"/>
        </w:numPr>
        <w:rPr>
          <w:rFonts w:ascii="Times New Roman" w:hAnsi="Times New Roman" w:cs="Times New Roman"/>
          <w:sz w:val="22"/>
          <w:szCs w:val="22"/>
        </w:rPr>
      </w:pPr>
      <w:r w:rsidRPr="00294FA8">
        <w:rPr>
          <w:rFonts w:ascii="Times New Roman" w:hAnsi="Times New Roman" w:cs="Times New Roman"/>
          <w:b/>
          <w:sz w:val="22"/>
          <w:szCs w:val="22"/>
        </w:rPr>
        <w:t xml:space="preserve">Burdens: </w:t>
      </w:r>
      <w:r w:rsidRPr="00294FA8">
        <w:rPr>
          <w:rFonts w:ascii="Times New Roman" w:hAnsi="Times New Roman" w:cs="Times New Roman"/>
          <w:sz w:val="22"/>
          <w:szCs w:val="22"/>
        </w:rPr>
        <w:t>must share responsibility on the maintenance and repairs of the property.</w:t>
      </w:r>
    </w:p>
    <w:p w14:paraId="767315C9" w14:textId="77777777" w:rsidR="00536E10" w:rsidRPr="00294FA8"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Co-tenants don’t have the obligation to share in the expense of improvements.</w:t>
      </w:r>
    </w:p>
    <w:p w14:paraId="3817C3E5" w14:textId="77777777" w:rsidR="00536E10" w:rsidRPr="00294FA8"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Exception: if one co-owner possesses all of the property, they are responsible for all of the repairs.</w:t>
      </w:r>
    </w:p>
    <w:p w14:paraId="02C2F60C" w14:textId="77777777" w:rsidR="00536E10" w:rsidRPr="00294FA8" w:rsidRDefault="00536E10" w:rsidP="00ED1799">
      <w:pPr>
        <w:numPr>
          <w:ilvl w:val="0"/>
          <w:numId w:val="29"/>
        </w:numPr>
        <w:rPr>
          <w:rFonts w:ascii="Times New Roman" w:hAnsi="Times New Roman" w:cs="Times New Roman"/>
          <w:sz w:val="22"/>
          <w:szCs w:val="22"/>
        </w:rPr>
      </w:pPr>
      <w:r w:rsidRPr="00294FA8">
        <w:rPr>
          <w:rFonts w:ascii="Times New Roman" w:hAnsi="Times New Roman" w:cs="Times New Roman"/>
          <w:sz w:val="22"/>
          <w:szCs w:val="22"/>
        </w:rPr>
        <w:t>Three types of concurrent tenancy</w:t>
      </w:r>
    </w:p>
    <w:p w14:paraId="0C65D346" w14:textId="2AC2EA42" w:rsidR="00536E10" w:rsidRPr="00294FA8" w:rsidRDefault="00536E10" w:rsidP="00ED1799">
      <w:pPr>
        <w:numPr>
          <w:ilvl w:val="1"/>
          <w:numId w:val="29"/>
        </w:numPr>
        <w:rPr>
          <w:rFonts w:ascii="Times New Roman" w:hAnsi="Times New Roman" w:cs="Times New Roman"/>
          <w:sz w:val="22"/>
          <w:szCs w:val="22"/>
        </w:rPr>
      </w:pPr>
      <w:r w:rsidRPr="005754D0">
        <w:rPr>
          <w:rFonts w:ascii="Times New Roman" w:hAnsi="Times New Roman" w:cs="Times New Roman"/>
          <w:b/>
          <w:sz w:val="22"/>
          <w:szCs w:val="22"/>
          <w:highlight w:val="yellow"/>
          <w:u w:val="single"/>
        </w:rPr>
        <w:t>Tenancy in Common:</w:t>
      </w:r>
      <w:r w:rsidRPr="00294FA8">
        <w:rPr>
          <w:rFonts w:ascii="Times New Roman" w:hAnsi="Times New Roman" w:cs="Times New Roman"/>
          <w:sz w:val="22"/>
          <w:szCs w:val="22"/>
        </w:rPr>
        <w:t xml:space="preserve"> </w:t>
      </w:r>
      <w:r>
        <w:rPr>
          <w:rFonts w:ascii="Times New Roman" w:hAnsi="Times New Roman" w:cs="Times New Roman"/>
          <w:sz w:val="22"/>
          <w:szCs w:val="22"/>
        </w:rPr>
        <w:t>**</w:t>
      </w:r>
      <w:r w:rsidRPr="00294FA8">
        <w:rPr>
          <w:rFonts w:ascii="Times New Roman" w:hAnsi="Times New Roman" w:cs="Times New Roman"/>
          <w:sz w:val="22"/>
          <w:szCs w:val="22"/>
        </w:rPr>
        <w:t xml:space="preserve">The </w:t>
      </w:r>
      <w:r w:rsidRPr="00294FA8">
        <w:rPr>
          <w:rFonts w:ascii="Times New Roman" w:hAnsi="Times New Roman" w:cs="Times New Roman"/>
          <w:b/>
          <w:bCs/>
          <w:sz w:val="22"/>
          <w:szCs w:val="22"/>
        </w:rPr>
        <w:t>default</w:t>
      </w:r>
      <w:r w:rsidRPr="00294FA8">
        <w:rPr>
          <w:rFonts w:ascii="Times New Roman" w:hAnsi="Times New Roman" w:cs="Times New Roman"/>
          <w:sz w:val="22"/>
          <w:szCs w:val="22"/>
        </w:rPr>
        <w:t xml:space="preserve"> tenancy status</w:t>
      </w:r>
      <w:r>
        <w:rPr>
          <w:rFonts w:ascii="Times New Roman" w:hAnsi="Times New Roman" w:cs="Times New Roman"/>
          <w:sz w:val="22"/>
          <w:szCs w:val="22"/>
        </w:rPr>
        <w:t>**</w:t>
      </w:r>
      <w:r w:rsidR="00501AE7">
        <w:rPr>
          <w:rFonts w:ascii="Times New Roman" w:hAnsi="Times New Roman" w:cs="Times New Roman"/>
          <w:sz w:val="22"/>
          <w:szCs w:val="22"/>
        </w:rPr>
        <w:t xml:space="preserve"> - right t</w:t>
      </w:r>
      <w:r w:rsidR="001F3815">
        <w:rPr>
          <w:rFonts w:ascii="Times New Roman" w:hAnsi="Times New Roman" w:cs="Times New Roman"/>
          <w:sz w:val="22"/>
          <w:szCs w:val="22"/>
        </w:rPr>
        <w:t>o</w:t>
      </w:r>
      <w:r w:rsidR="00501AE7">
        <w:rPr>
          <w:rFonts w:ascii="Times New Roman" w:hAnsi="Times New Roman" w:cs="Times New Roman"/>
          <w:sz w:val="22"/>
          <w:szCs w:val="22"/>
        </w:rPr>
        <w:t xml:space="preserve"> transfer</w:t>
      </w:r>
      <w:r w:rsidR="006030F4">
        <w:rPr>
          <w:rFonts w:ascii="Times New Roman" w:hAnsi="Times New Roman" w:cs="Times New Roman"/>
          <w:sz w:val="22"/>
          <w:szCs w:val="22"/>
        </w:rPr>
        <w:t xml:space="preserve"> the interest unilaterally or devise it </w:t>
      </w:r>
    </w:p>
    <w:p w14:paraId="3966DEA7" w14:textId="77777777" w:rsidR="00536E10" w:rsidRPr="00294FA8"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i/>
          <w:sz w:val="22"/>
          <w:szCs w:val="22"/>
        </w:rPr>
        <w:t xml:space="preserve">Alienability: </w:t>
      </w:r>
      <w:r w:rsidRPr="00294FA8">
        <w:rPr>
          <w:rFonts w:ascii="Times New Roman" w:hAnsi="Times New Roman" w:cs="Times New Roman"/>
          <w:sz w:val="22"/>
          <w:szCs w:val="22"/>
        </w:rPr>
        <w:t>Each co-tenant only has the authority to sell their portion.</w:t>
      </w:r>
    </w:p>
    <w:p w14:paraId="3A787C4F" w14:textId="77777777" w:rsidR="00536E10"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 xml:space="preserve">Can file for dividing the property and proceeds from sale through </w:t>
      </w:r>
      <w:r w:rsidRPr="00294FA8">
        <w:rPr>
          <w:rFonts w:ascii="Times New Roman" w:hAnsi="Times New Roman" w:cs="Times New Roman"/>
          <w:i/>
          <w:sz w:val="22"/>
          <w:szCs w:val="22"/>
        </w:rPr>
        <w:t>partition</w:t>
      </w:r>
      <w:r w:rsidRPr="00294FA8">
        <w:rPr>
          <w:rFonts w:ascii="Times New Roman" w:hAnsi="Times New Roman" w:cs="Times New Roman"/>
          <w:sz w:val="22"/>
          <w:szCs w:val="22"/>
        </w:rPr>
        <w:t>.</w:t>
      </w:r>
    </w:p>
    <w:p w14:paraId="3B45B07A" w14:textId="340276D7" w:rsidR="00536E10" w:rsidRDefault="00536E10" w:rsidP="00ED1799">
      <w:pPr>
        <w:numPr>
          <w:ilvl w:val="2"/>
          <w:numId w:val="29"/>
        </w:numPr>
        <w:rPr>
          <w:rFonts w:ascii="Times New Roman" w:hAnsi="Times New Roman" w:cs="Times New Roman"/>
          <w:sz w:val="22"/>
          <w:szCs w:val="22"/>
        </w:rPr>
      </w:pPr>
      <w:r>
        <w:rPr>
          <w:rFonts w:ascii="Times New Roman" w:hAnsi="Times New Roman" w:cs="Times New Roman"/>
          <w:sz w:val="22"/>
          <w:szCs w:val="22"/>
        </w:rPr>
        <w:t>Each tenant, no matter the size of their fractional interest, has the right to possession.</w:t>
      </w:r>
    </w:p>
    <w:p w14:paraId="5D95D68B" w14:textId="41E88E28" w:rsidR="00D21422" w:rsidRPr="00D21422" w:rsidRDefault="00D21422" w:rsidP="00D21422">
      <w:pPr>
        <w:numPr>
          <w:ilvl w:val="3"/>
          <w:numId w:val="29"/>
        </w:numPr>
        <w:rPr>
          <w:rFonts w:ascii="Times New Roman" w:hAnsi="Times New Roman" w:cs="Times New Roman"/>
          <w:sz w:val="22"/>
          <w:szCs w:val="22"/>
        </w:rPr>
      </w:pPr>
      <w:r w:rsidRPr="00452C41">
        <w:rPr>
          <w:rFonts w:ascii="Times New Roman" w:hAnsi="Times New Roman" w:cs="Times New Roman"/>
          <w:i/>
          <w:iCs/>
          <w:color w:val="4472C4" w:themeColor="accent1"/>
          <w:sz w:val="22"/>
          <w:szCs w:val="22"/>
        </w:rPr>
        <w:t>Olivas v. Olivas</w:t>
      </w:r>
      <w:r w:rsidRPr="00452C41">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each co-tenant has the right to possess entire property. The obligation of the occupying co-tenant may arise in the absence of “actual ouster”—</w:t>
      </w:r>
      <w:r w:rsidRPr="005754D0">
        <w:rPr>
          <w:rFonts w:ascii="Times New Roman" w:hAnsi="Times New Roman" w:cs="Times New Roman"/>
          <w:sz w:val="22"/>
          <w:szCs w:val="22"/>
          <w:highlight w:val="yellow"/>
          <w:u w:val="single"/>
        </w:rPr>
        <w:t>constructive ouster</w:t>
      </w:r>
    </w:p>
    <w:p w14:paraId="7B90009F" w14:textId="77777777" w:rsidR="00536E10" w:rsidRPr="00294FA8" w:rsidRDefault="00536E10" w:rsidP="00ED1799">
      <w:pPr>
        <w:numPr>
          <w:ilvl w:val="2"/>
          <w:numId w:val="29"/>
        </w:numPr>
        <w:rPr>
          <w:rFonts w:ascii="Times New Roman" w:hAnsi="Times New Roman" w:cs="Times New Roman"/>
          <w:sz w:val="22"/>
          <w:szCs w:val="22"/>
        </w:rPr>
      </w:pPr>
      <w:r>
        <w:rPr>
          <w:rFonts w:ascii="Times New Roman" w:hAnsi="Times New Roman" w:cs="Times New Roman"/>
          <w:sz w:val="22"/>
          <w:szCs w:val="22"/>
        </w:rPr>
        <w:t>Duty of each tenant to pay basic costs if they all live on the property</w:t>
      </w:r>
    </w:p>
    <w:p w14:paraId="449549A6" w14:textId="77777777" w:rsidR="00536E10"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Can be divided unequally among multiple people.</w:t>
      </w:r>
    </w:p>
    <w:p w14:paraId="2E374EF4" w14:textId="77777777" w:rsidR="00536E10" w:rsidRPr="008C7A4E" w:rsidRDefault="00536E10" w:rsidP="00ED1799">
      <w:pPr>
        <w:numPr>
          <w:ilvl w:val="2"/>
          <w:numId w:val="29"/>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Partition</w:t>
      </w:r>
      <w:r w:rsidRPr="005754D0">
        <w:rPr>
          <w:rFonts w:ascii="Times New Roman" w:hAnsi="Times New Roman" w:cs="Times New Roman"/>
          <w:sz w:val="22"/>
          <w:szCs w:val="22"/>
          <w:highlight w:val="yellow"/>
        </w:rPr>
        <w:t>:</w:t>
      </w:r>
      <w:r w:rsidRPr="008C7A4E">
        <w:rPr>
          <w:rFonts w:ascii="Times New Roman" w:hAnsi="Times New Roman" w:cs="Times New Roman"/>
          <w:sz w:val="22"/>
          <w:szCs w:val="22"/>
        </w:rPr>
        <w:t xml:space="preserve"> action to terminate co-tenancy and divide the property or its proceeds </w:t>
      </w:r>
    </w:p>
    <w:p w14:paraId="1ADCC4D4" w14:textId="77777777" w:rsidR="00536E10" w:rsidRPr="008C7A4E" w:rsidRDefault="00536E10" w:rsidP="00ED1799">
      <w:pPr>
        <w:numPr>
          <w:ilvl w:val="3"/>
          <w:numId w:val="29"/>
        </w:numPr>
        <w:rPr>
          <w:rFonts w:ascii="Times New Roman" w:hAnsi="Times New Roman" w:cs="Times New Roman"/>
          <w:sz w:val="22"/>
          <w:szCs w:val="22"/>
        </w:rPr>
      </w:pPr>
      <w:r w:rsidRPr="005754D0">
        <w:rPr>
          <w:rFonts w:ascii="Times New Roman" w:hAnsi="Times New Roman" w:cs="Times New Roman"/>
          <w:i/>
          <w:iCs/>
          <w:sz w:val="22"/>
          <w:szCs w:val="22"/>
          <w:highlight w:val="yellow"/>
          <w:u w:val="single"/>
        </w:rPr>
        <w:t>Partition in kind:</w:t>
      </w:r>
      <w:r w:rsidRPr="008C7A4E">
        <w:rPr>
          <w:rFonts w:ascii="Times New Roman" w:hAnsi="Times New Roman" w:cs="Times New Roman"/>
          <w:sz w:val="22"/>
          <w:szCs w:val="22"/>
        </w:rPr>
        <w:t xml:space="preserve"> Court may order the property physically divided among the co-owners.</w:t>
      </w:r>
    </w:p>
    <w:p w14:paraId="2277B8DB" w14:textId="626A91FF" w:rsidR="00536E10" w:rsidRDefault="00536E10" w:rsidP="00ED1799">
      <w:pPr>
        <w:numPr>
          <w:ilvl w:val="3"/>
          <w:numId w:val="29"/>
        </w:numPr>
        <w:rPr>
          <w:rFonts w:ascii="Times New Roman" w:hAnsi="Times New Roman" w:cs="Times New Roman"/>
          <w:sz w:val="22"/>
          <w:szCs w:val="22"/>
        </w:rPr>
      </w:pPr>
      <w:r w:rsidRPr="005754D0">
        <w:rPr>
          <w:rFonts w:ascii="Times New Roman" w:hAnsi="Times New Roman" w:cs="Times New Roman"/>
          <w:i/>
          <w:iCs/>
          <w:sz w:val="22"/>
          <w:szCs w:val="22"/>
          <w:highlight w:val="yellow"/>
          <w:u w:val="single"/>
        </w:rPr>
        <w:t>Partition</w:t>
      </w:r>
      <w:r w:rsidRPr="005754D0">
        <w:rPr>
          <w:rFonts w:ascii="Times New Roman" w:hAnsi="Times New Roman" w:cs="Times New Roman"/>
          <w:sz w:val="22"/>
          <w:szCs w:val="22"/>
          <w:highlight w:val="yellow"/>
          <w:u w:val="single"/>
        </w:rPr>
        <w:t xml:space="preserve"> </w:t>
      </w:r>
      <w:r w:rsidRPr="005754D0">
        <w:rPr>
          <w:rFonts w:ascii="Times New Roman" w:hAnsi="Times New Roman" w:cs="Times New Roman"/>
          <w:i/>
          <w:iCs/>
          <w:sz w:val="22"/>
          <w:szCs w:val="22"/>
          <w:highlight w:val="yellow"/>
          <w:u w:val="single"/>
        </w:rPr>
        <w:t>by sale</w:t>
      </w:r>
      <w:r w:rsidRPr="005754D0">
        <w:rPr>
          <w:rFonts w:ascii="Times New Roman" w:hAnsi="Times New Roman" w:cs="Times New Roman"/>
          <w:sz w:val="22"/>
          <w:szCs w:val="22"/>
          <w:highlight w:val="yellow"/>
          <w:u w:val="single"/>
        </w:rPr>
        <w:t>:</w:t>
      </w:r>
      <w:r w:rsidRPr="008C7A4E">
        <w:rPr>
          <w:rFonts w:ascii="Times New Roman" w:hAnsi="Times New Roman" w:cs="Times New Roman"/>
          <w:sz w:val="22"/>
          <w:szCs w:val="22"/>
        </w:rPr>
        <w:t xml:space="preserve"> If partition in kind is not feasible or appropriate, the court will order the property to be sold and the proceeds divided among the co-owners in proportion to their ownership shares</w:t>
      </w:r>
    </w:p>
    <w:p w14:paraId="2D6FC006" w14:textId="30413166" w:rsidR="00452C41" w:rsidRDefault="00452C41" w:rsidP="00ED1799">
      <w:pPr>
        <w:numPr>
          <w:ilvl w:val="4"/>
          <w:numId w:val="29"/>
        </w:numPr>
        <w:rPr>
          <w:rFonts w:ascii="Times New Roman" w:hAnsi="Times New Roman" w:cs="Times New Roman"/>
          <w:sz w:val="22"/>
          <w:szCs w:val="22"/>
        </w:rPr>
      </w:pPr>
      <w:r w:rsidRPr="00DA57C0">
        <w:rPr>
          <w:rFonts w:ascii="Times New Roman" w:hAnsi="Times New Roman" w:cs="Times New Roman"/>
          <w:i/>
          <w:iCs/>
          <w:color w:val="4472C4" w:themeColor="accent1"/>
          <w:sz w:val="22"/>
          <w:szCs w:val="22"/>
        </w:rPr>
        <w:t>Ark Land Co. v. Harper</w:t>
      </w:r>
      <w:r w:rsidRPr="00DA57C0">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 presumption against partition for sale. Economic </w:t>
      </w:r>
      <w:r w:rsidR="00807425">
        <w:rPr>
          <w:rFonts w:ascii="Times New Roman" w:hAnsi="Times New Roman" w:cs="Times New Roman"/>
          <w:sz w:val="22"/>
          <w:szCs w:val="22"/>
        </w:rPr>
        <w:t>value is not the exclusive test for determining whether to partition in kind or by sale – sentimental/emotional interests should also be considered</w:t>
      </w:r>
    </w:p>
    <w:p w14:paraId="5010E8DA" w14:textId="40D835FB" w:rsidR="00DA57C0" w:rsidRDefault="00DA57C0" w:rsidP="00ED1799">
      <w:pPr>
        <w:numPr>
          <w:ilvl w:val="5"/>
          <w:numId w:val="29"/>
        </w:numPr>
        <w:rPr>
          <w:rFonts w:ascii="Times New Roman" w:hAnsi="Times New Roman" w:cs="Times New Roman"/>
          <w:sz w:val="22"/>
          <w:szCs w:val="22"/>
        </w:rPr>
      </w:pPr>
      <w:r>
        <w:rPr>
          <w:rFonts w:ascii="Times New Roman" w:hAnsi="Times New Roman" w:cs="Times New Roman"/>
          <w:sz w:val="22"/>
          <w:szCs w:val="22"/>
        </w:rPr>
        <w:t xml:space="preserve">Rule: Default to </w:t>
      </w:r>
      <w:r w:rsidRPr="00C8017F">
        <w:rPr>
          <w:rFonts w:ascii="Times New Roman" w:hAnsi="Times New Roman" w:cs="Times New Roman"/>
          <w:sz w:val="22"/>
          <w:szCs w:val="22"/>
        </w:rPr>
        <w:t xml:space="preserve">partition in kind, but courts may order sale and if (1) the property cannot be conveniently partitioned in kind, (2) the interests of one or more parties will be promoted by the sale, and (3) the interests of the other parties will not be prejudiced by the sale. Must weight economic and emotional value. </w:t>
      </w:r>
    </w:p>
    <w:p w14:paraId="37F282F1" w14:textId="53FE5184" w:rsidR="00773AF2" w:rsidRDefault="00773AF2" w:rsidP="00ED1799">
      <w:pPr>
        <w:numPr>
          <w:ilvl w:val="3"/>
          <w:numId w:val="29"/>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lastRenderedPageBreak/>
        <w:t>Heirs’ property</w:t>
      </w:r>
      <w:r>
        <w:rPr>
          <w:rFonts w:ascii="Times New Roman" w:hAnsi="Times New Roman" w:cs="Times New Roman"/>
          <w:sz w:val="22"/>
          <w:szCs w:val="22"/>
        </w:rPr>
        <w:t xml:space="preserve"> – land that lacks a clear title because it’s been passed down informally through many generations without a will. Descendants become part-owners regardless of whether they pay the taxes or even set foot on the property.</w:t>
      </w:r>
    </w:p>
    <w:p w14:paraId="5E8A0FD7" w14:textId="5B30522F" w:rsidR="00773AF2" w:rsidRDefault="00773AF2" w:rsidP="00ED1799">
      <w:pPr>
        <w:numPr>
          <w:ilvl w:val="4"/>
          <w:numId w:val="29"/>
        </w:numPr>
        <w:rPr>
          <w:rFonts w:ascii="Times New Roman" w:hAnsi="Times New Roman" w:cs="Times New Roman"/>
          <w:sz w:val="22"/>
          <w:szCs w:val="22"/>
        </w:rPr>
      </w:pPr>
      <w:r>
        <w:rPr>
          <w:rFonts w:ascii="Times New Roman" w:hAnsi="Times New Roman" w:cs="Times New Roman"/>
          <w:sz w:val="22"/>
          <w:szCs w:val="22"/>
        </w:rPr>
        <w:t>Widespread across SC and other Southern states, this form of land ownership disproportionately affects black families</w:t>
      </w:r>
    </w:p>
    <w:p w14:paraId="67CDB009" w14:textId="32A792B7" w:rsidR="0066567E" w:rsidRPr="008C7A4E" w:rsidRDefault="0066567E" w:rsidP="00ED1799">
      <w:pPr>
        <w:numPr>
          <w:ilvl w:val="4"/>
          <w:numId w:val="29"/>
        </w:numPr>
        <w:rPr>
          <w:rFonts w:ascii="Times New Roman" w:hAnsi="Times New Roman" w:cs="Times New Roman"/>
          <w:sz w:val="22"/>
          <w:szCs w:val="22"/>
        </w:rPr>
      </w:pPr>
      <w:r>
        <w:rPr>
          <w:rFonts w:ascii="Times New Roman" w:hAnsi="Times New Roman" w:cs="Times New Roman"/>
          <w:sz w:val="22"/>
          <w:szCs w:val="22"/>
        </w:rPr>
        <w:t>Heirs’ property can easily slip away from a family when a single relative with a small share of ownership forces the liquidation of the entire property in a partition sale</w:t>
      </w:r>
    </w:p>
    <w:p w14:paraId="65FB7A1B" w14:textId="77777777" w:rsidR="00536E10" w:rsidRPr="000D572B" w:rsidRDefault="00536E10" w:rsidP="00ED1799">
      <w:pPr>
        <w:numPr>
          <w:ilvl w:val="2"/>
          <w:numId w:val="29"/>
        </w:numPr>
        <w:rPr>
          <w:rFonts w:ascii="Times New Roman" w:hAnsi="Times New Roman" w:cs="Times New Roman"/>
          <w:b/>
          <w:bCs/>
          <w:sz w:val="22"/>
          <w:szCs w:val="22"/>
        </w:rPr>
      </w:pPr>
      <w:r w:rsidRPr="000D572B">
        <w:rPr>
          <w:rFonts w:ascii="Times New Roman" w:hAnsi="Times New Roman" w:cs="Times New Roman"/>
          <w:b/>
          <w:bCs/>
          <w:sz w:val="22"/>
          <w:szCs w:val="22"/>
        </w:rPr>
        <w:t>Policy justifications:</w:t>
      </w:r>
    </w:p>
    <w:p w14:paraId="354FBB85" w14:textId="6C62F04B" w:rsidR="00536E10" w:rsidRPr="004F4016" w:rsidRDefault="00536E10" w:rsidP="00ED1799">
      <w:pPr>
        <w:numPr>
          <w:ilvl w:val="3"/>
          <w:numId w:val="29"/>
        </w:numPr>
        <w:rPr>
          <w:rFonts w:ascii="Times New Roman" w:hAnsi="Times New Roman" w:cs="Times New Roman"/>
          <w:sz w:val="22"/>
          <w:szCs w:val="22"/>
        </w:rPr>
      </w:pPr>
      <w:r>
        <w:rPr>
          <w:rFonts w:ascii="Times New Roman" w:hAnsi="Times New Roman" w:cs="Times New Roman"/>
          <w:sz w:val="22"/>
          <w:szCs w:val="22"/>
        </w:rPr>
        <w:t>Fairness/settled expectations</w:t>
      </w:r>
      <w:r w:rsidR="004F4016">
        <w:rPr>
          <w:rFonts w:ascii="Times New Roman" w:hAnsi="Times New Roman" w:cs="Times New Roman"/>
          <w:sz w:val="22"/>
          <w:szCs w:val="22"/>
        </w:rPr>
        <w:t>; e</w:t>
      </w:r>
      <w:r w:rsidRPr="004F4016">
        <w:rPr>
          <w:rFonts w:ascii="Times New Roman" w:hAnsi="Times New Roman" w:cs="Times New Roman"/>
          <w:sz w:val="22"/>
          <w:szCs w:val="22"/>
        </w:rPr>
        <w:t>fficiency – creating incentives for collaboration</w:t>
      </w:r>
    </w:p>
    <w:p w14:paraId="0DC583EE" w14:textId="04F54634" w:rsidR="00536E10" w:rsidRPr="004F4016" w:rsidRDefault="00536E10" w:rsidP="00ED1799">
      <w:pPr>
        <w:numPr>
          <w:ilvl w:val="1"/>
          <w:numId w:val="29"/>
        </w:numPr>
        <w:rPr>
          <w:rFonts w:ascii="Times New Roman" w:hAnsi="Times New Roman" w:cs="Times New Roman"/>
          <w:sz w:val="22"/>
          <w:szCs w:val="22"/>
        </w:rPr>
      </w:pPr>
      <w:r w:rsidRPr="005754D0">
        <w:rPr>
          <w:rFonts w:ascii="Times New Roman" w:hAnsi="Times New Roman" w:cs="Times New Roman"/>
          <w:b/>
          <w:sz w:val="22"/>
          <w:szCs w:val="22"/>
          <w:highlight w:val="yellow"/>
          <w:u w:val="single"/>
        </w:rPr>
        <w:t>Joint Tenancy:</w:t>
      </w:r>
      <w:r w:rsidRPr="00294FA8">
        <w:rPr>
          <w:rFonts w:ascii="Times New Roman" w:hAnsi="Times New Roman" w:cs="Times New Roman"/>
          <w:sz w:val="22"/>
          <w:szCs w:val="22"/>
        </w:rPr>
        <w:t xml:space="preserve"> Similar to the tenancy in common, but </w:t>
      </w:r>
      <w:r>
        <w:rPr>
          <w:rFonts w:ascii="Times New Roman" w:hAnsi="Times New Roman" w:cs="Times New Roman"/>
          <w:sz w:val="22"/>
          <w:szCs w:val="22"/>
        </w:rPr>
        <w:t>a joint tenancy has</w:t>
      </w:r>
      <w:r w:rsidR="00CD6CA3">
        <w:rPr>
          <w:rFonts w:ascii="Times New Roman" w:hAnsi="Times New Roman" w:cs="Times New Roman"/>
          <w:sz w:val="22"/>
          <w:szCs w:val="22"/>
        </w:rPr>
        <w:t xml:space="preserve"> </w:t>
      </w:r>
      <w:r w:rsidR="00CD6CA3" w:rsidRPr="005754D0">
        <w:rPr>
          <w:rFonts w:ascii="Times New Roman" w:hAnsi="Times New Roman" w:cs="Times New Roman"/>
          <w:sz w:val="22"/>
          <w:szCs w:val="22"/>
          <w:highlight w:val="yellow"/>
          <w:u w:val="single"/>
        </w:rPr>
        <w:t>the right of survivorship</w:t>
      </w:r>
      <w:r w:rsidR="004F4016" w:rsidRPr="005754D0">
        <w:rPr>
          <w:rFonts w:ascii="Times New Roman" w:hAnsi="Times New Roman" w:cs="Times New Roman"/>
          <w:sz w:val="22"/>
          <w:szCs w:val="22"/>
          <w:highlight w:val="yellow"/>
        </w:rPr>
        <w:t>.</w:t>
      </w:r>
      <w:r w:rsidR="004F4016">
        <w:rPr>
          <w:rFonts w:ascii="Times New Roman" w:hAnsi="Times New Roman" w:cs="Times New Roman"/>
          <w:sz w:val="22"/>
          <w:szCs w:val="22"/>
        </w:rPr>
        <w:t xml:space="preserve"> </w:t>
      </w:r>
      <w:r w:rsidRPr="004F4016">
        <w:rPr>
          <w:rFonts w:ascii="Times New Roman" w:hAnsi="Times New Roman" w:cs="Times New Roman"/>
          <w:sz w:val="22"/>
          <w:szCs w:val="22"/>
        </w:rPr>
        <w:t>When a joint tenant dies, her ownership is transferred to the remaining joint tenants in equal shares.</w:t>
      </w:r>
      <w:r w:rsidR="004F4016">
        <w:rPr>
          <w:rFonts w:ascii="Times New Roman" w:hAnsi="Times New Roman" w:cs="Times New Roman"/>
          <w:sz w:val="22"/>
          <w:szCs w:val="22"/>
        </w:rPr>
        <w:t xml:space="preserve"> </w:t>
      </w:r>
      <w:r w:rsidRPr="004F4016">
        <w:rPr>
          <w:rFonts w:ascii="Times New Roman" w:hAnsi="Times New Roman" w:cs="Times New Roman"/>
          <w:sz w:val="22"/>
          <w:szCs w:val="22"/>
        </w:rPr>
        <w:t xml:space="preserve">This is the most popular form of ownership among families because it doesn’t require a will. Usually equal interests in the land. </w:t>
      </w:r>
    </w:p>
    <w:p w14:paraId="6D62FA41" w14:textId="77777777" w:rsidR="00536E10" w:rsidRPr="00294FA8"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Four things must be present in order to establish a joint tenancy:</w:t>
      </w:r>
    </w:p>
    <w:p w14:paraId="092783AE" w14:textId="77777777" w:rsidR="00536E10" w:rsidRPr="00294FA8" w:rsidRDefault="00536E10" w:rsidP="00ED1799">
      <w:pPr>
        <w:numPr>
          <w:ilvl w:val="3"/>
          <w:numId w:val="29"/>
        </w:numPr>
        <w:rPr>
          <w:rFonts w:ascii="Times New Roman" w:hAnsi="Times New Roman" w:cs="Times New Roman"/>
          <w:sz w:val="22"/>
          <w:szCs w:val="22"/>
        </w:rPr>
      </w:pPr>
      <w:r w:rsidRPr="00294FA8">
        <w:rPr>
          <w:rFonts w:ascii="Times New Roman" w:hAnsi="Times New Roman" w:cs="Times New Roman"/>
          <w:sz w:val="22"/>
          <w:szCs w:val="22"/>
        </w:rPr>
        <w:t xml:space="preserve">Interests of joint tenants must be created </w:t>
      </w:r>
      <w:r w:rsidRPr="00294FA8">
        <w:rPr>
          <w:rFonts w:ascii="Times New Roman" w:hAnsi="Times New Roman" w:cs="Times New Roman"/>
          <w:b/>
          <w:sz w:val="22"/>
          <w:szCs w:val="22"/>
        </w:rPr>
        <w:t>at the same moment in time.</w:t>
      </w:r>
    </w:p>
    <w:p w14:paraId="4BF36B9F" w14:textId="77777777" w:rsidR="00536E10" w:rsidRPr="00294FA8" w:rsidRDefault="00536E10" w:rsidP="00ED1799">
      <w:pPr>
        <w:numPr>
          <w:ilvl w:val="3"/>
          <w:numId w:val="29"/>
        </w:numPr>
        <w:rPr>
          <w:rFonts w:ascii="Times New Roman" w:hAnsi="Times New Roman" w:cs="Times New Roman"/>
          <w:sz w:val="22"/>
          <w:szCs w:val="22"/>
        </w:rPr>
      </w:pPr>
      <w:r w:rsidRPr="00294FA8">
        <w:rPr>
          <w:rFonts w:ascii="Times New Roman" w:hAnsi="Times New Roman" w:cs="Times New Roman"/>
          <w:sz w:val="22"/>
          <w:szCs w:val="22"/>
        </w:rPr>
        <w:t xml:space="preserve">Joint tenants must acquire the </w:t>
      </w:r>
      <w:r w:rsidRPr="00294FA8">
        <w:rPr>
          <w:rFonts w:ascii="Times New Roman" w:hAnsi="Times New Roman" w:cs="Times New Roman"/>
          <w:b/>
          <w:sz w:val="22"/>
          <w:szCs w:val="22"/>
        </w:rPr>
        <w:t>same instrument or title.</w:t>
      </w:r>
    </w:p>
    <w:p w14:paraId="5474A28E" w14:textId="77777777" w:rsidR="00536E10" w:rsidRPr="00294FA8" w:rsidRDefault="00536E10" w:rsidP="00ED1799">
      <w:pPr>
        <w:numPr>
          <w:ilvl w:val="3"/>
          <w:numId w:val="29"/>
        </w:numPr>
        <w:rPr>
          <w:rFonts w:ascii="Times New Roman" w:hAnsi="Times New Roman" w:cs="Times New Roman"/>
          <w:sz w:val="22"/>
          <w:szCs w:val="22"/>
        </w:rPr>
      </w:pPr>
      <w:r w:rsidRPr="00294FA8">
        <w:rPr>
          <w:rFonts w:ascii="Times New Roman" w:hAnsi="Times New Roman" w:cs="Times New Roman"/>
          <w:sz w:val="22"/>
          <w:szCs w:val="22"/>
        </w:rPr>
        <w:t xml:space="preserve">All joint tenancies must last for </w:t>
      </w:r>
      <w:r w:rsidRPr="00294FA8">
        <w:rPr>
          <w:rFonts w:ascii="Times New Roman" w:hAnsi="Times New Roman" w:cs="Times New Roman"/>
          <w:b/>
          <w:sz w:val="22"/>
          <w:szCs w:val="22"/>
        </w:rPr>
        <w:t xml:space="preserve">an equal fraction </w:t>
      </w:r>
      <w:r w:rsidRPr="00294FA8">
        <w:rPr>
          <w:rFonts w:ascii="Times New Roman" w:hAnsi="Times New Roman" w:cs="Times New Roman"/>
          <w:sz w:val="22"/>
          <w:szCs w:val="22"/>
        </w:rPr>
        <w:t>of the divided interest.</w:t>
      </w:r>
    </w:p>
    <w:p w14:paraId="198CFBBA" w14:textId="77777777" w:rsidR="00536E10" w:rsidRPr="00294FA8" w:rsidRDefault="00536E10" w:rsidP="00ED1799">
      <w:pPr>
        <w:numPr>
          <w:ilvl w:val="3"/>
          <w:numId w:val="29"/>
        </w:numPr>
        <w:rPr>
          <w:rFonts w:ascii="Times New Roman" w:hAnsi="Times New Roman" w:cs="Times New Roman"/>
          <w:sz w:val="22"/>
          <w:szCs w:val="22"/>
        </w:rPr>
      </w:pPr>
      <w:r w:rsidRPr="00294FA8">
        <w:rPr>
          <w:rFonts w:ascii="Times New Roman" w:hAnsi="Times New Roman" w:cs="Times New Roman"/>
          <w:sz w:val="22"/>
          <w:szCs w:val="22"/>
        </w:rPr>
        <w:t>All joint tenants must have an equal right to possess the entire parcel.</w:t>
      </w:r>
    </w:p>
    <w:p w14:paraId="50A1D5C0" w14:textId="77777777" w:rsidR="00536E10" w:rsidRPr="00294FA8" w:rsidRDefault="00536E10" w:rsidP="00ED1799">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The presumption is against joint tenancy, so a conveyance must explicitly establish joint tenancy.</w:t>
      </w:r>
      <w:r>
        <w:rPr>
          <w:rFonts w:ascii="Times New Roman" w:hAnsi="Times New Roman" w:cs="Times New Roman"/>
          <w:sz w:val="22"/>
          <w:szCs w:val="22"/>
        </w:rPr>
        <w:t xml:space="preserve"> Must be specified.</w:t>
      </w:r>
    </w:p>
    <w:p w14:paraId="6B921604" w14:textId="6B4ADE3F" w:rsidR="00536E10" w:rsidRDefault="00536E10" w:rsidP="00ED1799">
      <w:pPr>
        <w:numPr>
          <w:ilvl w:val="3"/>
          <w:numId w:val="29"/>
        </w:numPr>
        <w:rPr>
          <w:rFonts w:ascii="Times New Roman" w:hAnsi="Times New Roman" w:cs="Times New Roman"/>
          <w:sz w:val="22"/>
          <w:szCs w:val="22"/>
        </w:rPr>
      </w:pPr>
      <w:r w:rsidRPr="00294FA8">
        <w:rPr>
          <w:rFonts w:ascii="Times New Roman" w:hAnsi="Times New Roman" w:cs="Times New Roman"/>
          <w:sz w:val="22"/>
          <w:szCs w:val="22"/>
        </w:rPr>
        <w:t>Conveyance usually has the effect of destroying</w:t>
      </w:r>
      <w:r w:rsidR="007D1D11">
        <w:rPr>
          <w:rFonts w:ascii="Times New Roman" w:hAnsi="Times New Roman" w:cs="Times New Roman"/>
          <w:sz w:val="22"/>
          <w:szCs w:val="22"/>
        </w:rPr>
        <w:t>/</w:t>
      </w:r>
      <w:r w:rsidR="007D1D11" w:rsidRPr="005754D0">
        <w:rPr>
          <w:rFonts w:ascii="Times New Roman" w:hAnsi="Times New Roman" w:cs="Times New Roman"/>
          <w:sz w:val="22"/>
          <w:szCs w:val="22"/>
          <w:highlight w:val="yellow"/>
          <w:u w:val="single"/>
        </w:rPr>
        <w:t>severing</w:t>
      </w:r>
      <w:r w:rsidRPr="00294FA8">
        <w:rPr>
          <w:rFonts w:ascii="Times New Roman" w:hAnsi="Times New Roman" w:cs="Times New Roman"/>
          <w:sz w:val="22"/>
          <w:szCs w:val="22"/>
        </w:rPr>
        <w:t xml:space="preserve"> joint tenancy, and turning it to a tenancy in common</w:t>
      </w:r>
    </w:p>
    <w:p w14:paraId="2C39CB2A" w14:textId="20ACB039" w:rsidR="00536E10" w:rsidRPr="004F4016" w:rsidRDefault="00536E10" w:rsidP="00ED1799">
      <w:pPr>
        <w:numPr>
          <w:ilvl w:val="1"/>
          <w:numId w:val="29"/>
        </w:numPr>
        <w:rPr>
          <w:rFonts w:ascii="Times New Roman" w:hAnsi="Times New Roman" w:cs="Times New Roman"/>
          <w:sz w:val="22"/>
          <w:szCs w:val="22"/>
        </w:rPr>
      </w:pPr>
      <w:r w:rsidRPr="005754D0">
        <w:rPr>
          <w:rFonts w:ascii="Times New Roman" w:hAnsi="Times New Roman" w:cs="Times New Roman"/>
          <w:b/>
          <w:sz w:val="22"/>
          <w:szCs w:val="22"/>
          <w:highlight w:val="yellow"/>
          <w:u w:val="single"/>
        </w:rPr>
        <w:t>Tenancy by Entirety</w:t>
      </w:r>
      <w:r w:rsidRPr="00536E10">
        <w:rPr>
          <w:rFonts w:ascii="Times New Roman" w:hAnsi="Times New Roman" w:cs="Times New Roman"/>
          <w:b/>
          <w:sz w:val="22"/>
          <w:szCs w:val="22"/>
          <w:u w:val="single"/>
        </w:rPr>
        <w:t>:</w:t>
      </w:r>
      <w:r w:rsidRPr="00294FA8">
        <w:rPr>
          <w:rFonts w:ascii="Times New Roman" w:hAnsi="Times New Roman" w:cs="Times New Roman"/>
          <w:sz w:val="22"/>
          <w:szCs w:val="22"/>
        </w:rPr>
        <w:t xml:space="preserve"> only available to married couples</w:t>
      </w:r>
      <w:r w:rsidR="004F4016">
        <w:rPr>
          <w:rFonts w:ascii="Times New Roman" w:hAnsi="Times New Roman" w:cs="Times New Roman"/>
          <w:sz w:val="22"/>
          <w:szCs w:val="22"/>
        </w:rPr>
        <w:t xml:space="preserve"> - r</w:t>
      </w:r>
      <w:r w:rsidRPr="004F4016">
        <w:rPr>
          <w:rFonts w:ascii="Times New Roman" w:hAnsi="Times New Roman" w:cs="Times New Roman"/>
          <w:sz w:val="22"/>
          <w:szCs w:val="22"/>
        </w:rPr>
        <w:t>ight of survivorship</w:t>
      </w:r>
    </w:p>
    <w:p w14:paraId="7131732A" w14:textId="01EB3390" w:rsidR="00536E10" w:rsidRPr="00A60E21" w:rsidRDefault="00536E10" w:rsidP="00536E10">
      <w:pPr>
        <w:numPr>
          <w:ilvl w:val="2"/>
          <w:numId w:val="29"/>
        </w:numPr>
        <w:rPr>
          <w:rFonts w:ascii="Times New Roman" w:hAnsi="Times New Roman" w:cs="Times New Roman"/>
          <w:sz w:val="22"/>
          <w:szCs w:val="22"/>
        </w:rPr>
      </w:pPr>
      <w:r w:rsidRPr="00294FA8">
        <w:rPr>
          <w:rFonts w:ascii="Times New Roman" w:hAnsi="Times New Roman" w:cs="Times New Roman"/>
          <w:sz w:val="22"/>
          <w:szCs w:val="22"/>
        </w:rPr>
        <w:t>Spouses cannot encumber tenancy by entirety property without their spouse’s consent.</w:t>
      </w:r>
    </w:p>
    <w:p w14:paraId="111C02CE" w14:textId="77777777" w:rsidR="00536E10" w:rsidRDefault="00536E10" w:rsidP="00D21422">
      <w:pPr>
        <w:jc w:val="center"/>
        <w:rPr>
          <w:rFonts w:ascii="Times New Roman" w:hAnsi="Times New Roman" w:cs="Times New Roman"/>
          <w:b/>
          <w:bCs/>
          <w:sz w:val="22"/>
          <w:szCs w:val="22"/>
          <w:u w:val="single"/>
        </w:rPr>
      </w:pPr>
      <w:r w:rsidRPr="000E2DF8">
        <w:rPr>
          <w:rFonts w:ascii="Times New Roman" w:hAnsi="Times New Roman" w:cs="Times New Roman"/>
          <w:b/>
          <w:bCs/>
          <w:noProof/>
          <w:sz w:val="22"/>
          <w:szCs w:val="22"/>
          <w:u w:val="single"/>
        </w:rPr>
        <w:drawing>
          <wp:inline distT="0" distB="0" distL="0" distR="0" wp14:anchorId="0B13761E" wp14:editId="3F27ABF7">
            <wp:extent cx="5740400" cy="3149600"/>
            <wp:effectExtent l="0" t="0" r="0" b="0"/>
            <wp:docPr id="91" name="Google Shape;91;p18"/>
            <wp:cNvGraphicFramePr/>
            <a:graphic xmlns:a="http://schemas.openxmlformats.org/drawingml/2006/main">
              <a:graphicData uri="http://schemas.openxmlformats.org/drawingml/2006/picture">
                <pic:pic xmlns:pic="http://schemas.openxmlformats.org/drawingml/2006/picture">
                  <pic:nvPicPr>
                    <pic:cNvPr id="91" name="Google Shape;91;p18"/>
                    <pic:cNvPicPr preferRelativeResize="0"/>
                  </pic:nvPicPr>
                  <pic:blipFill rotWithShape="1">
                    <a:blip r:embed="rId7">
                      <a:alphaModFix/>
                    </a:blip>
                    <a:srcRect b="6849"/>
                    <a:stretch/>
                  </pic:blipFill>
                  <pic:spPr bwMode="auto">
                    <a:xfrm>
                      <a:off x="0" y="0"/>
                      <a:ext cx="5740400" cy="3149600"/>
                    </a:xfrm>
                    <a:prstGeom prst="rect">
                      <a:avLst/>
                    </a:prstGeom>
                    <a:noFill/>
                    <a:ln>
                      <a:noFill/>
                    </a:ln>
                    <a:extLst>
                      <a:ext uri="{53640926-AAD7-44D8-BBD7-CCE9431645EC}">
                        <a14:shadowObscured xmlns:a14="http://schemas.microsoft.com/office/drawing/2010/main"/>
                      </a:ext>
                    </a:extLst>
                  </pic:spPr>
                </pic:pic>
              </a:graphicData>
            </a:graphic>
          </wp:inline>
        </w:drawing>
      </w:r>
    </w:p>
    <w:p w14:paraId="0FBBBEB3" w14:textId="77777777" w:rsidR="002455FA" w:rsidRDefault="002455FA" w:rsidP="00536E10">
      <w:pPr>
        <w:rPr>
          <w:rFonts w:ascii="Times New Roman" w:hAnsi="Times New Roman" w:cs="Times New Roman"/>
          <w:b/>
          <w:bCs/>
          <w:sz w:val="22"/>
          <w:szCs w:val="22"/>
          <w:highlight w:val="cyan"/>
          <w:u w:val="single"/>
        </w:rPr>
      </w:pPr>
    </w:p>
    <w:p w14:paraId="03423B45" w14:textId="308FA169" w:rsidR="00DD351E" w:rsidRPr="00A60E21" w:rsidRDefault="00DD351E" w:rsidP="00536E10">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Spouses and Unmarried Partners</w:t>
      </w:r>
    </w:p>
    <w:p w14:paraId="7C88D169" w14:textId="22177F48" w:rsidR="00DD351E" w:rsidRDefault="00DD351E" w:rsidP="00DD351E">
      <w:pPr>
        <w:rPr>
          <w:rFonts w:ascii="Times New Roman" w:hAnsi="Times New Roman" w:cs="Times New Roman"/>
          <w:sz w:val="22"/>
          <w:szCs w:val="22"/>
        </w:rPr>
      </w:pPr>
      <w:r>
        <w:rPr>
          <w:rFonts w:ascii="Times New Roman" w:hAnsi="Times New Roman" w:cs="Times New Roman"/>
          <w:sz w:val="22"/>
          <w:szCs w:val="22"/>
        </w:rPr>
        <w:t>Marital Property</w:t>
      </w:r>
    </w:p>
    <w:p w14:paraId="27D6A899" w14:textId="77777777" w:rsidR="00DD351E" w:rsidRPr="008C7A4E" w:rsidRDefault="00DD351E" w:rsidP="00ED1799">
      <w:pPr>
        <w:numPr>
          <w:ilvl w:val="0"/>
          <w:numId w:val="30"/>
        </w:numPr>
        <w:rPr>
          <w:rFonts w:ascii="Times New Roman" w:hAnsi="Times New Roman" w:cs="Times New Roman"/>
          <w:sz w:val="22"/>
          <w:szCs w:val="22"/>
        </w:rPr>
      </w:pPr>
      <w:r w:rsidRPr="008C7A4E">
        <w:rPr>
          <w:rFonts w:ascii="Times New Roman" w:hAnsi="Times New Roman" w:cs="Times New Roman"/>
          <w:sz w:val="22"/>
          <w:szCs w:val="22"/>
        </w:rPr>
        <w:t>Historical systemic evolution of property system</w:t>
      </w:r>
    </w:p>
    <w:p w14:paraId="710ECE5F" w14:textId="77777777" w:rsidR="00DD351E" w:rsidRPr="008C7A4E" w:rsidRDefault="00DD351E" w:rsidP="00ED1799">
      <w:pPr>
        <w:numPr>
          <w:ilvl w:val="1"/>
          <w:numId w:val="30"/>
        </w:numPr>
        <w:rPr>
          <w:rFonts w:ascii="Times New Roman" w:hAnsi="Times New Roman" w:cs="Times New Roman"/>
          <w:sz w:val="22"/>
          <w:szCs w:val="22"/>
        </w:rPr>
      </w:pPr>
      <w:r w:rsidRPr="008C7A4E">
        <w:rPr>
          <w:rFonts w:ascii="Times New Roman" w:hAnsi="Times New Roman" w:cs="Times New Roman"/>
          <w:b/>
          <w:sz w:val="22"/>
          <w:szCs w:val="22"/>
        </w:rPr>
        <w:t>Coverture:</w:t>
      </w:r>
      <w:r w:rsidRPr="008C7A4E">
        <w:rPr>
          <w:rFonts w:ascii="Times New Roman" w:hAnsi="Times New Roman" w:cs="Times New Roman"/>
          <w:sz w:val="22"/>
          <w:szCs w:val="22"/>
        </w:rPr>
        <w:t xml:space="preserve"> historical property scheme.</w:t>
      </w:r>
    </w:p>
    <w:p w14:paraId="600FF5B7" w14:textId="77777777" w:rsidR="00DD351E" w:rsidRPr="008C7A4E" w:rsidRDefault="00DD351E" w:rsidP="00ED1799">
      <w:pPr>
        <w:numPr>
          <w:ilvl w:val="2"/>
          <w:numId w:val="30"/>
        </w:numPr>
        <w:rPr>
          <w:rFonts w:ascii="Times New Roman" w:hAnsi="Times New Roman" w:cs="Times New Roman"/>
          <w:sz w:val="22"/>
          <w:szCs w:val="22"/>
        </w:rPr>
      </w:pPr>
      <w:r w:rsidRPr="008C7A4E">
        <w:rPr>
          <w:rFonts w:ascii="Times New Roman" w:hAnsi="Times New Roman" w:cs="Times New Roman"/>
          <w:sz w:val="22"/>
          <w:szCs w:val="22"/>
        </w:rPr>
        <w:lastRenderedPageBreak/>
        <w:t xml:space="preserve">Husband and wife are treated as a single person in the eyes of the law. </w:t>
      </w:r>
    </w:p>
    <w:p w14:paraId="5F525A33"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sz w:val="22"/>
          <w:szCs w:val="22"/>
        </w:rPr>
        <w:t>Husband can convey land without his wife’s consent but not other way around.</w:t>
      </w:r>
    </w:p>
    <w:p w14:paraId="755B45DE"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sz w:val="22"/>
          <w:szCs w:val="22"/>
        </w:rPr>
        <w:t>Husband’s debts can be settled using his wife’s property.</w:t>
      </w:r>
    </w:p>
    <w:p w14:paraId="499452B4" w14:textId="77777777" w:rsidR="00DD351E" w:rsidRPr="008C7A4E" w:rsidRDefault="00DD351E" w:rsidP="00ED1799">
      <w:pPr>
        <w:numPr>
          <w:ilvl w:val="2"/>
          <w:numId w:val="30"/>
        </w:numPr>
        <w:rPr>
          <w:rFonts w:ascii="Times New Roman" w:hAnsi="Times New Roman" w:cs="Times New Roman"/>
          <w:sz w:val="22"/>
          <w:szCs w:val="22"/>
        </w:rPr>
      </w:pPr>
      <w:r w:rsidRPr="008C7A4E">
        <w:rPr>
          <w:rFonts w:ascii="Times New Roman" w:hAnsi="Times New Roman" w:cs="Times New Roman"/>
          <w:sz w:val="22"/>
          <w:szCs w:val="22"/>
        </w:rPr>
        <w:t>Same rules as tenancy by entirety, except in the modern world women have more rights.</w:t>
      </w:r>
    </w:p>
    <w:p w14:paraId="5A35A35F" w14:textId="77777777" w:rsidR="00DD351E" w:rsidRPr="008C7A4E" w:rsidRDefault="00DD351E" w:rsidP="00ED1799">
      <w:pPr>
        <w:numPr>
          <w:ilvl w:val="1"/>
          <w:numId w:val="30"/>
        </w:numPr>
        <w:rPr>
          <w:rFonts w:ascii="Times New Roman" w:hAnsi="Times New Roman" w:cs="Times New Roman"/>
          <w:sz w:val="22"/>
          <w:szCs w:val="22"/>
        </w:rPr>
      </w:pPr>
      <w:r w:rsidRPr="008C7A4E">
        <w:rPr>
          <w:rFonts w:ascii="Times New Roman" w:hAnsi="Times New Roman" w:cs="Times New Roman"/>
          <w:b/>
          <w:sz w:val="22"/>
          <w:szCs w:val="22"/>
        </w:rPr>
        <w:t>Married Women’s Property Acts</w:t>
      </w:r>
      <w:r w:rsidRPr="008C7A4E">
        <w:rPr>
          <w:rFonts w:ascii="Times New Roman" w:hAnsi="Times New Roman" w:cs="Times New Roman"/>
          <w:sz w:val="22"/>
          <w:szCs w:val="22"/>
        </w:rPr>
        <w:t>: abolished the coverture system</w:t>
      </w:r>
    </w:p>
    <w:p w14:paraId="56C96780" w14:textId="77777777" w:rsidR="00DD351E" w:rsidRPr="008C7A4E" w:rsidRDefault="00DD351E" w:rsidP="00ED1799">
      <w:pPr>
        <w:numPr>
          <w:ilvl w:val="2"/>
          <w:numId w:val="30"/>
        </w:numPr>
        <w:rPr>
          <w:rFonts w:ascii="Times New Roman" w:hAnsi="Times New Roman" w:cs="Times New Roman"/>
          <w:sz w:val="22"/>
          <w:szCs w:val="22"/>
        </w:rPr>
      </w:pPr>
      <w:r w:rsidRPr="008C7A4E">
        <w:rPr>
          <w:rFonts w:ascii="Times New Roman" w:hAnsi="Times New Roman" w:cs="Times New Roman"/>
          <w:sz w:val="22"/>
          <w:szCs w:val="22"/>
        </w:rPr>
        <w:t>Tenancy by entirety is still allowed in the modern form, however it is a reciprocal form rather than unilateral.</w:t>
      </w:r>
    </w:p>
    <w:p w14:paraId="07947A3C"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sz w:val="22"/>
          <w:szCs w:val="22"/>
        </w:rPr>
        <w:t>Wives’ property cannot be alienated by husband without their consent.</w:t>
      </w:r>
    </w:p>
    <w:p w14:paraId="66221661" w14:textId="77777777" w:rsidR="00DD351E" w:rsidRPr="008C7A4E" w:rsidRDefault="00DD351E" w:rsidP="00ED1799">
      <w:pPr>
        <w:numPr>
          <w:ilvl w:val="1"/>
          <w:numId w:val="30"/>
        </w:numPr>
        <w:rPr>
          <w:rFonts w:ascii="Times New Roman" w:hAnsi="Times New Roman" w:cs="Times New Roman"/>
          <w:sz w:val="22"/>
          <w:szCs w:val="22"/>
        </w:rPr>
      </w:pPr>
      <w:r w:rsidRPr="008C7A4E">
        <w:rPr>
          <w:rFonts w:ascii="Times New Roman" w:hAnsi="Times New Roman" w:cs="Times New Roman"/>
          <w:b/>
          <w:sz w:val="22"/>
          <w:szCs w:val="22"/>
        </w:rPr>
        <w:t xml:space="preserve">Same-Sex Marriage: </w:t>
      </w:r>
      <w:r w:rsidRPr="008C7A4E">
        <w:rPr>
          <w:rFonts w:ascii="Times New Roman" w:hAnsi="Times New Roman" w:cs="Times New Roman"/>
          <w:i/>
          <w:sz w:val="22"/>
          <w:szCs w:val="22"/>
        </w:rPr>
        <w:t>United States v. Windsor</w:t>
      </w:r>
      <w:r w:rsidRPr="008C7A4E">
        <w:rPr>
          <w:rFonts w:ascii="Times New Roman" w:hAnsi="Times New Roman" w:cs="Times New Roman"/>
          <w:sz w:val="22"/>
          <w:szCs w:val="22"/>
        </w:rPr>
        <w:t xml:space="preserve"> (2013) and </w:t>
      </w:r>
      <w:r w:rsidRPr="008C7A4E">
        <w:rPr>
          <w:rFonts w:ascii="Times New Roman" w:hAnsi="Times New Roman" w:cs="Times New Roman"/>
          <w:i/>
          <w:sz w:val="22"/>
          <w:szCs w:val="22"/>
        </w:rPr>
        <w:t>Obergefell v. Hodges</w:t>
      </w:r>
      <w:r w:rsidRPr="008C7A4E">
        <w:rPr>
          <w:rFonts w:ascii="Times New Roman" w:hAnsi="Times New Roman" w:cs="Times New Roman"/>
          <w:sz w:val="22"/>
          <w:szCs w:val="22"/>
        </w:rPr>
        <w:t xml:space="preserve"> (2015) used the right to pass on property free of unfair encumbrance as a principal justification for same-sex marriage.</w:t>
      </w:r>
    </w:p>
    <w:p w14:paraId="44C16520" w14:textId="77777777" w:rsidR="00DD351E" w:rsidRPr="008C7A4E" w:rsidRDefault="00DD351E" w:rsidP="00ED1799">
      <w:pPr>
        <w:numPr>
          <w:ilvl w:val="0"/>
          <w:numId w:val="30"/>
        </w:numPr>
        <w:rPr>
          <w:rFonts w:ascii="Times New Roman" w:hAnsi="Times New Roman" w:cs="Times New Roman"/>
          <w:sz w:val="22"/>
          <w:szCs w:val="22"/>
        </w:rPr>
      </w:pPr>
      <w:r w:rsidRPr="008C7A4E">
        <w:rPr>
          <w:rFonts w:ascii="Times New Roman" w:hAnsi="Times New Roman" w:cs="Times New Roman"/>
          <w:sz w:val="22"/>
          <w:szCs w:val="22"/>
        </w:rPr>
        <w:t>Separate vs. Communal property systems</w:t>
      </w:r>
    </w:p>
    <w:p w14:paraId="4A5146F4" w14:textId="77777777" w:rsidR="00DD351E" w:rsidRPr="008C7A4E" w:rsidRDefault="00DD351E" w:rsidP="00ED1799">
      <w:pPr>
        <w:numPr>
          <w:ilvl w:val="1"/>
          <w:numId w:val="30"/>
        </w:numPr>
        <w:rPr>
          <w:rFonts w:ascii="Times New Roman" w:hAnsi="Times New Roman" w:cs="Times New Roman"/>
          <w:sz w:val="22"/>
          <w:szCs w:val="22"/>
        </w:rPr>
      </w:pPr>
      <w:r w:rsidRPr="008C7A4E">
        <w:rPr>
          <w:rFonts w:ascii="Times New Roman" w:hAnsi="Times New Roman" w:cs="Times New Roman"/>
          <w:b/>
          <w:sz w:val="22"/>
          <w:szCs w:val="22"/>
        </w:rPr>
        <w:t>Separate Property:</w:t>
      </w:r>
      <w:r w:rsidRPr="008C7A4E">
        <w:rPr>
          <w:rFonts w:ascii="Times New Roman" w:hAnsi="Times New Roman" w:cs="Times New Roman"/>
          <w:sz w:val="22"/>
          <w:szCs w:val="22"/>
        </w:rPr>
        <w:t xml:space="preserve"> </w:t>
      </w:r>
      <w:r w:rsidRPr="008C7A4E">
        <w:rPr>
          <w:rFonts w:ascii="Times New Roman" w:hAnsi="Times New Roman" w:cs="Times New Roman"/>
          <w:b/>
          <w:sz w:val="22"/>
          <w:szCs w:val="22"/>
        </w:rPr>
        <w:t>Majority Rule</w:t>
      </w:r>
    </w:p>
    <w:p w14:paraId="2B1BDFAD" w14:textId="77777777" w:rsidR="00DD351E" w:rsidRPr="008C7A4E" w:rsidRDefault="00DD351E" w:rsidP="00ED1799">
      <w:pPr>
        <w:numPr>
          <w:ilvl w:val="2"/>
          <w:numId w:val="30"/>
        </w:numPr>
        <w:rPr>
          <w:rFonts w:ascii="Times New Roman" w:hAnsi="Times New Roman" w:cs="Times New Roman"/>
          <w:sz w:val="22"/>
          <w:szCs w:val="22"/>
        </w:rPr>
      </w:pPr>
      <w:r w:rsidRPr="008C7A4E">
        <w:rPr>
          <w:rFonts w:ascii="Times New Roman" w:hAnsi="Times New Roman" w:cs="Times New Roman"/>
          <w:sz w:val="22"/>
          <w:szCs w:val="22"/>
        </w:rPr>
        <w:t>Spouses own their respective property separately, except to the extent they choose to share it or mingle it with their spouse’s property.</w:t>
      </w:r>
    </w:p>
    <w:p w14:paraId="6760ABF0"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i/>
          <w:sz w:val="22"/>
          <w:szCs w:val="22"/>
        </w:rPr>
        <w:t>Marriage</w:t>
      </w:r>
      <w:r w:rsidRPr="008C7A4E">
        <w:rPr>
          <w:rFonts w:ascii="Times New Roman" w:hAnsi="Times New Roman" w:cs="Times New Roman"/>
          <w:sz w:val="22"/>
          <w:szCs w:val="22"/>
        </w:rPr>
        <w:t>: all property is earned and kept separately.</w:t>
      </w:r>
    </w:p>
    <w:p w14:paraId="02B109F5"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i/>
          <w:sz w:val="22"/>
          <w:szCs w:val="22"/>
        </w:rPr>
        <w:t>Divorce</w:t>
      </w:r>
      <w:r w:rsidRPr="008C7A4E">
        <w:rPr>
          <w:rFonts w:ascii="Times New Roman" w:hAnsi="Times New Roman" w:cs="Times New Roman"/>
          <w:sz w:val="22"/>
          <w:szCs w:val="22"/>
        </w:rPr>
        <w:t>: equitable distribution of property owned by each party on divorce based on a variety of factors (economic need, status, contributions of the respective parties)</w:t>
      </w:r>
    </w:p>
    <w:p w14:paraId="5CD7A177" w14:textId="77777777" w:rsidR="00DD351E" w:rsidRPr="008C7A4E" w:rsidRDefault="00DD351E" w:rsidP="00ED1799">
      <w:pPr>
        <w:numPr>
          <w:ilvl w:val="4"/>
          <w:numId w:val="30"/>
        </w:numPr>
        <w:rPr>
          <w:rFonts w:ascii="Times New Roman" w:hAnsi="Times New Roman" w:cs="Times New Roman"/>
          <w:sz w:val="22"/>
          <w:szCs w:val="22"/>
        </w:rPr>
      </w:pPr>
      <w:r w:rsidRPr="008C7A4E">
        <w:rPr>
          <w:rFonts w:ascii="Times New Roman" w:hAnsi="Times New Roman" w:cs="Times New Roman"/>
          <w:sz w:val="22"/>
          <w:szCs w:val="22"/>
        </w:rPr>
        <w:t>Provisions exist to provide alimony too.</w:t>
      </w:r>
    </w:p>
    <w:p w14:paraId="575A4B8A"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i/>
          <w:sz w:val="22"/>
          <w:szCs w:val="22"/>
        </w:rPr>
        <w:t>Death:</w:t>
      </w:r>
      <w:r w:rsidRPr="008C7A4E">
        <w:rPr>
          <w:rFonts w:ascii="Times New Roman" w:hAnsi="Times New Roman" w:cs="Times New Roman"/>
          <w:sz w:val="22"/>
          <w:szCs w:val="22"/>
        </w:rPr>
        <w:t xml:space="preserve"> may dispose of property by will, but widow can override the will and get a statutorily provided portion of the property (</w:t>
      </w:r>
      <w:r w:rsidRPr="008C7A4E">
        <w:rPr>
          <w:rFonts w:ascii="Times New Roman" w:hAnsi="Times New Roman" w:cs="Times New Roman"/>
          <w:sz w:val="22"/>
          <w:szCs w:val="22"/>
          <w:vertAlign w:val="superscript"/>
        </w:rPr>
        <w:t>1</w:t>
      </w:r>
      <w:r w:rsidRPr="008C7A4E">
        <w:rPr>
          <w:rFonts w:ascii="Times New Roman" w:hAnsi="Times New Roman" w:cs="Times New Roman"/>
          <w:sz w:val="22"/>
          <w:szCs w:val="22"/>
        </w:rPr>
        <w:t>/</w:t>
      </w:r>
      <w:r w:rsidRPr="008C7A4E">
        <w:rPr>
          <w:rFonts w:ascii="Times New Roman" w:hAnsi="Times New Roman" w:cs="Times New Roman"/>
          <w:sz w:val="22"/>
          <w:szCs w:val="22"/>
          <w:vertAlign w:val="subscript"/>
        </w:rPr>
        <w:t>3</w:t>
      </w:r>
      <w:r w:rsidRPr="008C7A4E">
        <w:rPr>
          <w:rFonts w:ascii="Times New Roman" w:hAnsi="Times New Roman" w:cs="Times New Roman"/>
          <w:sz w:val="22"/>
          <w:szCs w:val="22"/>
        </w:rPr>
        <w:t xml:space="preserve"> to ½)</w:t>
      </w:r>
    </w:p>
    <w:p w14:paraId="3E10E0E6" w14:textId="77777777" w:rsidR="00DD351E" w:rsidRPr="008C7A4E" w:rsidRDefault="00DD351E" w:rsidP="00ED1799">
      <w:pPr>
        <w:numPr>
          <w:ilvl w:val="1"/>
          <w:numId w:val="30"/>
        </w:numPr>
        <w:rPr>
          <w:rFonts w:ascii="Times New Roman" w:hAnsi="Times New Roman" w:cs="Times New Roman"/>
          <w:sz w:val="22"/>
          <w:szCs w:val="22"/>
        </w:rPr>
      </w:pPr>
      <w:r w:rsidRPr="008C7A4E">
        <w:rPr>
          <w:rFonts w:ascii="Times New Roman" w:hAnsi="Times New Roman" w:cs="Times New Roman"/>
          <w:b/>
          <w:sz w:val="22"/>
          <w:szCs w:val="22"/>
        </w:rPr>
        <w:t>Community Property:</w:t>
      </w:r>
    </w:p>
    <w:p w14:paraId="2890A362" w14:textId="77777777" w:rsidR="00DD351E" w:rsidRPr="008C7A4E" w:rsidRDefault="00DD351E" w:rsidP="00ED1799">
      <w:pPr>
        <w:numPr>
          <w:ilvl w:val="2"/>
          <w:numId w:val="30"/>
        </w:numPr>
        <w:rPr>
          <w:rFonts w:ascii="Times New Roman" w:hAnsi="Times New Roman" w:cs="Times New Roman"/>
          <w:sz w:val="22"/>
          <w:szCs w:val="22"/>
        </w:rPr>
      </w:pPr>
      <w:r w:rsidRPr="008C7A4E">
        <w:rPr>
          <w:rFonts w:ascii="Times New Roman" w:hAnsi="Times New Roman" w:cs="Times New Roman"/>
          <w:sz w:val="22"/>
          <w:szCs w:val="22"/>
        </w:rPr>
        <w:t>All property is owned in equal part by the spouses.</w:t>
      </w:r>
    </w:p>
    <w:p w14:paraId="4FD8B98C"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i/>
          <w:sz w:val="22"/>
          <w:szCs w:val="22"/>
        </w:rPr>
        <w:t>Marriage:</w:t>
      </w:r>
      <w:r w:rsidRPr="008C7A4E">
        <w:rPr>
          <w:rFonts w:ascii="Times New Roman" w:hAnsi="Times New Roman" w:cs="Times New Roman"/>
          <w:sz w:val="22"/>
          <w:szCs w:val="22"/>
        </w:rPr>
        <w:t xml:space="preserve"> all earnings are communal.</w:t>
      </w:r>
    </w:p>
    <w:p w14:paraId="48530C9F"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i/>
          <w:sz w:val="22"/>
          <w:szCs w:val="22"/>
        </w:rPr>
        <w:t xml:space="preserve">Divorce: </w:t>
      </w:r>
      <w:r w:rsidRPr="008C7A4E">
        <w:rPr>
          <w:rFonts w:ascii="Times New Roman" w:hAnsi="Times New Roman" w:cs="Times New Roman"/>
          <w:sz w:val="22"/>
          <w:szCs w:val="22"/>
        </w:rPr>
        <w:t>Allocated mechanically by giving the spouses their discrete halves.</w:t>
      </w:r>
    </w:p>
    <w:p w14:paraId="351804A8" w14:textId="77777777" w:rsidR="00DD351E" w:rsidRPr="008C7A4E" w:rsidRDefault="00DD351E" w:rsidP="00ED1799">
      <w:pPr>
        <w:numPr>
          <w:ilvl w:val="3"/>
          <w:numId w:val="30"/>
        </w:numPr>
        <w:rPr>
          <w:rFonts w:ascii="Times New Roman" w:hAnsi="Times New Roman" w:cs="Times New Roman"/>
          <w:sz w:val="22"/>
          <w:szCs w:val="22"/>
        </w:rPr>
      </w:pPr>
      <w:r w:rsidRPr="008C7A4E">
        <w:rPr>
          <w:rFonts w:ascii="Times New Roman" w:hAnsi="Times New Roman" w:cs="Times New Roman"/>
          <w:i/>
          <w:sz w:val="22"/>
          <w:szCs w:val="22"/>
        </w:rPr>
        <w:t xml:space="preserve">Death: </w:t>
      </w:r>
      <w:r w:rsidRPr="008C7A4E">
        <w:rPr>
          <w:rFonts w:ascii="Times New Roman" w:hAnsi="Times New Roman" w:cs="Times New Roman"/>
          <w:sz w:val="22"/>
          <w:szCs w:val="22"/>
        </w:rPr>
        <w:t>Spouse disposes of property by will; one half mechanically goes to spouse.</w:t>
      </w:r>
    </w:p>
    <w:p w14:paraId="75777326" w14:textId="77777777" w:rsidR="00DD351E" w:rsidRPr="008C7A4E" w:rsidRDefault="00DD351E" w:rsidP="00ED1799">
      <w:pPr>
        <w:numPr>
          <w:ilvl w:val="0"/>
          <w:numId w:val="30"/>
        </w:numPr>
        <w:rPr>
          <w:rFonts w:ascii="Times New Roman" w:hAnsi="Times New Roman" w:cs="Times New Roman"/>
          <w:sz w:val="22"/>
          <w:szCs w:val="22"/>
        </w:rPr>
      </w:pPr>
      <w:r w:rsidRPr="008C7A4E">
        <w:rPr>
          <w:rFonts w:ascii="Times New Roman" w:hAnsi="Times New Roman" w:cs="Times New Roman"/>
          <w:sz w:val="22"/>
          <w:szCs w:val="22"/>
        </w:rPr>
        <w:t xml:space="preserve">Premarital Agreements: divide property ownership between spouses </w:t>
      </w:r>
      <w:r w:rsidRPr="008C7A4E">
        <w:rPr>
          <w:rFonts w:ascii="Times New Roman" w:hAnsi="Times New Roman" w:cs="Times New Roman"/>
          <w:i/>
          <w:sz w:val="22"/>
          <w:szCs w:val="22"/>
        </w:rPr>
        <w:t>ex ante</w:t>
      </w:r>
      <w:r w:rsidRPr="008C7A4E">
        <w:rPr>
          <w:rFonts w:ascii="Times New Roman" w:hAnsi="Times New Roman" w:cs="Times New Roman"/>
          <w:sz w:val="22"/>
          <w:szCs w:val="22"/>
        </w:rPr>
        <w:t>.</w:t>
      </w:r>
    </w:p>
    <w:p w14:paraId="02897C02" w14:textId="103F31B9" w:rsidR="00DD351E" w:rsidRDefault="00DD351E" w:rsidP="00ED1799">
      <w:pPr>
        <w:numPr>
          <w:ilvl w:val="1"/>
          <w:numId w:val="30"/>
        </w:numPr>
        <w:rPr>
          <w:rFonts w:ascii="Times New Roman" w:hAnsi="Times New Roman" w:cs="Times New Roman"/>
          <w:sz w:val="22"/>
          <w:szCs w:val="22"/>
        </w:rPr>
      </w:pPr>
      <w:r w:rsidRPr="008C7A4E">
        <w:rPr>
          <w:rFonts w:ascii="Times New Roman" w:hAnsi="Times New Roman" w:cs="Times New Roman"/>
          <w:sz w:val="22"/>
          <w:szCs w:val="22"/>
        </w:rPr>
        <w:t>Enforced unless unconscionable, or otherwise against public policy.</w:t>
      </w:r>
    </w:p>
    <w:p w14:paraId="63633676" w14:textId="66D67EC0" w:rsidR="00DD351E" w:rsidRDefault="00DD351E" w:rsidP="00ED1799">
      <w:pPr>
        <w:numPr>
          <w:ilvl w:val="0"/>
          <w:numId w:val="30"/>
        </w:numPr>
        <w:rPr>
          <w:rFonts w:ascii="Times New Roman" w:hAnsi="Times New Roman" w:cs="Times New Roman"/>
          <w:sz w:val="22"/>
          <w:szCs w:val="22"/>
        </w:rPr>
      </w:pPr>
      <w:r>
        <w:rPr>
          <w:rFonts w:ascii="Times New Roman" w:hAnsi="Times New Roman" w:cs="Times New Roman"/>
          <w:sz w:val="22"/>
          <w:szCs w:val="22"/>
        </w:rPr>
        <w:t xml:space="preserve">What constitutes “marital property”? </w:t>
      </w:r>
    </w:p>
    <w:p w14:paraId="69B735E2" w14:textId="5C39F8BC" w:rsidR="00870A1B" w:rsidRPr="00870A1B" w:rsidRDefault="00870A1B" w:rsidP="00ED1799">
      <w:pPr>
        <w:pStyle w:val="ListParagraph"/>
        <w:numPr>
          <w:ilvl w:val="1"/>
          <w:numId w:val="30"/>
        </w:numPr>
        <w:rPr>
          <w:rFonts w:ascii="Times New Roman" w:hAnsi="Times New Roman" w:cs="Times New Roman"/>
          <w:sz w:val="22"/>
          <w:szCs w:val="22"/>
        </w:rPr>
      </w:pPr>
      <w:r w:rsidRPr="00A8509D">
        <w:rPr>
          <w:rFonts w:ascii="Times New Roman" w:hAnsi="Times New Roman" w:cs="Times New Roman"/>
          <w:i/>
          <w:iCs/>
          <w:color w:val="4472C4" w:themeColor="accent1"/>
          <w:sz w:val="22"/>
          <w:szCs w:val="22"/>
        </w:rPr>
        <w:t>O’Brien v. O’Brien</w:t>
      </w:r>
      <w:r w:rsidR="00E12924">
        <w:rPr>
          <w:rFonts w:ascii="Times New Roman" w:hAnsi="Times New Roman" w:cs="Times New Roman"/>
          <w:i/>
          <w:iCs/>
          <w:color w:val="4472C4" w:themeColor="accent1"/>
          <w:sz w:val="22"/>
          <w:szCs w:val="22"/>
        </w:rPr>
        <w:t xml:space="preserve"> (NY)</w:t>
      </w:r>
      <w:r w:rsidRPr="00A8509D">
        <w:rPr>
          <w:rFonts w:ascii="Times New Roman" w:hAnsi="Times New Roman" w:cs="Times New Roman"/>
          <w:color w:val="4472C4" w:themeColor="accent1"/>
          <w:sz w:val="22"/>
          <w:szCs w:val="22"/>
        </w:rPr>
        <w:t xml:space="preserve"> </w:t>
      </w:r>
      <w:r w:rsidRPr="00870A1B">
        <w:rPr>
          <w:rFonts w:ascii="Times New Roman" w:hAnsi="Times New Roman" w:cs="Times New Roman"/>
          <w:sz w:val="22"/>
          <w:szCs w:val="22"/>
        </w:rPr>
        <w:t xml:space="preserve">- Because a medical license represents the outcome of joint investment in the marriage, and fits well within the definition provided by statute, it is </w:t>
      </w:r>
      <w:r>
        <w:rPr>
          <w:rFonts w:ascii="Times New Roman" w:hAnsi="Times New Roman" w:cs="Times New Roman"/>
          <w:sz w:val="22"/>
          <w:szCs w:val="22"/>
        </w:rPr>
        <w:t xml:space="preserve">marital </w:t>
      </w:r>
      <w:r w:rsidRPr="00870A1B">
        <w:rPr>
          <w:rFonts w:ascii="Times New Roman" w:hAnsi="Times New Roman" w:cs="Times New Roman"/>
          <w:sz w:val="22"/>
          <w:szCs w:val="22"/>
        </w:rPr>
        <w:t>property.</w:t>
      </w:r>
    </w:p>
    <w:p w14:paraId="437828BD" w14:textId="48F2A842" w:rsidR="00A8509D" w:rsidRPr="008C7A4E" w:rsidRDefault="00A8509D" w:rsidP="00ED1799">
      <w:pPr>
        <w:numPr>
          <w:ilvl w:val="2"/>
          <w:numId w:val="30"/>
        </w:numPr>
        <w:rPr>
          <w:rFonts w:ascii="Times New Roman" w:hAnsi="Times New Roman" w:cs="Times New Roman"/>
          <w:sz w:val="22"/>
          <w:szCs w:val="22"/>
        </w:rPr>
      </w:pPr>
      <w:r>
        <w:rPr>
          <w:rFonts w:ascii="Times New Roman" w:hAnsi="Times New Roman" w:cs="Times New Roman"/>
          <w:sz w:val="22"/>
          <w:szCs w:val="22"/>
        </w:rPr>
        <w:t xml:space="preserve">NOTE: </w:t>
      </w:r>
      <w:r w:rsidRPr="00E12924">
        <w:rPr>
          <w:rFonts w:ascii="Times New Roman" w:hAnsi="Times New Roman" w:cs="Times New Roman"/>
          <w:b/>
          <w:bCs/>
          <w:sz w:val="22"/>
          <w:szCs w:val="22"/>
        </w:rPr>
        <w:t>This case is a singular outlier</w:t>
      </w:r>
      <w:r w:rsidRPr="008C7A4E">
        <w:rPr>
          <w:rFonts w:ascii="Times New Roman" w:hAnsi="Times New Roman" w:cs="Times New Roman"/>
          <w:sz w:val="22"/>
          <w:szCs w:val="22"/>
        </w:rPr>
        <w:t xml:space="preserve"> – no other state has held that licenses are marital property.</w:t>
      </w:r>
    </w:p>
    <w:p w14:paraId="73BFAE47" w14:textId="77777777" w:rsidR="00A8509D" w:rsidRPr="00A8509D" w:rsidRDefault="00A8509D" w:rsidP="00ED1799">
      <w:pPr>
        <w:numPr>
          <w:ilvl w:val="2"/>
          <w:numId w:val="30"/>
        </w:numPr>
        <w:rPr>
          <w:rFonts w:ascii="Times New Roman" w:hAnsi="Times New Roman" w:cs="Times New Roman"/>
          <w:sz w:val="22"/>
          <w:szCs w:val="22"/>
        </w:rPr>
      </w:pPr>
      <w:r w:rsidRPr="00A8509D">
        <w:rPr>
          <w:rFonts w:ascii="Times New Roman" w:hAnsi="Times New Roman" w:cs="Times New Roman"/>
          <w:sz w:val="22"/>
          <w:szCs w:val="22"/>
        </w:rPr>
        <w:t xml:space="preserve">Policy arguments against majority decision: </w:t>
      </w:r>
    </w:p>
    <w:p w14:paraId="1B8DCEE9" w14:textId="77777777" w:rsidR="00A8509D" w:rsidRDefault="00A8509D" w:rsidP="00ED1799">
      <w:pPr>
        <w:numPr>
          <w:ilvl w:val="3"/>
          <w:numId w:val="30"/>
        </w:numPr>
        <w:rPr>
          <w:rFonts w:ascii="Times New Roman" w:hAnsi="Times New Roman" w:cs="Times New Roman"/>
          <w:sz w:val="22"/>
          <w:szCs w:val="22"/>
        </w:rPr>
      </w:pPr>
      <w:r>
        <w:rPr>
          <w:rFonts w:ascii="Times New Roman" w:hAnsi="Times New Roman" w:cs="Times New Roman"/>
          <w:sz w:val="22"/>
          <w:szCs w:val="22"/>
        </w:rPr>
        <w:t>Efficiency/administrability: this will open up arguments and potential confusion about what counts as property in the first place</w:t>
      </w:r>
    </w:p>
    <w:p w14:paraId="2A477086" w14:textId="77777777" w:rsidR="00A8509D" w:rsidRPr="008C7A4E" w:rsidRDefault="00A8509D" w:rsidP="00ED1799">
      <w:pPr>
        <w:numPr>
          <w:ilvl w:val="3"/>
          <w:numId w:val="30"/>
        </w:numPr>
        <w:rPr>
          <w:rFonts w:ascii="Times New Roman" w:hAnsi="Times New Roman" w:cs="Times New Roman"/>
          <w:sz w:val="22"/>
          <w:szCs w:val="22"/>
        </w:rPr>
      </w:pPr>
      <w:r>
        <w:rPr>
          <w:rFonts w:ascii="Times New Roman" w:hAnsi="Times New Roman" w:cs="Times New Roman"/>
          <w:sz w:val="22"/>
          <w:szCs w:val="22"/>
        </w:rPr>
        <w:t>Fairness: this will lock husband into a career</w:t>
      </w:r>
    </w:p>
    <w:p w14:paraId="4DC97865" w14:textId="03E80A53" w:rsidR="00870A1B" w:rsidRDefault="00415CFB" w:rsidP="00ED1799">
      <w:pPr>
        <w:numPr>
          <w:ilvl w:val="0"/>
          <w:numId w:val="30"/>
        </w:numPr>
        <w:rPr>
          <w:rFonts w:ascii="Times New Roman" w:hAnsi="Times New Roman" w:cs="Times New Roman"/>
          <w:sz w:val="22"/>
          <w:szCs w:val="22"/>
        </w:rPr>
      </w:pPr>
      <w:r>
        <w:rPr>
          <w:rFonts w:ascii="Times New Roman" w:hAnsi="Times New Roman" w:cs="Times New Roman"/>
          <w:sz w:val="22"/>
          <w:szCs w:val="22"/>
        </w:rPr>
        <w:t>What about unmarried partners?</w:t>
      </w:r>
    </w:p>
    <w:p w14:paraId="0E0B803F" w14:textId="1B4AF507" w:rsidR="00A2142D" w:rsidRDefault="006F3016" w:rsidP="00A57687">
      <w:pPr>
        <w:numPr>
          <w:ilvl w:val="1"/>
          <w:numId w:val="30"/>
        </w:numPr>
        <w:rPr>
          <w:rFonts w:ascii="Times New Roman" w:hAnsi="Times New Roman" w:cs="Times New Roman"/>
          <w:sz w:val="22"/>
          <w:szCs w:val="22"/>
        </w:rPr>
      </w:pPr>
      <w:r w:rsidRPr="00E12924">
        <w:rPr>
          <w:rFonts w:ascii="Times New Roman" w:hAnsi="Times New Roman" w:cs="Times New Roman"/>
          <w:i/>
          <w:iCs/>
          <w:color w:val="4472C4" w:themeColor="accent1"/>
          <w:sz w:val="22"/>
          <w:szCs w:val="22"/>
        </w:rPr>
        <w:t>Watts v. Watts</w:t>
      </w:r>
      <w:r w:rsidR="00E83ECB">
        <w:rPr>
          <w:rFonts w:ascii="Times New Roman" w:hAnsi="Times New Roman" w:cs="Times New Roman"/>
          <w:i/>
          <w:iCs/>
          <w:color w:val="4472C4" w:themeColor="accent1"/>
          <w:sz w:val="22"/>
          <w:szCs w:val="22"/>
        </w:rPr>
        <w:t xml:space="preserve"> (WI)</w:t>
      </w:r>
      <w:r w:rsidRPr="00E12924">
        <w:rPr>
          <w:rFonts w:ascii="Times New Roman" w:hAnsi="Times New Roman" w:cs="Times New Roman"/>
          <w:color w:val="4472C4" w:themeColor="accent1"/>
          <w:sz w:val="22"/>
          <w:szCs w:val="22"/>
        </w:rPr>
        <w:t xml:space="preserve"> </w:t>
      </w:r>
      <w:r w:rsidR="0036402A">
        <w:rPr>
          <w:rFonts w:ascii="Times New Roman" w:hAnsi="Times New Roman" w:cs="Times New Roman"/>
          <w:sz w:val="22"/>
          <w:szCs w:val="22"/>
        </w:rPr>
        <w:t>–</w:t>
      </w:r>
      <w:r>
        <w:rPr>
          <w:rFonts w:ascii="Times New Roman" w:hAnsi="Times New Roman" w:cs="Times New Roman"/>
          <w:sz w:val="22"/>
          <w:szCs w:val="22"/>
        </w:rPr>
        <w:t xml:space="preserve"> </w:t>
      </w:r>
      <w:r w:rsidR="0036402A">
        <w:rPr>
          <w:rFonts w:ascii="Times New Roman" w:hAnsi="Times New Roman" w:cs="Times New Roman"/>
          <w:sz w:val="22"/>
          <w:szCs w:val="22"/>
        </w:rPr>
        <w:t>a partner can be entitled to half of her partner’s assets under a contract or quasi-contract claim</w:t>
      </w:r>
      <w:r w:rsidR="00AE03D7">
        <w:rPr>
          <w:rFonts w:ascii="Times New Roman" w:hAnsi="Times New Roman" w:cs="Times New Roman"/>
          <w:sz w:val="22"/>
          <w:szCs w:val="22"/>
        </w:rPr>
        <w:t xml:space="preserve">, even though they were never actually married. </w:t>
      </w:r>
      <w:r w:rsidR="008F1E18">
        <w:rPr>
          <w:rFonts w:ascii="Times New Roman" w:hAnsi="Times New Roman" w:cs="Times New Roman"/>
          <w:sz w:val="22"/>
          <w:szCs w:val="22"/>
        </w:rPr>
        <w:t xml:space="preserve">Their partnership was not based just on an illicit sexual relationship </w:t>
      </w:r>
      <w:r w:rsidR="00CB08D5">
        <w:rPr>
          <w:rFonts w:ascii="Times New Roman" w:hAnsi="Times New Roman" w:cs="Times New Roman"/>
          <w:sz w:val="22"/>
          <w:szCs w:val="22"/>
        </w:rPr>
        <w:t>– they essentially lived as a married couple for 14 years, and denying her a share of their profits would be manifestly unjust under the circumstances.</w:t>
      </w:r>
    </w:p>
    <w:p w14:paraId="25A6DE8B" w14:textId="77777777" w:rsidR="002455FA" w:rsidRPr="00A57687" w:rsidRDefault="002455FA" w:rsidP="002455FA">
      <w:pPr>
        <w:ind w:left="1440"/>
        <w:rPr>
          <w:rFonts w:ascii="Times New Roman" w:hAnsi="Times New Roman" w:cs="Times New Roman"/>
          <w:sz w:val="22"/>
          <w:szCs w:val="22"/>
        </w:rPr>
      </w:pPr>
    </w:p>
    <w:p w14:paraId="34F7241D" w14:textId="6400CED4" w:rsidR="00AA1136" w:rsidRDefault="00BF2238" w:rsidP="004F6A59">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Estates &amp; Rules of Interpretation</w:t>
      </w:r>
    </w:p>
    <w:p w14:paraId="6685159D" w14:textId="1BB40AAF" w:rsidR="00AA1136" w:rsidRDefault="00AA1136" w:rsidP="004F6A59">
      <w:pPr>
        <w:rPr>
          <w:rFonts w:ascii="Times New Roman" w:hAnsi="Times New Roman" w:cs="Times New Roman"/>
          <w:b/>
          <w:bCs/>
          <w:sz w:val="22"/>
          <w:szCs w:val="22"/>
          <w:u w:val="single"/>
        </w:rPr>
      </w:pPr>
    </w:p>
    <w:p w14:paraId="6FDCD6ED" w14:textId="50EDF092" w:rsidR="00BF2238" w:rsidRDefault="00BF2238" w:rsidP="004F6A59">
      <w:pPr>
        <w:rPr>
          <w:rFonts w:ascii="Times New Roman" w:hAnsi="Times New Roman" w:cs="Times New Roman"/>
          <w:b/>
          <w:bCs/>
          <w:sz w:val="22"/>
          <w:szCs w:val="22"/>
        </w:rPr>
      </w:pPr>
      <w:r w:rsidRPr="003D48C3">
        <w:rPr>
          <w:rFonts w:ascii="Times New Roman" w:hAnsi="Times New Roman" w:cs="Times New Roman"/>
          <w:noProof/>
          <w:sz w:val="22"/>
          <w:szCs w:val="22"/>
        </w:rPr>
        <w:lastRenderedPageBreak/>
        <w:drawing>
          <wp:inline distT="0" distB="0" distL="0" distR="0" wp14:anchorId="21531B2C" wp14:editId="6FA6112D">
            <wp:extent cx="6400800" cy="3463290"/>
            <wp:effectExtent l="0" t="0" r="0" b="3810"/>
            <wp:docPr id="157" name="Google Shape;157;p29"/>
            <wp:cNvGraphicFramePr/>
            <a:graphic xmlns:a="http://schemas.openxmlformats.org/drawingml/2006/main">
              <a:graphicData uri="http://schemas.openxmlformats.org/drawingml/2006/picture">
                <pic:pic xmlns:pic="http://schemas.openxmlformats.org/drawingml/2006/picture">
                  <pic:nvPicPr>
                    <pic:cNvPr id="157" name="Google Shape;157;p29"/>
                    <pic:cNvPicPr preferRelativeResize="0"/>
                  </pic:nvPicPr>
                  <pic:blipFill>
                    <a:blip r:embed="rId8">
                      <a:alphaModFix/>
                    </a:blip>
                    <a:stretch>
                      <a:fillRect/>
                    </a:stretch>
                  </pic:blipFill>
                  <pic:spPr>
                    <a:xfrm>
                      <a:off x="0" y="0"/>
                      <a:ext cx="6400800" cy="3463290"/>
                    </a:xfrm>
                    <a:prstGeom prst="rect">
                      <a:avLst/>
                    </a:prstGeom>
                    <a:noFill/>
                    <a:ln>
                      <a:noFill/>
                    </a:ln>
                  </pic:spPr>
                </pic:pic>
              </a:graphicData>
            </a:graphic>
          </wp:inline>
        </w:drawing>
      </w:r>
    </w:p>
    <w:p w14:paraId="42A2BD04" w14:textId="77777777" w:rsidR="00A2142D" w:rsidRDefault="00A2142D" w:rsidP="00BF2238">
      <w:pPr>
        <w:rPr>
          <w:rFonts w:ascii="Times New Roman" w:hAnsi="Times New Roman" w:cs="Times New Roman"/>
          <w:sz w:val="22"/>
          <w:szCs w:val="22"/>
        </w:rPr>
      </w:pPr>
    </w:p>
    <w:p w14:paraId="6D9BB1CA" w14:textId="31CA8D7D" w:rsidR="00BF2238" w:rsidRPr="003D48C3" w:rsidRDefault="00BF2238" w:rsidP="00BF2238">
      <w:pPr>
        <w:rPr>
          <w:rFonts w:ascii="Times New Roman" w:hAnsi="Times New Roman" w:cs="Times New Roman"/>
          <w:sz w:val="22"/>
          <w:szCs w:val="22"/>
        </w:rPr>
      </w:pPr>
      <w:r w:rsidRPr="003D48C3">
        <w:rPr>
          <w:rFonts w:ascii="Times New Roman" w:hAnsi="Times New Roman" w:cs="Times New Roman"/>
          <w:sz w:val="22"/>
          <w:szCs w:val="22"/>
        </w:rPr>
        <w:t>Basic Vocabulary</w:t>
      </w:r>
    </w:p>
    <w:p w14:paraId="090079DD" w14:textId="77777777" w:rsidR="00BF2238" w:rsidRPr="003D48C3" w:rsidRDefault="00BF2238" w:rsidP="00ED1799">
      <w:pPr>
        <w:numPr>
          <w:ilvl w:val="0"/>
          <w:numId w:val="31"/>
        </w:numPr>
        <w:rPr>
          <w:rFonts w:ascii="Times New Roman" w:hAnsi="Times New Roman" w:cs="Times New Roman"/>
          <w:sz w:val="22"/>
          <w:szCs w:val="22"/>
        </w:rPr>
      </w:pPr>
      <w:r w:rsidRPr="003D48C3">
        <w:rPr>
          <w:rFonts w:ascii="Times New Roman" w:hAnsi="Times New Roman" w:cs="Times New Roman"/>
          <w:sz w:val="22"/>
          <w:szCs w:val="22"/>
        </w:rPr>
        <w:t>Temporal Vocabulary</w:t>
      </w:r>
    </w:p>
    <w:p w14:paraId="724FC0EA" w14:textId="059007F9" w:rsidR="00BF2238" w:rsidRPr="003D48C3" w:rsidRDefault="00BF2238" w:rsidP="00ED1799">
      <w:pPr>
        <w:numPr>
          <w:ilvl w:val="1"/>
          <w:numId w:val="31"/>
        </w:numPr>
        <w:rPr>
          <w:rFonts w:ascii="Times New Roman" w:hAnsi="Times New Roman" w:cs="Times New Roman"/>
          <w:sz w:val="22"/>
          <w:szCs w:val="22"/>
        </w:rPr>
      </w:pPr>
      <w:r w:rsidRPr="003D48C3">
        <w:rPr>
          <w:rFonts w:ascii="Times New Roman" w:hAnsi="Times New Roman" w:cs="Times New Roman"/>
          <w:sz w:val="22"/>
          <w:szCs w:val="22"/>
          <w:u w:val="single"/>
        </w:rPr>
        <w:t>Present/Possessory Estate:</w:t>
      </w:r>
      <w:r w:rsidRPr="003D48C3">
        <w:rPr>
          <w:rFonts w:ascii="Times New Roman" w:hAnsi="Times New Roman" w:cs="Times New Roman"/>
          <w:sz w:val="22"/>
          <w:szCs w:val="22"/>
        </w:rPr>
        <w:t xml:space="preserve"> the right of present possession</w:t>
      </w:r>
      <w:r w:rsidR="00C400BE">
        <w:rPr>
          <w:rFonts w:ascii="Times New Roman" w:hAnsi="Times New Roman" w:cs="Times New Roman"/>
          <w:sz w:val="22"/>
          <w:szCs w:val="22"/>
        </w:rPr>
        <w:t xml:space="preserve">; </w:t>
      </w:r>
      <w:r w:rsidR="00C400BE">
        <w:rPr>
          <w:rFonts w:ascii="Times New Roman" w:hAnsi="Times New Roman" w:cs="Times New Roman"/>
          <w:sz w:val="22"/>
          <w:szCs w:val="22"/>
          <w:u w:val="single"/>
        </w:rPr>
        <w:t>Estate</w:t>
      </w:r>
      <w:r w:rsidR="00C400BE">
        <w:rPr>
          <w:rFonts w:ascii="Times New Roman" w:hAnsi="Times New Roman" w:cs="Times New Roman"/>
          <w:sz w:val="22"/>
          <w:szCs w:val="22"/>
        </w:rPr>
        <w:t xml:space="preserve"> = an interest in land</w:t>
      </w:r>
    </w:p>
    <w:p w14:paraId="78A8C299"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Not preceded by any other interest; and</w:t>
      </w:r>
    </w:p>
    <w:p w14:paraId="7D3E4F81"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Not subject to any conditions precedent.</w:t>
      </w:r>
    </w:p>
    <w:p w14:paraId="5A7D05AB" w14:textId="77777777" w:rsidR="00BF2238" w:rsidRPr="003D48C3" w:rsidRDefault="00BF2238" w:rsidP="00ED1799">
      <w:pPr>
        <w:numPr>
          <w:ilvl w:val="1"/>
          <w:numId w:val="31"/>
        </w:numPr>
        <w:rPr>
          <w:rFonts w:ascii="Times New Roman" w:hAnsi="Times New Roman" w:cs="Times New Roman"/>
          <w:sz w:val="22"/>
          <w:szCs w:val="22"/>
        </w:rPr>
      </w:pPr>
      <w:r w:rsidRPr="003D48C3">
        <w:rPr>
          <w:rFonts w:ascii="Times New Roman" w:hAnsi="Times New Roman" w:cs="Times New Roman"/>
          <w:sz w:val="22"/>
          <w:szCs w:val="22"/>
          <w:u w:val="single"/>
        </w:rPr>
        <w:t xml:space="preserve">Future Interest: </w:t>
      </w:r>
      <w:r w:rsidRPr="003D48C3">
        <w:rPr>
          <w:rFonts w:ascii="Times New Roman" w:hAnsi="Times New Roman" w:cs="Times New Roman"/>
          <w:sz w:val="22"/>
          <w:szCs w:val="22"/>
        </w:rPr>
        <w:t>a legal interest that presently exists, but does not entitle the owner to possession until a time in the future, and cannot cut short or divest the preceding possessory or vested estate.</w:t>
      </w:r>
    </w:p>
    <w:p w14:paraId="094F4A11"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Types of future interest:</w:t>
      </w:r>
    </w:p>
    <w:p w14:paraId="41D91297"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u w:val="single"/>
        </w:rPr>
        <w:t xml:space="preserve">Reversion: </w:t>
      </w:r>
      <w:r w:rsidRPr="003D48C3">
        <w:rPr>
          <w:rFonts w:ascii="Times New Roman" w:hAnsi="Times New Roman" w:cs="Times New Roman"/>
          <w:sz w:val="22"/>
          <w:szCs w:val="22"/>
        </w:rPr>
        <w:t>when the grantor of the estate holds the future interest.</w:t>
      </w:r>
    </w:p>
    <w:p w14:paraId="3FAB0F56"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u w:val="single"/>
        </w:rPr>
        <w:t>Remainder:</w:t>
      </w:r>
      <w:r w:rsidRPr="003D48C3">
        <w:rPr>
          <w:rFonts w:ascii="Times New Roman" w:hAnsi="Times New Roman" w:cs="Times New Roman"/>
          <w:sz w:val="22"/>
          <w:szCs w:val="22"/>
        </w:rPr>
        <w:t xml:space="preserve"> when the future interest is held by a third party (not the grantor).</w:t>
      </w:r>
    </w:p>
    <w:p w14:paraId="20781FF9" w14:textId="77777777" w:rsidR="00BF2238" w:rsidRPr="003D48C3" w:rsidRDefault="00BF2238" w:rsidP="00ED1799">
      <w:pPr>
        <w:numPr>
          <w:ilvl w:val="1"/>
          <w:numId w:val="31"/>
        </w:numPr>
        <w:rPr>
          <w:rFonts w:ascii="Times New Roman" w:hAnsi="Times New Roman" w:cs="Times New Roman"/>
          <w:sz w:val="22"/>
          <w:szCs w:val="22"/>
        </w:rPr>
      </w:pPr>
      <w:r w:rsidRPr="003D48C3">
        <w:rPr>
          <w:rFonts w:ascii="Times New Roman" w:hAnsi="Times New Roman" w:cs="Times New Roman"/>
          <w:sz w:val="22"/>
          <w:szCs w:val="22"/>
          <w:u w:val="single"/>
        </w:rPr>
        <w:t>Contingent Remainder</w:t>
      </w:r>
      <w:r w:rsidRPr="003D48C3">
        <w:rPr>
          <w:rFonts w:ascii="Times New Roman" w:hAnsi="Times New Roman" w:cs="Times New Roman"/>
          <w:sz w:val="22"/>
          <w:szCs w:val="22"/>
        </w:rPr>
        <w:t xml:space="preserve"> exists if</w:t>
      </w:r>
    </w:p>
    <w:p w14:paraId="3B6F631B"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It is created in an unascertained or unborn person; or</w:t>
      </w:r>
    </w:p>
    <w:p w14:paraId="3B39DFDF"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It is subject to a condition precedent other than natural termination of the preceding possessory estate.</w:t>
      </w:r>
    </w:p>
    <w:p w14:paraId="364E386B" w14:textId="77777777" w:rsidR="00BF2238" w:rsidRPr="003D48C3" w:rsidRDefault="00BF2238" w:rsidP="00ED1799">
      <w:pPr>
        <w:numPr>
          <w:ilvl w:val="1"/>
          <w:numId w:val="31"/>
        </w:numPr>
        <w:rPr>
          <w:rFonts w:ascii="Times New Roman" w:hAnsi="Times New Roman" w:cs="Times New Roman"/>
          <w:sz w:val="22"/>
          <w:szCs w:val="22"/>
        </w:rPr>
      </w:pPr>
      <w:r w:rsidRPr="003D48C3">
        <w:rPr>
          <w:rFonts w:ascii="Times New Roman" w:hAnsi="Times New Roman" w:cs="Times New Roman"/>
          <w:sz w:val="22"/>
          <w:szCs w:val="22"/>
          <w:u w:val="single"/>
        </w:rPr>
        <w:t>Vested Remainder:</w:t>
      </w:r>
      <w:r w:rsidRPr="003D48C3">
        <w:rPr>
          <w:rFonts w:ascii="Times New Roman" w:hAnsi="Times New Roman" w:cs="Times New Roman"/>
          <w:sz w:val="22"/>
          <w:szCs w:val="22"/>
        </w:rPr>
        <w:t xml:space="preserve"> it is created in a known person, and has no conditions precedent other than termination of the preceding possessory estate.</w:t>
      </w:r>
    </w:p>
    <w:p w14:paraId="71D72281"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u w:val="single"/>
        </w:rPr>
        <w:t>Vested Remainder Subject to Divestment:</w:t>
      </w:r>
      <w:r w:rsidRPr="003D48C3">
        <w:rPr>
          <w:rFonts w:ascii="Times New Roman" w:hAnsi="Times New Roman" w:cs="Times New Roman"/>
          <w:sz w:val="22"/>
          <w:szCs w:val="22"/>
        </w:rPr>
        <w:t xml:space="preserve"> created in a known person, but could be prevented from ever becoming possessory by a different future interest.</w:t>
      </w:r>
    </w:p>
    <w:p w14:paraId="6553B38F"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u w:val="single"/>
        </w:rPr>
        <w:t>Vested Remainder Subject to Open:</w:t>
      </w:r>
      <w:r w:rsidRPr="003D48C3">
        <w:rPr>
          <w:rFonts w:ascii="Times New Roman" w:hAnsi="Times New Roman" w:cs="Times New Roman"/>
          <w:sz w:val="22"/>
          <w:szCs w:val="22"/>
        </w:rPr>
        <w:t xml:space="preserve"> a vested remainder that could be diluted by the addition of new members of a class of persons entitled to it.</w:t>
      </w:r>
    </w:p>
    <w:p w14:paraId="571C6929" w14:textId="77777777" w:rsidR="00BF2238" w:rsidRPr="003D48C3" w:rsidRDefault="00BF2238" w:rsidP="00ED1799">
      <w:pPr>
        <w:numPr>
          <w:ilvl w:val="0"/>
          <w:numId w:val="31"/>
        </w:numPr>
        <w:rPr>
          <w:rFonts w:ascii="Times New Roman" w:hAnsi="Times New Roman" w:cs="Times New Roman"/>
          <w:sz w:val="22"/>
          <w:szCs w:val="22"/>
        </w:rPr>
      </w:pPr>
      <w:r w:rsidRPr="003D48C3">
        <w:rPr>
          <w:rFonts w:ascii="Times New Roman" w:hAnsi="Times New Roman" w:cs="Times New Roman"/>
          <w:sz w:val="22"/>
          <w:szCs w:val="22"/>
        </w:rPr>
        <w:t>Quantum of Estate</w:t>
      </w:r>
    </w:p>
    <w:p w14:paraId="77FB3F87" w14:textId="77777777" w:rsidR="00BF2238" w:rsidRPr="003D48C3" w:rsidRDefault="00BF2238" w:rsidP="00ED1799">
      <w:pPr>
        <w:numPr>
          <w:ilvl w:val="1"/>
          <w:numId w:val="31"/>
        </w:numPr>
        <w:rPr>
          <w:rFonts w:ascii="Times New Roman" w:hAnsi="Times New Roman" w:cs="Times New Roman"/>
          <w:sz w:val="22"/>
          <w:szCs w:val="22"/>
        </w:rPr>
      </w:pPr>
      <w:r w:rsidRPr="003D48C3">
        <w:rPr>
          <w:rFonts w:ascii="Times New Roman" w:hAnsi="Times New Roman" w:cs="Times New Roman"/>
          <w:sz w:val="22"/>
          <w:szCs w:val="22"/>
          <w:u w:val="single"/>
        </w:rPr>
        <w:t>Fee Simple Absolute:</w:t>
      </w:r>
      <w:r w:rsidRPr="003D48C3">
        <w:rPr>
          <w:rFonts w:ascii="Times New Roman" w:hAnsi="Times New Roman" w:cs="Times New Roman"/>
          <w:sz w:val="22"/>
          <w:szCs w:val="22"/>
        </w:rPr>
        <w:t xml:space="preserve"> A present possessory interest that continues forward in perpetuity.</w:t>
      </w:r>
    </w:p>
    <w:p w14:paraId="7CC124FC"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Conveyance language: “to A” or “to A and her heirs”</w:t>
      </w:r>
    </w:p>
    <w:p w14:paraId="18B4DCFF" w14:textId="77777777" w:rsidR="00BF2238" w:rsidRPr="003D48C3" w:rsidRDefault="00BF2238" w:rsidP="00ED1799">
      <w:pPr>
        <w:numPr>
          <w:ilvl w:val="1"/>
          <w:numId w:val="31"/>
        </w:numPr>
        <w:rPr>
          <w:rFonts w:ascii="Times New Roman" w:hAnsi="Times New Roman" w:cs="Times New Roman"/>
          <w:sz w:val="22"/>
          <w:szCs w:val="22"/>
        </w:rPr>
      </w:pPr>
      <w:r w:rsidRPr="003D48C3">
        <w:rPr>
          <w:rFonts w:ascii="Times New Roman" w:hAnsi="Times New Roman" w:cs="Times New Roman"/>
          <w:sz w:val="22"/>
          <w:szCs w:val="22"/>
          <w:u w:val="single"/>
        </w:rPr>
        <w:t>Life Estate:</w:t>
      </w:r>
      <w:r w:rsidRPr="003D48C3">
        <w:rPr>
          <w:rFonts w:ascii="Times New Roman" w:hAnsi="Times New Roman" w:cs="Times New Roman"/>
          <w:sz w:val="22"/>
          <w:szCs w:val="22"/>
        </w:rPr>
        <w:t xml:space="preserve"> an estate that confers a right to possession for the life of its owner.</w:t>
      </w:r>
    </w:p>
    <w:p w14:paraId="6D8EE971"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Conveyance language: “to A for life.”</w:t>
      </w:r>
    </w:p>
    <w:p w14:paraId="1E9E86D8"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rPr>
        <w:t xml:space="preserve">Life estates are alienable </w:t>
      </w:r>
      <w:r w:rsidRPr="003D48C3">
        <w:rPr>
          <w:rFonts w:ascii="Times New Roman" w:hAnsi="Times New Roman" w:cs="Times New Roman"/>
          <w:i/>
          <w:sz w:val="22"/>
          <w:szCs w:val="22"/>
        </w:rPr>
        <w:t>inter vivos</w:t>
      </w:r>
      <w:r w:rsidRPr="003D48C3">
        <w:rPr>
          <w:rFonts w:ascii="Times New Roman" w:hAnsi="Times New Roman" w:cs="Times New Roman"/>
          <w:sz w:val="22"/>
          <w:szCs w:val="22"/>
        </w:rPr>
        <w:t xml:space="preserve"> (during the life of the estate holder).</w:t>
      </w:r>
    </w:p>
    <w:p w14:paraId="42A7CA6F"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rPr>
        <w:t xml:space="preserve">The recipient of a life estate is called a </w:t>
      </w:r>
      <w:r w:rsidRPr="003D48C3">
        <w:rPr>
          <w:rFonts w:ascii="Times New Roman" w:hAnsi="Times New Roman" w:cs="Times New Roman"/>
          <w:i/>
          <w:sz w:val="22"/>
          <w:szCs w:val="22"/>
        </w:rPr>
        <w:t>life estate pur autre vie</w:t>
      </w:r>
      <w:r w:rsidRPr="003D48C3">
        <w:rPr>
          <w:rFonts w:ascii="Times New Roman" w:hAnsi="Times New Roman" w:cs="Times New Roman"/>
          <w:sz w:val="22"/>
          <w:szCs w:val="22"/>
        </w:rPr>
        <w:t>.</w:t>
      </w:r>
    </w:p>
    <w:p w14:paraId="3A0DE67B"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rPr>
        <w:t>CANNOT convey a fee simple interest, but they can sell the life estate.</w:t>
      </w:r>
    </w:p>
    <w:p w14:paraId="424FD493" w14:textId="77777777" w:rsidR="00BF2238" w:rsidRPr="003D48C3" w:rsidRDefault="00BF2238" w:rsidP="00ED1799">
      <w:pPr>
        <w:numPr>
          <w:ilvl w:val="1"/>
          <w:numId w:val="31"/>
        </w:numPr>
        <w:rPr>
          <w:rFonts w:ascii="Times New Roman" w:hAnsi="Times New Roman" w:cs="Times New Roman"/>
          <w:sz w:val="22"/>
          <w:szCs w:val="22"/>
        </w:rPr>
      </w:pPr>
      <w:r w:rsidRPr="003D48C3">
        <w:rPr>
          <w:rFonts w:ascii="Times New Roman" w:hAnsi="Times New Roman" w:cs="Times New Roman"/>
          <w:sz w:val="22"/>
          <w:szCs w:val="22"/>
          <w:u w:val="single"/>
        </w:rPr>
        <w:lastRenderedPageBreak/>
        <w:t>Defeasible Fee:</w:t>
      </w:r>
      <w:r w:rsidRPr="003D48C3">
        <w:rPr>
          <w:rFonts w:ascii="Times New Roman" w:hAnsi="Times New Roman" w:cs="Times New Roman"/>
          <w:sz w:val="22"/>
          <w:szCs w:val="22"/>
        </w:rPr>
        <w:t xml:space="preserve"> an estate that can be divested or cut short by a future interest.</w:t>
      </w:r>
    </w:p>
    <w:p w14:paraId="0B9AE7B8"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u w:val="single"/>
        </w:rPr>
        <w:t>Fee Simple Determinable:</w:t>
      </w:r>
      <w:r w:rsidRPr="003D48C3">
        <w:rPr>
          <w:rFonts w:ascii="Times New Roman" w:hAnsi="Times New Roman" w:cs="Times New Roman"/>
          <w:sz w:val="22"/>
          <w:szCs w:val="22"/>
        </w:rPr>
        <w:t xml:space="preserve"> a future interest that cuts short the prior estate is created in the Grantor using words of duration (there is a </w:t>
      </w:r>
      <w:r w:rsidRPr="003D48C3">
        <w:rPr>
          <w:rFonts w:ascii="Times New Roman" w:hAnsi="Times New Roman" w:cs="Times New Roman"/>
          <w:i/>
          <w:sz w:val="22"/>
          <w:szCs w:val="22"/>
        </w:rPr>
        <w:t>possibility of reverter</w:t>
      </w:r>
      <w:r w:rsidRPr="003D48C3">
        <w:rPr>
          <w:rFonts w:ascii="Times New Roman" w:hAnsi="Times New Roman" w:cs="Times New Roman"/>
          <w:sz w:val="22"/>
          <w:szCs w:val="22"/>
        </w:rPr>
        <w:t>)</w:t>
      </w:r>
    </w:p>
    <w:p w14:paraId="50B828ED"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rPr>
        <w:t xml:space="preserve">“O gives this land to the school board, </w:t>
      </w:r>
      <w:r w:rsidRPr="003D48C3">
        <w:rPr>
          <w:rFonts w:ascii="Times New Roman" w:hAnsi="Times New Roman" w:cs="Times New Roman"/>
          <w:i/>
          <w:sz w:val="22"/>
          <w:szCs w:val="22"/>
          <w:u w:val="single"/>
        </w:rPr>
        <w:t>as long as</w:t>
      </w:r>
      <w:r w:rsidRPr="003D48C3">
        <w:rPr>
          <w:rFonts w:ascii="Times New Roman" w:hAnsi="Times New Roman" w:cs="Times New Roman"/>
          <w:sz w:val="22"/>
          <w:szCs w:val="22"/>
        </w:rPr>
        <w:t xml:space="preserve"> it is used as a school.”</w:t>
      </w:r>
    </w:p>
    <w:p w14:paraId="4406F6F2" w14:textId="380D1A61" w:rsidR="00BF2238"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rPr>
        <w:t>This interest is created with words of duration – there is a temporal condition.</w:t>
      </w:r>
    </w:p>
    <w:p w14:paraId="69B9DB72" w14:textId="7DF3C245" w:rsidR="00711607" w:rsidRPr="003D48C3" w:rsidRDefault="00711607" w:rsidP="00ED1799">
      <w:pPr>
        <w:numPr>
          <w:ilvl w:val="3"/>
          <w:numId w:val="31"/>
        </w:numPr>
        <w:rPr>
          <w:rFonts w:ascii="Times New Roman" w:hAnsi="Times New Roman" w:cs="Times New Roman"/>
          <w:sz w:val="22"/>
          <w:szCs w:val="22"/>
        </w:rPr>
      </w:pPr>
      <w:r>
        <w:rPr>
          <w:rFonts w:ascii="Times New Roman" w:hAnsi="Times New Roman" w:cs="Times New Roman"/>
          <w:sz w:val="22"/>
          <w:szCs w:val="22"/>
        </w:rPr>
        <w:t>Words of duration: as long as, during, until, while</w:t>
      </w:r>
    </w:p>
    <w:p w14:paraId="5A3C7C80"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u w:val="single"/>
        </w:rPr>
        <w:t>Fee Simple Subject to Condition Subsequent:</w:t>
      </w:r>
      <w:r w:rsidRPr="003D48C3">
        <w:rPr>
          <w:rFonts w:ascii="Times New Roman" w:hAnsi="Times New Roman" w:cs="Times New Roman"/>
          <w:sz w:val="22"/>
          <w:szCs w:val="22"/>
        </w:rPr>
        <w:t xml:space="preserve"> a future interest that cuts short the prior estate is created in the Grantor using words of condition (there is a </w:t>
      </w:r>
      <w:r w:rsidRPr="003D48C3">
        <w:rPr>
          <w:rFonts w:ascii="Times New Roman" w:hAnsi="Times New Roman" w:cs="Times New Roman"/>
          <w:i/>
          <w:sz w:val="22"/>
          <w:szCs w:val="22"/>
        </w:rPr>
        <w:t>right of entry</w:t>
      </w:r>
      <w:r w:rsidRPr="003D48C3">
        <w:rPr>
          <w:rFonts w:ascii="Times New Roman" w:hAnsi="Times New Roman" w:cs="Times New Roman"/>
          <w:sz w:val="22"/>
          <w:szCs w:val="22"/>
        </w:rPr>
        <w:t>).</w:t>
      </w:r>
    </w:p>
    <w:p w14:paraId="5D812B7E"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rPr>
        <w:t xml:space="preserve">“O gives this land to the school board, </w:t>
      </w:r>
      <w:r w:rsidRPr="003D48C3">
        <w:rPr>
          <w:rFonts w:ascii="Times New Roman" w:hAnsi="Times New Roman" w:cs="Times New Roman"/>
          <w:i/>
          <w:sz w:val="22"/>
          <w:szCs w:val="22"/>
          <w:u w:val="single"/>
        </w:rPr>
        <w:t>so long as</w:t>
      </w:r>
      <w:r w:rsidRPr="003D48C3">
        <w:rPr>
          <w:rFonts w:ascii="Times New Roman" w:hAnsi="Times New Roman" w:cs="Times New Roman"/>
          <w:sz w:val="22"/>
          <w:szCs w:val="22"/>
        </w:rPr>
        <w:t xml:space="preserve"> it is used as a school.”</w:t>
      </w:r>
    </w:p>
    <w:p w14:paraId="3F6E5751" w14:textId="0B70C18A" w:rsidR="00BF2238"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rPr>
        <w:t>This interest is created with words of condition – there is a contingency.</w:t>
      </w:r>
    </w:p>
    <w:p w14:paraId="7FBD70F8" w14:textId="7EF72919" w:rsidR="00711607" w:rsidRPr="003D48C3" w:rsidRDefault="00711607" w:rsidP="00ED1799">
      <w:pPr>
        <w:numPr>
          <w:ilvl w:val="3"/>
          <w:numId w:val="31"/>
        </w:numPr>
        <w:rPr>
          <w:rFonts w:ascii="Times New Roman" w:hAnsi="Times New Roman" w:cs="Times New Roman"/>
          <w:sz w:val="22"/>
          <w:szCs w:val="22"/>
        </w:rPr>
      </w:pPr>
      <w:r>
        <w:rPr>
          <w:rFonts w:ascii="Times New Roman" w:hAnsi="Times New Roman" w:cs="Times New Roman"/>
          <w:sz w:val="22"/>
          <w:szCs w:val="22"/>
        </w:rPr>
        <w:t>Words of condition: provided that, on condition, but if</w:t>
      </w:r>
    </w:p>
    <w:p w14:paraId="07189067" w14:textId="77777777" w:rsidR="00BF2238" w:rsidRPr="003D48C3" w:rsidRDefault="00BF2238" w:rsidP="00ED1799">
      <w:pPr>
        <w:numPr>
          <w:ilvl w:val="2"/>
          <w:numId w:val="31"/>
        </w:numPr>
        <w:rPr>
          <w:rFonts w:ascii="Times New Roman" w:hAnsi="Times New Roman" w:cs="Times New Roman"/>
          <w:sz w:val="22"/>
          <w:szCs w:val="22"/>
        </w:rPr>
      </w:pPr>
      <w:r w:rsidRPr="003D48C3">
        <w:rPr>
          <w:rFonts w:ascii="Times New Roman" w:hAnsi="Times New Roman" w:cs="Times New Roman"/>
          <w:sz w:val="22"/>
          <w:szCs w:val="22"/>
          <w:u w:val="single"/>
        </w:rPr>
        <w:t>Fee Simple Subject to Executory Limitations:</w:t>
      </w:r>
      <w:r w:rsidRPr="003D48C3">
        <w:rPr>
          <w:rFonts w:ascii="Times New Roman" w:hAnsi="Times New Roman" w:cs="Times New Roman"/>
          <w:sz w:val="22"/>
          <w:szCs w:val="22"/>
        </w:rPr>
        <w:t xml:space="preserve"> a future interest that cuts short or divests a prior interest is created in a Grantee.</w:t>
      </w:r>
    </w:p>
    <w:p w14:paraId="546867F4"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u w:val="single"/>
        </w:rPr>
        <w:t>Springing Executory Interest:</w:t>
      </w:r>
      <w:r w:rsidRPr="003D48C3">
        <w:rPr>
          <w:rFonts w:ascii="Times New Roman" w:hAnsi="Times New Roman" w:cs="Times New Roman"/>
          <w:sz w:val="22"/>
          <w:szCs w:val="22"/>
        </w:rPr>
        <w:t xml:space="preserve"> an executory interest that divests an estate held by the grantor.</w:t>
      </w:r>
    </w:p>
    <w:p w14:paraId="4468DFBF" w14:textId="77777777" w:rsidR="00BF2238" w:rsidRPr="003D48C3" w:rsidRDefault="00BF2238" w:rsidP="00ED1799">
      <w:pPr>
        <w:numPr>
          <w:ilvl w:val="3"/>
          <w:numId w:val="31"/>
        </w:numPr>
        <w:rPr>
          <w:rFonts w:ascii="Times New Roman" w:hAnsi="Times New Roman" w:cs="Times New Roman"/>
          <w:sz w:val="22"/>
          <w:szCs w:val="22"/>
        </w:rPr>
      </w:pPr>
      <w:r w:rsidRPr="003D48C3">
        <w:rPr>
          <w:rFonts w:ascii="Times New Roman" w:hAnsi="Times New Roman" w:cs="Times New Roman"/>
          <w:sz w:val="22"/>
          <w:szCs w:val="22"/>
          <w:u w:val="single"/>
        </w:rPr>
        <w:t xml:space="preserve">Shifting Executory Interest: </w:t>
      </w:r>
      <w:r w:rsidRPr="003D48C3">
        <w:rPr>
          <w:rFonts w:ascii="Times New Roman" w:hAnsi="Times New Roman" w:cs="Times New Roman"/>
          <w:sz w:val="22"/>
          <w:szCs w:val="22"/>
        </w:rPr>
        <w:t>an executory interest that divests an estate held by another grantee.</w:t>
      </w:r>
    </w:p>
    <w:p w14:paraId="065C6FA4" w14:textId="582AB442" w:rsidR="00BF2238" w:rsidRDefault="00BF2238" w:rsidP="00ED1799">
      <w:pPr>
        <w:numPr>
          <w:ilvl w:val="4"/>
          <w:numId w:val="31"/>
        </w:numPr>
        <w:rPr>
          <w:rFonts w:ascii="Times New Roman" w:hAnsi="Times New Roman" w:cs="Times New Roman"/>
          <w:sz w:val="22"/>
          <w:szCs w:val="22"/>
        </w:rPr>
      </w:pPr>
      <w:r w:rsidRPr="003D48C3">
        <w:rPr>
          <w:rFonts w:ascii="Times New Roman" w:hAnsi="Times New Roman" w:cs="Times New Roman"/>
          <w:sz w:val="22"/>
          <w:szCs w:val="22"/>
        </w:rPr>
        <w:t>“O gives this land to O, but if B ever marries, to B.”</w:t>
      </w:r>
    </w:p>
    <w:p w14:paraId="7BBBD1F2" w14:textId="285FAD2F" w:rsidR="00A2142D" w:rsidRPr="00A57687" w:rsidRDefault="00404F99" w:rsidP="00A57687">
      <w:pPr>
        <w:numPr>
          <w:ilvl w:val="3"/>
          <w:numId w:val="31"/>
        </w:numPr>
        <w:rPr>
          <w:rFonts w:ascii="Times New Roman" w:hAnsi="Times New Roman" w:cs="Times New Roman"/>
          <w:sz w:val="22"/>
          <w:szCs w:val="22"/>
        </w:rPr>
      </w:pPr>
      <w:r>
        <w:rPr>
          <w:rFonts w:ascii="Times New Roman" w:hAnsi="Times New Roman" w:cs="Times New Roman"/>
          <w:sz w:val="22"/>
          <w:szCs w:val="22"/>
        </w:rPr>
        <w:t xml:space="preserve">Words of duration or condition: until (or unless)…, then to… ; </w:t>
      </w:r>
      <w:r w:rsidR="0072656B">
        <w:rPr>
          <w:rFonts w:ascii="Times New Roman" w:hAnsi="Times New Roman" w:cs="Times New Roman"/>
          <w:sz w:val="22"/>
          <w:szCs w:val="22"/>
        </w:rPr>
        <w:t>but if…, then to…</w:t>
      </w:r>
    </w:p>
    <w:p w14:paraId="2333A479" w14:textId="77777777" w:rsidR="00BF2238" w:rsidRDefault="00BF2238" w:rsidP="00ED1799">
      <w:pPr>
        <w:numPr>
          <w:ilvl w:val="0"/>
          <w:numId w:val="31"/>
        </w:numPr>
        <w:rPr>
          <w:rFonts w:ascii="Times New Roman" w:hAnsi="Times New Roman" w:cs="Times New Roman"/>
          <w:sz w:val="22"/>
          <w:szCs w:val="22"/>
        </w:rPr>
      </w:pPr>
      <w:r>
        <w:rPr>
          <w:rFonts w:ascii="Times New Roman" w:hAnsi="Times New Roman" w:cs="Times New Roman"/>
          <w:sz w:val="22"/>
          <w:szCs w:val="22"/>
        </w:rPr>
        <w:t>Miscellaneous</w:t>
      </w:r>
    </w:p>
    <w:p w14:paraId="0F396AC9" w14:textId="77777777" w:rsidR="00BF2238" w:rsidRPr="00EC4DE9" w:rsidRDefault="00BF2238" w:rsidP="00ED1799">
      <w:pPr>
        <w:numPr>
          <w:ilvl w:val="1"/>
          <w:numId w:val="31"/>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Cy Pres</w:t>
      </w:r>
      <w:r w:rsidRPr="005754D0">
        <w:rPr>
          <w:rFonts w:ascii="Times New Roman" w:hAnsi="Times New Roman" w:cs="Times New Roman"/>
          <w:sz w:val="22"/>
          <w:szCs w:val="22"/>
          <w:highlight w:val="yellow"/>
        </w:rPr>
        <w:t>:</w:t>
      </w:r>
      <w:r>
        <w:rPr>
          <w:rFonts w:ascii="Times New Roman" w:hAnsi="Times New Roman" w:cs="Times New Roman"/>
          <w:sz w:val="22"/>
          <w:szCs w:val="22"/>
        </w:rPr>
        <w:t xml:space="preserve"> </w:t>
      </w:r>
      <w:r w:rsidRPr="00EC4DE9">
        <w:rPr>
          <w:rFonts w:ascii="Times New Roman" w:hAnsi="Times New Roman" w:cs="Times New Roman"/>
          <w:b/>
          <w:bCs/>
          <w:sz w:val="22"/>
          <w:szCs w:val="22"/>
        </w:rPr>
        <w:t>The doctrine of cy pres</w:t>
      </w:r>
      <w:r w:rsidRPr="00EC4DE9">
        <w:rPr>
          <w:rFonts w:ascii="Times New Roman" w:hAnsi="Times New Roman" w:cs="Times New Roman"/>
          <w:sz w:val="22"/>
          <w:szCs w:val="22"/>
        </w:rPr>
        <w:t xml:space="preserve">, or equitable reformation, permits a court to modify a grant </w:t>
      </w:r>
      <w:r>
        <w:rPr>
          <w:rFonts w:ascii="Times New Roman" w:hAnsi="Times New Roman" w:cs="Times New Roman"/>
          <w:sz w:val="22"/>
          <w:szCs w:val="22"/>
        </w:rPr>
        <w:t xml:space="preserve">(if original purposes as exactly described are no longer feasible) </w:t>
      </w:r>
      <w:r w:rsidRPr="00EC4DE9">
        <w:rPr>
          <w:rFonts w:ascii="Times New Roman" w:hAnsi="Times New Roman" w:cs="Times New Roman"/>
          <w:sz w:val="22"/>
          <w:szCs w:val="22"/>
        </w:rPr>
        <w:t xml:space="preserve">to validate it on the presumption that this is consistent with the intent of the grantor. </w:t>
      </w:r>
      <w:r>
        <w:rPr>
          <w:rFonts w:ascii="Times New Roman" w:hAnsi="Times New Roman" w:cs="Times New Roman"/>
          <w:sz w:val="22"/>
          <w:szCs w:val="22"/>
        </w:rPr>
        <w:t xml:space="preserve">Especially relevant when it comes to charitable </w:t>
      </w:r>
    </w:p>
    <w:p w14:paraId="28C256AC" w14:textId="77777777" w:rsidR="00BF2238" w:rsidRDefault="00BF2238" w:rsidP="00ED1799">
      <w:pPr>
        <w:numPr>
          <w:ilvl w:val="2"/>
          <w:numId w:val="31"/>
        </w:numPr>
        <w:rPr>
          <w:rFonts w:ascii="Times New Roman" w:hAnsi="Times New Roman" w:cs="Times New Roman"/>
          <w:sz w:val="22"/>
          <w:szCs w:val="22"/>
        </w:rPr>
      </w:pPr>
      <w:r w:rsidRPr="00C94E4A">
        <w:rPr>
          <w:rFonts w:ascii="Times New Roman" w:hAnsi="Times New Roman" w:cs="Times New Roman"/>
          <w:sz w:val="22"/>
          <w:szCs w:val="22"/>
        </w:rPr>
        <w:t xml:space="preserve">Burden on the party seeking reformation to prove that the donor had a general charitable intent.  Modern trend is to presume general charitable intent.  Many courts (contrary to </w:t>
      </w:r>
      <w:r w:rsidRPr="00BF2238">
        <w:rPr>
          <w:rFonts w:ascii="Times New Roman" w:hAnsi="Times New Roman" w:cs="Times New Roman"/>
          <w:i/>
          <w:iCs/>
          <w:color w:val="4472C4" w:themeColor="accent1"/>
          <w:sz w:val="22"/>
          <w:szCs w:val="22"/>
        </w:rPr>
        <w:t>Evans</w:t>
      </w:r>
      <w:r w:rsidRPr="00C94E4A">
        <w:rPr>
          <w:rFonts w:ascii="Times New Roman" w:hAnsi="Times New Roman" w:cs="Times New Roman"/>
          <w:sz w:val="22"/>
          <w:szCs w:val="22"/>
        </w:rPr>
        <w:t xml:space="preserve">) reform trusts that illegally restricted benefits on the basis of race or sex.  </w:t>
      </w:r>
    </w:p>
    <w:p w14:paraId="4283BA0F" w14:textId="12F0764E" w:rsidR="00BF2238" w:rsidRDefault="00BF2238" w:rsidP="00ED1799">
      <w:pPr>
        <w:numPr>
          <w:ilvl w:val="1"/>
          <w:numId w:val="31"/>
        </w:numPr>
        <w:rPr>
          <w:rFonts w:ascii="Times New Roman" w:hAnsi="Times New Roman" w:cs="Times New Roman"/>
          <w:sz w:val="22"/>
          <w:szCs w:val="22"/>
        </w:rPr>
      </w:pPr>
      <w:r>
        <w:rPr>
          <w:rFonts w:ascii="Times New Roman" w:hAnsi="Times New Roman" w:cs="Times New Roman"/>
          <w:sz w:val="22"/>
          <w:szCs w:val="22"/>
          <w:u w:val="single"/>
        </w:rPr>
        <w:t>Trust</w:t>
      </w:r>
      <w:r>
        <w:rPr>
          <w:rFonts w:ascii="Times New Roman" w:hAnsi="Times New Roman" w:cs="Times New Roman"/>
          <w:sz w:val="22"/>
          <w:szCs w:val="22"/>
        </w:rPr>
        <w:t>: Device in estate [</w:t>
      </w:r>
      <w:r w:rsidR="002C6B74">
        <w:rPr>
          <w:rFonts w:ascii="Times New Roman" w:hAnsi="Times New Roman" w:cs="Times New Roman"/>
          <w:sz w:val="22"/>
          <w:szCs w:val="22"/>
        </w:rPr>
        <w:t>p</w:t>
      </w:r>
      <w:r>
        <w:rPr>
          <w:rFonts w:ascii="Times New Roman" w:hAnsi="Times New Roman" w:cs="Times New Roman"/>
          <w:sz w:val="22"/>
          <w:szCs w:val="22"/>
        </w:rPr>
        <w:t>lanning today that enables grantors to arrange their assets in a way that maximizes flexibility and property management by leaving property to future generations</w:t>
      </w:r>
    </w:p>
    <w:p w14:paraId="5285A66B" w14:textId="77777777" w:rsidR="00BF2238" w:rsidRPr="003D48C3" w:rsidRDefault="00BF2238" w:rsidP="00ED1799">
      <w:pPr>
        <w:numPr>
          <w:ilvl w:val="1"/>
          <w:numId w:val="31"/>
        </w:numPr>
        <w:rPr>
          <w:rFonts w:ascii="Times New Roman" w:hAnsi="Times New Roman" w:cs="Times New Roman"/>
          <w:sz w:val="22"/>
          <w:szCs w:val="22"/>
        </w:rPr>
      </w:pPr>
      <w:r>
        <w:rPr>
          <w:rFonts w:ascii="Times New Roman" w:hAnsi="Times New Roman" w:cs="Times New Roman"/>
          <w:sz w:val="22"/>
          <w:szCs w:val="22"/>
          <w:u w:val="single"/>
        </w:rPr>
        <w:t>Precatory</w:t>
      </w:r>
      <w:r>
        <w:rPr>
          <w:rFonts w:ascii="Times New Roman" w:hAnsi="Times New Roman" w:cs="Times New Roman"/>
          <w:sz w:val="22"/>
          <w:szCs w:val="22"/>
        </w:rPr>
        <w:t>: Non-legally-binding language</w:t>
      </w:r>
    </w:p>
    <w:p w14:paraId="6C4E2FF5" w14:textId="77777777" w:rsidR="00BF2238" w:rsidRPr="003D48C3" w:rsidRDefault="00BF2238" w:rsidP="00BF2238">
      <w:pPr>
        <w:rPr>
          <w:rFonts w:ascii="Times New Roman" w:hAnsi="Times New Roman" w:cs="Times New Roman"/>
          <w:sz w:val="22"/>
          <w:szCs w:val="22"/>
        </w:rPr>
      </w:pPr>
    </w:p>
    <w:p w14:paraId="0E92C916" w14:textId="77777777" w:rsidR="00BF2238" w:rsidRPr="003D48C3" w:rsidRDefault="00BF2238" w:rsidP="00ED1799">
      <w:pPr>
        <w:numPr>
          <w:ilvl w:val="0"/>
          <w:numId w:val="33"/>
        </w:numPr>
        <w:rPr>
          <w:rFonts w:ascii="Times New Roman" w:hAnsi="Times New Roman" w:cs="Times New Roman"/>
          <w:sz w:val="22"/>
          <w:szCs w:val="22"/>
        </w:rPr>
      </w:pPr>
      <w:r w:rsidRPr="003D48C3">
        <w:rPr>
          <w:rFonts w:ascii="Times New Roman" w:hAnsi="Times New Roman" w:cs="Times New Roman"/>
          <w:sz w:val="22"/>
          <w:szCs w:val="22"/>
        </w:rPr>
        <w:t xml:space="preserve">Does the transfer violate any of the </w:t>
      </w:r>
      <w:r w:rsidRPr="003D48C3">
        <w:rPr>
          <w:rFonts w:ascii="Times New Roman" w:hAnsi="Times New Roman" w:cs="Times New Roman"/>
          <w:b/>
          <w:sz w:val="22"/>
          <w:szCs w:val="22"/>
          <w:u w:val="single"/>
        </w:rPr>
        <w:t>Major Estate Rules</w:t>
      </w:r>
      <w:r w:rsidRPr="003D48C3">
        <w:rPr>
          <w:rFonts w:ascii="Times New Roman" w:hAnsi="Times New Roman" w:cs="Times New Roman"/>
          <w:sz w:val="22"/>
          <w:szCs w:val="22"/>
        </w:rPr>
        <w:t>?</w:t>
      </w:r>
    </w:p>
    <w:p w14:paraId="303906DE" w14:textId="5BFD3DEF" w:rsidR="00BF2238" w:rsidRPr="003D48C3" w:rsidRDefault="00BF2238" w:rsidP="00ED1799">
      <w:pPr>
        <w:numPr>
          <w:ilvl w:val="1"/>
          <w:numId w:val="32"/>
        </w:numPr>
        <w:rPr>
          <w:rFonts w:ascii="Times New Roman" w:hAnsi="Times New Roman" w:cs="Times New Roman"/>
          <w:sz w:val="22"/>
          <w:szCs w:val="22"/>
        </w:rPr>
      </w:pPr>
      <w:r w:rsidRPr="003D48C3">
        <w:rPr>
          <w:rFonts w:ascii="Times New Roman" w:hAnsi="Times New Roman" w:cs="Times New Roman"/>
          <w:sz w:val="22"/>
          <w:szCs w:val="22"/>
        </w:rPr>
        <w:t>Does this vio</w:t>
      </w:r>
      <w:r w:rsidR="00DD6797">
        <w:rPr>
          <w:rFonts w:ascii="Times New Roman" w:hAnsi="Times New Roman" w:cs="Times New Roman"/>
          <w:sz w:val="22"/>
          <w:szCs w:val="22"/>
        </w:rPr>
        <w:t>l</w:t>
      </w:r>
      <w:r w:rsidRPr="003D48C3">
        <w:rPr>
          <w:rFonts w:ascii="Times New Roman" w:hAnsi="Times New Roman" w:cs="Times New Roman"/>
          <w:sz w:val="22"/>
          <w:szCs w:val="22"/>
        </w:rPr>
        <w:t xml:space="preserve">ate the </w:t>
      </w:r>
      <w:r w:rsidRPr="00216222">
        <w:rPr>
          <w:rFonts w:ascii="Times New Roman" w:hAnsi="Times New Roman" w:cs="Times New Roman"/>
          <w:b/>
          <w:sz w:val="22"/>
          <w:szCs w:val="22"/>
          <w:highlight w:val="yellow"/>
          <w:u w:val="single"/>
        </w:rPr>
        <w:t>Presumption Against Forfeiture</w:t>
      </w:r>
      <w:r w:rsidRPr="003D48C3">
        <w:rPr>
          <w:rFonts w:ascii="Times New Roman" w:hAnsi="Times New Roman" w:cs="Times New Roman"/>
          <w:sz w:val="22"/>
          <w:szCs w:val="22"/>
        </w:rPr>
        <w:t xml:space="preserve">? </w:t>
      </w:r>
    </w:p>
    <w:p w14:paraId="16C93D21" w14:textId="77777777" w:rsidR="00BF2238" w:rsidRPr="003D48C3" w:rsidRDefault="00BF2238" w:rsidP="00ED1799">
      <w:pPr>
        <w:numPr>
          <w:ilvl w:val="2"/>
          <w:numId w:val="32"/>
        </w:numPr>
        <w:rPr>
          <w:rFonts w:ascii="Times New Roman" w:hAnsi="Times New Roman" w:cs="Times New Roman"/>
          <w:sz w:val="22"/>
          <w:szCs w:val="22"/>
        </w:rPr>
      </w:pPr>
      <w:r w:rsidRPr="003D48C3">
        <w:rPr>
          <w:rFonts w:ascii="Times New Roman" w:hAnsi="Times New Roman" w:cs="Times New Roman"/>
          <w:b/>
          <w:sz w:val="22"/>
          <w:szCs w:val="22"/>
          <w:u w:val="single"/>
        </w:rPr>
        <w:t>Majority Rule:</w:t>
      </w:r>
      <w:r w:rsidRPr="003D48C3">
        <w:rPr>
          <w:rFonts w:ascii="Times New Roman" w:hAnsi="Times New Roman" w:cs="Times New Roman"/>
          <w:sz w:val="22"/>
          <w:szCs w:val="22"/>
        </w:rPr>
        <w:t xml:space="preserve"> when deciding whether ambiguous language in a will should be read as fee simple absolute, and a life estate, </w:t>
      </w:r>
      <w:r w:rsidRPr="003D48C3">
        <w:rPr>
          <w:rFonts w:ascii="Times New Roman" w:hAnsi="Times New Roman" w:cs="Times New Roman"/>
          <w:b/>
          <w:sz w:val="22"/>
          <w:szCs w:val="22"/>
          <w:u w:val="single"/>
        </w:rPr>
        <w:t>choose fee simple</w:t>
      </w:r>
      <w:r w:rsidRPr="003D48C3">
        <w:rPr>
          <w:rFonts w:ascii="Times New Roman" w:hAnsi="Times New Roman" w:cs="Times New Roman"/>
          <w:sz w:val="22"/>
          <w:szCs w:val="22"/>
        </w:rPr>
        <w:t xml:space="preserve"> </w:t>
      </w:r>
    </w:p>
    <w:p w14:paraId="413AE398" w14:textId="77777777" w:rsidR="00BF2238" w:rsidRPr="003D48C3" w:rsidRDefault="00BF2238" w:rsidP="00ED1799">
      <w:pPr>
        <w:numPr>
          <w:ilvl w:val="3"/>
          <w:numId w:val="32"/>
        </w:numPr>
        <w:rPr>
          <w:rFonts w:ascii="Times New Roman" w:hAnsi="Times New Roman" w:cs="Times New Roman"/>
          <w:sz w:val="22"/>
          <w:szCs w:val="22"/>
        </w:rPr>
      </w:pPr>
      <w:r w:rsidRPr="003D48C3">
        <w:rPr>
          <w:rFonts w:ascii="Times New Roman" w:hAnsi="Times New Roman" w:cs="Times New Roman"/>
          <w:sz w:val="22"/>
          <w:szCs w:val="22"/>
        </w:rPr>
        <w:t>Most courts hold that intent-based language is precatory (i.e. not meant to have any legal significance)</w:t>
      </w:r>
    </w:p>
    <w:p w14:paraId="0B3A1870" w14:textId="1CE8D593" w:rsidR="00BF2238" w:rsidRPr="003D48C3" w:rsidRDefault="00BF2238" w:rsidP="00ED1799">
      <w:pPr>
        <w:numPr>
          <w:ilvl w:val="2"/>
          <w:numId w:val="32"/>
        </w:numPr>
        <w:rPr>
          <w:rFonts w:ascii="Times New Roman" w:hAnsi="Times New Roman" w:cs="Times New Roman"/>
          <w:sz w:val="22"/>
          <w:szCs w:val="22"/>
        </w:rPr>
      </w:pPr>
      <w:r w:rsidRPr="003D48C3">
        <w:rPr>
          <w:rFonts w:ascii="Times New Roman" w:hAnsi="Times New Roman" w:cs="Times New Roman"/>
          <w:sz w:val="22"/>
          <w:szCs w:val="22"/>
        </w:rPr>
        <w:t xml:space="preserve">Alternate rule </w:t>
      </w:r>
      <w:r w:rsidRPr="003D48C3">
        <w:rPr>
          <w:rFonts w:ascii="Times New Roman" w:hAnsi="Times New Roman" w:cs="Times New Roman"/>
          <w:b/>
          <w:sz w:val="22"/>
          <w:szCs w:val="22"/>
          <w:u w:val="single"/>
        </w:rPr>
        <w:t>Grantor’s Intent should be honored</w:t>
      </w:r>
      <w:r w:rsidRPr="003D48C3">
        <w:rPr>
          <w:rFonts w:ascii="Times New Roman" w:hAnsi="Times New Roman" w:cs="Times New Roman"/>
          <w:sz w:val="22"/>
          <w:szCs w:val="22"/>
        </w:rPr>
        <w:t xml:space="preserve">, regardless of the type of estate it creates. </w:t>
      </w:r>
      <w:r w:rsidRPr="00BF2238">
        <w:rPr>
          <w:rFonts w:ascii="Times New Roman" w:hAnsi="Times New Roman" w:cs="Times New Roman"/>
          <w:i/>
          <w:color w:val="4472C4" w:themeColor="accent1"/>
          <w:sz w:val="22"/>
          <w:szCs w:val="22"/>
        </w:rPr>
        <w:t>Edwards v. Bradley</w:t>
      </w:r>
      <w:r w:rsidR="00EC2B97">
        <w:rPr>
          <w:rFonts w:ascii="Times New Roman" w:hAnsi="Times New Roman" w:cs="Times New Roman"/>
          <w:iCs/>
          <w:color w:val="4472C4" w:themeColor="accent1"/>
          <w:sz w:val="22"/>
          <w:szCs w:val="22"/>
        </w:rPr>
        <w:t xml:space="preserve"> (VA)</w:t>
      </w:r>
    </w:p>
    <w:p w14:paraId="4EC82879" w14:textId="77777777" w:rsidR="00BF2238" w:rsidRPr="003D48C3" w:rsidRDefault="00BF2238" w:rsidP="00ED1799">
      <w:pPr>
        <w:numPr>
          <w:ilvl w:val="1"/>
          <w:numId w:val="32"/>
        </w:numPr>
        <w:rPr>
          <w:rFonts w:ascii="Times New Roman" w:hAnsi="Times New Roman" w:cs="Times New Roman"/>
          <w:sz w:val="22"/>
          <w:szCs w:val="22"/>
        </w:rPr>
      </w:pPr>
      <w:r w:rsidRPr="003D48C3">
        <w:rPr>
          <w:rFonts w:ascii="Times New Roman" w:hAnsi="Times New Roman" w:cs="Times New Roman"/>
          <w:sz w:val="22"/>
          <w:szCs w:val="22"/>
        </w:rPr>
        <w:t xml:space="preserve">Has the possessor of a life estate violated the </w:t>
      </w:r>
      <w:r w:rsidRPr="00216222">
        <w:rPr>
          <w:rFonts w:ascii="Times New Roman" w:hAnsi="Times New Roman" w:cs="Times New Roman"/>
          <w:b/>
          <w:sz w:val="22"/>
          <w:szCs w:val="22"/>
          <w:highlight w:val="yellow"/>
          <w:u w:val="single"/>
        </w:rPr>
        <w:t>Doctrine of Waste</w:t>
      </w:r>
      <w:r w:rsidRPr="003D48C3">
        <w:rPr>
          <w:rFonts w:ascii="Times New Roman" w:hAnsi="Times New Roman" w:cs="Times New Roman"/>
          <w:sz w:val="22"/>
          <w:szCs w:val="22"/>
        </w:rPr>
        <w:t>?</w:t>
      </w:r>
    </w:p>
    <w:p w14:paraId="6FC5951A" w14:textId="77777777" w:rsidR="00BF2238" w:rsidRPr="003D48C3" w:rsidRDefault="00BF2238" w:rsidP="00ED1799">
      <w:pPr>
        <w:numPr>
          <w:ilvl w:val="2"/>
          <w:numId w:val="32"/>
        </w:numPr>
        <w:rPr>
          <w:rFonts w:ascii="Times New Roman" w:hAnsi="Times New Roman" w:cs="Times New Roman"/>
          <w:sz w:val="22"/>
          <w:szCs w:val="22"/>
        </w:rPr>
      </w:pPr>
      <w:r w:rsidRPr="003D48C3">
        <w:rPr>
          <w:rFonts w:ascii="Times New Roman" w:hAnsi="Times New Roman" w:cs="Times New Roman"/>
          <w:sz w:val="22"/>
          <w:szCs w:val="22"/>
        </w:rPr>
        <w:t xml:space="preserve">Is there </w:t>
      </w:r>
      <w:r w:rsidRPr="003D48C3">
        <w:rPr>
          <w:rFonts w:ascii="Times New Roman" w:hAnsi="Times New Roman" w:cs="Times New Roman"/>
          <w:b/>
          <w:sz w:val="22"/>
          <w:szCs w:val="22"/>
          <w:u w:val="single"/>
        </w:rPr>
        <w:t>Voluntary Waste</w:t>
      </w:r>
      <w:r w:rsidRPr="003D48C3">
        <w:rPr>
          <w:rFonts w:ascii="Times New Roman" w:hAnsi="Times New Roman" w:cs="Times New Roman"/>
          <w:sz w:val="22"/>
          <w:szCs w:val="22"/>
        </w:rPr>
        <w:t xml:space="preserve"> (deliberate acts) or </w:t>
      </w:r>
      <w:r w:rsidRPr="003D48C3">
        <w:rPr>
          <w:rFonts w:ascii="Times New Roman" w:hAnsi="Times New Roman" w:cs="Times New Roman"/>
          <w:b/>
          <w:sz w:val="22"/>
          <w:szCs w:val="22"/>
          <w:u w:val="single"/>
        </w:rPr>
        <w:t>Permissive Waste</w:t>
      </w:r>
      <w:r w:rsidRPr="003D48C3">
        <w:rPr>
          <w:rFonts w:ascii="Times New Roman" w:hAnsi="Times New Roman" w:cs="Times New Roman"/>
          <w:sz w:val="22"/>
          <w:szCs w:val="22"/>
        </w:rPr>
        <w:t xml:space="preserve"> (an act of omission)?</w:t>
      </w:r>
    </w:p>
    <w:p w14:paraId="09F5FCE9" w14:textId="77777777" w:rsidR="00BF2238" w:rsidRPr="003D48C3" w:rsidRDefault="00BF2238" w:rsidP="00ED1799">
      <w:pPr>
        <w:numPr>
          <w:ilvl w:val="3"/>
          <w:numId w:val="32"/>
        </w:numPr>
        <w:rPr>
          <w:rFonts w:ascii="Times New Roman" w:hAnsi="Times New Roman" w:cs="Times New Roman"/>
          <w:i/>
          <w:sz w:val="22"/>
          <w:szCs w:val="22"/>
        </w:rPr>
      </w:pPr>
      <w:r w:rsidRPr="003D48C3">
        <w:rPr>
          <w:rFonts w:ascii="Times New Roman" w:hAnsi="Times New Roman" w:cs="Times New Roman"/>
          <w:sz w:val="22"/>
          <w:szCs w:val="22"/>
        </w:rPr>
        <w:t>Most states allow damages and reversion if there is Voluntary Waste, but only damages if the waste is Permissive.</w:t>
      </w:r>
    </w:p>
    <w:p w14:paraId="3CF430DD" w14:textId="77777777" w:rsidR="00BF2238" w:rsidRPr="003D48C3" w:rsidRDefault="00BF2238" w:rsidP="00ED1799">
      <w:pPr>
        <w:numPr>
          <w:ilvl w:val="3"/>
          <w:numId w:val="32"/>
        </w:numPr>
        <w:rPr>
          <w:rFonts w:ascii="Times New Roman" w:hAnsi="Times New Roman" w:cs="Times New Roman"/>
          <w:b/>
          <w:i/>
          <w:sz w:val="22"/>
          <w:szCs w:val="22"/>
          <w:u w:val="single"/>
        </w:rPr>
      </w:pPr>
      <w:r w:rsidRPr="003D48C3">
        <w:rPr>
          <w:rFonts w:ascii="Times New Roman" w:hAnsi="Times New Roman" w:cs="Times New Roman"/>
          <w:sz w:val="22"/>
          <w:szCs w:val="22"/>
        </w:rPr>
        <w:t xml:space="preserve">Voluntary waste can be proven if the life tenant life tenant </w:t>
      </w:r>
      <w:r w:rsidRPr="003D48C3">
        <w:rPr>
          <w:rFonts w:ascii="Times New Roman" w:hAnsi="Times New Roman" w:cs="Times New Roman"/>
          <w:b/>
          <w:sz w:val="22"/>
          <w:szCs w:val="22"/>
          <w:u w:val="single"/>
        </w:rPr>
        <w:t>failed to exercise ordinary care for the preservation of the property.</w:t>
      </w:r>
      <w:r w:rsidRPr="003D48C3">
        <w:rPr>
          <w:rFonts w:ascii="Times New Roman" w:hAnsi="Times New Roman" w:cs="Times New Roman"/>
          <w:sz w:val="22"/>
          <w:szCs w:val="22"/>
        </w:rPr>
        <w:t xml:space="preserve"> </w:t>
      </w:r>
      <w:r w:rsidRPr="00BF2238">
        <w:rPr>
          <w:rFonts w:ascii="Times New Roman" w:hAnsi="Times New Roman" w:cs="Times New Roman"/>
          <w:i/>
          <w:color w:val="4472C4" w:themeColor="accent1"/>
          <w:sz w:val="22"/>
          <w:szCs w:val="22"/>
        </w:rPr>
        <w:t>McIntyre v. Scarbrough</w:t>
      </w:r>
    </w:p>
    <w:p w14:paraId="7F036D4A" w14:textId="77777777" w:rsidR="00BF2238" w:rsidRPr="003D48C3" w:rsidRDefault="00BF2238" w:rsidP="00ED1799">
      <w:pPr>
        <w:numPr>
          <w:ilvl w:val="1"/>
          <w:numId w:val="32"/>
        </w:numPr>
        <w:rPr>
          <w:rFonts w:ascii="Times New Roman" w:hAnsi="Times New Roman" w:cs="Times New Roman"/>
          <w:i/>
          <w:sz w:val="22"/>
          <w:szCs w:val="22"/>
        </w:rPr>
      </w:pPr>
      <w:r w:rsidRPr="003D48C3">
        <w:rPr>
          <w:rFonts w:ascii="Times New Roman" w:hAnsi="Times New Roman" w:cs="Times New Roman"/>
          <w:sz w:val="22"/>
          <w:szCs w:val="22"/>
        </w:rPr>
        <w:t xml:space="preserve">Does it violate the </w:t>
      </w:r>
      <w:r w:rsidRPr="00216222">
        <w:rPr>
          <w:rFonts w:ascii="Times New Roman" w:hAnsi="Times New Roman" w:cs="Times New Roman"/>
          <w:b/>
          <w:sz w:val="22"/>
          <w:szCs w:val="22"/>
          <w:highlight w:val="yellow"/>
          <w:u w:val="single"/>
        </w:rPr>
        <w:t>Rule Against Creation of New Estates</w:t>
      </w:r>
      <w:r w:rsidRPr="003D48C3">
        <w:rPr>
          <w:rFonts w:ascii="Times New Roman" w:hAnsi="Times New Roman" w:cs="Times New Roman"/>
          <w:sz w:val="22"/>
          <w:szCs w:val="22"/>
        </w:rPr>
        <w:t xml:space="preserve">? </w:t>
      </w:r>
    </w:p>
    <w:p w14:paraId="4184BC60" w14:textId="378BD56E" w:rsidR="00BF2238" w:rsidRPr="003D48C3" w:rsidRDefault="00BF2238" w:rsidP="00ED1799">
      <w:pPr>
        <w:numPr>
          <w:ilvl w:val="2"/>
          <w:numId w:val="32"/>
        </w:numPr>
        <w:rPr>
          <w:rFonts w:ascii="Times New Roman" w:hAnsi="Times New Roman" w:cs="Times New Roman"/>
          <w:i/>
          <w:sz w:val="22"/>
          <w:szCs w:val="22"/>
        </w:rPr>
      </w:pPr>
      <w:r w:rsidRPr="003D48C3">
        <w:rPr>
          <w:rFonts w:ascii="Times New Roman" w:hAnsi="Times New Roman" w:cs="Times New Roman"/>
          <w:sz w:val="22"/>
          <w:szCs w:val="22"/>
        </w:rPr>
        <w:t>If a conveyance does not fit within any of the established estate categories (fee simple absolute, fee simple absolute subject to conditions, defeasible fees, life estates, leaseholds, fee tails), then it must be interpreted to fit within an existing estate-type.</w:t>
      </w:r>
      <w:r w:rsidRPr="003D48C3">
        <w:rPr>
          <w:rFonts w:ascii="Times New Roman" w:hAnsi="Times New Roman" w:cs="Times New Roman"/>
          <w:i/>
          <w:sz w:val="22"/>
          <w:szCs w:val="22"/>
        </w:rPr>
        <w:t xml:space="preserve"> </w:t>
      </w:r>
      <w:r w:rsidRPr="00BF2238">
        <w:rPr>
          <w:rFonts w:ascii="Times New Roman" w:hAnsi="Times New Roman" w:cs="Times New Roman"/>
          <w:i/>
          <w:color w:val="4472C4" w:themeColor="accent1"/>
          <w:sz w:val="22"/>
          <w:szCs w:val="22"/>
        </w:rPr>
        <w:lastRenderedPageBreak/>
        <w:t>Johnson v. Whiton</w:t>
      </w:r>
      <w:r w:rsidR="00DD6797">
        <w:rPr>
          <w:rFonts w:ascii="Times New Roman" w:hAnsi="Times New Roman" w:cs="Times New Roman"/>
          <w:i/>
          <w:color w:val="4472C4" w:themeColor="accent1"/>
          <w:sz w:val="22"/>
          <w:szCs w:val="22"/>
        </w:rPr>
        <w:t xml:space="preserve"> </w:t>
      </w:r>
      <w:r w:rsidR="00DD6797" w:rsidRPr="00DD6797">
        <w:rPr>
          <w:rFonts w:ascii="Times New Roman" w:hAnsi="Times New Roman" w:cs="Times New Roman"/>
          <w:iCs/>
          <w:color w:val="000000" w:themeColor="text1"/>
          <w:sz w:val="22"/>
          <w:szCs w:val="22"/>
        </w:rPr>
        <w:t>– conveyance of property to “my granddaughter Sarah A. Whiton and her heirs on her father’s side” is impermissible under the law; it reverts to a fee simple.</w:t>
      </w:r>
    </w:p>
    <w:p w14:paraId="1C3B7888" w14:textId="77777777" w:rsidR="00BF2238" w:rsidRPr="003D48C3" w:rsidRDefault="00BF2238" w:rsidP="00ED1799">
      <w:pPr>
        <w:numPr>
          <w:ilvl w:val="1"/>
          <w:numId w:val="32"/>
        </w:numPr>
        <w:rPr>
          <w:rFonts w:ascii="Times New Roman" w:hAnsi="Times New Roman" w:cs="Times New Roman"/>
          <w:i/>
          <w:sz w:val="22"/>
          <w:szCs w:val="22"/>
        </w:rPr>
      </w:pPr>
      <w:r w:rsidRPr="003D48C3">
        <w:rPr>
          <w:rFonts w:ascii="Times New Roman" w:hAnsi="Times New Roman" w:cs="Times New Roman"/>
          <w:sz w:val="22"/>
          <w:szCs w:val="22"/>
        </w:rPr>
        <w:t xml:space="preserve">Does it violate the </w:t>
      </w:r>
      <w:r w:rsidRPr="00216222">
        <w:rPr>
          <w:rFonts w:ascii="Times New Roman" w:hAnsi="Times New Roman" w:cs="Times New Roman"/>
          <w:b/>
          <w:sz w:val="22"/>
          <w:szCs w:val="22"/>
          <w:highlight w:val="yellow"/>
          <w:u w:val="single"/>
        </w:rPr>
        <w:t>Rule Against Restraints on Alienation</w:t>
      </w:r>
      <w:r w:rsidRPr="003D48C3">
        <w:rPr>
          <w:rFonts w:ascii="Times New Roman" w:hAnsi="Times New Roman" w:cs="Times New Roman"/>
          <w:sz w:val="22"/>
          <w:szCs w:val="22"/>
        </w:rPr>
        <w:t xml:space="preserve">? </w:t>
      </w:r>
    </w:p>
    <w:p w14:paraId="308BC217" w14:textId="77777777" w:rsidR="00BF2238" w:rsidRPr="003D48C3" w:rsidRDefault="00BF2238" w:rsidP="00ED1799">
      <w:pPr>
        <w:numPr>
          <w:ilvl w:val="2"/>
          <w:numId w:val="32"/>
        </w:numPr>
        <w:rPr>
          <w:rFonts w:ascii="Times New Roman" w:hAnsi="Times New Roman" w:cs="Times New Roman"/>
          <w:i/>
          <w:sz w:val="22"/>
          <w:szCs w:val="22"/>
        </w:rPr>
      </w:pPr>
      <w:r w:rsidRPr="003D48C3">
        <w:rPr>
          <w:rFonts w:ascii="Times New Roman" w:hAnsi="Times New Roman" w:cs="Times New Roman"/>
          <w:sz w:val="22"/>
          <w:szCs w:val="22"/>
        </w:rPr>
        <w:t>There is a strong presumption that property owners should be able to transfer their land.</w:t>
      </w:r>
    </w:p>
    <w:p w14:paraId="7CA1A72C" w14:textId="77777777" w:rsidR="00BF2238" w:rsidRPr="003D48C3" w:rsidRDefault="00BF2238" w:rsidP="00ED1799">
      <w:pPr>
        <w:numPr>
          <w:ilvl w:val="3"/>
          <w:numId w:val="32"/>
        </w:numPr>
        <w:rPr>
          <w:rFonts w:ascii="Times New Roman" w:hAnsi="Times New Roman" w:cs="Times New Roman"/>
          <w:i/>
          <w:sz w:val="22"/>
          <w:szCs w:val="22"/>
        </w:rPr>
      </w:pPr>
      <w:r w:rsidRPr="003D48C3">
        <w:rPr>
          <w:rFonts w:ascii="Times New Roman" w:hAnsi="Times New Roman" w:cs="Times New Roman"/>
          <w:sz w:val="22"/>
          <w:szCs w:val="22"/>
        </w:rPr>
        <w:t xml:space="preserve">Total prohibition on alienation is not allowed; nor is preconditioned approval by a third party. </w:t>
      </w:r>
      <w:r w:rsidRPr="00BF2238">
        <w:rPr>
          <w:rFonts w:ascii="Times New Roman" w:hAnsi="Times New Roman" w:cs="Times New Roman"/>
          <w:i/>
          <w:color w:val="4472C4" w:themeColor="accent1"/>
          <w:sz w:val="22"/>
          <w:szCs w:val="22"/>
        </w:rPr>
        <w:t>Northwest Real Estate Co. v. Serio</w:t>
      </w:r>
    </w:p>
    <w:p w14:paraId="60973360" w14:textId="77777777" w:rsidR="00BF2238" w:rsidRPr="00BF2238" w:rsidRDefault="00BF2238" w:rsidP="00ED1799">
      <w:pPr>
        <w:numPr>
          <w:ilvl w:val="3"/>
          <w:numId w:val="32"/>
        </w:numPr>
        <w:rPr>
          <w:rFonts w:ascii="Times New Roman" w:hAnsi="Times New Roman" w:cs="Times New Roman"/>
          <w:i/>
          <w:color w:val="4472C4" w:themeColor="accent1"/>
          <w:sz w:val="22"/>
          <w:szCs w:val="22"/>
        </w:rPr>
      </w:pPr>
      <w:r w:rsidRPr="003D48C3">
        <w:rPr>
          <w:rFonts w:ascii="Times New Roman" w:hAnsi="Times New Roman" w:cs="Times New Roman"/>
          <w:b/>
          <w:sz w:val="22"/>
          <w:szCs w:val="22"/>
          <w:u w:val="single"/>
        </w:rPr>
        <w:t>Exception:</w:t>
      </w:r>
      <w:r w:rsidRPr="003D48C3">
        <w:rPr>
          <w:rFonts w:ascii="Times New Roman" w:hAnsi="Times New Roman" w:cs="Times New Roman"/>
          <w:sz w:val="22"/>
          <w:szCs w:val="22"/>
        </w:rPr>
        <w:t xml:space="preserve"> if the owner is within a </w:t>
      </w:r>
      <w:r w:rsidRPr="003D48C3">
        <w:rPr>
          <w:rFonts w:ascii="Times New Roman" w:hAnsi="Times New Roman" w:cs="Times New Roman"/>
          <w:b/>
          <w:sz w:val="22"/>
          <w:szCs w:val="22"/>
          <w:u w:val="single"/>
        </w:rPr>
        <w:t>common-interest development</w:t>
      </w:r>
      <w:r w:rsidRPr="003D48C3">
        <w:rPr>
          <w:rFonts w:ascii="Times New Roman" w:hAnsi="Times New Roman" w:cs="Times New Roman"/>
          <w:sz w:val="22"/>
          <w:szCs w:val="22"/>
        </w:rPr>
        <w:t xml:space="preserve">, restraints are given the </w:t>
      </w:r>
      <w:r w:rsidRPr="003D48C3">
        <w:rPr>
          <w:rFonts w:ascii="Times New Roman" w:hAnsi="Times New Roman" w:cs="Times New Roman"/>
          <w:b/>
          <w:sz w:val="22"/>
          <w:szCs w:val="22"/>
          <w:u w:val="single"/>
        </w:rPr>
        <w:t>strong presumption of validity</w:t>
      </w:r>
      <w:r w:rsidRPr="003D48C3">
        <w:rPr>
          <w:rFonts w:ascii="Times New Roman" w:hAnsi="Times New Roman" w:cs="Times New Roman"/>
          <w:sz w:val="22"/>
          <w:szCs w:val="22"/>
        </w:rPr>
        <w:t xml:space="preserve"> </w:t>
      </w:r>
      <w:r w:rsidRPr="00BF2238">
        <w:rPr>
          <w:rFonts w:ascii="Times New Roman" w:hAnsi="Times New Roman" w:cs="Times New Roman"/>
          <w:i/>
          <w:color w:val="4472C4" w:themeColor="accent1"/>
          <w:sz w:val="22"/>
          <w:szCs w:val="22"/>
        </w:rPr>
        <w:t>Woodside Village Condo Ass’n, Inc. v. Jahren</w:t>
      </w:r>
    </w:p>
    <w:p w14:paraId="239AD566" w14:textId="77777777" w:rsidR="00BF2238" w:rsidRPr="003D48C3" w:rsidRDefault="00BF2238" w:rsidP="00ED1799">
      <w:pPr>
        <w:numPr>
          <w:ilvl w:val="1"/>
          <w:numId w:val="32"/>
        </w:numPr>
        <w:rPr>
          <w:rFonts w:ascii="Times New Roman" w:hAnsi="Times New Roman" w:cs="Times New Roman"/>
          <w:i/>
          <w:sz w:val="22"/>
          <w:szCs w:val="22"/>
        </w:rPr>
      </w:pPr>
      <w:r w:rsidRPr="003D48C3">
        <w:rPr>
          <w:rFonts w:ascii="Times New Roman" w:hAnsi="Times New Roman" w:cs="Times New Roman"/>
          <w:sz w:val="22"/>
          <w:szCs w:val="22"/>
        </w:rPr>
        <w:t xml:space="preserve">Does it violate the </w:t>
      </w:r>
      <w:r w:rsidRPr="00216222">
        <w:rPr>
          <w:rFonts w:ascii="Times New Roman" w:hAnsi="Times New Roman" w:cs="Times New Roman"/>
          <w:b/>
          <w:sz w:val="22"/>
          <w:szCs w:val="22"/>
          <w:highlight w:val="yellow"/>
          <w:u w:val="single"/>
        </w:rPr>
        <w:t>Rule Against Racial Restrictions</w:t>
      </w:r>
      <w:r w:rsidRPr="003D48C3">
        <w:rPr>
          <w:rFonts w:ascii="Times New Roman" w:hAnsi="Times New Roman" w:cs="Times New Roman"/>
          <w:sz w:val="22"/>
          <w:szCs w:val="22"/>
        </w:rPr>
        <w:t xml:space="preserve">? </w:t>
      </w:r>
    </w:p>
    <w:p w14:paraId="05F976A3" w14:textId="77777777" w:rsidR="00BF2238" w:rsidRPr="003D48C3" w:rsidRDefault="00BF2238" w:rsidP="00ED1799">
      <w:pPr>
        <w:numPr>
          <w:ilvl w:val="2"/>
          <w:numId w:val="32"/>
        </w:numPr>
        <w:rPr>
          <w:rFonts w:ascii="Times New Roman" w:hAnsi="Times New Roman" w:cs="Times New Roman"/>
          <w:i/>
          <w:sz w:val="22"/>
          <w:szCs w:val="22"/>
        </w:rPr>
      </w:pPr>
      <w:r w:rsidRPr="003D48C3">
        <w:rPr>
          <w:rFonts w:ascii="Times New Roman" w:hAnsi="Times New Roman" w:cs="Times New Roman"/>
          <w:sz w:val="22"/>
          <w:szCs w:val="22"/>
        </w:rPr>
        <w:t xml:space="preserve">Covenants restraining the ownership, use, or enjoyment of land by racial and ethnic minorities are prohibited. </w:t>
      </w:r>
      <w:r w:rsidRPr="00BF2238">
        <w:rPr>
          <w:rFonts w:ascii="Times New Roman" w:hAnsi="Times New Roman" w:cs="Times New Roman"/>
          <w:i/>
          <w:color w:val="4472C4" w:themeColor="accent1"/>
          <w:sz w:val="22"/>
          <w:szCs w:val="22"/>
        </w:rPr>
        <w:t>Shelley v. Kraemer</w:t>
      </w:r>
    </w:p>
    <w:p w14:paraId="4E48F0C1" w14:textId="77777777" w:rsidR="00BF2238" w:rsidRDefault="00BF2238" w:rsidP="00ED1799">
      <w:pPr>
        <w:numPr>
          <w:ilvl w:val="2"/>
          <w:numId w:val="32"/>
        </w:numPr>
        <w:rPr>
          <w:rFonts w:ascii="Times New Roman" w:hAnsi="Times New Roman" w:cs="Times New Roman"/>
          <w:i/>
          <w:sz w:val="22"/>
          <w:szCs w:val="22"/>
        </w:rPr>
      </w:pPr>
      <w:r w:rsidRPr="003D48C3">
        <w:rPr>
          <w:rFonts w:ascii="Times New Roman" w:hAnsi="Times New Roman" w:cs="Times New Roman"/>
          <w:sz w:val="22"/>
          <w:szCs w:val="22"/>
        </w:rPr>
        <w:t xml:space="preserve">This should be applied </w:t>
      </w:r>
      <w:r w:rsidRPr="003D48C3">
        <w:rPr>
          <w:rFonts w:ascii="Times New Roman" w:hAnsi="Times New Roman" w:cs="Times New Roman"/>
          <w:b/>
          <w:sz w:val="22"/>
          <w:szCs w:val="22"/>
          <w:u w:val="single"/>
        </w:rPr>
        <w:t>only in circumstances where there is clear disparate treatment</w:t>
      </w:r>
      <w:r w:rsidRPr="003D48C3">
        <w:rPr>
          <w:rFonts w:ascii="Times New Roman" w:hAnsi="Times New Roman" w:cs="Times New Roman"/>
          <w:sz w:val="22"/>
          <w:szCs w:val="22"/>
        </w:rPr>
        <w:t xml:space="preserve">. </w:t>
      </w:r>
      <w:r w:rsidRPr="00BF2238">
        <w:rPr>
          <w:rFonts w:ascii="Times New Roman" w:hAnsi="Times New Roman" w:cs="Times New Roman"/>
          <w:i/>
          <w:color w:val="4472C4" w:themeColor="accent1"/>
          <w:sz w:val="22"/>
          <w:szCs w:val="22"/>
        </w:rPr>
        <w:t>Evans v. Abney</w:t>
      </w:r>
    </w:p>
    <w:p w14:paraId="65ED692D" w14:textId="795D4CC2" w:rsidR="00BF2238" w:rsidRDefault="00BF2238" w:rsidP="004F6A59">
      <w:pPr>
        <w:rPr>
          <w:rFonts w:ascii="Times New Roman" w:hAnsi="Times New Roman" w:cs="Times New Roman"/>
          <w:b/>
          <w:bCs/>
          <w:sz w:val="22"/>
          <w:szCs w:val="22"/>
        </w:rPr>
      </w:pPr>
    </w:p>
    <w:p w14:paraId="0B56B5BA" w14:textId="057F33A9" w:rsidR="006A1DE1" w:rsidRDefault="006A1DE1" w:rsidP="004F6A59">
      <w:pPr>
        <w:rPr>
          <w:rFonts w:ascii="Times New Roman" w:hAnsi="Times New Roman" w:cs="Times New Roman"/>
          <w:b/>
          <w:bCs/>
          <w:sz w:val="22"/>
          <w:szCs w:val="22"/>
          <w:u w:val="single"/>
        </w:rPr>
      </w:pPr>
      <w:r w:rsidRPr="0048668A">
        <w:rPr>
          <w:rFonts w:ascii="Times New Roman" w:hAnsi="Times New Roman" w:cs="Times New Roman"/>
          <w:b/>
          <w:bCs/>
          <w:sz w:val="22"/>
          <w:szCs w:val="22"/>
          <w:highlight w:val="cyan"/>
          <w:u w:val="single"/>
        </w:rPr>
        <w:t>Identifying Leaseholds &amp; Regulating Rent Conflicts</w:t>
      </w:r>
    </w:p>
    <w:p w14:paraId="513545B6" w14:textId="77777777" w:rsidR="00E42364" w:rsidRDefault="00E42364" w:rsidP="00E42364">
      <w:pPr>
        <w:rPr>
          <w:rFonts w:ascii="Times New Roman" w:hAnsi="Times New Roman" w:cs="Times New Roman"/>
          <w:sz w:val="22"/>
          <w:szCs w:val="22"/>
        </w:rPr>
      </w:pPr>
      <w:r>
        <w:rPr>
          <w:rFonts w:ascii="Times New Roman" w:hAnsi="Times New Roman" w:cs="Times New Roman"/>
          <w:sz w:val="22"/>
          <w:szCs w:val="22"/>
        </w:rPr>
        <w:t>Types of Tenancies:</w:t>
      </w:r>
    </w:p>
    <w:p w14:paraId="03C02E7D" w14:textId="77777777" w:rsidR="00E42364" w:rsidRDefault="00E42364" w:rsidP="00ED1799">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Term of years</w:t>
      </w:r>
    </w:p>
    <w:p w14:paraId="7EC41CF1" w14:textId="6C84213E" w:rsidR="00E42364" w:rsidRDefault="00E42364" w:rsidP="00ED1799">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Periodic tenancy, e.g. month to month</w:t>
      </w:r>
    </w:p>
    <w:p w14:paraId="449737D8" w14:textId="77777777" w:rsidR="00E42364" w:rsidRDefault="00E42364" w:rsidP="00ED1799">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Tenancy at will</w:t>
      </w:r>
    </w:p>
    <w:p w14:paraId="784641B1" w14:textId="77777777" w:rsidR="00E42364" w:rsidRPr="00F93CFE" w:rsidRDefault="00E42364" w:rsidP="00ED1799">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Tenancy at sufferance/holdover tenant</w:t>
      </w:r>
      <w:r>
        <w:rPr>
          <w:rFonts w:ascii="Times New Roman" w:hAnsi="Times New Roman" w:cs="Times New Roman"/>
          <w:sz w:val="22"/>
          <w:szCs w:val="22"/>
        </w:rPr>
        <w:tab/>
      </w:r>
      <w:r>
        <w:rPr>
          <w:rFonts w:ascii="Times New Roman" w:hAnsi="Times New Roman" w:cs="Times New Roman"/>
          <w:sz w:val="22"/>
          <w:szCs w:val="22"/>
        </w:rPr>
        <w:tab/>
      </w:r>
    </w:p>
    <w:p w14:paraId="3A53168B" w14:textId="77777777" w:rsidR="00E42364" w:rsidRDefault="00E42364" w:rsidP="00E42364">
      <w:pPr>
        <w:rPr>
          <w:rFonts w:ascii="Times New Roman" w:hAnsi="Times New Roman" w:cs="Times New Roman"/>
          <w:b/>
          <w:bCs/>
          <w:sz w:val="22"/>
          <w:szCs w:val="22"/>
          <w:u w:val="single"/>
        </w:rPr>
      </w:pPr>
    </w:p>
    <w:p w14:paraId="20949410" w14:textId="56474C29" w:rsidR="00E42364" w:rsidRDefault="00E42364" w:rsidP="00E42364">
      <w:pPr>
        <w:rPr>
          <w:rFonts w:ascii="Times New Roman" w:hAnsi="Times New Roman" w:cs="Times New Roman"/>
          <w:sz w:val="22"/>
          <w:szCs w:val="22"/>
        </w:rPr>
      </w:pPr>
      <w:r>
        <w:rPr>
          <w:rFonts w:ascii="Times New Roman" w:hAnsi="Times New Roman" w:cs="Times New Roman"/>
          <w:sz w:val="22"/>
          <w:szCs w:val="22"/>
        </w:rPr>
        <w:t>Regulations around landlord-tenant relationships:</w:t>
      </w:r>
    </w:p>
    <w:p w14:paraId="7F00DAD0" w14:textId="77777777" w:rsidR="00E42364" w:rsidRDefault="00E42364" w:rsidP="00ED1799">
      <w:pPr>
        <w:pStyle w:val="ListParagraph"/>
        <w:numPr>
          <w:ilvl w:val="0"/>
          <w:numId w:val="35"/>
        </w:numPr>
        <w:rPr>
          <w:rFonts w:ascii="Times New Roman" w:hAnsi="Times New Roman" w:cs="Times New Roman"/>
          <w:sz w:val="22"/>
          <w:szCs w:val="22"/>
        </w:rPr>
      </w:pPr>
      <w:r w:rsidRPr="00A135C2">
        <w:rPr>
          <w:rFonts w:ascii="Times New Roman" w:hAnsi="Times New Roman" w:cs="Times New Roman"/>
          <w:sz w:val="22"/>
          <w:szCs w:val="22"/>
        </w:rPr>
        <w:t>Originally governed by common law</w:t>
      </w:r>
    </w:p>
    <w:p w14:paraId="5ED755D2" w14:textId="3EC0A4E8" w:rsidR="00E42364" w:rsidRDefault="00E42364" w:rsidP="00ED1799">
      <w:pPr>
        <w:pStyle w:val="ListParagraph"/>
        <w:numPr>
          <w:ilvl w:val="0"/>
          <w:numId w:val="35"/>
        </w:numPr>
        <w:rPr>
          <w:rFonts w:ascii="Times New Roman" w:hAnsi="Times New Roman" w:cs="Times New Roman"/>
          <w:sz w:val="22"/>
          <w:szCs w:val="22"/>
        </w:rPr>
      </w:pPr>
      <w:r>
        <w:rPr>
          <w:rFonts w:ascii="Times New Roman" w:hAnsi="Times New Roman" w:cs="Times New Roman"/>
          <w:sz w:val="22"/>
          <w:szCs w:val="22"/>
        </w:rPr>
        <w:t>Has become heavily regulated by state and federal government</w:t>
      </w:r>
      <w:r w:rsidR="0034477F">
        <w:rPr>
          <w:rFonts w:ascii="Times New Roman" w:hAnsi="Times New Roman" w:cs="Times New Roman"/>
          <w:sz w:val="22"/>
          <w:szCs w:val="22"/>
        </w:rPr>
        <w:t>, e.g. Uniform Residential Landlord and Tenant Act (ULRTA) – only applies to residential tenancies</w:t>
      </w:r>
    </w:p>
    <w:p w14:paraId="5A1E882C" w14:textId="71E0E2F5" w:rsidR="00E42364" w:rsidRDefault="00E42364" w:rsidP="00E42364">
      <w:pPr>
        <w:rPr>
          <w:rFonts w:ascii="Times New Roman" w:hAnsi="Times New Roman" w:cs="Times New Roman"/>
          <w:sz w:val="22"/>
          <w:szCs w:val="22"/>
        </w:rPr>
      </w:pPr>
    </w:p>
    <w:p w14:paraId="058864DF" w14:textId="79F6EECD" w:rsidR="00E42364" w:rsidRDefault="00E42364" w:rsidP="00E42364">
      <w:pPr>
        <w:rPr>
          <w:rFonts w:ascii="Times New Roman" w:hAnsi="Times New Roman" w:cs="Times New Roman"/>
          <w:sz w:val="22"/>
          <w:szCs w:val="22"/>
        </w:rPr>
      </w:pPr>
      <w:r>
        <w:rPr>
          <w:rFonts w:ascii="Times New Roman" w:hAnsi="Times New Roman" w:cs="Times New Roman"/>
          <w:sz w:val="22"/>
          <w:szCs w:val="22"/>
        </w:rPr>
        <w:t>Relevant cases:</w:t>
      </w:r>
    </w:p>
    <w:p w14:paraId="0E4CC93D" w14:textId="661EF33A" w:rsidR="00E42364" w:rsidRDefault="00E42364" w:rsidP="00ED1799">
      <w:pPr>
        <w:pStyle w:val="ListParagraph"/>
        <w:numPr>
          <w:ilvl w:val="0"/>
          <w:numId w:val="36"/>
        </w:numPr>
        <w:rPr>
          <w:rFonts w:ascii="Times New Roman" w:hAnsi="Times New Roman" w:cs="Times New Roman"/>
          <w:sz w:val="22"/>
          <w:szCs w:val="22"/>
        </w:rPr>
      </w:pPr>
      <w:r w:rsidRPr="00151671">
        <w:rPr>
          <w:rFonts w:ascii="Times New Roman" w:hAnsi="Times New Roman" w:cs="Times New Roman"/>
          <w:i/>
          <w:iCs/>
          <w:color w:val="4472C4" w:themeColor="accent1"/>
          <w:sz w:val="22"/>
          <w:szCs w:val="22"/>
        </w:rPr>
        <w:t>Vasquez v. Glassboro</w:t>
      </w:r>
      <w:r w:rsidRPr="00151671">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(NJ) </w:t>
      </w:r>
      <w:r w:rsidR="000078C4">
        <w:rPr>
          <w:rFonts w:ascii="Times New Roman" w:hAnsi="Times New Roman" w:cs="Times New Roman"/>
          <w:sz w:val="22"/>
          <w:szCs w:val="22"/>
        </w:rPr>
        <w:t>–</w:t>
      </w:r>
      <w:r>
        <w:rPr>
          <w:rFonts w:ascii="Times New Roman" w:hAnsi="Times New Roman" w:cs="Times New Roman"/>
          <w:sz w:val="22"/>
          <w:szCs w:val="22"/>
        </w:rPr>
        <w:t xml:space="preserve"> </w:t>
      </w:r>
      <w:r w:rsidR="000078C4">
        <w:rPr>
          <w:rFonts w:ascii="Times New Roman" w:hAnsi="Times New Roman" w:cs="Times New Roman"/>
          <w:sz w:val="22"/>
          <w:szCs w:val="22"/>
        </w:rPr>
        <w:t>defining and regulating landlord-tenant relationships. Even though the migrant worker is not a tenant</w:t>
      </w:r>
      <w:r w:rsidR="00B6498A">
        <w:rPr>
          <w:rFonts w:ascii="Times New Roman" w:hAnsi="Times New Roman" w:cs="Times New Roman"/>
          <w:sz w:val="22"/>
          <w:szCs w:val="22"/>
        </w:rPr>
        <w:t xml:space="preserve"> (vs. license &amp; easements)</w:t>
      </w:r>
      <w:r w:rsidR="001241C0">
        <w:rPr>
          <w:rFonts w:ascii="Times New Roman" w:hAnsi="Times New Roman" w:cs="Times New Roman"/>
          <w:sz w:val="22"/>
          <w:szCs w:val="22"/>
        </w:rPr>
        <w:t>,</w:t>
      </w:r>
      <w:r w:rsidR="000078C4">
        <w:rPr>
          <w:rFonts w:ascii="Times New Roman" w:hAnsi="Times New Roman" w:cs="Times New Roman"/>
          <w:sz w:val="22"/>
          <w:szCs w:val="22"/>
        </w:rPr>
        <w:t xml:space="preserve"> his eviction should be governed by the appropriate processes.</w:t>
      </w:r>
    </w:p>
    <w:p w14:paraId="4B7EA9AF" w14:textId="0FD0B25E" w:rsidR="00A57687" w:rsidRPr="004B32B1" w:rsidRDefault="00A57687" w:rsidP="00ED1799">
      <w:pPr>
        <w:pStyle w:val="ListParagraph"/>
        <w:numPr>
          <w:ilvl w:val="1"/>
          <w:numId w:val="36"/>
        </w:numPr>
        <w:rPr>
          <w:rFonts w:ascii="Times New Roman" w:hAnsi="Times New Roman" w:cs="Times New Roman"/>
          <w:iCs/>
          <w:sz w:val="22"/>
          <w:szCs w:val="22"/>
          <w:u w:val="single"/>
        </w:rPr>
      </w:pPr>
      <w:r>
        <w:rPr>
          <w:rFonts w:ascii="Times New Roman" w:hAnsi="Times New Roman" w:cs="Times New Roman"/>
          <w:iCs/>
          <w:sz w:val="22"/>
          <w:szCs w:val="22"/>
        </w:rPr>
        <w:t xml:space="preserve">When/why/how should property law change? </w:t>
      </w:r>
      <w:r w:rsidR="00C74F9F">
        <w:rPr>
          <w:rFonts w:ascii="Times New Roman" w:hAnsi="Times New Roman" w:cs="Times New Roman"/>
          <w:iCs/>
          <w:sz w:val="22"/>
          <w:szCs w:val="22"/>
        </w:rPr>
        <w:t xml:space="preserve">Should a court be able to go beyond what a legislature has already decided (extend anti-eviction law to janitors and superintendents) and add another protection for migrant farmworkers? Court ends up creating a new right by </w:t>
      </w:r>
      <w:r w:rsidR="00C74F9F" w:rsidRPr="004B32B1">
        <w:rPr>
          <w:rFonts w:ascii="Times New Roman" w:hAnsi="Times New Roman" w:cs="Times New Roman"/>
          <w:iCs/>
          <w:sz w:val="22"/>
          <w:szCs w:val="22"/>
          <w:u w:val="single"/>
        </w:rPr>
        <w:t>analogizing to contract law</w:t>
      </w:r>
    </w:p>
    <w:p w14:paraId="24EAC9C5" w14:textId="7983AC87" w:rsidR="00E85362" w:rsidRDefault="00E85362" w:rsidP="00ED1799">
      <w:pPr>
        <w:pStyle w:val="ListParagraph"/>
        <w:numPr>
          <w:ilvl w:val="1"/>
          <w:numId w:val="36"/>
        </w:numPr>
        <w:rPr>
          <w:rFonts w:ascii="Times New Roman" w:hAnsi="Times New Roman" w:cs="Times New Roman"/>
          <w:iCs/>
          <w:sz w:val="22"/>
          <w:szCs w:val="22"/>
        </w:rPr>
      </w:pPr>
      <w:r>
        <w:rPr>
          <w:rFonts w:ascii="Times New Roman" w:hAnsi="Times New Roman" w:cs="Times New Roman"/>
          <w:iCs/>
          <w:sz w:val="22"/>
          <w:szCs w:val="22"/>
        </w:rPr>
        <w:t>Statutory protections of migrant farmworkers through the NJ Anti-Eviction Act (this is an outlier of a statute – NJ provides sweeping protections for tenants)</w:t>
      </w:r>
    </w:p>
    <w:p w14:paraId="5E4B4349" w14:textId="77777777" w:rsidR="00E85362" w:rsidRDefault="00E85362" w:rsidP="00ED1799">
      <w:pPr>
        <w:pStyle w:val="ListParagraph"/>
        <w:numPr>
          <w:ilvl w:val="1"/>
          <w:numId w:val="36"/>
        </w:numPr>
        <w:rPr>
          <w:rFonts w:ascii="Times New Roman" w:hAnsi="Times New Roman" w:cs="Times New Roman"/>
          <w:iCs/>
          <w:sz w:val="22"/>
          <w:szCs w:val="22"/>
        </w:rPr>
      </w:pPr>
      <w:r w:rsidRPr="00C122D7">
        <w:rPr>
          <w:rFonts w:ascii="Times New Roman" w:hAnsi="Times New Roman" w:cs="Times New Roman"/>
          <w:iCs/>
          <w:sz w:val="22"/>
          <w:szCs w:val="22"/>
        </w:rPr>
        <w:t xml:space="preserve">If you’ve occupied a premise owned by your employer as an employee, you are not a tenant. (exceptions: superintendent, janitor) </w:t>
      </w:r>
      <w:r w:rsidRPr="00CF42D8">
        <w:sym w:font="Wingdings" w:char="F0E0"/>
      </w:r>
      <w:r w:rsidRPr="00C122D7">
        <w:rPr>
          <w:rFonts w:ascii="Times New Roman" w:hAnsi="Times New Roman" w:cs="Times New Roman"/>
          <w:iCs/>
          <w:sz w:val="22"/>
          <w:szCs w:val="22"/>
        </w:rPr>
        <w:t xml:space="preserve"> so the landlord can evict you</w:t>
      </w:r>
    </w:p>
    <w:p w14:paraId="0861349E" w14:textId="77777777" w:rsidR="00E85362" w:rsidRDefault="00E85362" w:rsidP="00ED1799">
      <w:pPr>
        <w:pStyle w:val="ListParagraph"/>
        <w:numPr>
          <w:ilvl w:val="1"/>
          <w:numId w:val="36"/>
        </w:numPr>
        <w:rPr>
          <w:rFonts w:ascii="Times New Roman" w:hAnsi="Times New Roman" w:cs="Times New Roman"/>
          <w:iCs/>
          <w:sz w:val="22"/>
          <w:szCs w:val="22"/>
        </w:rPr>
      </w:pPr>
      <w:r>
        <w:rPr>
          <w:rFonts w:ascii="Times New Roman" w:hAnsi="Times New Roman" w:cs="Times New Roman"/>
          <w:iCs/>
          <w:sz w:val="22"/>
          <w:szCs w:val="22"/>
        </w:rPr>
        <w:t>BUT such contracts are void if they are against public policy:</w:t>
      </w:r>
    </w:p>
    <w:p w14:paraId="142C56DC" w14:textId="77777777" w:rsidR="00E85362" w:rsidRDefault="00E85362" w:rsidP="00ED1799">
      <w:pPr>
        <w:pStyle w:val="ListParagraph"/>
        <w:numPr>
          <w:ilvl w:val="2"/>
          <w:numId w:val="36"/>
        </w:numPr>
        <w:rPr>
          <w:rFonts w:ascii="Times New Roman" w:hAnsi="Times New Roman" w:cs="Times New Roman"/>
          <w:iCs/>
          <w:sz w:val="22"/>
          <w:szCs w:val="22"/>
        </w:rPr>
      </w:pPr>
      <w:r>
        <w:rPr>
          <w:rFonts w:ascii="Times New Roman" w:hAnsi="Times New Roman" w:cs="Times New Roman"/>
          <w:iCs/>
          <w:sz w:val="22"/>
          <w:szCs w:val="22"/>
        </w:rPr>
        <w:t>NJ Occupational Safety and Health Act – this is a key legislative concern</w:t>
      </w:r>
    </w:p>
    <w:p w14:paraId="5626ADEA" w14:textId="1A0AD6BE" w:rsidR="00E85362" w:rsidRPr="00151671" w:rsidRDefault="00E85362" w:rsidP="00ED1799">
      <w:pPr>
        <w:pStyle w:val="ListParagraph"/>
        <w:numPr>
          <w:ilvl w:val="2"/>
          <w:numId w:val="36"/>
        </w:numPr>
        <w:rPr>
          <w:rFonts w:ascii="Times New Roman" w:hAnsi="Times New Roman" w:cs="Times New Roman"/>
          <w:iCs/>
          <w:sz w:val="22"/>
          <w:szCs w:val="22"/>
        </w:rPr>
      </w:pPr>
      <w:r>
        <w:rPr>
          <w:rFonts w:ascii="Times New Roman" w:hAnsi="Times New Roman" w:cs="Times New Roman"/>
          <w:iCs/>
          <w:sz w:val="22"/>
          <w:szCs w:val="22"/>
        </w:rPr>
        <w:t xml:space="preserve">See: </w:t>
      </w:r>
      <w:r w:rsidRPr="00F524BB">
        <w:rPr>
          <w:rFonts w:ascii="Times New Roman" w:hAnsi="Times New Roman" w:cs="Times New Roman"/>
          <w:i/>
          <w:color w:val="4472C4" w:themeColor="accent1"/>
          <w:sz w:val="22"/>
          <w:szCs w:val="22"/>
        </w:rPr>
        <w:t>State v. Shack</w:t>
      </w:r>
    </w:p>
    <w:p w14:paraId="2CDCE508" w14:textId="717F18A9" w:rsidR="00151671" w:rsidRDefault="00151671" w:rsidP="00ED1799">
      <w:pPr>
        <w:pStyle w:val="ListParagraph"/>
        <w:numPr>
          <w:ilvl w:val="0"/>
          <w:numId w:val="36"/>
        </w:numPr>
        <w:rPr>
          <w:rFonts w:ascii="Times New Roman" w:hAnsi="Times New Roman" w:cs="Times New Roman"/>
          <w:iCs/>
          <w:sz w:val="22"/>
          <w:szCs w:val="22"/>
        </w:rPr>
      </w:pPr>
      <w:r w:rsidRPr="00F2508A">
        <w:rPr>
          <w:rFonts w:ascii="Times New Roman" w:hAnsi="Times New Roman" w:cs="Times New Roman"/>
          <w:i/>
          <w:color w:val="4472C4" w:themeColor="accent1"/>
          <w:sz w:val="22"/>
          <w:szCs w:val="22"/>
        </w:rPr>
        <w:t>Sommer v. Kridel</w:t>
      </w:r>
      <w:r w:rsidRPr="00F2508A">
        <w:rPr>
          <w:rFonts w:ascii="Times New Roman" w:hAnsi="Times New Roman" w:cs="Times New Roman"/>
          <w:iCs/>
          <w:color w:val="4472C4" w:themeColor="accent1"/>
          <w:sz w:val="22"/>
          <w:szCs w:val="22"/>
        </w:rPr>
        <w:t xml:space="preserve"> </w:t>
      </w:r>
      <w:r>
        <w:rPr>
          <w:rFonts w:ascii="Times New Roman" w:hAnsi="Times New Roman" w:cs="Times New Roman"/>
          <w:iCs/>
          <w:sz w:val="22"/>
          <w:szCs w:val="22"/>
        </w:rPr>
        <w:t>(NJ) – landlord is entitled to remedies but has a duty to mitigate</w:t>
      </w:r>
    </w:p>
    <w:p w14:paraId="0F6A3667" w14:textId="27BD606D" w:rsidR="0062553C" w:rsidRPr="00595B25" w:rsidRDefault="0062553C" w:rsidP="00ED1799">
      <w:pPr>
        <w:numPr>
          <w:ilvl w:val="1"/>
          <w:numId w:val="36"/>
        </w:numPr>
        <w:rPr>
          <w:rFonts w:ascii="Times New Roman" w:hAnsi="Times New Roman" w:cs="Times New Roman"/>
          <w:sz w:val="22"/>
          <w:szCs w:val="22"/>
        </w:rPr>
      </w:pPr>
      <w:r w:rsidRPr="00595B25">
        <w:rPr>
          <w:rFonts w:ascii="Times New Roman" w:hAnsi="Times New Roman" w:cs="Times New Roman"/>
          <w:sz w:val="22"/>
          <w:szCs w:val="22"/>
        </w:rPr>
        <w:t>A landlord does have a duty to mitigate where there is a claim for damages under a residential lease.</w:t>
      </w:r>
      <w:r>
        <w:rPr>
          <w:rFonts w:ascii="Times New Roman" w:hAnsi="Times New Roman" w:cs="Times New Roman"/>
          <w:sz w:val="22"/>
          <w:szCs w:val="22"/>
        </w:rPr>
        <w:t xml:space="preserve"> </w:t>
      </w:r>
      <w:r w:rsidRPr="0062553C">
        <w:rPr>
          <w:rFonts w:ascii="Times New Roman" w:hAnsi="Times New Roman" w:cs="Times New Roman"/>
          <w:sz w:val="22"/>
          <w:szCs w:val="22"/>
        </w:rPr>
        <w:sym w:font="Wingdings" w:char="F0E0"/>
      </w:r>
      <w:r>
        <w:rPr>
          <w:rFonts w:ascii="Times New Roman" w:hAnsi="Times New Roman" w:cs="Times New Roman"/>
          <w:sz w:val="22"/>
          <w:szCs w:val="22"/>
        </w:rPr>
        <w:t xml:space="preserve"> fairness, efficiency reasons</w:t>
      </w:r>
      <w:r w:rsidR="001608AB">
        <w:rPr>
          <w:rFonts w:ascii="Times New Roman" w:hAnsi="Times New Roman" w:cs="Times New Roman"/>
          <w:sz w:val="22"/>
          <w:szCs w:val="22"/>
        </w:rPr>
        <w:t>. Most states now extend this duty to commercial leases</w:t>
      </w:r>
    </w:p>
    <w:p w14:paraId="33E1F8F1" w14:textId="4F8281DC" w:rsidR="00151671" w:rsidRDefault="00BE4549" w:rsidP="00ED1799">
      <w:pPr>
        <w:pStyle w:val="ListParagraph"/>
        <w:numPr>
          <w:ilvl w:val="1"/>
          <w:numId w:val="36"/>
        </w:numPr>
        <w:rPr>
          <w:rFonts w:ascii="Times New Roman" w:hAnsi="Times New Roman" w:cs="Times New Roman"/>
          <w:iCs/>
          <w:sz w:val="22"/>
          <w:szCs w:val="22"/>
        </w:rPr>
      </w:pPr>
      <w:r>
        <w:rPr>
          <w:rFonts w:ascii="Times New Roman" w:hAnsi="Times New Roman" w:cs="Times New Roman"/>
          <w:iCs/>
          <w:sz w:val="22"/>
          <w:szCs w:val="22"/>
        </w:rPr>
        <w:t>Duty to mitigate isn’t universal, though it is the majority rule. CA has this duty, but NY doesn’t</w:t>
      </w:r>
    </w:p>
    <w:p w14:paraId="5CBCA8D7" w14:textId="138E50D5" w:rsidR="00396436" w:rsidRDefault="00396436" w:rsidP="00396436">
      <w:pPr>
        <w:rPr>
          <w:rFonts w:ascii="Times New Roman" w:hAnsi="Times New Roman" w:cs="Times New Roman"/>
          <w:iCs/>
          <w:sz w:val="22"/>
          <w:szCs w:val="22"/>
        </w:rPr>
      </w:pPr>
    </w:p>
    <w:p w14:paraId="0E4469D8" w14:textId="37A22FF7" w:rsidR="00621671" w:rsidRDefault="00F2508A">
      <w:pPr>
        <w:rPr>
          <w:rFonts w:ascii="Times New Roman" w:hAnsi="Times New Roman" w:cs="Times New Roman"/>
          <w:iCs/>
          <w:sz w:val="22"/>
          <w:szCs w:val="22"/>
        </w:rPr>
      </w:pPr>
      <w:r w:rsidRPr="0048668A">
        <w:rPr>
          <w:rFonts w:ascii="Times New Roman" w:hAnsi="Times New Roman" w:cs="Times New Roman"/>
          <w:b/>
          <w:bCs/>
          <w:iCs/>
          <w:sz w:val="22"/>
          <w:szCs w:val="22"/>
          <w:highlight w:val="cyan"/>
          <w:u w:val="single"/>
        </w:rPr>
        <w:t>Regulating Living Standards</w:t>
      </w:r>
    </w:p>
    <w:p w14:paraId="3787089A" w14:textId="77777777" w:rsidR="00621671" w:rsidRPr="0081383E" w:rsidRDefault="00621671" w:rsidP="00621671">
      <w:pPr>
        <w:rPr>
          <w:rFonts w:ascii="Times New Roman" w:hAnsi="Times New Roman" w:cs="Times New Roman"/>
          <w:sz w:val="22"/>
          <w:szCs w:val="22"/>
        </w:rPr>
      </w:pPr>
      <w:r w:rsidRPr="00AA1051">
        <w:rPr>
          <w:rFonts w:ascii="Times New Roman" w:hAnsi="Times New Roman" w:cs="Times New Roman"/>
          <w:sz w:val="22"/>
          <w:szCs w:val="22"/>
          <w:highlight w:val="yellow"/>
          <w:u w:val="single"/>
        </w:rPr>
        <w:t>Implied Warranty of Habitability</w:t>
      </w:r>
      <w:r w:rsidRPr="00AA1051">
        <w:rPr>
          <w:rFonts w:ascii="Times New Roman" w:hAnsi="Times New Roman" w:cs="Times New Roman"/>
          <w:sz w:val="22"/>
          <w:szCs w:val="22"/>
          <w:highlight w:val="yellow"/>
        </w:rPr>
        <w:t>:</w:t>
      </w:r>
      <w:r w:rsidRPr="0081383E">
        <w:rPr>
          <w:rFonts w:ascii="Times New Roman" w:hAnsi="Times New Roman" w:cs="Times New Roman"/>
          <w:sz w:val="22"/>
          <w:szCs w:val="22"/>
        </w:rPr>
        <w:t xml:space="preserve"> Originates in </w:t>
      </w:r>
      <w:r w:rsidRPr="00621671">
        <w:rPr>
          <w:rFonts w:ascii="Times New Roman" w:hAnsi="Times New Roman" w:cs="Times New Roman"/>
          <w:i/>
          <w:iCs/>
          <w:color w:val="4472C4" w:themeColor="accent1"/>
          <w:sz w:val="22"/>
          <w:szCs w:val="22"/>
        </w:rPr>
        <w:t>Javins v. First Realty Corp.</w:t>
      </w:r>
      <w:r w:rsidRPr="00621671">
        <w:rPr>
          <w:rFonts w:ascii="Times New Roman" w:hAnsi="Times New Roman" w:cs="Times New Roman"/>
          <w:color w:val="4472C4" w:themeColor="accent1"/>
          <w:sz w:val="22"/>
          <w:szCs w:val="22"/>
        </w:rPr>
        <w:t xml:space="preserve"> </w:t>
      </w:r>
      <w:r w:rsidRPr="0081383E">
        <w:rPr>
          <w:rFonts w:ascii="Times New Roman" w:hAnsi="Times New Roman" w:cs="Times New Roman"/>
          <w:sz w:val="22"/>
          <w:szCs w:val="22"/>
        </w:rPr>
        <w:t xml:space="preserve">(D.C. Cir. 1970). Refers to implied terms that the place you are renting will actually be habitable. Courts will read this warrant into </w:t>
      </w:r>
      <w:r w:rsidRPr="0081383E">
        <w:rPr>
          <w:rFonts w:ascii="Times New Roman" w:hAnsi="Times New Roman" w:cs="Times New Roman"/>
          <w:i/>
          <w:iCs/>
          <w:sz w:val="22"/>
          <w:szCs w:val="22"/>
        </w:rPr>
        <w:t>all</w:t>
      </w:r>
      <w:r w:rsidRPr="0081383E">
        <w:rPr>
          <w:rFonts w:ascii="Times New Roman" w:hAnsi="Times New Roman" w:cs="Times New Roman"/>
          <w:sz w:val="22"/>
          <w:szCs w:val="22"/>
        </w:rPr>
        <w:t xml:space="preserve"> leases </w:t>
      </w:r>
      <w:r w:rsidRPr="0081383E">
        <w:rPr>
          <w:rFonts w:ascii="Times New Roman" w:hAnsi="Times New Roman" w:cs="Times New Roman"/>
          <w:sz w:val="22"/>
          <w:szCs w:val="22"/>
        </w:rPr>
        <w:lastRenderedPageBreak/>
        <w:t>regardless of whether it is explicitly included. What the</w:t>
      </w:r>
      <w:r>
        <w:rPr>
          <w:rFonts w:ascii="Times New Roman" w:hAnsi="Times New Roman" w:cs="Times New Roman"/>
          <w:sz w:val="22"/>
          <w:szCs w:val="22"/>
        </w:rPr>
        <w:t xml:space="preserve"> implied warranty of habitability </w:t>
      </w:r>
      <w:r w:rsidRPr="0081383E">
        <w:rPr>
          <w:rFonts w:ascii="Times New Roman" w:hAnsi="Times New Roman" w:cs="Times New Roman"/>
          <w:sz w:val="22"/>
          <w:szCs w:val="22"/>
        </w:rPr>
        <w:t xml:space="preserve">requires is measured by the standards set out in local housing codes/regulations. </w:t>
      </w:r>
    </w:p>
    <w:p w14:paraId="5261CAC5" w14:textId="2962633C" w:rsidR="00621671" w:rsidRDefault="00621671" w:rsidP="00ED1799">
      <w:pPr>
        <w:pStyle w:val="ListParagraph"/>
        <w:numPr>
          <w:ilvl w:val="0"/>
          <w:numId w:val="37"/>
        </w:numPr>
        <w:rPr>
          <w:rFonts w:ascii="Times New Roman" w:hAnsi="Times New Roman" w:cs="Times New Roman"/>
          <w:sz w:val="22"/>
          <w:szCs w:val="22"/>
        </w:rPr>
      </w:pPr>
      <w:r w:rsidRPr="00621671">
        <w:rPr>
          <w:rFonts w:ascii="Times New Roman" w:hAnsi="Times New Roman" w:cs="Times New Roman"/>
          <w:sz w:val="22"/>
          <w:szCs w:val="22"/>
        </w:rPr>
        <w:t>If the warranty is broken, tenants can break lease and leave or stay. If they stay, they do not need to pay rent for as long as repairs are needed.</w:t>
      </w:r>
    </w:p>
    <w:p w14:paraId="3E85BB4E" w14:textId="0E033547" w:rsidR="00621671" w:rsidRDefault="00621671" w:rsidP="00ED1799">
      <w:pPr>
        <w:pStyle w:val="ListParagraph"/>
        <w:numPr>
          <w:ilvl w:val="0"/>
          <w:numId w:val="37"/>
        </w:numPr>
        <w:rPr>
          <w:rFonts w:ascii="Times New Roman" w:hAnsi="Times New Roman" w:cs="Times New Roman"/>
          <w:sz w:val="22"/>
          <w:szCs w:val="22"/>
        </w:rPr>
      </w:pPr>
      <w:r w:rsidRPr="00365392">
        <w:rPr>
          <w:rFonts w:ascii="Times New Roman" w:hAnsi="Times New Roman" w:cs="Times New Roman"/>
          <w:i/>
          <w:iCs/>
          <w:color w:val="4472C4" w:themeColor="accent1"/>
          <w:sz w:val="22"/>
          <w:szCs w:val="22"/>
        </w:rPr>
        <w:t>Javins</w:t>
      </w:r>
      <w:r w:rsidRPr="00365392">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evolution of common law duty of landlords over time. Traditionally, the landlord’s duty was just </w:t>
      </w:r>
      <w:r w:rsidR="00205874">
        <w:rPr>
          <w:rFonts w:ascii="Times New Roman" w:hAnsi="Times New Roman" w:cs="Times New Roman"/>
          <w:sz w:val="22"/>
          <w:szCs w:val="22"/>
        </w:rPr>
        <w:t>to</w:t>
      </w:r>
      <w:r>
        <w:rPr>
          <w:rFonts w:ascii="Times New Roman" w:hAnsi="Times New Roman" w:cs="Times New Roman"/>
          <w:sz w:val="22"/>
          <w:szCs w:val="22"/>
        </w:rPr>
        <w:t xml:space="preserve"> provide access to the land. But this should be modified for today’s world: people aren’t merely seeking an interest in land, but rather are looking for a place to stay of reasonable quality</w:t>
      </w:r>
    </w:p>
    <w:p w14:paraId="24DAEB27" w14:textId="2CE00FB1" w:rsidR="00365392" w:rsidRDefault="00365392" w:rsidP="00ED1799">
      <w:pPr>
        <w:pStyle w:val="ListParagraph"/>
        <w:numPr>
          <w:ilvl w:val="0"/>
          <w:numId w:val="37"/>
        </w:numPr>
        <w:rPr>
          <w:rFonts w:ascii="Times New Roman" w:hAnsi="Times New Roman" w:cs="Times New Roman"/>
          <w:sz w:val="22"/>
          <w:szCs w:val="22"/>
        </w:rPr>
      </w:pPr>
      <w:r>
        <w:rPr>
          <w:rFonts w:ascii="Times New Roman" w:hAnsi="Times New Roman" w:cs="Times New Roman"/>
          <w:sz w:val="22"/>
          <w:szCs w:val="22"/>
        </w:rPr>
        <w:t>NOTE: The implied warranty of habitability has become the majority rule. It is non-waivable and non-disclaimable</w:t>
      </w:r>
      <w:r w:rsidR="007354A4">
        <w:rPr>
          <w:rFonts w:ascii="Times New Roman" w:hAnsi="Times New Roman" w:cs="Times New Roman"/>
          <w:sz w:val="22"/>
          <w:szCs w:val="22"/>
        </w:rPr>
        <w:t xml:space="preserve"> See remedies – p.882</w:t>
      </w:r>
    </w:p>
    <w:p w14:paraId="3DB03C33" w14:textId="5579AAD7" w:rsidR="000349E3" w:rsidRDefault="000349E3" w:rsidP="000349E3">
      <w:pPr>
        <w:rPr>
          <w:rFonts w:ascii="Times New Roman" w:hAnsi="Times New Roman" w:cs="Times New Roman"/>
          <w:sz w:val="22"/>
          <w:szCs w:val="22"/>
        </w:rPr>
      </w:pPr>
    </w:p>
    <w:p w14:paraId="379BD153" w14:textId="0CA3D15C" w:rsidR="000349E3" w:rsidRDefault="000349E3" w:rsidP="000349E3">
      <w:pPr>
        <w:rPr>
          <w:rFonts w:ascii="Times New Roman" w:hAnsi="Times New Roman" w:cs="Times New Roman"/>
          <w:sz w:val="22"/>
          <w:szCs w:val="22"/>
        </w:rPr>
      </w:pPr>
      <w:r w:rsidRPr="00AA1051">
        <w:rPr>
          <w:rFonts w:ascii="Times New Roman" w:hAnsi="Times New Roman" w:cs="Times New Roman"/>
          <w:sz w:val="22"/>
          <w:szCs w:val="22"/>
          <w:highlight w:val="yellow"/>
          <w:u w:val="single"/>
        </w:rPr>
        <w:t>Covenant of quiet enjoyment</w:t>
      </w:r>
      <w:r w:rsidR="00D93A1B" w:rsidRPr="00AA1051">
        <w:rPr>
          <w:rFonts w:ascii="Times New Roman" w:hAnsi="Times New Roman" w:cs="Times New Roman"/>
          <w:sz w:val="22"/>
          <w:szCs w:val="22"/>
          <w:highlight w:val="yellow"/>
        </w:rPr>
        <w:t>:</w:t>
      </w:r>
      <w:r w:rsidR="00D93A1B">
        <w:rPr>
          <w:rFonts w:ascii="Times New Roman" w:hAnsi="Times New Roman" w:cs="Times New Roman"/>
          <w:sz w:val="22"/>
          <w:szCs w:val="22"/>
        </w:rPr>
        <w:t xml:space="preserve"> a more expansive set of harms than covered by warranty of habitability</w:t>
      </w:r>
      <w:r w:rsidR="00604958">
        <w:rPr>
          <w:rFonts w:ascii="Times New Roman" w:hAnsi="Times New Roman" w:cs="Times New Roman"/>
          <w:sz w:val="22"/>
          <w:szCs w:val="22"/>
        </w:rPr>
        <w:t>, e.g. privacy, peace and quiet, right of use, safety and security</w:t>
      </w:r>
    </w:p>
    <w:p w14:paraId="4ACA425A" w14:textId="1B46ABDB" w:rsidR="0069303F" w:rsidRDefault="00D93A1B" w:rsidP="00ED1799">
      <w:pPr>
        <w:pStyle w:val="ListParagraph"/>
        <w:numPr>
          <w:ilvl w:val="0"/>
          <w:numId w:val="38"/>
        </w:numPr>
        <w:rPr>
          <w:rFonts w:ascii="Times New Roman" w:hAnsi="Times New Roman" w:cs="Times New Roman"/>
          <w:sz w:val="22"/>
          <w:szCs w:val="22"/>
        </w:rPr>
      </w:pPr>
      <w:r w:rsidRPr="00542090">
        <w:rPr>
          <w:rFonts w:ascii="Times New Roman" w:hAnsi="Times New Roman" w:cs="Times New Roman"/>
          <w:i/>
          <w:iCs/>
          <w:color w:val="4472C4" w:themeColor="accent1"/>
          <w:sz w:val="22"/>
          <w:szCs w:val="22"/>
        </w:rPr>
        <w:t>3000 B.C. v. Bowman Properties</w:t>
      </w:r>
      <w:r w:rsidRPr="00542090">
        <w:rPr>
          <w:rFonts w:ascii="Times New Roman" w:hAnsi="Times New Roman" w:cs="Times New Roman"/>
          <w:color w:val="4472C4" w:themeColor="accent1"/>
          <w:sz w:val="22"/>
          <w:szCs w:val="22"/>
        </w:rPr>
        <w:t xml:space="preserve"> </w:t>
      </w:r>
      <w:r w:rsidR="008F523E">
        <w:rPr>
          <w:rFonts w:ascii="Times New Roman" w:hAnsi="Times New Roman" w:cs="Times New Roman"/>
          <w:sz w:val="22"/>
          <w:szCs w:val="22"/>
        </w:rPr>
        <w:t>–</w:t>
      </w:r>
      <w:r>
        <w:rPr>
          <w:rFonts w:ascii="Times New Roman" w:hAnsi="Times New Roman" w:cs="Times New Roman"/>
          <w:sz w:val="22"/>
          <w:szCs w:val="22"/>
        </w:rPr>
        <w:t xml:space="preserve"> </w:t>
      </w:r>
      <w:r w:rsidR="008F523E">
        <w:rPr>
          <w:rFonts w:ascii="Times New Roman" w:hAnsi="Times New Roman" w:cs="Times New Roman"/>
          <w:sz w:val="22"/>
          <w:szCs w:val="22"/>
        </w:rPr>
        <w:t>there is an implied covenant of quiet enjoyment, the breach of which constitutes a constructive eviction.</w:t>
      </w:r>
      <w:r w:rsidR="007354A4">
        <w:rPr>
          <w:rFonts w:ascii="Times New Roman" w:hAnsi="Times New Roman" w:cs="Times New Roman"/>
          <w:sz w:val="22"/>
          <w:szCs w:val="22"/>
        </w:rPr>
        <w:t xml:space="preserve"> Part of the </w:t>
      </w:r>
      <w:r w:rsidR="007354A4">
        <w:rPr>
          <w:rFonts w:ascii="Times New Roman" w:hAnsi="Times New Roman" w:cs="Times New Roman"/>
          <w:sz w:val="22"/>
          <w:szCs w:val="22"/>
          <w:u w:val="single"/>
        </w:rPr>
        <w:t>implied terms</w:t>
      </w:r>
      <w:r w:rsidR="007354A4">
        <w:rPr>
          <w:rFonts w:ascii="Times New Roman" w:hAnsi="Times New Roman" w:cs="Times New Roman"/>
          <w:sz w:val="22"/>
          <w:szCs w:val="22"/>
        </w:rPr>
        <w:t xml:space="preserve"> of landlord-tenant relationship (vs. express)</w:t>
      </w:r>
    </w:p>
    <w:p w14:paraId="314B517E" w14:textId="0A668B07" w:rsidR="0069303F" w:rsidRDefault="0069303F" w:rsidP="00ED1799">
      <w:pPr>
        <w:pStyle w:val="ListParagraph"/>
        <w:numPr>
          <w:ilvl w:val="1"/>
          <w:numId w:val="38"/>
        </w:numPr>
        <w:rPr>
          <w:rFonts w:ascii="Times New Roman" w:hAnsi="Times New Roman" w:cs="Times New Roman"/>
          <w:sz w:val="22"/>
          <w:szCs w:val="22"/>
        </w:rPr>
      </w:pPr>
      <w:r>
        <w:rPr>
          <w:rFonts w:ascii="Times New Roman" w:hAnsi="Times New Roman" w:cs="Times New Roman"/>
          <w:sz w:val="22"/>
          <w:szCs w:val="22"/>
        </w:rPr>
        <w:t>Plaintiff is entitled to damages approximating their financial detriment suffered</w:t>
      </w:r>
    </w:p>
    <w:p w14:paraId="1AF03116" w14:textId="5F4080EC" w:rsidR="0019627C" w:rsidRDefault="0019627C" w:rsidP="00ED1799">
      <w:pPr>
        <w:pStyle w:val="ListParagraph"/>
        <w:numPr>
          <w:ilvl w:val="1"/>
          <w:numId w:val="38"/>
        </w:numPr>
        <w:rPr>
          <w:rFonts w:ascii="Times New Roman" w:hAnsi="Times New Roman" w:cs="Times New Roman"/>
          <w:sz w:val="22"/>
          <w:szCs w:val="22"/>
        </w:rPr>
      </w:pPr>
      <w:r>
        <w:rPr>
          <w:rFonts w:ascii="Times New Roman" w:hAnsi="Times New Roman" w:cs="Times New Roman"/>
          <w:sz w:val="22"/>
          <w:szCs w:val="22"/>
        </w:rPr>
        <w:t xml:space="preserve">Traditionally, the landlord is not responsible for the acts of other tenants unless the lease specifically includes such an obligation. </w:t>
      </w:r>
      <w:r w:rsidR="00F613EE">
        <w:rPr>
          <w:rFonts w:ascii="Times New Roman" w:hAnsi="Times New Roman" w:cs="Times New Roman"/>
          <w:sz w:val="22"/>
          <w:szCs w:val="22"/>
        </w:rPr>
        <w:t>Trend appears to be in the other direction, though</w:t>
      </w:r>
    </w:p>
    <w:p w14:paraId="1C066F2F" w14:textId="44728526" w:rsidR="00542090" w:rsidRDefault="00542090" w:rsidP="00542090">
      <w:pPr>
        <w:rPr>
          <w:rFonts w:ascii="Times New Roman" w:hAnsi="Times New Roman" w:cs="Times New Roman"/>
          <w:sz w:val="22"/>
          <w:szCs w:val="22"/>
        </w:rPr>
      </w:pPr>
    </w:p>
    <w:p w14:paraId="560ABCDB" w14:textId="74FBF226" w:rsidR="002566F8" w:rsidRPr="002566F8" w:rsidRDefault="00542090" w:rsidP="002566F8">
      <w:pPr>
        <w:rPr>
          <w:rFonts w:ascii="Times New Roman" w:hAnsi="Times New Roman" w:cs="Times New Roman"/>
          <w:sz w:val="22"/>
          <w:szCs w:val="22"/>
        </w:rPr>
      </w:pPr>
      <w:r w:rsidRPr="0048668A">
        <w:rPr>
          <w:rFonts w:ascii="Times New Roman" w:hAnsi="Times New Roman" w:cs="Times New Roman"/>
          <w:b/>
          <w:bCs/>
          <w:sz w:val="22"/>
          <w:szCs w:val="22"/>
          <w:highlight w:val="cyan"/>
          <w:u w:val="single"/>
        </w:rPr>
        <w:t>Regulating Access to Rental Properties</w:t>
      </w:r>
    </w:p>
    <w:p w14:paraId="4CB745D7" w14:textId="50AA6673" w:rsidR="002566F8" w:rsidRPr="005445B0" w:rsidRDefault="002566F8" w:rsidP="002566F8">
      <w:pPr>
        <w:rPr>
          <w:rFonts w:ascii="Times New Roman" w:hAnsi="Times New Roman" w:cs="Times New Roman"/>
          <w:sz w:val="22"/>
          <w:szCs w:val="22"/>
        </w:rPr>
      </w:pPr>
      <w:r w:rsidRPr="002566F8">
        <w:rPr>
          <w:rFonts w:ascii="Times New Roman" w:hAnsi="Times New Roman" w:cs="Times New Roman"/>
          <w:sz w:val="22"/>
          <w:szCs w:val="22"/>
          <w:u w:val="single"/>
        </w:rPr>
        <w:t>Fair Housing Act</w:t>
      </w:r>
      <w:r w:rsidR="005445B0">
        <w:rPr>
          <w:rFonts w:ascii="Times New Roman" w:hAnsi="Times New Roman" w:cs="Times New Roman"/>
          <w:sz w:val="22"/>
          <w:szCs w:val="22"/>
          <w:u w:val="single"/>
        </w:rPr>
        <w:t xml:space="preserve"> </w:t>
      </w:r>
      <w:r w:rsidR="005445B0" w:rsidRPr="005445B0">
        <w:rPr>
          <w:rFonts w:ascii="Times New Roman" w:hAnsi="Times New Roman" w:cs="Times New Roman"/>
          <w:sz w:val="22"/>
          <w:szCs w:val="22"/>
        </w:rPr>
        <w:t>– p.1018</w:t>
      </w:r>
    </w:p>
    <w:p w14:paraId="2DFF1EFA" w14:textId="77777777" w:rsidR="002566F8" w:rsidRPr="00954899" w:rsidRDefault="002566F8" w:rsidP="00ED1799">
      <w:pPr>
        <w:pStyle w:val="ListParagraph"/>
        <w:numPr>
          <w:ilvl w:val="0"/>
          <w:numId w:val="39"/>
        </w:numPr>
        <w:rPr>
          <w:rFonts w:ascii="Times New Roman" w:hAnsi="Times New Roman" w:cs="Times New Roman"/>
          <w:b/>
          <w:bCs/>
          <w:sz w:val="22"/>
          <w:szCs w:val="22"/>
        </w:rPr>
      </w:pPr>
      <w:r>
        <w:rPr>
          <w:rFonts w:ascii="Times New Roman" w:hAnsi="Times New Roman" w:cs="Times New Roman"/>
          <w:sz w:val="22"/>
          <w:szCs w:val="22"/>
        </w:rPr>
        <w:t>Origins: History of racial discrimination; civil rights movement</w:t>
      </w:r>
    </w:p>
    <w:p w14:paraId="2F541671" w14:textId="77777777" w:rsidR="002566F8" w:rsidRPr="00954899" w:rsidRDefault="002566F8" w:rsidP="00ED1799">
      <w:pPr>
        <w:pStyle w:val="ListParagraph"/>
        <w:numPr>
          <w:ilvl w:val="0"/>
          <w:numId w:val="39"/>
        </w:numPr>
        <w:rPr>
          <w:rFonts w:ascii="Times New Roman" w:hAnsi="Times New Roman" w:cs="Times New Roman"/>
          <w:b/>
          <w:bCs/>
          <w:sz w:val="22"/>
          <w:szCs w:val="22"/>
        </w:rPr>
      </w:pPr>
      <w:r>
        <w:rPr>
          <w:rFonts w:ascii="Times New Roman" w:hAnsi="Times New Roman" w:cs="Times New Roman"/>
          <w:sz w:val="22"/>
          <w:szCs w:val="22"/>
        </w:rPr>
        <w:t xml:space="preserve">Question: How to balance rights of buyers with rights of property owners? </w:t>
      </w:r>
    </w:p>
    <w:p w14:paraId="05892D02" w14:textId="0D28C8A3" w:rsidR="002566F8" w:rsidRPr="008169A4" w:rsidRDefault="002566F8" w:rsidP="008169A4">
      <w:pPr>
        <w:pStyle w:val="ListParagraph"/>
        <w:numPr>
          <w:ilvl w:val="0"/>
          <w:numId w:val="39"/>
        </w:numPr>
        <w:rPr>
          <w:rFonts w:ascii="Times New Roman" w:hAnsi="Times New Roman" w:cs="Times New Roman"/>
          <w:b/>
          <w:bCs/>
          <w:sz w:val="22"/>
          <w:szCs w:val="22"/>
        </w:rPr>
      </w:pPr>
      <w:r>
        <w:rPr>
          <w:rFonts w:ascii="Times New Roman" w:hAnsi="Times New Roman" w:cs="Times New Roman"/>
          <w:sz w:val="22"/>
          <w:szCs w:val="22"/>
        </w:rPr>
        <w:t>Sources</w:t>
      </w:r>
      <w:r w:rsidR="008169A4">
        <w:rPr>
          <w:rFonts w:ascii="Times New Roman" w:hAnsi="Times New Roman" w:cs="Times New Roman"/>
          <w:sz w:val="22"/>
          <w:szCs w:val="22"/>
        </w:rPr>
        <w:t xml:space="preserve">: </w:t>
      </w:r>
      <w:r w:rsidRPr="008169A4">
        <w:rPr>
          <w:rFonts w:ascii="Times New Roman" w:hAnsi="Times New Roman" w:cs="Times New Roman"/>
          <w:sz w:val="22"/>
          <w:szCs w:val="22"/>
        </w:rPr>
        <w:t>Fair Housing Act of 1968</w:t>
      </w:r>
      <w:r w:rsidR="008169A4">
        <w:rPr>
          <w:rFonts w:ascii="Times New Roman" w:hAnsi="Times New Roman" w:cs="Times New Roman"/>
          <w:sz w:val="22"/>
          <w:szCs w:val="22"/>
        </w:rPr>
        <w:t xml:space="preserve">; </w:t>
      </w:r>
      <w:r w:rsidRPr="008169A4">
        <w:rPr>
          <w:rFonts w:ascii="Times New Roman" w:hAnsi="Times New Roman" w:cs="Times New Roman"/>
          <w:sz w:val="22"/>
          <w:szCs w:val="22"/>
        </w:rPr>
        <w:t>State &amp; City ordinances modeled after the FHA</w:t>
      </w:r>
      <w:r w:rsidR="008169A4">
        <w:rPr>
          <w:rFonts w:ascii="Times New Roman" w:hAnsi="Times New Roman" w:cs="Times New Roman"/>
          <w:sz w:val="22"/>
          <w:szCs w:val="22"/>
        </w:rPr>
        <w:t xml:space="preserve">; </w:t>
      </w:r>
      <w:r w:rsidRPr="008169A4">
        <w:rPr>
          <w:rFonts w:ascii="Times New Roman" w:hAnsi="Times New Roman" w:cs="Times New Roman"/>
          <w:sz w:val="22"/>
          <w:szCs w:val="22"/>
        </w:rPr>
        <w:t>Civil Rights Act of 1866</w:t>
      </w:r>
    </w:p>
    <w:p w14:paraId="7A9049C4" w14:textId="77777777" w:rsidR="002566F8" w:rsidRDefault="002566F8" w:rsidP="002566F8">
      <w:pPr>
        <w:rPr>
          <w:rFonts w:ascii="Times New Roman" w:hAnsi="Times New Roman" w:cs="Times New Roman"/>
          <w:b/>
          <w:bCs/>
          <w:sz w:val="22"/>
          <w:szCs w:val="22"/>
        </w:rPr>
      </w:pPr>
    </w:p>
    <w:p w14:paraId="0C6ACC35" w14:textId="77777777" w:rsidR="002566F8" w:rsidRPr="002566F8" w:rsidRDefault="002566F8" w:rsidP="002566F8">
      <w:pPr>
        <w:rPr>
          <w:rFonts w:ascii="Times New Roman" w:hAnsi="Times New Roman" w:cs="Times New Roman"/>
          <w:sz w:val="22"/>
          <w:szCs w:val="22"/>
          <w:u w:val="single"/>
        </w:rPr>
      </w:pPr>
      <w:r w:rsidRPr="002566F8">
        <w:rPr>
          <w:rFonts w:ascii="Times New Roman" w:hAnsi="Times New Roman" w:cs="Times New Roman"/>
          <w:sz w:val="22"/>
          <w:szCs w:val="22"/>
          <w:u w:val="single"/>
        </w:rPr>
        <w:t>Key Sections of the FHA:</w:t>
      </w:r>
    </w:p>
    <w:p w14:paraId="7828C539" w14:textId="77777777" w:rsidR="002566F8" w:rsidRDefault="002566F8" w:rsidP="00ED1799">
      <w:pPr>
        <w:pStyle w:val="ListParagraph"/>
        <w:numPr>
          <w:ilvl w:val="0"/>
          <w:numId w:val="40"/>
        </w:numPr>
        <w:rPr>
          <w:rFonts w:ascii="Times New Roman" w:hAnsi="Times New Roman" w:cs="Times New Roman"/>
          <w:sz w:val="22"/>
          <w:szCs w:val="22"/>
        </w:rPr>
      </w:pPr>
      <w:r>
        <w:rPr>
          <w:rFonts w:ascii="Times New Roman" w:hAnsi="Times New Roman" w:cs="Times New Roman"/>
          <w:sz w:val="22"/>
          <w:szCs w:val="22"/>
        </w:rPr>
        <w:t>“Dwelling” §3602:</w:t>
      </w:r>
    </w:p>
    <w:p w14:paraId="4F230FD8" w14:textId="77777777" w:rsidR="002566F8" w:rsidRDefault="002566F8" w:rsidP="00ED1799">
      <w:pPr>
        <w:pStyle w:val="ListParagraph"/>
        <w:numPr>
          <w:ilvl w:val="1"/>
          <w:numId w:val="40"/>
        </w:numPr>
        <w:rPr>
          <w:rFonts w:ascii="Times New Roman" w:hAnsi="Times New Roman" w:cs="Times New Roman"/>
          <w:sz w:val="22"/>
          <w:szCs w:val="22"/>
        </w:rPr>
      </w:pPr>
      <w:r>
        <w:rPr>
          <w:rFonts w:ascii="Times New Roman" w:hAnsi="Times New Roman" w:cs="Times New Roman"/>
          <w:sz w:val="22"/>
          <w:szCs w:val="22"/>
        </w:rPr>
        <w:t>Any building/structure or portion thereof</w:t>
      </w:r>
    </w:p>
    <w:p w14:paraId="0F23C04A" w14:textId="1BA1E3A1" w:rsidR="002566F8" w:rsidRDefault="002566F8" w:rsidP="00ED1799">
      <w:pPr>
        <w:pStyle w:val="ListParagraph"/>
        <w:numPr>
          <w:ilvl w:val="1"/>
          <w:numId w:val="40"/>
        </w:numPr>
        <w:rPr>
          <w:rFonts w:ascii="Times New Roman" w:hAnsi="Times New Roman" w:cs="Times New Roman"/>
          <w:sz w:val="22"/>
          <w:szCs w:val="22"/>
        </w:rPr>
      </w:pPr>
      <w:r>
        <w:rPr>
          <w:rFonts w:ascii="Times New Roman" w:hAnsi="Times New Roman" w:cs="Times New Roman"/>
          <w:sz w:val="22"/>
          <w:szCs w:val="22"/>
        </w:rPr>
        <w:t>Any vacant land offered for sale/lease for construction or location thereof of any such building, structure, or portion</w:t>
      </w:r>
      <w:r w:rsidR="00305068">
        <w:rPr>
          <w:rFonts w:ascii="Times New Roman" w:hAnsi="Times New Roman" w:cs="Times New Roman"/>
          <w:sz w:val="22"/>
          <w:szCs w:val="22"/>
        </w:rPr>
        <w:t xml:space="preserve"> </w:t>
      </w:r>
    </w:p>
    <w:p w14:paraId="2CA65C80" w14:textId="32859286" w:rsidR="00305068" w:rsidRDefault="00305068" w:rsidP="00ED1799">
      <w:pPr>
        <w:pStyle w:val="ListParagraph"/>
        <w:numPr>
          <w:ilvl w:val="1"/>
          <w:numId w:val="40"/>
        </w:numPr>
        <w:rPr>
          <w:rFonts w:ascii="Times New Roman" w:hAnsi="Times New Roman" w:cs="Times New Roman"/>
          <w:sz w:val="22"/>
          <w:szCs w:val="22"/>
        </w:rPr>
      </w:pPr>
      <w:r>
        <w:rPr>
          <w:rFonts w:ascii="Times New Roman" w:hAnsi="Times New Roman" w:cs="Times New Roman"/>
          <w:sz w:val="22"/>
          <w:szCs w:val="22"/>
        </w:rPr>
        <w:t xml:space="preserve">See: </w:t>
      </w:r>
      <w:r w:rsidRPr="0059305E">
        <w:rPr>
          <w:rFonts w:ascii="Times New Roman" w:hAnsi="Times New Roman" w:cs="Times New Roman"/>
          <w:i/>
          <w:iCs/>
          <w:color w:val="4472C4" w:themeColor="accent1"/>
          <w:sz w:val="22"/>
          <w:szCs w:val="22"/>
        </w:rPr>
        <w:t>Roommate.com</w:t>
      </w:r>
      <w:r w:rsidRPr="0059305E">
        <w:rPr>
          <w:rFonts w:ascii="Times New Roman" w:hAnsi="Times New Roman" w:cs="Times New Roman"/>
          <w:color w:val="4472C4" w:themeColor="accent1"/>
          <w:sz w:val="22"/>
          <w:szCs w:val="22"/>
        </w:rPr>
        <w:t xml:space="preserve"> </w:t>
      </w:r>
      <w:r w:rsidR="00366838">
        <w:rPr>
          <w:rFonts w:ascii="Times New Roman" w:hAnsi="Times New Roman" w:cs="Times New Roman"/>
          <w:sz w:val="22"/>
          <w:szCs w:val="22"/>
        </w:rPr>
        <w:t>–</w:t>
      </w:r>
      <w:r>
        <w:rPr>
          <w:rFonts w:ascii="Times New Roman" w:hAnsi="Times New Roman" w:cs="Times New Roman"/>
          <w:sz w:val="22"/>
          <w:szCs w:val="22"/>
        </w:rPr>
        <w:t xml:space="preserve"> </w:t>
      </w:r>
      <w:r w:rsidR="00366838">
        <w:rPr>
          <w:rFonts w:ascii="Times New Roman" w:hAnsi="Times New Roman" w:cs="Times New Roman"/>
          <w:sz w:val="22"/>
          <w:szCs w:val="22"/>
        </w:rPr>
        <w:t xml:space="preserve">prohibitions in FHA do not extend to roommates. Because there is a potential conflict with the Fourteenth Amendment’s freedom of intimate association, the statute should be read in a way that avoids constitutional conflicts: </w:t>
      </w:r>
      <w:r w:rsidR="00CE45AB">
        <w:rPr>
          <w:rFonts w:ascii="Times New Roman" w:hAnsi="Times New Roman" w:cs="Times New Roman"/>
          <w:sz w:val="22"/>
          <w:szCs w:val="22"/>
        </w:rPr>
        <w:t>so the statute should be read as excusing roommate selection from FHA protections</w:t>
      </w:r>
    </w:p>
    <w:p w14:paraId="3C2E7D9D" w14:textId="112FF37B" w:rsidR="00CE45AB" w:rsidRDefault="00CE45AB" w:rsidP="00ED1799">
      <w:pPr>
        <w:pStyle w:val="ListParagraph"/>
        <w:numPr>
          <w:ilvl w:val="2"/>
          <w:numId w:val="40"/>
        </w:numPr>
        <w:rPr>
          <w:rFonts w:ascii="Times New Roman" w:hAnsi="Times New Roman" w:cs="Times New Roman"/>
          <w:sz w:val="22"/>
          <w:szCs w:val="22"/>
        </w:rPr>
      </w:pPr>
      <w:r>
        <w:rPr>
          <w:rFonts w:ascii="Times New Roman" w:hAnsi="Times New Roman" w:cs="Times New Roman"/>
          <w:sz w:val="22"/>
          <w:szCs w:val="22"/>
        </w:rPr>
        <w:t xml:space="preserve">Compare with </w:t>
      </w:r>
      <w:r w:rsidRPr="0059305E">
        <w:rPr>
          <w:rFonts w:ascii="Times New Roman" w:hAnsi="Times New Roman" w:cs="Times New Roman"/>
          <w:i/>
          <w:iCs/>
          <w:color w:val="4472C4" w:themeColor="accent1"/>
          <w:sz w:val="22"/>
          <w:szCs w:val="22"/>
        </w:rPr>
        <w:t>State ex rel. Sprague v. Madison</w:t>
      </w:r>
      <w:r w:rsidRPr="0059305E">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 different outcome than </w:t>
      </w:r>
      <w:r w:rsidRPr="0059305E">
        <w:rPr>
          <w:rFonts w:ascii="Times New Roman" w:hAnsi="Times New Roman" w:cs="Times New Roman"/>
          <w:i/>
          <w:iCs/>
          <w:color w:val="4472C4" w:themeColor="accent1"/>
          <w:sz w:val="22"/>
          <w:szCs w:val="22"/>
        </w:rPr>
        <w:t>Roommate</w:t>
      </w:r>
      <w:r>
        <w:rPr>
          <w:rFonts w:ascii="Times New Roman" w:hAnsi="Times New Roman" w:cs="Times New Roman"/>
          <w:sz w:val="22"/>
          <w:szCs w:val="22"/>
        </w:rPr>
        <w:t xml:space="preserve"> </w:t>
      </w:r>
      <w:r w:rsidR="00BE0215">
        <w:rPr>
          <w:rFonts w:ascii="Times New Roman" w:hAnsi="Times New Roman" w:cs="Times New Roman"/>
          <w:sz w:val="22"/>
          <w:szCs w:val="22"/>
        </w:rPr>
        <w:t>– court found that discriminating against roommates on the basis of sexual orientation violates the Madison city ordi</w:t>
      </w:r>
      <w:r w:rsidR="008169A4">
        <w:rPr>
          <w:rFonts w:ascii="Times New Roman" w:hAnsi="Times New Roman" w:cs="Times New Roman"/>
          <w:sz w:val="22"/>
          <w:szCs w:val="22"/>
        </w:rPr>
        <w:t>n</w:t>
      </w:r>
      <w:r w:rsidR="00BE0215">
        <w:rPr>
          <w:rFonts w:ascii="Times New Roman" w:hAnsi="Times New Roman" w:cs="Times New Roman"/>
          <w:sz w:val="22"/>
          <w:szCs w:val="22"/>
        </w:rPr>
        <w:t>ance</w:t>
      </w:r>
      <w:r w:rsidR="0051131F">
        <w:rPr>
          <w:rFonts w:ascii="Times New Roman" w:hAnsi="Times New Roman" w:cs="Times New Roman"/>
          <w:sz w:val="22"/>
          <w:szCs w:val="22"/>
        </w:rPr>
        <w:t>. Court found that the privacy-related constitutional claims were not relevant here since the defendants opened up her home for rent.</w:t>
      </w:r>
    </w:p>
    <w:p w14:paraId="6994A328" w14:textId="77777777" w:rsidR="002566F8" w:rsidRDefault="002566F8" w:rsidP="00ED1799">
      <w:pPr>
        <w:pStyle w:val="ListParagraph"/>
        <w:numPr>
          <w:ilvl w:val="0"/>
          <w:numId w:val="40"/>
        </w:numPr>
        <w:rPr>
          <w:rFonts w:ascii="Times New Roman" w:hAnsi="Times New Roman" w:cs="Times New Roman"/>
          <w:sz w:val="22"/>
          <w:szCs w:val="22"/>
        </w:rPr>
      </w:pPr>
      <w:r>
        <w:rPr>
          <w:rFonts w:ascii="Times New Roman" w:hAnsi="Times New Roman" w:cs="Times New Roman"/>
          <w:sz w:val="22"/>
          <w:szCs w:val="22"/>
        </w:rPr>
        <w:t>Exemptions: §3603 and §3608</w:t>
      </w:r>
    </w:p>
    <w:p w14:paraId="0644324A" w14:textId="77777777" w:rsidR="002566F8" w:rsidRDefault="002566F8" w:rsidP="00ED1799">
      <w:pPr>
        <w:pStyle w:val="ListParagraph"/>
        <w:numPr>
          <w:ilvl w:val="1"/>
          <w:numId w:val="40"/>
        </w:numPr>
        <w:rPr>
          <w:rFonts w:ascii="Times New Roman" w:hAnsi="Times New Roman" w:cs="Times New Roman"/>
          <w:sz w:val="22"/>
          <w:szCs w:val="22"/>
        </w:rPr>
      </w:pPr>
      <w:r>
        <w:rPr>
          <w:rFonts w:ascii="Times New Roman" w:hAnsi="Times New Roman" w:cs="Times New Roman"/>
          <w:sz w:val="22"/>
          <w:szCs w:val="22"/>
        </w:rPr>
        <w:t xml:space="preserve">Single-family houses and owner-occupied dwellings – you cannot </w:t>
      </w:r>
      <w:r>
        <w:rPr>
          <w:rFonts w:ascii="Times New Roman" w:hAnsi="Times New Roman" w:cs="Times New Roman"/>
          <w:sz w:val="22"/>
          <w:szCs w:val="22"/>
          <w:u w:val="single"/>
        </w:rPr>
        <w:t>advertise</w:t>
      </w:r>
      <w:r>
        <w:rPr>
          <w:rFonts w:ascii="Times New Roman" w:hAnsi="Times New Roman" w:cs="Times New Roman"/>
          <w:sz w:val="22"/>
          <w:szCs w:val="22"/>
        </w:rPr>
        <w:t xml:space="preserve"> a discriminatory sale or rental, although you can </w:t>
      </w:r>
      <w:r>
        <w:rPr>
          <w:rFonts w:ascii="Times New Roman" w:hAnsi="Times New Roman" w:cs="Times New Roman"/>
          <w:sz w:val="22"/>
          <w:szCs w:val="22"/>
          <w:u w:val="single"/>
        </w:rPr>
        <w:t>engage</w:t>
      </w:r>
      <w:r>
        <w:rPr>
          <w:rFonts w:ascii="Times New Roman" w:hAnsi="Times New Roman" w:cs="Times New Roman"/>
          <w:sz w:val="22"/>
          <w:szCs w:val="22"/>
        </w:rPr>
        <w:t xml:space="preserve"> in a discriminatory private transaction</w:t>
      </w:r>
    </w:p>
    <w:p w14:paraId="014A04EC" w14:textId="77777777" w:rsidR="002566F8" w:rsidRDefault="002566F8" w:rsidP="00ED1799">
      <w:pPr>
        <w:pStyle w:val="ListParagraph"/>
        <w:numPr>
          <w:ilvl w:val="2"/>
          <w:numId w:val="40"/>
        </w:numPr>
        <w:rPr>
          <w:rFonts w:ascii="Times New Roman" w:hAnsi="Times New Roman" w:cs="Times New Roman"/>
          <w:sz w:val="22"/>
          <w:szCs w:val="22"/>
        </w:rPr>
      </w:pPr>
      <w:r>
        <w:rPr>
          <w:rFonts w:ascii="Times New Roman" w:hAnsi="Times New Roman" w:cs="Times New Roman"/>
          <w:sz w:val="22"/>
          <w:szCs w:val="22"/>
        </w:rPr>
        <w:t xml:space="preserve">Rationale? One’s right to intimate association, right to choose; house might have personal significance to owner (cf. </w:t>
      </w:r>
      <w:r w:rsidRPr="008E1603">
        <w:rPr>
          <w:rFonts w:ascii="Times New Roman" w:hAnsi="Times New Roman" w:cs="Times New Roman"/>
          <w:sz w:val="22"/>
          <w:szCs w:val="22"/>
          <w:u w:val="single"/>
        </w:rPr>
        <w:t>Radin</w:t>
      </w:r>
      <w:r>
        <w:rPr>
          <w:rFonts w:ascii="Times New Roman" w:hAnsi="Times New Roman" w:cs="Times New Roman"/>
          <w:sz w:val="22"/>
          <w:szCs w:val="22"/>
        </w:rPr>
        <w:t>)</w:t>
      </w:r>
    </w:p>
    <w:p w14:paraId="0FAB8284" w14:textId="7CE5A676" w:rsidR="002566F8" w:rsidRDefault="002566F8" w:rsidP="00ED1799">
      <w:pPr>
        <w:pStyle w:val="ListParagraph"/>
        <w:numPr>
          <w:ilvl w:val="1"/>
          <w:numId w:val="40"/>
        </w:numPr>
        <w:rPr>
          <w:rFonts w:ascii="Times New Roman" w:hAnsi="Times New Roman" w:cs="Times New Roman"/>
          <w:sz w:val="22"/>
          <w:szCs w:val="22"/>
        </w:rPr>
      </w:pPr>
      <w:r>
        <w:rPr>
          <w:rFonts w:ascii="Times New Roman" w:hAnsi="Times New Roman" w:cs="Times New Roman"/>
          <w:sz w:val="22"/>
          <w:szCs w:val="22"/>
        </w:rPr>
        <w:t>Religious organizations, private clubs, reasonable number of occupants, housing for elde</w:t>
      </w:r>
      <w:r w:rsidR="008169A4">
        <w:rPr>
          <w:rFonts w:ascii="Times New Roman" w:hAnsi="Times New Roman" w:cs="Times New Roman"/>
          <w:sz w:val="22"/>
          <w:szCs w:val="22"/>
        </w:rPr>
        <w:t>r</w:t>
      </w:r>
      <w:r>
        <w:rPr>
          <w:rFonts w:ascii="Times New Roman" w:hAnsi="Times New Roman" w:cs="Times New Roman"/>
          <w:sz w:val="22"/>
          <w:szCs w:val="22"/>
        </w:rPr>
        <w:t>ly persons, persons convicted of distributing/making controlled substances</w:t>
      </w:r>
    </w:p>
    <w:p w14:paraId="41BABEF2" w14:textId="77777777" w:rsidR="002566F8" w:rsidRDefault="002566F8" w:rsidP="00ED1799">
      <w:pPr>
        <w:pStyle w:val="ListParagraph"/>
        <w:numPr>
          <w:ilvl w:val="0"/>
          <w:numId w:val="40"/>
        </w:numPr>
        <w:rPr>
          <w:rFonts w:ascii="Times New Roman" w:hAnsi="Times New Roman" w:cs="Times New Roman"/>
          <w:sz w:val="22"/>
          <w:szCs w:val="22"/>
        </w:rPr>
      </w:pPr>
      <w:r>
        <w:rPr>
          <w:rFonts w:ascii="Times New Roman" w:hAnsi="Times New Roman" w:cs="Times New Roman"/>
          <w:sz w:val="22"/>
          <w:szCs w:val="22"/>
        </w:rPr>
        <w:t>Groups NOT protected under FHA:</w:t>
      </w:r>
    </w:p>
    <w:p w14:paraId="70506EA6" w14:textId="3106714F" w:rsidR="002566F8" w:rsidRDefault="002566F8" w:rsidP="00ED1799">
      <w:pPr>
        <w:pStyle w:val="ListParagraph"/>
        <w:numPr>
          <w:ilvl w:val="1"/>
          <w:numId w:val="40"/>
        </w:numPr>
        <w:rPr>
          <w:rFonts w:ascii="Times New Roman" w:hAnsi="Times New Roman" w:cs="Times New Roman"/>
          <w:sz w:val="22"/>
          <w:szCs w:val="22"/>
        </w:rPr>
      </w:pPr>
      <w:r>
        <w:rPr>
          <w:rFonts w:ascii="Times New Roman" w:hAnsi="Times New Roman" w:cs="Times New Roman"/>
          <w:sz w:val="22"/>
          <w:szCs w:val="22"/>
        </w:rPr>
        <w:t>Sexual orientation</w:t>
      </w:r>
      <w:r w:rsidR="00F97B5C">
        <w:rPr>
          <w:rFonts w:ascii="Times New Roman" w:hAnsi="Times New Roman" w:cs="Times New Roman"/>
          <w:sz w:val="22"/>
          <w:szCs w:val="22"/>
        </w:rPr>
        <w:t xml:space="preserve"> (though 20 states have passed statutes)</w:t>
      </w:r>
      <w:r w:rsidR="008E1603">
        <w:rPr>
          <w:rFonts w:ascii="Times New Roman" w:hAnsi="Times New Roman" w:cs="Times New Roman"/>
          <w:sz w:val="22"/>
          <w:szCs w:val="22"/>
        </w:rPr>
        <w:t xml:space="preserve">; </w:t>
      </w:r>
      <w:r w:rsidRPr="008E1603">
        <w:rPr>
          <w:rFonts w:ascii="Times New Roman" w:hAnsi="Times New Roman" w:cs="Times New Roman"/>
          <w:sz w:val="22"/>
          <w:szCs w:val="22"/>
        </w:rPr>
        <w:t>Marital status</w:t>
      </w:r>
      <w:r w:rsidR="008E1603">
        <w:rPr>
          <w:rFonts w:ascii="Times New Roman" w:hAnsi="Times New Roman" w:cs="Times New Roman"/>
          <w:sz w:val="22"/>
          <w:szCs w:val="22"/>
        </w:rPr>
        <w:t xml:space="preserve">; </w:t>
      </w:r>
      <w:r w:rsidRPr="008E1603">
        <w:rPr>
          <w:rFonts w:ascii="Times New Roman" w:hAnsi="Times New Roman" w:cs="Times New Roman"/>
          <w:sz w:val="22"/>
          <w:szCs w:val="22"/>
        </w:rPr>
        <w:t>Economic status</w:t>
      </w:r>
    </w:p>
    <w:p w14:paraId="4F2F3901" w14:textId="2E5021F4" w:rsidR="0066342A" w:rsidRPr="008E1603" w:rsidRDefault="0066342A" w:rsidP="00ED1799">
      <w:pPr>
        <w:pStyle w:val="ListParagraph"/>
        <w:numPr>
          <w:ilvl w:val="1"/>
          <w:numId w:val="40"/>
        </w:numPr>
        <w:rPr>
          <w:rFonts w:ascii="Times New Roman" w:hAnsi="Times New Roman" w:cs="Times New Roman"/>
          <w:sz w:val="22"/>
          <w:szCs w:val="22"/>
        </w:rPr>
      </w:pPr>
      <w:r>
        <w:rPr>
          <w:rFonts w:ascii="Times New Roman" w:hAnsi="Times New Roman" w:cs="Times New Roman"/>
          <w:sz w:val="22"/>
          <w:szCs w:val="22"/>
        </w:rPr>
        <w:t xml:space="preserve">Protected: </w:t>
      </w:r>
      <w:r w:rsidR="00FA25B3">
        <w:rPr>
          <w:rFonts w:ascii="Times New Roman" w:hAnsi="Times New Roman" w:cs="Times New Roman"/>
          <w:sz w:val="22"/>
          <w:szCs w:val="22"/>
        </w:rPr>
        <w:t>race, color, religion, sex, familial status, national origin</w:t>
      </w:r>
    </w:p>
    <w:p w14:paraId="58B1D370" w14:textId="77777777" w:rsidR="002566F8" w:rsidRDefault="002566F8" w:rsidP="00ED1799">
      <w:pPr>
        <w:pStyle w:val="ListParagraph"/>
        <w:numPr>
          <w:ilvl w:val="0"/>
          <w:numId w:val="40"/>
        </w:numPr>
        <w:rPr>
          <w:rFonts w:ascii="Times New Roman" w:hAnsi="Times New Roman" w:cs="Times New Roman"/>
          <w:sz w:val="22"/>
          <w:szCs w:val="22"/>
        </w:rPr>
      </w:pPr>
      <w:r>
        <w:rPr>
          <w:rFonts w:ascii="Times New Roman" w:hAnsi="Times New Roman" w:cs="Times New Roman"/>
          <w:sz w:val="22"/>
          <w:szCs w:val="22"/>
        </w:rPr>
        <w:t>Prohibited practices: §3604 and §3605</w:t>
      </w:r>
    </w:p>
    <w:p w14:paraId="2C34DFFB" w14:textId="106DACF6" w:rsidR="00542090" w:rsidRDefault="00542090" w:rsidP="00542090">
      <w:pPr>
        <w:rPr>
          <w:rFonts w:ascii="Times New Roman" w:hAnsi="Times New Roman" w:cs="Times New Roman"/>
          <w:sz w:val="22"/>
          <w:szCs w:val="22"/>
        </w:rPr>
      </w:pPr>
    </w:p>
    <w:p w14:paraId="5A912292" w14:textId="5387FB94" w:rsidR="0059305E" w:rsidRDefault="0059305E" w:rsidP="00542090">
      <w:pPr>
        <w:rPr>
          <w:rFonts w:ascii="Times New Roman" w:hAnsi="Times New Roman" w:cs="Times New Roman"/>
          <w:sz w:val="22"/>
          <w:szCs w:val="22"/>
        </w:rPr>
      </w:pPr>
      <w:r w:rsidRPr="008E1603">
        <w:rPr>
          <w:rFonts w:ascii="Times New Roman" w:hAnsi="Times New Roman" w:cs="Times New Roman"/>
          <w:i/>
          <w:iCs/>
          <w:color w:val="4472C4" w:themeColor="accent1"/>
          <w:sz w:val="22"/>
          <w:szCs w:val="22"/>
        </w:rPr>
        <w:lastRenderedPageBreak/>
        <w:t>Human Rights Commis</w:t>
      </w:r>
      <w:r w:rsidR="005D0A06" w:rsidRPr="008E1603">
        <w:rPr>
          <w:rFonts w:ascii="Times New Roman" w:hAnsi="Times New Roman" w:cs="Times New Roman"/>
          <w:i/>
          <w:iCs/>
          <w:color w:val="4472C4" w:themeColor="accent1"/>
          <w:sz w:val="22"/>
          <w:szCs w:val="22"/>
        </w:rPr>
        <w:t>s</w:t>
      </w:r>
      <w:r w:rsidRPr="008E1603">
        <w:rPr>
          <w:rFonts w:ascii="Times New Roman" w:hAnsi="Times New Roman" w:cs="Times New Roman"/>
          <w:i/>
          <w:iCs/>
          <w:color w:val="4472C4" w:themeColor="accent1"/>
          <w:sz w:val="22"/>
          <w:szCs w:val="22"/>
        </w:rPr>
        <w:t>ion v. LaBrie</w:t>
      </w:r>
      <w:r w:rsidRPr="008E1603">
        <w:rPr>
          <w:rFonts w:ascii="Times New Roman" w:hAnsi="Times New Roman" w:cs="Times New Roman"/>
          <w:color w:val="4472C4" w:themeColor="accent1"/>
          <w:sz w:val="22"/>
          <w:szCs w:val="22"/>
        </w:rPr>
        <w:t xml:space="preserve"> </w:t>
      </w:r>
      <w:r w:rsidR="00973676">
        <w:rPr>
          <w:rFonts w:ascii="Times New Roman" w:hAnsi="Times New Roman" w:cs="Times New Roman"/>
          <w:color w:val="4472C4" w:themeColor="accent1"/>
          <w:sz w:val="22"/>
          <w:szCs w:val="22"/>
        </w:rPr>
        <w:t xml:space="preserve">(VT) </w:t>
      </w:r>
      <w:r w:rsidR="005D0A06">
        <w:rPr>
          <w:rFonts w:ascii="Times New Roman" w:hAnsi="Times New Roman" w:cs="Times New Roman"/>
          <w:sz w:val="22"/>
          <w:szCs w:val="22"/>
        </w:rPr>
        <w:t>–</w:t>
      </w:r>
      <w:r>
        <w:rPr>
          <w:rFonts w:ascii="Times New Roman" w:hAnsi="Times New Roman" w:cs="Times New Roman"/>
          <w:sz w:val="22"/>
          <w:szCs w:val="22"/>
        </w:rPr>
        <w:t xml:space="preserve"> </w:t>
      </w:r>
      <w:r w:rsidR="005D0A06">
        <w:rPr>
          <w:rFonts w:ascii="Times New Roman" w:hAnsi="Times New Roman" w:cs="Times New Roman"/>
          <w:sz w:val="22"/>
          <w:szCs w:val="22"/>
        </w:rPr>
        <w:t>violation of a state statute patterned off FHA because the claim was clearly based on disparate treatment on the basis of family status</w:t>
      </w:r>
      <w:r w:rsidR="00B32303">
        <w:rPr>
          <w:rFonts w:ascii="Times New Roman" w:hAnsi="Times New Roman" w:cs="Times New Roman"/>
          <w:sz w:val="22"/>
          <w:szCs w:val="22"/>
        </w:rPr>
        <w:t xml:space="preserve">. </w:t>
      </w:r>
    </w:p>
    <w:p w14:paraId="18EAD045" w14:textId="6343F86D" w:rsidR="00B32303" w:rsidRDefault="00B32303" w:rsidP="00ED1799">
      <w:pPr>
        <w:pStyle w:val="ListParagraph"/>
        <w:numPr>
          <w:ilvl w:val="0"/>
          <w:numId w:val="42"/>
        </w:numPr>
        <w:rPr>
          <w:rFonts w:ascii="Times New Roman" w:hAnsi="Times New Roman" w:cs="Times New Roman"/>
          <w:sz w:val="22"/>
          <w:szCs w:val="22"/>
        </w:rPr>
      </w:pPr>
      <w:r>
        <w:rPr>
          <w:rFonts w:ascii="Times New Roman" w:hAnsi="Times New Roman" w:cs="Times New Roman"/>
          <w:sz w:val="22"/>
          <w:szCs w:val="22"/>
        </w:rPr>
        <w:t>Court found that the LaBries could have addressed their concerns (occupancy limits that were based on sewage/water system concerns) through less restrictive means</w:t>
      </w:r>
    </w:p>
    <w:p w14:paraId="096FCC1F" w14:textId="26A22ED4" w:rsidR="008E1603" w:rsidRPr="00530C97" w:rsidRDefault="008E1603" w:rsidP="002566F8">
      <w:pPr>
        <w:pStyle w:val="ListParagraph"/>
        <w:numPr>
          <w:ilvl w:val="0"/>
          <w:numId w:val="42"/>
        </w:numPr>
        <w:rPr>
          <w:rFonts w:ascii="Times New Roman" w:hAnsi="Times New Roman" w:cs="Times New Roman"/>
          <w:sz w:val="22"/>
          <w:szCs w:val="22"/>
        </w:rPr>
      </w:pPr>
      <w:r>
        <w:rPr>
          <w:rFonts w:ascii="Times New Roman" w:hAnsi="Times New Roman" w:cs="Times New Roman"/>
          <w:sz w:val="22"/>
          <w:szCs w:val="22"/>
        </w:rPr>
        <w:t>Don’t always need direct evidence to show discrimination; in this case, there IS direct evidence – when the text of the policy changes but the discrimination continues</w:t>
      </w:r>
    </w:p>
    <w:p w14:paraId="74D136D3" w14:textId="77777777" w:rsidR="006537B8" w:rsidRDefault="006537B8" w:rsidP="002566F8">
      <w:pPr>
        <w:rPr>
          <w:rFonts w:ascii="Times New Roman" w:hAnsi="Times New Roman" w:cs="Times New Roman"/>
          <w:sz w:val="22"/>
          <w:szCs w:val="22"/>
          <w:u w:val="single"/>
        </w:rPr>
      </w:pPr>
    </w:p>
    <w:p w14:paraId="00859EC9" w14:textId="2E790C14" w:rsidR="002566F8" w:rsidRPr="002566F8" w:rsidRDefault="002566F8" w:rsidP="002566F8">
      <w:pPr>
        <w:rPr>
          <w:rFonts w:ascii="Times New Roman" w:hAnsi="Times New Roman" w:cs="Times New Roman"/>
          <w:sz w:val="22"/>
          <w:szCs w:val="22"/>
          <w:u w:val="single"/>
        </w:rPr>
      </w:pPr>
      <w:r>
        <w:rPr>
          <w:rFonts w:ascii="Times New Roman" w:hAnsi="Times New Roman" w:cs="Times New Roman"/>
          <w:sz w:val="22"/>
          <w:szCs w:val="22"/>
          <w:u w:val="single"/>
        </w:rPr>
        <w:t>Canons of Statutory Interpretation</w:t>
      </w:r>
    </w:p>
    <w:p w14:paraId="2129259E" w14:textId="77777777" w:rsidR="002566F8" w:rsidRDefault="002566F8" w:rsidP="00ED1799">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Plain meaning rule (</w:t>
      </w:r>
      <w:r w:rsidRPr="0059305E">
        <w:rPr>
          <w:rFonts w:ascii="Times New Roman" w:hAnsi="Times New Roman" w:cs="Times New Roman"/>
          <w:i/>
          <w:iCs/>
          <w:color w:val="4472C4" w:themeColor="accent1"/>
          <w:sz w:val="22"/>
          <w:szCs w:val="22"/>
        </w:rPr>
        <w:t>O’Brien</w:t>
      </w:r>
      <w:r>
        <w:rPr>
          <w:rFonts w:ascii="Times New Roman" w:hAnsi="Times New Roman" w:cs="Times New Roman"/>
          <w:sz w:val="22"/>
          <w:szCs w:val="22"/>
        </w:rPr>
        <w:t>)</w:t>
      </w:r>
    </w:p>
    <w:p w14:paraId="4294D266" w14:textId="77777777" w:rsidR="002566F8" w:rsidRDefault="002566F8" w:rsidP="00ED1799">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Absurdity avoidance (</w:t>
      </w:r>
      <w:r w:rsidRPr="0059305E">
        <w:rPr>
          <w:rFonts w:ascii="Times New Roman" w:hAnsi="Times New Roman" w:cs="Times New Roman"/>
          <w:i/>
          <w:iCs/>
          <w:color w:val="4472C4" w:themeColor="accent1"/>
          <w:sz w:val="22"/>
          <w:szCs w:val="22"/>
        </w:rPr>
        <w:t>Sprague, Roommates</w:t>
      </w:r>
      <w:r w:rsidRPr="0059305E">
        <w:rPr>
          <w:rFonts w:ascii="Times New Roman" w:hAnsi="Times New Roman" w:cs="Times New Roman"/>
          <w:color w:val="4472C4" w:themeColor="accent1"/>
          <w:sz w:val="22"/>
          <w:szCs w:val="22"/>
        </w:rPr>
        <w:t>)</w:t>
      </w:r>
    </w:p>
    <w:p w14:paraId="62587AA4" w14:textId="77777777" w:rsidR="002566F8" w:rsidRDefault="002566F8" w:rsidP="00ED1799">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Remedial statutes (</w:t>
      </w:r>
      <w:r w:rsidRPr="0059305E">
        <w:rPr>
          <w:rFonts w:ascii="Times New Roman" w:hAnsi="Times New Roman" w:cs="Times New Roman"/>
          <w:i/>
          <w:iCs/>
          <w:color w:val="4472C4" w:themeColor="accent1"/>
          <w:sz w:val="22"/>
          <w:szCs w:val="22"/>
        </w:rPr>
        <w:t>Roommates</w:t>
      </w:r>
      <w:r>
        <w:rPr>
          <w:rFonts w:ascii="Times New Roman" w:hAnsi="Times New Roman" w:cs="Times New Roman"/>
          <w:sz w:val="22"/>
          <w:szCs w:val="22"/>
        </w:rPr>
        <w:t>)</w:t>
      </w:r>
    </w:p>
    <w:p w14:paraId="7765D72B" w14:textId="77777777" w:rsidR="002566F8" w:rsidRDefault="002566F8" w:rsidP="00ED1799">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Constitutional avoidance (</w:t>
      </w:r>
      <w:r w:rsidRPr="0059305E">
        <w:rPr>
          <w:rFonts w:ascii="Times New Roman" w:hAnsi="Times New Roman" w:cs="Times New Roman"/>
          <w:i/>
          <w:iCs/>
          <w:color w:val="4472C4" w:themeColor="accent1"/>
          <w:sz w:val="22"/>
          <w:szCs w:val="22"/>
        </w:rPr>
        <w:t>Roommates</w:t>
      </w:r>
      <w:r>
        <w:rPr>
          <w:rFonts w:ascii="Times New Roman" w:hAnsi="Times New Roman" w:cs="Times New Roman"/>
          <w:sz w:val="22"/>
          <w:szCs w:val="22"/>
        </w:rPr>
        <w:t>)</w:t>
      </w:r>
    </w:p>
    <w:p w14:paraId="18FC748D" w14:textId="77777777" w:rsidR="002566F8" w:rsidRDefault="002566F8" w:rsidP="00ED1799">
      <w:pPr>
        <w:pStyle w:val="ListParagraph"/>
        <w:numPr>
          <w:ilvl w:val="0"/>
          <w:numId w:val="41"/>
        </w:numPr>
        <w:rPr>
          <w:rFonts w:ascii="Times New Roman" w:hAnsi="Times New Roman" w:cs="Times New Roman"/>
          <w:sz w:val="22"/>
          <w:szCs w:val="22"/>
        </w:rPr>
      </w:pPr>
      <w:r>
        <w:rPr>
          <w:rFonts w:ascii="Times New Roman" w:hAnsi="Times New Roman" w:cs="Times New Roman"/>
          <w:i/>
          <w:iCs/>
          <w:sz w:val="22"/>
          <w:szCs w:val="22"/>
        </w:rPr>
        <w:t>Ejusdem generis</w:t>
      </w:r>
      <w:r>
        <w:rPr>
          <w:rFonts w:ascii="Times New Roman" w:hAnsi="Times New Roman" w:cs="Times New Roman"/>
          <w:sz w:val="22"/>
          <w:szCs w:val="22"/>
        </w:rPr>
        <w:t xml:space="preserve"> – “of the same kind” (</w:t>
      </w:r>
      <w:r w:rsidRPr="0059305E">
        <w:rPr>
          <w:rFonts w:ascii="Times New Roman" w:hAnsi="Times New Roman" w:cs="Times New Roman"/>
          <w:i/>
          <w:iCs/>
          <w:color w:val="4472C4" w:themeColor="accent1"/>
          <w:sz w:val="22"/>
          <w:szCs w:val="22"/>
        </w:rPr>
        <w:t>Vasquez</w:t>
      </w:r>
      <w:r>
        <w:rPr>
          <w:rFonts w:ascii="Times New Roman" w:hAnsi="Times New Roman" w:cs="Times New Roman"/>
          <w:sz w:val="22"/>
          <w:szCs w:val="22"/>
        </w:rPr>
        <w:t>)</w:t>
      </w:r>
    </w:p>
    <w:p w14:paraId="280FF64D" w14:textId="77777777" w:rsidR="002566F8" w:rsidRDefault="002566F8" w:rsidP="00ED1799">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Later vs. earlier statutes (Civil Rights Acts)</w:t>
      </w:r>
    </w:p>
    <w:p w14:paraId="0768C0D7" w14:textId="77777777" w:rsidR="002566F8" w:rsidRDefault="002566F8" w:rsidP="00ED1799">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Inclusion of one thing is exclusion of another</w:t>
      </w:r>
    </w:p>
    <w:p w14:paraId="19ACCE2B" w14:textId="0E27F89B" w:rsidR="00473277" w:rsidRPr="006537B8" w:rsidRDefault="002566F8" w:rsidP="007B0D83">
      <w:pPr>
        <w:pStyle w:val="ListParagraph"/>
        <w:numPr>
          <w:ilvl w:val="0"/>
          <w:numId w:val="41"/>
        </w:numPr>
        <w:rPr>
          <w:rFonts w:ascii="Times New Roman" w:hAnsi="Times New Roman" w:cs="Times New Roman"/>
          <w:sz w:val="22"/>
          <w:szCs w:val="22"/>
        </w:rPr>
      </w:pPr>
      <w:r>
        <w:rPr>
          <w:rFonts w:ascii="Times New Roman" w:hAnsi="Times New Roman" w:cs="Times New Roman"/>
          <w:sz w:val="22"/>
          <w:szCs w:val="22"/>
        </w:rPr>
        <w:t>Rule against interpretation that renders a section of the regulatory scheme a nullity (</w:t>
      </w:r>
      <w:r w:rsidRPr="0059305E">
        <w:rPr>
          <w:rFonts w:ascii="Times New Roman" w:hAnsi="Times New Roman" w:cs="Times New Roman"/>
          <w:i/>
          <w:iCs/>
          <w:color w:val="4472C4" w:themeColor="accent1"/>
          <w:sz w:val="22"/>
          <w:szCs w:val="22"/>
        </w:rPr>
        <w:t>Johnson v. Paynesville</w:t>
      </w:r>
      <w:r>
        <w:rPr>
          <w:rFonts w:ascii="Times New Roman" w:hAnsi="Times New Roman" w:cs="Times New Roman"/>
          <w:sz w:val="22"/>
          <w:szCs w:val="22"/>
        </w:rPr>
        <w:t>)</w:t>
      </w:r>
    </w:p>
    <w:p w14:paraId="3BD8AB1E" w14:textId="77777777" w:rsidR="00473277" w:rsidRDefault="00473277" w:rsidP="007B0D83">
      <w:pPr>
        <w:rPr>
          <w:rFonts w:ascii="Times New Roman" w:hAnsi="Times New Roman" w:cs="Times New Roman"/>
          <w:b/>
          <w:bCs/>
          <w:sz w:val="22"/>
          <w:szCs w:val="22"/>
          <w:highlight w:val="magenta"/>
        </w:rPr>
      </w:pPr>
    </w:p>
    <w:p w14:paraId="10C4B1A3" w14:textId="77777777" w:rsidR="006537B8" w:rsidRDefault="006537B8" w:rsidP="007B0D83">
      <w:pPr>
        <w:rPr>
          <w:rFonts w:ascii="Times New Roman" w:hAnsi="Times New Roman" w:cs="Times New Roman"/>
          <w:b/>
          <w:bCs/>
          <w:sz w:val="22"/>
          <w:szCs w:val="22"/>
          <w:highlight w:val="green"/>
        </w:rPr>
      </w:pPr>
    </w:p>
    <w:p w14:paraId="2E56724E" w14:textId="77777777" w:rsidR="00E125B4" w:rsidRDefault="00E125B4" w:rsidP="007B0D83">
      <w:pPr>
        <w:rPr>
          <w:rFonts w:ascii="Times New Roman" w:hAnsi="Times New Roman" w:cs="Times New Roman"/>
          <w:b/>
          <w:bCs/>
          <w:sz w:val="22"/>
          <w:szCs w:val="22"/>
          <w:highlight w:val="green"/>
        </w:rPr>
      </w:pPr>
    </w:p>
    <w:p w14:paraId="59103931" w14:textId="77777777" w:rsidR="00E125B4" w:rsidRDefault="00E125B4" w:rsidP="007B0D83">
      <w:pPr>
        <w:rPr>
          <w:rFonts w:ascii="Times New Roman" w:hAnsi="Times New Roman" w:cs="Times New Roman"/>
          <w:b/>
          <w:bCs/>
          <w:sz w:val="22"/>
          <w:szCs w:val="22"/>
          <w:highlight w:val="green"/>
        </w:rPr>
      </w:pPr>
    </w:p>
    <w:p w14:paraId="1EDBED76" w14:textId="456BF12E" w:rsidR="007B0D83" w:rsidRDefault="007B0D83" w:rsidP="007B0D83">
      <w:pPr>
        <w:rPr>
          <w:rFonts w:ascii="Times New Roman" w:hAnsi="Times New Roman" w:cs="Times New Roman"/>
          <w:b/>
          <w:bCs/>
          <w:sz w:val="22"/>
          <w:szCs w:val="22"/>
        </w:rPr>
      </w:pPr>
      <w:r w:rsidRPr="006537B8">
        <w:rPr>
          <w:rFonts w:ascii="Times New Roman" w:hAnsi="Times New Roman" w:cs="Times New Roman"/>
          <w:b/>
          <w:bCs/>
          <w:sz w:val="22"/>
          <w:szCs w:val="22"/>
          <w:highlight w:val="green"/>
        </w:rPr>
        <w:t>UNIT 4: THE PRIVILEGE TO USE</w:t>
      </w:r>
    </w:p>
    <w:p w14:paraId="7B8EF8ED" w14:textId="0AD78A3A" w:rsidR="00530C97" w:rsidRDefault="007B0D83" w:rsidP="0059305E">
      <w:pPr>
        <w:rPr>
          <w:rFonts w:ascii="Times New Roman" w:hAnsi="Times New Roman" w:cs="Times New Roman"/>
          <w:sz w:val="22"/>
          <w:szCs w:val="22"/>
        </w:rPr>
      </w:pPr>
      <w:r>
        <w:rPr>
          <w:rFonts w:ascii="Times New Roman" w:hAnsi="Times New Roman" w:cs="Times New Roman"/>
          <w:sz w:val="22"/>
          <w:szCs w:val="22"/>
        </w:rPr>
        <w:t xml:space="preserve">Property rights are not absolute </w:t>
      </w:r>
      <w:r w:rsidR="001B5C92">
        <w:rPr>
          <w:rFonts w:ascii="Times New Roman" w:hAnsi="Times New Roman" w:cs="Times New Roman"/>
          <w:sz w:val="22"/>
          <w:szCs w:val="22"/>
        </w:rPr>
        <w:t>(</w:t>
      </w:r>
      <w:r>
        <w:rPr>
          <w:rFonts w:ascii="Times New Roman" w:hAnsi="Times New Roman" w:cs="Times New Roman"/>
          <w:sz w:val="22"/>
          <w:szCs w:val="22"/>
        </w:rPr>
        <w:t>regulated in different ways</w:t>
      </w:r>
      <w:r w:rsidR="001B5C92">
        <w:rPr>
          <w:rFonts w:ascii="Times New Roman" w:hAnsi="Times New Roman" w:cs="Times New Roman"/>
          <w:sz w:val="22"/>
          <w:szCs w:val="22"/>
        </w:rPr>
        <w:t>).</w:t>
      </w:r>
      <w:r>
        <w:rPr>
          <w:rFonts w:ascii="Times New Roman" w:hAnsi="Times New Roman" w:cs="Times New Roman"/>
          <w:sz w:val="22"/>
          <w:szCs w:val="22"/>
        </w:rPr>
        <w:t xml:space="preserve"> How do we weigh different/conflicting interests?</w:t>
      </w:r>
    </w:p>
    <w:p w14:paraId="09DE7E75" w14:textId="77777777" w:rsidR="0048668A" w:rsidRDefault="0048668A" w:rsidP="0059305E">
      <w:pPr>
        <w:rPr>
          <w:rFonts w:ascii="Times New Roman" w:hAnsi="Times New Roman" w:cs="Times New Roman"/>
          <w:sz w:val="22"/>
          <w:szCs w:val="22"/>
        </w:rPr>
      </w:pPr>
    </w:p>
    <w:p w14:paraId="7DEEF3CF" w14:textId="4FF03AA9" w:rsidR="001F56CD" w:rsidRDefault="001F56CD" w:rsidP="0059305E">
      <w:pPr>
        <w:rPr>
          <w:rFonts w:ascii="Times New Roman" w:hAnsi="Times New Roman" w:cs="Times New Roman"/>
          <w:sz w:val="22"/>
          <w:szCs w:val="22"/>
        </w:rPr>
      </w:pPr>
      <w:r w:rsidRPr="0048668A">
        <w:rPr>
          <w:rFonts w:ascii="Times New Roman" w:hAnsi="Times New Roman" w:cs="Times New Roman"/>
          <w:b/>
          <w:bCs/>
          <w:sz w:val="22"/>
          <w:szCs w:val="22"/>
          <w:highlight w:val="cyan"/>
          <w:u w:val="single"/>
        </w:rPr>
        <w:t>Nuisance: Allocating the Entitlement</w:t>
      </w:r>
      <w:r w:rsidRPr="0048668A">
        <w:rPr>
          <w:rFonts w:ascii="Times New Roman" w:hAnsi="Times New Roman" w:cs="Times New Roman"/>
          <w:sz w:val="22"/>
          <w:szCs w:val="22"/>
          <w:highlight w:val="cyan"/>
        </w:rPr>
        <w:t>?</w:t>
      </w:r>
    </w:p>
    <w:p w14:paraId="3914D338" w14:textId="77777777" w:rsidR="001F56CD" w:rsidRDefault="001F56CD" w:rsidP="00ED1799">
      <w:pPr>
        <w:pStyle w:val="ListParagraph"/>
        <w:numPr>
          <w:ilvl w:val="0"/>
          <w:numId w:val="43"/>
        </w:numPr>
        <w:rPr>
          <w:rFonts w:ascii="Times New Roman" w:hAnsi="Times New Roman" w:cs="Times New Roman"/>
          <w:sz w:val="22"/>
          <w:szCs w:val="22"/>
        </w:rPr>
      </w:pPr>
      <w:r>
        <w:rPr>
          <w:rFonts w:ascii="Times New Roman" w:hAnsi="Times New Roman" w:cs="Times New Roman"/>
          <w:sz w:val="22"/>
          <w:szCs w:val="22"/>
        </w:rPr>
        <w:t>Which party has the basic entitlement?</w:t>
      </w:r>
    </w:p>
    <w:p w14:paraId="6EF7DD50" w14:textId="77777777" w:rsidR="001F56CD" w:rsidRDefault="001F56CD" w:rsidP="00ED1799">
      <w:pPr>
        <w:pStyle w:val="ListParagraph"/>
        <w:numPr>
          <w:ilvl w:val="0"/>
          <w:numId w:val="43"/>
        </w:numPr>
        <w:rPr>
          <w:rFonts w:ascii="Times New Roman" w:hAnsi="Times New Roman" w:cs="Times New Roman"/>
          <w:sz w:val="22"/>
          <w:szCs w:val="22"/>
        </w:rPr>
      </w:pPr>
      <w:r>
        <w:rPr>
          <w:rFonts w:ascii="Times New Roman" w:hAnsi="Times New Roman" w:cs="Times New Roman"/>
          <w:sz w:val="22"/>
          <w:szCs w:val="22"/>
        </w:rPr>
        <w:t>Who got there first?</w:t>
      </w:r>
    </w:p>
    <w:p w14:paraId="35F23B54" w14:textId="77777777" w:rsidR="001F56CD" w:rsidRDefault="001F56CD" w:rsidP="00ED1799">
      <w:pPr>
        <w:pStyle w:val="ListParagraph"/>
        <w:numPr>
          <w:ilvl w:val="0"/>
          <w:numId w:val="43"/>
        </w:numPr>
        <w:rPr>
          <w:rFonts w:ascii="Times New Roman" w:hAnsi="Times New Roman" w:cs="Times New Roman"/>
          <w:sz w:val="22"/>
          <w:szCs w:val="22"/>
        </w:rPr>
      </w:pPr>
      <w:r>
        <w:rPr>
          <w:rFonts w:ascii="Times New Roman" w:hAnsi="Times New Roman" w:cs="Times New Roman"/>
          <w:sz w:val="22"/>
          <w:szCs w:val="22"/>
        </w:rPr>
        <w:t>Who can best avoid the harm?</w:t>
      </w:r>
    </w:p>
    <w:p w14:paraId="28DAC355" w14:textId="77777777" w:rsidR="001F56CD" w:rsidRPr="007B38F3" w:rsidRDefault="001F56CD" w:rsidP="00ED1799">
      <w:pPr>
        <w:pStyle w:val="ListParagraph"/>
        <w:numPr>
          <w:ilvl w:val="0"/>
          <w:numId w:val="43"/>
        </w:numPr>
        <w:rPr>
          <w:rFonts w:ascii="Times New Roman" w:hAnsi="Times New Roman" w:cs="Times New Roman"/>
          <w:sz w:val="22"/>
          <w:szCs w:val="22"/>
        </w:rPr>
      </w:pPr>
      <w:r>
        <w:rPr>
          <w:rFonts w:ascii="Times New Roman" w:hAnsi="Times New Roman" w:cs="Times New Roman"/>
          <w:sz w:val="22"/>
          <w:szCs w:val="22"/>
        </w:rPr>
        <w:t>What is the character of the land?</w:t>
      </w:r>
    </w:p>
    <w:p w14:paraId="6B846819" w14:textId="77777777" w:rsidR="001F56CD" w:rsidRPr="007B38F3" w:rsidRDefault="001F56CD" w:rsidP="00ED1799">
      <w:pPr>
        <w:numPr>
          <w:ilvl w:val="0"/>
          <w:numId w:val="44"/>
        </w:numPr>
        <w:rPr>
          <w:rFonts w:ascii="Times New Roman" w:hAnsi="Times New Roman" w:cs="Times New Roman"/>
          <w:sz w:val="22"/>
          <w:szCs w:val="22"/>
        </w:rPr>
      </w:pPr>
      <w:r w:rsidRPr="007B38F3">
        <w:rPr>
          <w:rFonts w:ascii="Times New Roman" w:hAnsi="Times New Roman" w:cs="Times New Roman"/>
          <w:sz w:val="22"/>
          <w:szCs w:val="22"/>
          <w:u w:val="single"/>
        </w:rPr>
        <w:t>Definition:</w:t>
      </w:r>
      <w:r w:rsidRPr="007B38F3">
        <w:rPr>
          <w:rFonts w:ascii="Times New Roman" w:hAnsi="Times New Roman" w:cs="Times New Roman"/>
          <w:sz w:val="22"/>
          <w:szCs w:val="22"/>
        </w:rPr>
        <w:t xml:space="preserve"> A substantial or unreasonable interference with the use of land.</w:t>
      </w:r>
    </w:p>
    <w:p w14:paraId="519A6737" w14:textId="77777777" w:rsidR="001F56CD" w:rsidRPr="007B38F3" w:rsidRDefault="001F56CD" w:rsidP="00ED1799">
      <w:pPr>
        <w:numPr>
          <w:ilvl w:val="1"/>
          <w:numId w:val="44"/>
        </w:numPr>
        <w:rPr>
          <w:rFonts w:ascii="Times New Roman" w:hAnsi="Times New Roman" w:cs="Times New Roman"/>
          <w:sz w:val="22"/>
          <w:szCs w:val="22"/>
        </w:rPr>
      </w:pPr>
      <w:r w:rsidRPr="007B38F3">
        <w:rPr>
          <w:rFonts w:ascii="Times New Roman" w:hAnsi="Times New Roman" w:cs="Times New Roman"/>
          <w:sz w:val="22"/>
          <w:szCs w:val="22"/>
        </w:rPr>
        <w:t>Typically involve activities that are “offensive physically, to the senses and which by such offensiveness makes life uncomfortable such as noise, odor, smoke, dust, or even flies.</w:t>
      </w:r>
    </w:p>
    <w:p w14:paraId="2B76849F" w14:textId="2AE6F6B0" w:rsidR="001F56CD" w:rsidRPr="007B38F3" w:rsidRDefault="001F56CD" w:rsidP="00ED1799">
      <w:pPr>
        <w:numPr>
          <w:ilvl w:val="1"/>
          <w:numId w:val="44"/>
        </w:numPr>
        <w:rPr>
          <w:rFonts w:ascii="Times New Roman" w:hAnsi="Times New Roman" w:cs="Times New Roman"/>
          <w:sz w:val="22"/>
          <w:szCs w:val="22"/>
        </w:rPr>
      </w:pPr>
      <w:r w:rsidRPr="007B38F3">
        <w:rPr>
          <w:rFonts w:ascii="Times New Roman" w:hAnsi="Times New Roman" w:cs="Times New Roman"/>
          <w:sz w:val="22"/>
          <w:szCs w:val="22"/>
          <w:u w:val="single"/>
        </w:rPr>
        <w:t>Difference</w:t>
      </w:r>
      <w:r w:rsidR="00F77DFB">
        <w:rPr>
          <w:rFonts w:ascii="Times New Roman" w:hAnsi="Times New Roman" w:cs="Times New Roman"/>
          <w:sz w:val="22"/>
          <w:szCs w:val="22"/>
          <w:u w:val="single"/>
        </w:rPr>
        <w:t xml:space="preserve"> from</w:t>
      </w:r>
      <w:r w:rsidRPr="007B38F3">
        <w:rPr>
          <w:rFonts w:ascii="Times New Roman" w:hAnsi="Times New Roman" w:cs="Times New Roman"/>
          <w:sz w:val="22"/>
          <w:szCs w:val="22"/>
          <w:u w:val="single"/>
        </w:rPr>
        <w:t xml:space="preserve"> trespass</w:t>
      </w:r>
      <w:r w:rsidRPr="007B38F3">
        <w:rPr>
          <w:rFonts w:ascii="Times New Roman" w:hAnsi="Times New Roman" w:cs="Times New Roman"/>
          <w:sz w:val="22"/>
          <w:szCs w:val="22"/>
        </w:rPr>
        <w:t xml:space="preserve">: </w:t>
      </w:r>
      <w:r>
        <w:rPr>
          <w:rFonts w:ascii="Times New Roman" w:hAnsi="Times New Roman" w:cs="Times New Roman"/>
          <w:sz w:val="22"/>
          <w:szCs w:val="22"/>
        </w:rPr>
        <w:t>trespass protects right of exclusive possession – NO showing of actual harm is required.</w:t>
      </w:r>
      <w:r w:rsidRPr="007B38F3">
        <w:rPr>
          <w:rFonts w:ascii="Times New Roman" w:hAnsi="Times New Roman" w:cs="Times New Roman"/>
          <w:sz w:val="22"/>
          <w:szCs w:val="22"/>
        </w:rPr>
        <w:t xml:space="preserve"> Merely must show an unauthorized entry.</w:t>
      </w:r>
      <w:r>
        <w:rPr>
          <w:rFonts w:ascii="Times New Roman" w:hAnsi="Times New Roman" w:cs="Times New Roman"/>
          <w:sz w:val="22"/>
          <w:szCs w:val="22"/>
        </w:rPr>
        <w:t xml:space="preserve"> </w:t>
      </w:r>
    </w:p>
    <w:p w14:paraId="7CCA80DB" w14:textId="18E728D6" w:rsidR="001F56CD" w:rsidRPr="007575CD" w:rsidRDefault="001F56CD" w:rsidP="00ED1799">
      <w:pPr>
        <w:numPr>
          <w:ilvl w:val="2"/>
          <w:numId w:val="44"/>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Nuisance</w:t>
      </w:r>
      <w:r w:rsidRPr="007B38F3">
        <w:rPr>
          <w:rFonts w:ascii="Times New Roman" w:hAnsi="Times New Roman" w:cs="Times New Roman"/>
          <w:sz w:val="22"/>
          <w:szCs w:val="22"/>
        </w:rPr>
        <w:t xml:space="preserve"> </w:t>
      </w:r>
      <w:r>
        <w:rPr>
          <w:rFonts w:ascii="Times New Roman" w:hAnsi="Times New Roman" w:cs="Times New Roman"/>
          <w:sz w:val="22"/>
          <w:szCs w:val="22"/>
        </w:rPr>
        <w:t>protects right of use and enjoyment – you DO have to show substantial and unreasonable harm.</w:t>
      </w:r>
      <w:r w:rsidR="00A62A32">
        <w:rPr>
          <w:rFonts w:ascii="Times New Roman" w:hAnsi="Times New Roman" w:cs="Times New Roman"/>
          <w:sz w:val="22"/>
          <w:szCs w:val="22"/>
        </w:rPr>
        <w:t xml:space="preserve"> You have to show causation for a nuisance claim. See </w:t>
      </w:r>
      <w:r w:rsidR="00A62A32" w:rsidRPr="00530C97">
        <w:rPr>
          <w:rFonts w:ascii="Times New Roman" w:hAnsi="Times New Roman" w:cs="Times New Roman"/>
          <w:i/>
          <w:iCs/>
          <w:color w:val="4472C4" w:themeColor="accent1"/>
          <w:sz w:val="22"/>
          <w:szCs w:val="22"/>
        </w:rPr>
        <w:t>Johnson v. Paynesville Farmers Union</w:t>
      </w:r>
      <w:r w:rsidR="00A62A32" w:rsidRPr="00530C97">
        <w:rPr>
          <w:rFonts w:ascii="Times New Roman" w:hAnsi="Times New Roman" w:cs="Times New Roman"/>
          <w:color w:val="4472C4" w:themeColor="accent1"/>
          <w:sz w:val="22"/>
          <w:szCs w:val="22"/>
        </w:rPr>
        <w:t xml:space="preserve"> </w:t>
      </w:r>
      <w:r w:rsidR="00A62A32">
        <w:rPr>
          <w:rFonts w:ascii="Times New Roman" w:hAnsi="Times New Roman" w:cs="Times New Roman"/>
          <w:sz w:val="22"/>
          <w:szCs w:val="22"/>
        </w:rPr>
        <w:t xml:space="preserve">– court found no cause of action for nuisance because the plaintiff alleged no substantial harm; no trespass because no physical entry (small </w:t>
      </w:r>
      <w:r w:rsidR="002F3E74">
        <w:rPr>
          <w:rFonts w:ascii="Times New Roman" w:hAnsi="Times New Roman" w:cs="Times New Roman"/>
          <w:sz w:val="22"/>
          <w:szCs w:val="22"/>
        </w:rPr>
        <w:t xml:space="preserve">chemical </w:t>
      </w:r>
      <w:r w:rsidR="00A62A32">
        <w:rPr>
          <w:rFonts w:ascii="Times New Roman" w:hAnsi="Times New Roman" w:cs="Times New Roman"/>
          <w:sz w:val="22"/>
          <w:szCs w:val="22"/>
        </w:rPr>
        <w:t>particles don’t count)</w:t>
      </w:r>
    </w:p>
    <w:p w14:paraId="52D1924D" w14:textId="77777777" w:rsidR="005754D0" w:rsidRDefault="005754D0" w:rsidP="001F56CD">
      <w:pPr>
        <w:jc w:val="both"/>
        <w:rPr>
          <w:rFonts w:ascii="Times New Roman" w:hAnsi="Times New Roman" w:cs="Times New Roman"/>
          <w:b/>
          <w:sz w:val="22"/>
        </w:rPr>
      </w:pPr>
    </w:p>
    <w:p w14:paraId="3FEF5EA5" w14:textId="1DE41A4C" w:rsidR="001F56CD" w:rsidRPr="001F56CD" w:rsidRDefault="001F56CD" w:rsidP="001F56CD">
      <w:pPr>
        <w:jc w:val="both"/>
        <w:rPr>
          <w:rFonts w:ascii="Times New Roman" w:hAnsi="Times New Roman" w:cs="Times New Roman"/>
          <w:bCs/>
          <w:sz w:val="22"/>
        </w:rPr>
      </w:pPr>
      <w:r w:rsidRPr="007575CD">
        <w:rPr>
          <w:rFonts w:ascii="Times New Roman" w:hAnsi="Times New Roman" w:cs="Times New Roman"/>
          <w:b/>
          <w:sz w:val="22"/>
        </w:rPr>
        <w:t>Proving Nuisance:</w:t>
      </w:r>
      <w:r>
        <w:rPr>
          <w:rFonts w:ascii="Times New Roman" w:hAnsi="Times New Roman" w:cs="Times New Roman"/>
          <w:b/>
          <w:sz w:val="22"/>
        </w:rPr>
        <w:t xml:space="preserve"> </w:t>
      </w:r>
      <w:r>
        <w:rPr>
          <w:rFonts w:ascii="Times New Roman" w:hAnsi="Times New Roman" w:cs="Times New Roman"/>
          <w:bCs/>
          <w:sz w:val="22"/>
        </w:rPr>
        <w:t xml:space="preserve">(see </w:t>
      </w:r>
      <w:r w:rsidRPr="00A62A32">
        <w:rPr>
          <w:rFonts w:ascii="Times New Roman" w:hAnsi="Times New Roman" w:cs="Times New Roman"/>
          <w:bCs/>
          <w:i/>
          <w:iCs/>
          <w:color w:val="4472C4" w:themeColor="accent1"/>
          <w:sz w:val="22"/>
        </w:rPr>
        <w:t>Dobbs v. Wiggins</w:t>
      </w:r>
      <w:r w:rsidRPr="00A62A32">
        <w:rPr>
          <w:rFonts w:ascii="Times New Roman" w:hAnsi="Times New Roman" w:cs="Times New Roman"/>
          <w:bCs/>
          <w:color w:val="4472C4" w:themeColor="accent1"/>
          <w:sz w:val="22"/>
        </w:rPr>
        <w:t xml:space="preserve"> </w:t>
      </w:r>
      <w:r>
        <w:rPr>
          <w:rFonts w:ascii="Times New Roman" w:hAnsi="Times New Roman" w:cs="Times New Roman"/>
          <w:bCs/>
          <w:sz w:val="22"/>
        </w:rPr>
        <w:t>for claim that establishes substantial &amp; unreasonable harm)</w:t>
      </w:r>
    </w:p>
    <w:p w14:paraId="5D0EAAF1" w14:textId="77777777" w:rsidR="001F56CD" w:rsidRDefault="001F56CD" w:rsidP="001F56CD">
      <w:pPr>
        <w:jc w:val="both"/>
        <w:rPr>
          <w:rFonts w:ascii="Times New Roman" w:hAnsi="Times New Roman" w:cs="Times New Roman"/>
          <w:bCs/>
          <w:sz w:val="22"/>
        </w:rPr>
      </w:pPr>
      <w:r>
        <w:rPr>
          <w:rFonts w:ascii="Times New Roman" w:hAnsi="Times New Roman" w:cs="Times New Roman"/>
          <w:bCs/>
          <w:sz w:val="22"/>
        </w:rPr>
        <w:t xml:space="preserve">1. Is the interest encompassed within </w:t>
      </w:r>
      <w:r w:rsidRPr="001F56CD">
        <w:rPr>
          <w:rFonts w:ascii="Times New Roman" w:hAnsi="Times New Roman" w:cs="Times New Roman"/>
          <w:bCs/>
          <w:sz w:val="22"/>
          <w:u w:val="single"/>
        </w:rPr>
        <w:t>right to use and enjoy</w:t>
      </w:r>
      <w:r>
        <w:rPr>
          <w:rFonts w:ascii="Times New Roman" w:hAnsi="Times New Roman" w:cs="Times New Roman"/>
          <w:bCs/>
          <w:sz w:val="22"/>
        </w:rPr>
        <w:t xml:space="preserve">? </w:t>
      </w:r>
    </w:p>
    <w:p w14:paraId="16C0D8F0" w14:textId="77777777" w:rsidR="001F56CD" w:rsidRDefault="001F56CD" w:rsidP="001F56CD">
      <w:pPr>
        <w:jc w:val="both"/>
        <w:rPr>
          <w:rFonts w:ascii="Times New Roman" w:hAnsi="Times New Roman" w:cs="Times New Roman"/>
          <w:bCs/>
          <w:sz w:val="22"/>
        </w:rPr>
      </w:pPr>
      <w:r>
        <w:rPr>
          <w:rFonts w:ascii="Times New Roman" w:hAnsi="Times New Roman" w:cs="Times New Roman"/>
          <w:bCs/>
          <w:sz w:val="22"/>
        </w:rPr>
        <w:t>2. Is the interference</w:t>
      </w:r>
      <w:r w:rsidRPr="001F56CD">
        <w:rPr>
          <w:rFonts w:ascii="Times New Roman" w:hAnsi="Times New Roman" w:cs="Times New Roman"/>
          <w:bCs/>
          <w:sz w:val="22"/>
          <w:u w:val="single"/>
        </w:rPr>
        <w:t xml:space="preserve"> substantial</w:t>
      </w:r>
      <w:r>
        <w:rPr>
          <w:rFonts w:ascii="Times New Roman" w:hAnsi="Times New Roman" w:cs="Times New Roman"/>
          <w:bCs/>
          <w:sz w:val="22"/>
        </w:rPr>
        <w:t>? Consider: extent of the harm; plaintiff’s ordinary sensibilities</w:t>
      </w:r>
    </w:p>
    <w:p w14:paraId="4BD7168B" w14:textId="02298202" w:rsidR="00A615ED" w:rsidRPr="00473277" w:rsidRDefault="001F56CD" w:rsidP="001F56CD">
      <w:pPr>
        <w:jc w:val="both"/>
        <w:rPr>
          <w:rFonts w:ascii="Times New Roman" w:hAnsi="Times New Roman" w:cs="Times New Roman"/>
          <w:bCs/>
          <w:sz w:val="22"/>
        </w:rPr>
      </w:pPr>
      <w:r>
        <w:rPr>
          <w:rFonts w:ascii="Times New Roman" w:hAnsi="Times New Roman" w:cs="Times New Roman"/>
          <w:bCs/>
          <w:sz w:val="22"/>
        </w:rPr>
        <w:t xml:space="preserve">3. Is the harm </w:t>
      </w:r>
      <w:r w:rsidRPr="001F56CD">
        <w:rPr>
          <w:rFonts w:ascii="Times New Roman" w:hAnsi="Times New Roman" w:cs="Times New Roman"/>
          <w:bCs/>
          <w:sz w:val="22"/>
          <w:u w:val="single"/>
        </w:rPr>
        <w:t>unreasonable</w:t>
      </w:r>
      <w:r>
        <w:rPr>
          <w:rFonts w:ascii="Times New Roman" w:hAnsi="Times New Roman" w:cs="Times New Roman"/>
          <w:bCs/>
          <w:sz w:val="22"/>
        </w:rPr>
        <w:t>?</w:t>
      </w:r>
    </w:p>
    <w:p w14:paraId="36E0B592" w14:textId="77777777" w:rsidR="00A615ED" w:rsidRPr="007575CD" w:rsidRDefault="00A615ED" w:rsidP="001F56CD">
      <w:pPr>
        <w:jc w:val="both"/>
        <w:rPr>
          <w:rFonts w:ascii="Times New Roman" w:hAnsi="Times New Roman" w:cs="Times New Roman"/>
          <w:b/>
          <w:sz w:val="22"/>
        </w:rPr>
      </w:pPr>
    </w:p>
    <w:tbl>
      <w:tblPr>
        <w:tblW w:w="0" w:type="auto"/>
        <w:tblInd w:w="360" w:type="dxa"/>
        <w:tblLook w:val="04A0" w:firstRow="1" w:lastRow="0" w:firstColumn="1" w:lastColumn="0" w:noHBand="0" w:noVBand="1"/>
      </w:tblPr>
      <w:tblGrid>
        <w:gridCol w:w="3116"/>
        <w:gridCol w:w="3117"/>
        <w:gridCol w:w="3117"/>
      </w:tblGrid>
      <w:tr w:rsidR="001F56CD" w14:paraId="6D3BDED4" w14:textId="77777777" w:rsidTr="00A8219F">
        <w:tc>
          <w:tcPr>
            <w:tcW w:w="3116" w:type="dxa"/>
          </w:tcPr>
          <w:p w14:paraId="42B2E011" w14:textId="77777777" w:rsidR="001F56CD" w:rsidRPr="007B38F3" w:rsidRDefault="001F56CD" w:rsidP="00A8219F">
            <w:pPr>
              <w:jc w:val="both"/>
              <w:rPr>
                <w:rFonts w:ascii="Times New Roman" w:hAnsi="Times New Roman" w:cs="Times New Roman"/>
                <w:sz w:val="22"/>
                <w:u w:val="single"/>
              </w:rPr>
            </w:pPr>
            <w:r w:rsidRPr="007B38F3">
              <w:rPr>
                <w:rFonts w:ascii="Times New Roman" w:hAnsi="Times New Roman" w:cs="Times New Roman"/>
                <w:sz w:val="22"/>
                <w:u w:val="single"/>
              </w:rPr>
              <w:t>Three Prong Test:</w:t>
            </w:r>
          </w:p>
          <w:p w14:paraId="634AD36D" w14:textId="77777777" w:rsidR="001F56CD" w:rsidRPr="007B38F3" w:rsidRDefault="001F56CD" w:rsidP="00A8219F">
            <w:pPr>
              <w:jc w:val="both"/>
              <w:rPr>
                <w:rFonts w:ascii="Times New Roman" w:hAnsi="Times New Roman" w:cs="Times New Roman"/>
                <w:sz w:val="22"/>
                <w:u w:val="single"/>
              </w:rPr>
            </w:pPr>
          </w:p>
        </w:tc>
        <w:tc>
          <w:tcPr>
            <w:tcW w:w="3117" w:type="dxa"/>
          </w:tcPr>
          <w:p w14:paraId="64FE4DF9" w14:textId="2DB1969D" w:rsidR="001F56CD" w:rsidRPr="0073646C" w:rsidRDefault="001F56CD" w:rsidP="0073646C">
            <w:pPr>
              <w:jc w:val="both"/>
              <w:rPr>
                <w:rFonts w:ascii="Times New Roman" w:hAnsi="Times New Roman" w:cs="Times New Roman"/>
                <w:b/>
                <w:sz w:val="22"/>
                <w:u w:val="single"/>
              </w:rPr>
            </w:pPr>
            <w:r w:rsidRPr="007B38F3">
              <w:rPr>
                <w:rFonts w:ascii="Times New Roman" w:hAnsi="Times New Roman" w:cs="Times New Roman"/>
                <w:sz w:val="22"/>
                <w:u w:val="single"/>
              </w:rPr>
              <w:t xml:space="preserve">Is the harm </w:t>
            </w:r>
            <w:r>
              <w:rPr>
                <w:rFonts w:ascii="Times New Roman" w:hAnsi="Times New Roman" w:cs="Times New Roman"/>
                <w:b/>
                <w:bCs/>
                <w:sz w:val="22"/>
                <w:u w:val="single"/>
              </w:rPr>
              <w:t>u</w:t>
            </w:r>
            <w:r w:rsidRPr="007B38F3">
              <w:rPr>
                <w:rFonts w:ascii="Times New Roman" w:hAnsi="Times New Roman" w:cs="Times New Roman"/>
                <w:b/>
                <w:sz w:val="22"/>
                <w:u w:val="single"/>
              </w:rPr>
              <w:t>nreasonable?</w:t>
            </w:r>
          </w:p>
        </w:tc>
        <w:tc>
          <w:tcPr>
            <w:tcW w:w="3117" w:type="dxa"/>
          </w:tcPr>
          <w:p w14:paraId="0B022B18" w14:textId="77777777" w:rsidR="001F56CD" w:rsidRPr="007B38F3" w:rsidRDefault="001F56CD" w:rsidP="00A8219F">
            <w:pPr>
              <w:rPr>
                <w:rFonts w:ascii="Times New Roman" w:hAnsi="Times New Roman" w:cs="Times New Roman"/>
                <w:sz w:val="22"/>
                <w:u w:val="single"/>
              </w:rPr>
            </w:pPr>
            <w:r w:rsidRPr="007B38F3">
              <w:rPr>
                <w:rFonts w:ascii="Times New Roman" w:hAnsi="Times New Roman" w:cs="Times New Roman"/>
                <w:sz w:val="22"/>
                <w:u w:val="single"/>
              </w:rPr>
              <w:t xml:space="preserve">Considerations in the five-factor Unreasonableness Test </w:t>
            </w:r>
          </w:p>
        </w:tc>
      </w:tr>
      <w:tr w:rsidR="001F56CD" w14:paraId="182FADA2" w14:textId="77777777" w:rsidTr="00A8219F">
        <w:tc>
          <w:tcPr>
            <w:tcW w:w="3116" w:type="dxa"/>
          </w:tcPr>
          <w:p w14:paraId="2CE0642D" w14:textId="77777777" w:rsidR="001F56CD" w:rsidRPr="007B38F3" w:rsidRDefault="001F56CD" w:rsidP="00ED1799">
            <w:pPr>
              <w:pStyle w:val="ListParagraph"/>
              <w:numPr>
                <w:ilvl w:val="0"/>
                <w:numId w:val="45"/>
              </w:numPr>
              <w:ind w:left="330"/>
              <w:rPr>
                <w:rFonts w:ascii="Times New Roman" w:hAnsi="Times New Roman" w:cs="Times New Roman"/>
                <w:sz w:val="22"/>
              </w:rPr>
            </w:pPr>
            <w:r w:rsidRPr="007B38F3">
              <w:rPr>
                <w:rFonts w:ascii="Times New Roman" w:hAnsi="Times New Roman" w:cs="Times New Roman"/>
                <w:sz w:val="22"/>
              </w:rPr>
              <w:t xml:space="preserve">Which interests constitute the </w:t>
            </w:r>
            <w:r w:rsidRPr="007B38F3">
              <w:rPr>
                <w:rFonts w:ascii="Times New Roman" w:hAnsi="Times New Roman" w:cs="Times New Roman"/>
                <w:b/>
                <w:sz w:val="22"/>
              </w:rPr>
              <w:t>use &amp; enjoyment of land</w:t>
            </w:r>
            <w:r w:rsidRPr="007B38F3">
              <w:rPr>
                <w:rFonts w:ascii="Times New Roman" w:hAnsi="Times New Roman" w:cs="Times New Roman"/>
                <w:sz w:val="22"/>
              </w:rPr>
              <w:t>?</w:t>
            </w:r>
          </w:p>
          <w:p w14:paraId="376FE13F" w14:textId="77777777" w:rsidR="001F56CD" w:rsidRPr="007B38F3" w:rsidRDefault="001F56CD" w:rsidP="00ED1799">
            <w:pPr>
              <w:pStyle w:val="ListParagraph"/>
              <w:numPr>
                <w:ilvl w:val="0"/>
                <w:numId w:val="45"/>
              </w:numPr>
              <w:ind w:left="330"/>
              <w:rPr>
                <w:rFonts w:ascii="Times New Roman" w:hAnsi="Times New Roman" w:cs="Times New Roman"/>
                <w:sz w:val="22"/>
              </w:rPr>
            </w:pPr>
            <w:r w:rsidRPr="007B38F3">
              <w:rPr>
                <w:rFonts w:ascii="Times New Roman" w:hAnsi="Times New Roman" w:cs="Times New Roman"/>
                <w:sz w:val="22"/>
              </w:rPr>
              <w:lastRenderedPageBreak/>
              <w:t xml:space="preserve">Is the activity causing </w:t>
            </w:r>
            <w:r w:rsidRPr="007B38F3">
              <w:rPr>
                <w:rFonts w:ascii="Times New Roman" w:hAnsi="Times New Roman" w:cs="Times New Roman"/>
                <w:b/>
                <w:sz w:val="22"/>
              </w:rPr>
              <w:t>substantial harm</w:t>
            </w:r>
            <w:r w:rsidRPr="007B38F3">
              <w:rPr>
                <w:rFonts w:ascii="Times New Roman" w:hAnsi="Times New Roman" w:cs="Times New Roman"/>
                <w:sz w:val="22"/>
              </w:rPr>
              <w:t>?</w:t>
            </w:r>
          </w:p>
          <w:p w14:paraId="5A2111FD" w14:textId="77777777" w:rsidR="001F56CD" w:rsidRPr="007B38F3" w:rsidRDefault="001F56CD" w:rsidP="00ED1799">
            <w:pPr>
              <w:pStyle w:val="ListParagraph"/>
              <w:numPr>
                <w:ilvl w:val="0"/>
                <w:numId w:val="45"/>
              </w:numPr>
              <w:ind w:left="330"/>
              <w:rPr>
                <w:rFonts w:ascii="Times New Roman" w:hAnsi="Times New Roman" w:cs="Times New Roman"/>
                <w:sz w:val="22"/>
              </w:rPr>
            </w:pPr>
            <w:r w:rsidRPr="007B38F3">
              <w:rPr>
                <w:rFonts w:ascii="Times New Roman" w:hAnsi="Times New Roman" w:cs="Times New Roman"/>
                <w:sz w:val="22"/>
              </w:rPr>
              <w:t xml:space="preserve">Is the harm </w:t>
            </w:r>
            <w:r w:rsidRPr="007B38F3">
              <w:rPr>
                <w:rFonts w:ascii="Times New Roman" w:hAnsi="Times New Roman" w:cs="Times New Roman"/>
                <w:b/>
                <w:sz w:val="22"/>
              </w:rPr>
              <w:t>unreasonable</w:t>
            </w:r>
            <w:r w:rsidRPr="007B38F3">
              <w:rPr>
                <w:rFonts w:ascii="Times New Roman" w:hAnsi="Times New Roman" w:cs="Times New Roman"/>
                <w:sz w:val="22"/>
              </w:rPr>
              <w:t>?</w:t>
            </w:r>
          </w:p>
        </w:tc>
        <w:tc>
          <w:tcPr>
            <w:tcW w:w="3117" w:type="dxa"/>
          </w:tcPr>
          <w:p w14:paraId="41BC0A86" w14:textId="7E1AA9B2" w:rsidR="001F56CD" w:rsidRPr="007B38F3" w:rsidRDefault="001F56CD" w:rsidP="00ED1799">
            <w:pPr>
              <w:pStyle w:val="ListParagraph"/>
              <w:numPr>
                <w:ilvl w:val="0"/>
                <w:numId w:val="46"/>
              </w:numPr>
              <w:ind w:left="365"/>
              <w:jc w:val="both"/>
              <w:rPr>
                <w:rFonts w:ascii="Times New Roman" w:hAnsi="Times New Roman" w:cs="Times New Roman"/>
                <w:sz w:val="22"/>
              </w:rPr>
            </w:pPr>
            <w:r w:rsidRPr="007B38F3">
              <w:rPr>
                <w:rFonts w:ascii="Times New Roman" w:hAnsi="Times New Roman" w:cs="Times New Roman"/>
                <w:sz w:val="22"/>
              </w:rPr>
              <w:lastRenderedPageBreak/>
              <w:t xml:space="preserve">Extent of the </w:t>
            </w:r>
            <w:r>
              <w:rPr>
                <w:rFonts w:ascii="Times New Roman" w:hAnsi="Times New Roman" w:cs="Times New Roman"/>
                <w:sz w:val="22"/>
              </w:rPr>
              <w:t>h</w:t>
            </w:r>
            <w:r w:rsidRPr="007B38F3">
              <w:rPr>
                <w:rFonts w:ascii="Times New Roman" w:hAnsi="Times New Roman" w:cs="Times New Roman"/>
                <w:sz w:val="22"/>
              </w:rPr>
              <w:t>arm</w:t>
            </w:r>
          </w:p>
          <w:p w14:paraId="65EC9AEF" w14:textId="05CB59AC" w:rsidR="001F56CD" w:rsidRPr="007B38F3" w:rsidRDefault="001F56CD" w:rsidP="00ED1799">
            <w:pPr>
              <w:pStyle w:val="ListParagraph"/>
              <w:numPr>
                <w:ilvl w:val="0"/>
                <w:numId w:val="46"/>
              </w:numPr>
              <w:ind w:left="365"/>
              <w:jc w:val="both"/>
              <w:rPr>
                <w:rFonts w:ascii="Times New Roman" w:hAnsi="Times New Roman" w:cs="Times New Roman"/>
                <w:sz w:val="22"/>
              </w:rPr>
            </w:pPr>
            <w:r w:rsidRPr="007B38F3">
              <w:rPr>
                <w:rFonts w:ascii="Times New Roman" w:hAnsi="Times New Roman" w:cs="Times New Roman"/>
                <w:sz w:val="22"/>
              </w:rPr>
              <w:t xml:space="preserve">Character of the </w:t>
            </w:r>
            <w:r>
              <w:rPr>
                <w:rFonts w:ascii="Times New Roman" w:hAnsi="Times New Roman" w:cs="Times New Roman"/>
                <w:sz w:val="22"/>
              </w:rPr>
              <w:t>h</w:t>
            </w:r>
            <w:r w:rsidRPr="007B38F3">
              <w:rPr>
                <w:rFonts w:ascii="Times New Roman" w:hAnsi="Times New Roman" w:cs="Times New Roman"/>
                <w:sz w:val="22"/>
              </w:rPr>
              <w:t>arm</w:t>
            </w:r>
          </w:p>
          <w:p w14:paraId="41009E03" w14:textId="77777777" w:rsidR="001F56CD" w:rsidRPr="007B38F3" w:rsidRDefault="001F56CD" w:rsidP="00ED1799">
            <w:pPr>
              <w:pStyle w:val="ListParagraph"/>
              <w:numPr>
                <w:ilvl w:val="0"/>
                <w:numId w:val="46"/>
              </w:numPr>
              <w:ind w:left="365"/>
              <w:rPr>
                <w:rFonts w:ascii="Times New Roman" w:hAnsi="Times New Roman" w:cs="Times New Roman"/>
                <w:sz w:val="22"/>
              </w:rPr>
            </w:pPr>
            <w:r w:rsidRPr="007B38F3">
              <w:rPr>
                <w:rFonts w:ascii="Times New Roman" w:hAnsi="Times New Roman" w:cs="Times New Roman"/>
                <w:sz w:val="22"/>
              </w:rPr>
              <w:lastRenderedPageBreak/>
              <w:t>Economic and social value of the conflicting activities.</w:t>
            </w:r>
          </w:p>
          <w:p w14:paraId="4FBAB51A" w14:textId="10EBC540" w:rsidR="001F56CD" w:rsidRPr="007B38F3" w:rsidRDefault="001F56CD" w:rsidP="00ED1799">
            <w:pPr>
              <w:pStyle w:val="ListParagraph"/>
              <w:numPr>
                <w:ilvl w:val="0"/>
                <w:numId w:val="46"/>
              </w:numPr>
              <w:ind w:left="365"/>
              <w:rPr>
                <w:rFonts w:ascii="Times New Roman" w:hAnsi="Times New Roman" w:cs="Times New Roman"/>
                <w:sz w:val="22"/>
              </w:rPr>
            </w:pPr>
            <w:r w:rsidRPr="007B38F3">
              <w:rPr>
                <w:rFonts w:ascii="Times New Roman" w:hAnsi="Times New Roman" w:cs="Times New Roman"/>
                <w:sz w:val="22"/>
              </w:rPr>
              <w:t xml:space="preserve">Suitability of an activity </w:t>
            </w:r>
          </w:p>
          <w:p w14:paraId="48C28262" w14:textId="77777777" w:rsidR="001F56CD" w:rsidRPr="007B38F3" w:rsidRDefault="001F56CD" w:rsidP="00ED1799">
            <w:pPr>
              <w:pStyle w:val="ListParagraph"/>
              <w:numPr>
                <w:ilvl w:val="0"/>
                <w:numId w:val="46"/>
              </w:numPr>
              <w:ind w:left="365"/>
              <w:rPr>
                <w:rFonts w:ascii="Times New Roman" w:hAnsi="Times New Roman" w:cs="Times New Roman"/>
                <w:sz w:val="22"/>
              </w:rPr>
            </w:pPr>
            <w:r w:rsidRPr="007B38F3">
              <w:rPr>
                <w:rFonts w:ascii="Times New Roman" w:hAnsi="Times New Roman" w:cs="Times New Roman"/>
                <w:sz w:val="22"/>
              </w:rPr>
              <w:t>Ability of either party to avoid the conflict and the practicality of making them do so.</w:t>
            </w:r>
          </w:p>
        </w:tc>
        <w:tc>
          <w:tcPr>
            <w:tcW w:w="3117" w:type="dxa"/>
          </w:tcPr>
          <w:p w14:paraId="6910BE91" w14:textId="77777777" w:rsidR="001F56CD" w:rsidRPr="007B38F3" w:rsidRDefault="001F56CD" w:rsidP="00ED1799">
            <w:pPr>
              <w:pStyle w:val="ListParagraph"/>
              <w:numPr>
                <w:ilvl w:val="0"/>
                <w:numId w:val="47"/>
              </w:numPr>
              <w:ind w:left="382"/>
              <w:jc w:val="both"/>
              <w:rPr>
                <w:rFonts w:ascii="Times New Roman" w:hAnsi="Times New Roman" w:cs="Times New Roman"/>
                <w:sz w:val="22"/>
              </w:rPr>
            </w:pPr>
            <w:r w:rsidRPr="007B38F3">
              <w:rPr>
                <w:rFonts w:ascii="Times New Roman" w:hAnsi="Times New Roman" w:cs="Times New Roman"/>
                <w:b/>
                <w:sz w:val="22"/>
              </w:rPr>
              <w:lastRenderedPageBreak/>
              <w:t>Fairness</w:t>
            </w:r>
          </w:p>
          <w:p w14:paraId="426BC021" w14:textId="77777777" w:rsidR="001F56CD" w:rsidRPr="007B38F3" w:rsidRDefault="001F56CD" w:rsidP="00ED1799">
            <w:pPr>
              <w:pStyle w:val="ListParagraph"/>
              <w:numPr>
                <w:ilvl w:val="1"/>
                <w:numId w:val="47"/>
              </w:numPr>
              <w:ind w:left="742"/>
              <w:jc w:val="both"/>
              <w:rPr>
                <w:rFonts w:ascii="Times New Roman" w:hAnsi="Times New Roman" w:cs="Times New Roman"/>
                <w:sz w:val="22"/>
              </w:rPr>
            </w:pPr>
            <w:r w:rsidRPr="007B38F3">
              <w:rPr>
                <w:rFonts w:ascii="Times New Roman" w:hAnsi="Times New Roman" w:cs="Times New Roman"/>
                <w:sz w:val="22"/>
              </w:rPr>
              <w:t>Character of the harm</w:t>
            </w:r>
          </w:p>
          <w:p w14:paraId="3AB68AB4" w14:textId="77777777" w:rsidR="001F56CD" w:rsidRPr="007B38F3" w:rsidRDefault="001F56CD" w:rsidP="00ED1799">
            <w:pPr>
              <w:pStyle w:val="ListParagraph"/>
              <w:numPr>
                <w:ilvl w:val="1"/>
                <w:numId w:val="47"/>
              </w:numPr>
              <w:ind w:left="742"/>
              <w:jc w:val="both"/>
              <w:rPr>
                <w:rFonts w:ascii="Times New Roman" w:hAnsi="Times New Roman" w:cs="Times New Roman"/>
                <w:sz w:val="22"/>
              </w:rPr>
            </w:pPr>
            <w:r w:rsidRPr="007B38F3">
              <w:rPr>
                <w:rFonts w:ascii="Times New Roman" w:hAnsi="Times New Roman" w:cs="Times New Roman"/>
                <w:sz w:val="22"/>
              </w:rPr>
              <w:t>Distributive justice</w:t>
            </w:r>
          </w:p>
          <w:p w14:paraId="07F3F7A2" w14:textId="77777777" w:rsidR="001F56CD" w:rsidRPr="007B38F3" w:rsidRDefault="001F56CD" w:rsidP="00ED1799">
            <w:pPr>
              <w:pStyle w:val="ListParagraph"/>
              <w:numPr>
                <w:ilvl w:val="1"/>
                <w:numId w:val="47"/>
              </w:numPr>
              <w:ind w:left="742"/>
              <w:jc w:val="both"/>
              <w:rPr>
                <w:rFonts w:ascii="Times New Roman" w:hAnsi="Times New Roman" w:cs="Times New Roman"/>
                <w:sz w:val="22"/>
              </w:rPr>
            </w:pPr>
            <w:r w:rsidRPr="007B38F3">
              <w:rPr>
                <w:rFonts w:ascii="Times New Roman" w:hAnsi="Times New Roman" w:cs="Times New Roman"/>
                <w:sz w:val="22"/>
              </w:rPr>
              <w:lastRenderedPageBreak/>
              <w:t>Fault</w:t>
            </w:r>
          </w:p>
          <w:p w14:paraId="356FA5F8" w14:textId="77777777" w:rsidR="001F56CD" w:rsidRPr="007B38F3" w:rsidRDefault="001F56CD" w:rsidP="00ED1799">
            <w:pPr>
              <w:pStyle w:val="ListParagraph"/>
              <w:numPr>
                <w:ilvl w:val="0"/>
                <w:numId w:val="47"/>
              </w:numPr>
              <w:ind w:left="382"/>
              <w:jc w:val="both"/>
              <w:rPr>
                <w:rFonts w:ascii="Times New Roman" w:hAnsi="Times New Roman" w:cs="Times New Roman"/>
                <w:sz w:val="22"/>
              </w:rPr>
            </w:pPr>
            <w:r w:rsidRPr="007B38F3">
              <w:rPr>
                <w:rFonts w:ascii="Times New Roman" w:hAnsi="Times New Roman" w:cs="Times New Roman"/>
                <w:b/>
                <w:sz w:val="22"/>
              </w:rPr>
              <w:t>Welfare</w:t>
            </w:r>
          </w:p>
          <w:p w14:paraId="173EE3B4" w14:textId="77777777" w:rsidR="001F56CD" w:rsidRPr="007B38F3" w:rsidRDefault="001F56CD" w:rsidP="00ED1799">
            <w:pPr>
              <w:pStyle w:val="ListParagraph"/>
              <w:numPr>
                <w:ilvl w:val="1"/>
                <w:numId w:val="47"/>
              </w:numPr>
              <w:ind w:left="757"/>
              <w:jc w:val="both"/>
              <w:rPr>
                <w:rFonts w:ascii="Times New Roman" w:hAnsi="Times New Roman" w:cs="Times New Roman"/>
                <w:sz w:val="22"/>
              </w:rPr>
            </w:pPr>
            <w:r w:rsidRPr="007B38F3">
              <w:rPr>
                <w:rFonts w:ascii="Times New Roman" w:hAnsi="Times New Roman" w:cs="Times New Roman"/>
                <w:sz w:val="22"/>
              </w:rPr>
              <w:t>Costs and benefits</w:t>
            </w:r>
          </w:p>
          <w:p w14:paraId="62B2243D" w14:textId="77777777" w:rsidR="001F56CD" w:rsidRPr="007B38F3" w:rsidRDefault="001F56CD" w:rsidP="00ED1799">
            <w:pPr>
              <w:pStyle w:val="ListParagraph"/>
              <w:numPr>
                <w:ilvl w:val="1"/>
                <w:numId w:val="47"/>
              </w:numPr>
              <w:ind w:left="757"/>
              <w:jc w:val="both"/>
              <w:rPr>
                <w:rFonts w:ascii="Times New Roman" w:hAnsi="Times New Roman" w:cs="Times New Roman"/>
                <w:sz w:val="22"/>
              </w:rPr>
            </w:pPr>
            <w:r w:rsidRPr="007B38F3">
              <w:rPr>
                <w:rFonts w:ascii="Times New Roman" w:hAnsi="Times New Roman" w:cs="Times New Roman"/>
                <w:sz w:val="22"/>
              </w:rPr>
              <w:t>Incentives</w:t>
            </w:r>
          </w:p>
          <w:p w14:paraId="67252CAC" w14:textId="77777777" w:rsidR="001F56CD" w:rsidRPr="007B38F3" w:rsidRDefault="001F56CD" w:rsidP="00ED1799">
            <w:pPr>
              <w:pStyle w:val="ListParagraph"/>
              <w:numPr>
                <w:ilvl w:val="1"/>
                <w:numId w:val="47"/>
              </w:numPr>
              <w:ind w:left="757"/>
              <w:jc w:val="both"/>
              <w:rPr>
                <w:rFonts w:ascii="Times New Roman" w:hAnsi="Times New Roman" w:cs="Times New Roman"/>
                <w:sz w:val="22"/>
              </w:rPr>
            </w:pPr>
            <w:r w:rsidRPr="007B38F3">
              <w:rPr>
                <w:rFonts w:ascii="Times New Roman" w:hAnsi="Times New Roman" w:cs="Times New Roman"/>
                <w:sz w:val="22"/>
              </w:rPr>
              <w:t>Cheapest cost avoider</w:t>
            </w:r>
          </w:p>
        </w:tc>
      </w:tr>
    </w:tbl>
    <w:p w14:paraId="4E073737" w14:textId="499F269B" w:rsidR="001F56CD" w:rsidRDefault="00C27FE2" w:rsidP="0059305E">
      <w:pPr>
        <w:rPr>
          <w:rFonts w:ascii="Times New Roman" w:hAnsi="Times New Roman" w:cs="Times New Roman"/>
          <w:sz w:val="22"/>
          <w:szCs w:val="22"/>
        </w:rPr>
      </w:pPr>
      <w:r w:rsidRPr="00BD53B0">
        <w:rPr>
          <w:rFonts w:ascii="Times New Roman" w:hAnsi="Times New Roman" w:cs="Times New Roman"/>
          <w:b/>
          <w:bCs/>
          <w:sz w:val="22"/>
          <w:szCs w:val="22"/>
          <w:highlight w:val="cyan"/>
          <w:u w:val="single"/>
        </w:rPr>
        <w:lastRenderedPageBreak/>
        <w:t>Nuisance: Choice of Remedy</w:t>
      </w:r>
    </w:p>
    <w:p w14:paraId="5F8D2B4F" w14:textId="77777777" w:rsidR="00C27FE2" w:rsidRDefault="00C27FE2" w:rsidP="00C27FE2">
      <w:pPr>
        <w:rPr>
          <w:rFonts w:ascii="Times New Roman" w:hAnsi="Times New Roman" w:cs="Times New Roman"/>
          <w:sz w:val="22"/>
          <w:szCs w:val="22"/>
        </w:rPr>
      </w:pPr>
      <w:r>
        <w:rPr>
          <w:rFonts w:ascii="Times New Roman" w:hAnsi="Times New Roman" w:cs="Times New Roman"/>
          <w:b/>
          <w:bCs/>
          <w:sz w:val="22"/>
          <w:szCs w:val="22"/>
        </w:rPr>
        <w:t>Reciprocal costs:</w:t>
      </w:r>
      <w:r>
        <w:rPr>
          <w:rFonts w:ascii="Times New Roman" w:hAnsi="Times New Roman" w:cs="Times New Roman"/>
          <w:sz w:val="22"/>
          <w:szCs w:val="22"/>
        </w:rPr>
        <w:t xml:space="preserve"> core to theory of law and economics. What happens when two similarly useful uses of land come into contact with one another?</w:t>
      </w:r>
    </w:p>
    <w:p w14:paraId="45C34D11" w14:textId="77777777" w:rsidR="00C27FE2" w:rsidRPr="001848CF" w:rsidRDefault="00C27FE2" w:rsidP="00C27FE2">
      <w:pPr>
        <w:rPr>
          <w:rFonts w:ascii="Times New Roman" w:hAnsi="Times New Roman" w:cs="Times New Roman"/>
          <w:b/>
          <w:bCs/>
          <w:sz w:val="22"/>
          <w:szCs w:val="22"/>
        </w:rPr>
      </w:pPr>
    </w:p>
    <w:p w14:paraId="70705712" w14:textId="77777777" w:rsidR="00C27FE2" w:rsidRDefault="00C27FE2" w:rsidP="00C27FE2">
      <w:pPr>
        <w:rPr>
          <w:rFonts w:ascii="Times New Roman" w:hAnsi="Times New Roman" w:cs="Times New Roman"/>
          <w:b/>
          <w:bCs/>
          <w:sz w:val="22"/>
          <w:szCs w:val="22"/>
        </w:rPr>
      </w:pPr>
      <w:bookmarkStart w:id="1" w:name="_Toc8820125"/>
      <w:r w:rsidRPr="00671960">
        <w:rPr>
          <w:rFonts w:ascii="Times New Roman" w:hAnsi="Times New Roman" w:cs="Times New Roman"/>
          <w:b/>
          <w:bCs/>
          <w:sz w:val="22"/>
          <w:szCs w:val="22"/>
        </w:rPr>
        <w:t>Economic Analysis of Nuisance</w:t>
      </w:r>
      <w:bookmarkEnd w:id="1"/>
    </w:p>
    <w:p w14:paraId="20C93BD6" w14:textId="77777777" w:rsidR="00C27FE2" w:rsidRPr="00233BEF" w:rsidRDefault="00C27FE2" w:rsidP="00C27FE2">
      <w:pPr>
        <w:pStyle w:val="ListParagraph"/>
        <w:numPr>
          <w:ilvl w:val="0"/>
          <w:numId w:val="49"/>
        </w:numPr>
        <w:rPr>
          <w:rFonts w:ascii="Times New Roman" w:hAnsi="Times New Roman" w:cs="Times New Roman"/>
          <w:b/>
          <w:bCs/>
          <w:sz w:val="22"/>
          <w:szCs w:val="22"/>
        </w:rPr>
      </w:pPr>
      <w:r>
        <w:rPr>
          <w:rFonts w:ascii="Times New Roman" w:hAnsi="Times New Roman" w:cs="Times New Roman"/>
          <w:sz w:val="22"/>
          <w:szCs w:val="22"/>
          <w:u w:val="single"/>
        </w:rPr>
        <w:t>Entitlements</w:t>
      </w:r>
      <w:r>
        <w:rPr>
          <w:rFonts w:ascii="Times New Roman" w:hAnsi="Times New Roman" w:cs="Times New Roman"/>
          <w:sz w:val="22"/>
          <w:szCs w:val="22"/>
        </w:rPr>
        <w:t>: rights that are enforced by the states, e.g. right to be secure from harm, right to engage in factory use</w:t>
      </w:r>
    </w:p>
    <w:p w14:paraId="6309429A" w14:textId="4FA9E7EC" w:rsidR="00C27FE2" w:rsidRPr="00233BEF" w:rsidRDefault="00C27FE2" w:rsidP="00C27FE2">
      <w:pPr>
        <w:pStyle w:val="ListParagraph"/>
        <w:numPr>
          <w:ilvl w:val="0"/>
          <w:numId w:val="49"/>
        </w:numPr>
        <w:rPr>
          <w:rFonts w:ascii="Times New Roman" w:hAnsi="Times New Roman" w:cs="Times New Roman"/>
          <w:b/>
          <w:bCs/>
          <w:sz w:val="22"/>
          <w:szCs w:val="22"/>
        </w:rPr>
      </w:pPr>
      <w:r>
        <w:rPr>
          <w:rFonts w:ascii="Times New Roman" w:hAnsi="Times New Roman" w:cs="Times New Roman"/>
          <w:sz w:val="22"/>
          <w:szCs w:val="22"/>
        </w:rPr>
        <w:t>How should a court decide who ge</w:t>
      </w:r>
      <w:r w:rsidR="003675E6">
        <w:rPr>
          <w:rFonts w:ascii="Times New Roman" w:hAnsi="Times New Roman" w:cs="Times New Roman"/>
          <w:sz w:val="22"/>
          <w:szCs w:val="22"/>
        </w:rPr>
        <w:t>ts</w:t>
      </w:r>
      <w:r>
        <w:rPr>
          <w:rFonts w:ascii="Times New Roman" w:hAnsi="Times New Roman" w:cs="Times New Roman"/>
          <w:sz w:val="22"/>
          <w:szCs w:val="22"/>
        </w:rPr>
        <w:t xml:space="preserve"> the entitlement?</w:t>
      </w:r>
    </w:p>
    <w:p w14:paraId="754D012F" w14:textId="77777777" w:rsidR="00C27FE2" w:rsidRPr="00D011DC" w:rsidRDefault="00C27FE2" w:rsidP="00C27FE2">
      <w:pPr>
        <w:pStyle w:val="ListParagraph"/>
        <w:numPr>
          <w:ilvl w:val="1"/>
          <w:numId w:val="49"/>
        </w:numPr>
        <w:rPr>
          <w:rFonts w:ascii="Times New Roman" w:hAnsi="Times New Roman" w:cs="Times New Roman"/>
          <w:b/>
          <w:bCs/>
          <w:sz w:val="22"/>
          <w:szCs w:val="22"/>
        </w:rPr>
      </w:pPr>
      <w:r>
        <w:rPr>
          <w:rFonts w:ascii="Times New Roman" w:hAnsi="Times New Roman" w:cs="Times New Roman"/>
          <w:sz w:val="22"/>
          <w:szCs w:val="22"/>
        </w:rPr>
        <w:t xml:space="preserve">Economic analysis: identify the most </w:t>
      </w:r>
      <w:r>
        <w:rPr>
          <w:rFonts w:ascii="Times New Roman" w:hAnsi="Times New Roman" w:cs="Times New Roman"/>
          <w:sz w:val="22"/>
          <w:szCs w:val="22"/>
          <w:u w:val="single"/>
        </w:rPr>
        <w:t xml:space="preserve">efficient </w:t>
      </w:r>
      <w:r>
        <w:rPr>
          <w:rFonts w:ascii="Times New Roman" w:hAnsi="Times New Roman" w:cs="Times New Roman"/>
          <w:sz w:val="22"/>
          <w:szCs w:val="22"/>
        </w:rPr>
        <w:t>rule of law</w:t>
      </w:r>
    </w:p>
    <w:p w14:paraId="26334FDA" w14:textId="77777777" w:rsidR="00C27FE2" w:rsidRPr="00D011DC" w:rsidRDefault="00C27FE2" w:rsidP="00C27FE2">
      <w:pPr>
        <w:pStyle w:val="ListParagraph"/>
        <w:numPr>
          <w:ilvl w:val="2"/>
          <w:numId w:val="49"/>
        </w:numPr>
        <w:rPr>
          <w:rFonts w:ascii="Times New Roman" w:hAnsi="Times New Roman" w:cs="Times New Roman"/>
          <w:b/>
          <w:bCs/>
          <w:sz w:val="22"/>
          <w:szCs w:val="22"/>
        </w:rPr>
      </w:pPr>
      <w:r>
        <w:rPr>
          <w:rFonts w:ascii="Times New Roman" w:hAnsi="Times New Roman" w:cs="Times New Roman"/>
          <w:sz w:val="22"/>
          <w:szCs w:val="22"/>
          <w:u w:val="single"/>
        </w:rPr>
        <w:t>Kaldor-Hicks efficiency</w:t>
      </w:r>
      <w:r>
        <w:rPr>
          <w:rFonts w:ascii="Times New Roman" w:hAnsi="Times New Roman" w:cs="Times New Roman"/>
          <w:sz w:val="22"/>
          <w:szCs w:val="22"/>
        </w:rPr>
        <w:t>: benefits &gt; costs, even if someone is worse off</w:t>
      </w:r>
    </w:p>
    <w:p w14:paraId="198B27B4" w14:textId="77777777" w:rsidR="00C27FE2" w:rsidRPr="00671960" w:rsidRDefault="00C27FE2" w:rsidP="00C27FE2">
      <w:pPr>
        <w:numPr>
          <w:ilvl w:val="0"/>
          <w:numId w:val="48"/>
        </w:numPr>
        <w:rPr>
          <w:rFonts w:ascii="Times New Roman" w:hAnsi="Times New Roman" w:cs="Times New Roman"/>
          <w:sz w:val="22"/>
          <w:szCs w:val="22"/>
          <w:u w:val="single"/>
        </w:rPr>
      </w:pPr>
      <w:r>
        <w:rPr>
          <w:rFonts w:ascii="Times New Roman" w:hAnsi="Times New Roman" w:cs="Times New Roman"/>
          <w:sz w:val="22"/>
          <w:szCs w:val="22"/>
          <w:u w:val="single"/>
        </w:rPr>
        <w:t xml:space="preserve">Classical </w:t>
      </w:r>
      <w:r w:rsidRPr="00671960">
        <w:rPr>
          <w:rFonts w:ascii="Times New Roman" w:hAnsi="Times New Roman" w:cs="Times New Roman"/>
          <w:sz w:val="22"/>
          <w:szCs w:val="22"/>
          <w:u w:val="single"/>
        </w:rPr>
        <w:t>Approach: Force Internalization of Externalities</w:t>
      </w:r>
    </w:p>
    <w:p w14:paraId="0A7EDF23" w14:textId="77777777" w:rsidR="00C27FE2" w:rsidRPr="00671960"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t>Externalities:</w:t>
      </w:r>
      <w:r w:rsidRPr="00671960">
        <w:rPr>
          <w:rFonts w:ascii="Times New Roman" w:hAnsi="Times New Roman" w:cs="Times New Roman"/>
          <w:sz w:val="22"/>
          <w:szCs w:val="22"/>
        </w:rPr>
        <w:t xml:space="preserve"> costs imposed on third parties that are not accounted for in the actor’s cost-benefit decision.</w:t>
      </w:r>
    </w:p>
    <w:p w14:paraId="404304C7" w14:textId="77777777" w:rsidR="00C27FE2" w:rsidRDefault="00C27FE2" w:rsidP="00C27FE2">
      <w:pPr>
        <w:numPr>
          <w:ilvl w:val="1"/>
          <w:numId w:val="48"/>
        </w:numPr>
        <w:rPr>
          <w:rFonts w:ascii="Times New Roman" w:hAnsi="Times New Roman" w:cs="Times New Roman"/>
          <w:sz w:val="22"/>
          <w:szCs w:val="22"/>
        </w:rPr>
      </w:pPr>
      <w:r>
        <w:rPr>
          <w:rFonts w:ascii="Times New Roman" w:hAnsi="Times New Roman" w:cs="Times New Roman"/>
          <w:sz w:val="22"/>
          <w:szCs w:val="22"/>
        </w:rPr>
        <w:t xml:space="preserve">Classical </w:t>
      </w:r>
      <w:r w:rsidRPr="00671960">
        <w:rPr>
          <w:rFonts w:ascii="Times New Roman" w:hAnsi="Times New Roman" w:cs="Times New Roman"/>
          <w:sz w:val="22"/>
          <w:szCs w:val="22"/>
        </w:rPr>
        <w:t>approach forces factories to pay for the costs they impose on others so that it integrates into their own cost-benefit analysis.</w:t>
      </w:r>
    </w:p>
    <w:p w14:paraId="661B0F92" w14:textId="77777777" w:rsidR="00C27FE2" w:rsidRPr="00671960" w:rsidRDefault="00C27FE2" w:rsidP="00C27FE2">
      <w:pPr>
        <w:numPr>
          <w:ilvl w:val="1"/>
          <w:numId w:val="48"/>
        </w:numPr>
        <w:rPr>
          <w:rFonts w:ascii="Times New Roman" w:hAnsi="Times New Roman" w:cs="Times New Roman"/>
          <w:sz w:val="22"/>
          <w:szCs w:val="22"/>
        </w:rPr>
      </w:pPr>
      <w:r>
        <w:rPr>
          <w:rFonts w:ascii="Times New Roman" w:hAnsi="Times New Roman" w:cs="Times New Roman"/>
          <w:sz w:val="22"/>
          <w:szCs w:val="22"/>
        </w:rPr>
        <w:t>Clears up the accounting – maintains benefits of factory operation while forcing factory to axcount for harms to society (e.g. pay damages)</w:t>
      </w:r>
    </w:p>
    <w:p w14:paraId="3731469B" w14:textId="77777777" w:rsidR="00C27FE2" w:rsidRPr="00671960" w:rsidRDefault="00C27FE2" w:rsidP="00C27FE2">
      <w:pPr>
        <w:numPr>
          <w:ilvl w:val="0"/>
          <w:numId w:val="48"/>
        </w:numPr>
        <w:rPr>
          <w:rFonts w:ascii="Times New Roman" w:hAnsi="Times New Roman" w:cs="Times New Roman"/>
          <w:sz w:val="22"/>
          <w:szCs w:val="22"/>
        </w:rPr>
      </w:pPr>
      <w:r w:rsidRPr="00671960">
        <w:rPr>
          <w:rFonts w:ascii="Times New Roman" w:hAnsi="Times New Roman" w:cs="Times New Roman"/>
          <w:sz w:val="22"/>
          <w:szCs w:val="22"/>
          <w:u w:val="single"/>
        </w:rPr>
        <w:t>Coase Theorem: Efficiency Analysis</w:t>
      </w:r>
      <w:r>
        <w:rPr>
          <w:rFonts w:ascii="Times New Roman" w:hAnsi="Times New Roman" w:cs="Times New Roman"/>
          <w:sz w:val="22"/>
          <w:szCs w:val="22"/>
        </w:rPr>
        <w:t xml:space="preserve"> / critique of classical economics</w:t>
      </w:r>
    </w:p>
    <w:p w14:paraId="786E77BB" w14:textId="77777777" w:rsidR="00C27FE2" w:rsidRPr="00671960"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t>Joint Costs</w:t>
      </w:r>
    </w:p>
    <w:p w14:paraId="40F42F74" w14:textId="77777777" w:rsidR="00C27FE2" w:rsidRPr="00671960" w:rsidRDefault="00C27FE2" w:rsidP="00C27FE2">
      <w:pPr>
        <w:numPr>
          <w:ilvl w:val="2"/>
          <w:numId w:val="48"/>
        </w:numPr>
        <w:rPr>
          <w:rFonts w:ascii="Times New Roman" w:hAnsi="Times New Roman" w:cs="Times New Roman"/>
          <w:sz w:val="22"/>
          <w:szCs w:val="22"/>
        </w:rPr>
      </w:pPr>
      <w:r w:rsidRPr="00671960">
        <w:rPr>
          <w:rFonts w:ascii="Times New Roman" w:hAnsi="Times New Roman" w:cs="Times New Roman"/>
          <w:sz w:val="22"/>
          <w:szCs w:val="22"/>
        </w:rPr>
        <w:t>When one party is causing harm to the other, any shifting in responsibilities/ equilibrium would cause harm to the other</w:t>
      </w:r>
    </w:p>
    <w:p w14:paraId="72CD4BFB" w14:textId="77777777" w:rsidR="00C27FE2" w:rsidRDefault="00C27FE2" w:rsidP="00C27FE2">
      <w:pPr>
        <w:numPr>
          <w:ilvl w:val="2"/>
          <w:numId w:val="48"/>
        </w:numPr>
        <w:rPr>
          <w:rFonts w:ascii="Times New Roman" w:hAnsi="Times New Roman" w:cs="Times New Roman"/>
          <w:sz w:val="22"/>
          <w:szCs w:val="22"/>
        </w:rPr>
      </w:pPr>
      <w:r w:rsidRPr="00671960">
        <w:rPr>
          <w:rFonts w:ascii="Times New Roman" w:hAnsi="Times New Roman" w:cs="Times New Roman"/>
          <w:sz w:val="22"/>
          <w:szCs w:val="22"/>
        </w:rPr>
        <w:t xml:space="preserve">The problem isn’t about causing harm, but </w:t>
      </w:r>
      <w:r w:rsidRPr="00671960">
        <w:rPr>
          <w:rFonts w:ascii="Times New Roman" w:hAnsi="Times New Roman" w:cs="Times New Roman"/>
          <w:b/>
          <w:sz w:val="22"/>
          <w:szCs w:val="22"/>
        </w:rPr>
        <w:t>how to distribute shared costs</w:t>
      </w:r>
      <w:r w:rsidRPr="00671960">
        <w:rPr>
          <w:rFonts w:ascii="Times New Roman" w:hAnsi="Times New Roman" w:cs="Times New Roman"/>
          <w:sz w:val="22"/>
          <w:szCs w:val="22"/>
        </w:rPr>
        <w:t>.</w:t>
      </w:r>
    </w:p>
    <w:p w14:paraId="48E8CA07" w14:textId="77777777" w:rsidR="00C27FE2" w:rsidRDefault="00C27FE2" w:rsidP="00C27FE2">
      <w:pPr>
        <w:numPr>
          <w:ilvl w:val="2"/>
          <w:numId w:val="48"/>
        </w:numPr>
        <w:rPr>
          <w:rFonts w:ascii="Times New Roman" w:hAnsi="Times New Roman" w:cs="Times New Roman"/>
          <w:sz w:val="22"/>
          <w:szCs w:val="22"/>
        </w:rPr>
      </w:pPr>
      <w:r>
        <w:rPr>
          <w:rFonts w:ascii="Times New Roman" w:hAnsi="Times New Roman" w:cs="Times New Roman"/>
          <w:sz w:val="22"/>
          <w:szCs w:val="22"/>
        </w:rPr>
        <w:t>Which land use maximizes social welfare? (NOT at internalizing externalities)</w:t>
      </w:r>
    </w:p>
    <w:p w14:paraId="259B5379" w14:textId="77777777" w:rsidR="00C27FE2" w:rsidRPr="00671960"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t>Allocation of Legal Entitlements</w:t>
      </w:r>
    </w:p>
    <w:p w14:paraId="52DE1622" w14:textId="77777777" w:rsidR="00C27FE2" w:rsidRPr="00671960" w:rsidRDefault="00C27FE2" w:rsidP="00C27FE2">
      <w:pPr>
        <w:numPr>
          <w:ilvl w:val="2"/>
          <w:numId w:val="48"/>
        </w:numPr>
        <w:rPr>
          <w:rFonts w:ascii="Times New Roman" w:hAnsi="Times New Roman" w:cs="Times New Roman"/>
          <w:sz w:val="22"/>
          <w:szCs w:val="22"/>
        </w:rPr>
      </w:pPr>
      <w:r w:rsidRPr="00671960">
        <w:rPr>
          <w:rFonts w:ascii="Times New Roman" w:hAnsi="Times New Roman" w:cs="Times New Roman"/>
          <w:sz w:val="22"/>
          <w:szCs w:val="22"/>
        </w:rPr>
        <w:t>The Court’s goal is to distribute entitlements to those who value them most under the circumstances.</w:t>
      </w:r>
    </w:p>
    <w:p w14:paraId="2D03F3A4" w14:textId="77777777" w:rsidR="00C27FE2" w:rsidRPr="00671960" w:rsidRDefault="00C27FE2" w:rsidP="00C27FE2">
      <w:pPr>
        <w:numPr>
          <w:ilvl w:val="3"/>
          <w:numId w:val="48"/>
        </w:numPr>
        <w:rPr>
          <w:rFonts w:ascii="Times New Roman" w:hAnsi="Times New Roman" w:cs="Times New Roman"/>
          <w:sz w:val="22"/>
          <w:szCs w:val="22"/>
        </w:rPr>
      </w:pPr>
      <w:r w:rsidRPr="00671960">
        <w:rPr>
          <w:rFonts w:ascii="Times New Roman" w:hAnsi="Times New Roman" w:cs="Times New Roman"/>
          <w:sz w:val="22"/>
          <w:szCs w:val="22"/>
        </w:rPr>
        <w:t xml:space="preserve">Regardless of how the court rules, the parties will always engage in </w:t>
      </w:r>
      <w:r w:rsidRPr="00671960">
        <w:rPr>
          <w:rFonts w:ascii="Times New Roman" w:hAnsi="Times New Roman" w:cs="Times New Roman"/>
          <w:i/>
          <w:sz w:val="22"/>
          <w:szCs w:val="22"/>
        </w:rPr>
        <w:t>ex post</w:t>
      </w:r>
      <w:r w:rsidRPr="00671960">
        <w:rPr>
          <w:rFonts w:ascii="Times New Roman" w:hAnsi="Times New Roman" w:cs="Times New Roman"/>
          <w:sz w:val="22"/>
          <w:szCs w:val="22"/>
        </w:rPr>
        <w:t xml:space="preserve"> bargaining for the most efficient allocation.</w:t>
      </w:r>
    </w:p>
    <w:p w14:paraId="0BA69387" w14:textId="77777777" w:rsidR="00C27FE2" w:rsidRDefault="00C27FE2" w:rsidP="00C27FE2">
      <w:pPr>
        <w:numPr>
          <w:ilvl w:val="3"/>
          <w:numId w:val="48"/>
        </w:numPr>
        <w:rPr>
          <w:rFonts w:ascii="Times New Roman" w:hAnsi="Times New Roman" w:cs="Times New Roman"/>
          <w:sz w:val="22"/>
          <w:szCs w:val="22"/>
        </w:rPr>
      </w:pPr>
      <w:r w:rsidRPr="00671960">
        <w:rPr>
          <w:rFonts w:ascii="Times New Roman" w:hAnsi="Times New Roman" w:cs="Times New Roman"/>
          <w:sz w:val="22"/>
          <w:szCs w:val="22"/>
        </w:rPr>
        <w:t xml:space="preserve">Assuming that there are no transaction costs, it doesn’t matter how entitlements are distributed: </w:t>
      </w:r>
      <w:r w:rsidRPr="00671960">
        <w:rPr>
          <w:rFonts w:ascii="Times New Roman" w:hAnsi="Times New Roman" w:cs="Times New Roman"/>
          <w:b/>
          <w:sz w:val="22"/>
          <w:szCs w:val="22"/>
        </w:rPr>
        <w:t>the outcome will always be the same, with the parties reaching equilibrium</w:t>
      </w:r>
      <w:r w:rsidRPr="00671960">
        <w:rPr>
          <w:rFonts w:ascii="Times New Roman" w:hAnsi="Times New Roman" w:cs="Times New Roman"/>
          <w:sz w:val="22"/>
          <w:szCs w:val="22"/>
        </w:rPr>
        <w:t>.</w:t>
      </w:r>
    </w:p>
    <w:p w14:paraId="10765752" w14:textId="77777777" w:rsidR="00C27FE2" w:rsidRPr="00671960" w:rsidRDefault="00C27FE2" w:rsidP="00C27FE2">
      <w:pPr>
        <w:numPr>
          <w:ilvl w:val="3"/>
          <w:numId w:val="48"/>
        </w:numPr>
        <w:rPr>
          <w:rFonts w:ascii="Times New Roman" w:hAnsi="Times New Roman" w:cs="Times New Roman"/>
          <w:sz w:val="22"/>
          <w:szCs w:val="22"/>
        </w:rPr>
      </w:pPr>
      <w:r>
        <w:rPr>
          <w:rFonts w:ascii="Times New Roman" w:hAnsi="Times New Roman" w:cs="Times New Roman"/>
          <w:sz w:val="22"/>
          <w:szCs w:val="22"/>
        </w:rPr>
        <w:t xml:space="preserve">Court is giving parties a starting point for negotiation: whoever values the entitlement more will keep it or buy it from the other party – </w:t>
      </w:r>
      <w:r>
        <w:rPr>
          <w:rFonts w:ascii="Times New Roman" w:hAnsi="Times New Roman" w:cs="Times New Roman"/>
          <w:sz w:val="22"/>
          <w:szCs w:val="22"/>
          <w:u w:val="single"/>
        </w:rPr>
        <w:t>IF the transaction costs are zero</w:t>
      </w:r>
    </w:p>
    <w:p w14:paraId="27009DE3" w14:textId="77777777" w:rsidR="00C27FE2" w:rsidRPr="00671960"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t>Accounting for Transaction Costs</w:t>
      </w:r>
    </w:p>
    <w:p w14:paraId="5DB5D0AD" w14:textId="77777777" w:rsidR="00C27FE2" w:rsidRPr="00671960" w:rsidRDefault="00C27FE2" w:rsidP="00C27FE2">
      <w:pPr>
        <w:numPr>
          <w:ilvl w:val="2"/>
          <w:numId w:val="48"/>
        </w:numPr>
        <w:rPr>
          <w:rFonts w:ascii="Times New Roman" w:hAnsi="Times New Roman" w:cs="Times New Roman"/>
          <w:sz w:val="22"/>
          <w:szCs w:val="22"/>
        </w:rPr>
      </w:pPr>
      <w:r w:rsidRPr="00671960">
        <w:rPr>
          <w:rFonts w:ascii="Times New Roman" w:hAnsi="Times New Roman" w:cs="Times New Roman"/>
          <w:sz w:val="22"/>
          <w:szCs w:val="22"/>
        </w:rPr>
        <w:t xml:space="preserve">Because there are transaction costs, the courts can reach the most efficient outcome by </w:t>
      </w:r>
      <w:r w:rsidRPr="00671960">
        <w:rPr>
          <w:rFonts w:ascii="Times New Roman" w:hAnsi="Times New Roman" w:cs="Times New Roman"/>
          <w:b/>
          <w:sz w:val="22"/>
          <w:szCs w:val="22"/>
        </w:rPr>
        <w:t>awarding an entitlement to the party that would purchase the entitlement absent any transaction costs</w:t>
      </w:r>
      <w:r w:rsidRPr="00671960">
        <w:rPr>
          <w:rFonts w:ascii="Times New Roman" w:hAnsi="Times New Roman" w:cs="Times New Roman"/>
          <w:sz w:val="22"/>
          <w:szCs w:val="22"/>
        </w:rPr>
        <w:t>.</w:t>
      </w:r>
    </w:p>
    <w:p w14:paraId="23135411" w14:textId="77777777" w:rsidR="00C27FE2" w:rsidRPr="00671960" w:rsidRDefault="00C27FE2" w:rsidP="00C27FE2">
      <w:pPr>
        <w:numPr>
          <w:ilvl w:val="3"/>
          <w:numId w:val="48"/>
        </w:numPr>
        <w:rPr>
          <w:rFonts w:ascii="Times New Roman" w:hAnsi="Times New Roman" w:cs="Times New Roman"/>
          <w:sz w:val="22"/>
          <w:szCs w:val="22"/>
        </w:rPr>
      </w:pPr>
      <w:r w:rsidRPr="00671960">
        <w:rPr>
          <w:rFonts w:ascii="Times New Roman" w:hAnsi="Times New Roman" w:cs="Times New Roman"/>
          <w:sz w:val="22"/>
          <w:szCs w:val="22"/>
        </w:rPr>
        <w:t>Transaction costs: free rider problem; holdout problem; strategic bargaining costs; bilateral monopoly (when two parties negotiate, the costs can be especially high).</w:t>
      </w:r>
    </w:p>
    <w:p w14:paraId="378CD423" w14:textId="77777777" w:rsidR="00C27FE2" w:rsidRPr="00671960" w:rsidRDefault="00C27FE2" w:rsidP="00C27FE2">
      <w:pPr>
        <w:numPr>
          <w:ilvl w:val="0"/>
          <w:numId w:val="48"/>
        </w:numPr>
        <w:rPr>
          <w:rFonts w:ascii="Times New Roman" w:hAnsi="Times New Roman" w:cs="Times New Roman"/>
          <w:sz w:val="22"/>
          <w:szCs w:val="22"/>
        </w:rPr>
      </w:pPr>
      <w:r w:rsidRPr="00671960">
        <w:rPr>
          <w:rFonts w:ascii="Times New Roman" w:hAnsi="Times New Roman" w:cs="Times New Roman"/>
          <w:sz w:val="22"/>
          <w:szCs w:val="22"/>
          <w:u w:val="single"/>
        </w:rPr>
        <w:t>Contra Coase: Behavioral Model</w:t>
      </w:r>
    </w:p>
    <w:p w14:paraId="30B312E4" w14:textId="77777777" w:rsidR="00C27FE2" w:rsidRPr="00671960"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lastRenderedPageBreak/>
        <w:t>Posner:</w:t>
      </w:r>
      <w:r w:rsidRPr="00671960">
        <w:rPr>
          <w:rFonts w:ascii="Times New Roman" w:hAnsi="Times New Roman" w:cs="Times New Roman"/>
          <w:sz w:val="22"/>
          <w:szCs w:val="22"/>
        </w:rPr>
        <w:t xml:space="preserve"> Relying on a willingness to pay disadvantages the poor – we should weigh their interests more highly when we model this.</w:t>
      </w:r>
    </w:p>
    <w:p w14:paraId="60E875F0" w14:textId="77777777" w:rsidR="00C27FE2" w:rsidRPr="00671960"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t xml:space="preserve">Endowment Effect: </w:t>
      </w:r>
      <w:r w:rsidRPr="00671960">
        <w:rPr>
          <w:rFonts w:ascii="Times New Roman" w:hAnsi="Times New Roman" w:cs="Times New Roman"/>
          <w:sz w:val="22"/>
          <w:szCs w:val="22"/>
        </w:rPr>
        <w:t>Humans are inherently risk-averse, and value freedom from loss more than prospective gain.</w:t>
      </w:r>
    </w:p>
    <w:p w14:paraId="51017278" w14:textId="77777777" w:rsidR="00C27FE2" w:rsidRPr="00671960" w:rsidRDefault="00C27FE2" w:rsidP="00C27FE2">
      <w:pPr>
        <w:numPr>
          <w:ilvl w:val="2"/>
          <w:numId w:val="48"/>
        </w:numPr>
        <w:rPr>
          <w:rFonts w:ascii="Times New Roman" w:hAnsi="Times New Roman" w:cs="Times New Roman"/>
          <w:sz w:val="22"/>
          <w:szCs w:val="22"/>
        </w:rPr>
      </w:pPr>
      <w:r w:rsidRPr="00671960">
        <w:rPr>
          <w:rFonts w:ascii="Times New Roman" w:hAnsi="Times New Roman" w:cs="Times New Roman"/>
          <w:sz w:val="22"/>
          <w:szCs w:val="22"/>
        </w:rPr>
        <w:t>Once a court initially distributes entitlements, they calcify, and become sticky such that parties are unwilling to surrender the initial distribution.</w:t>
      </w:r>
    </w:p>
    <w:p w14:paraId="3F915038" w14:textId="77777777" w:rsidR="00C27FE2" w:rsidRPr="00671960"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t xml:space="preserve">Offer-Ask Gap: </w:t>
      </w:r>
      <w:r w:rsidRPr="00671960">
        <w:rPr>
          <w:rFonts w:ascii="Times New Roman" w:hAnsi="Times New Roman" w:cs="Times New Roman"/>
          <w:sz w:val="22"/>
          <w:szCs w:val="22"/>
        </w:rPr>
        <w:t>there is often a huge gulf between what homeowners can offer a factory, and what the factory requires to cease operation.</w:t>
      </w:r>
    </w:p>
    <w:p w14:paraId="307BC44B" w14:textId="5E6EF194" w:rsidR="00C27FE2" w:rsidRDefault="00C27FE2" w:rsidP="00C27FE2">
      <w:pPr>
        <w:numPr>
          <w:ilvl w:val="1"/>
          <w:numId w:val="48"/>
        </w:numPr>
        <w:rPr>
          <w:rFonts w:ascii="Times New Roman" w:hAnsi="Times New Roman" w:cs="Times New Roman"/>
          <w:sz w:val="22"/>
          <w:szCs w:val="22"/>
        </w:rPr>
      </w:pPr>
      <w:r w:rsidRPr="00671960">
        <w:rPr>
          <w:rFonts w:ascii="Times New Roman" w:hAnsi="Times New Roman" w:cs="Times New Roman"/>
          <w:i/>
          <w:sz w:val="22"/>
          <w:szCs w:val="22"/>
        </w:rPr>
        <w:t>Commodification</w:t>
      </w:r>
      <w:r w:rsidRPr="00671960">
        <w:rPr>
          <w:rFonts w:ascii="Times New Roman" w:hAnsi="Times New Roman" w:cs="Times New Roman"/>
          <w:sz w:val="22"/>
          <w:szCs w:val="22"/>
        </w:rPr>
        <w:t xml:space="preserve">: physical property (especially homes) have significant value beyond the financial value to homeowners, which may increase the offer-ask spread, exacerbating the holdout problem, and making transaction costs untenable. </w:t>
      </w:r>
    </w:p>
    <w:p w14:paraId="6136A05E" w14:textId="07B31BAE" w:rsidR="00E125B4" w:rsidRDefault="00E125B4" w:rsidP="00E125B4">
      <w:pPr>
        <w:rPr>
          <w:rFonts w:ascii="Times New Roman" w:hAnsi="Times New Roman" w:cs="Times New Roman"/>
          <w:sz w:val="22"/>
          <w:szCs w:val="22"/>
        </w:rPr>
      </w:pPr>
    </w:p>
    <w:p w14:paraId="7D399A67" w14:textId="25E56A77" w:rsidR="00E125B4" w:rsidRDefault="00E125B4" w:rsidP="00E125B4">
      <w:pPr>
        <w:rPr>
          <w:rFonts w:ascii="Times New Roman" w:hAnsi="Times New Roman" w:cs="Times New Roman"/>
          <w:sz w:val="22"/>
          <w:szCs w:val="22"/>
        </w:rPr>
      </w:pPr>
    </w:p>
    <w:p w14:paraId="6D32133F" w14:textId="351944AF" w:rsidR="00E125B4" w:rsidRDefault="00E125B4" w:rsidP="00E125B4">
      <w:pPr>
        <w:rPr>
          <w:rFonts w:ascii="Times New Roman" w:hAnsi="Times New Roman" w:cs="Times New Roman"/>
          <w:sz w:val="22"/>
          <w:szCs w:val="22"/>
        </w:rPr>
      </w:pPr>
    </w:p>
    <w:p w14:paraId="256CBD86" w14:textId="57AF9040" w:rsidR="00E125B4" w:rsidRDefault="00E125B4" w:rsidP="00E125B4">
      <w:pPr>
        <w:rPr>
          <w:rFonts w:ascii="Times New Roman" w:hAnsi="Times New Roman" w:cs="Times New Roman"/>
          <w:sz w:val="22"/>
          <w:szCs w:val="22"/>
        </w:rPr>
      </w:pPr>
    </w:p>
    <w:p w14:paraId="053DC789" w14:textId="2E1C95E8" w:rsidR="00E125B4" w:rsidRDefault="00E125B4" w:rsidP="00E125B4">
      <w:pPr>
        <w:rPr>
          <w:rFonts w:ascii="Times New Roman" w:hAnsi="Times New Roman" w:cs="Times New Roman"/>
          <w:sz w:val="22"/>
          <w:szCs w:val="22"/>
        </w:rPr>
      </w:pPr>
    </w:p>
    <w:p w14:paraId="19AFB588" w14:textId="4CE672C2" w:rsidR="00E125B4" w:rsidRDefault="00E125B4" w:rsidP="00E125B4">
      <w:pPr>
        <w:rPr>
          <w:rFonts w:ascii="Times New Roman" w:hAnsi="Times New Roman" w:cs="Times New Roman"/>
          <w:sz w:val="22"/>
          <w:szCs w:val="22"/>
        </w:rPr>
      </w:pPr>
    </w:p>
    <w:p w14:paraId="3FCD4DB3" w14:textId="422AA1F8" w:rsidR="005754D0" w:rsidRDefault="005754D0" w:rsidP="00E125B4">
      <w:pPr>
        <w:rPr>
          <w:rFonts w:ascii="Times New Roman" w:hAnsi="Times New Roman" w:cs="Times New Roman"/>
          <w:sz w:val="22"/>
          <w:szCs w:val="22"/>
        </w:rPr>
      </w:pPr>
    </w:p>
    <w:p w14:paraId="78948E0B" w14:textId="77777777" w:rsidR="005754D0" w:rsidRPr="006537B8" w:rsidRDefault="005754D0" w:rsidP="00E125B4">
      <w:pPr>
        <w:rPr>
          <w:rFonts w:ascii="Times New Roman" w:hAnsi="Times New Roman" w:cs="Times New Roman"/>
          <w:sz w:val="22"/>
          <w:szCs w:val="22"/>
        </w:rPr>
      </w:pPr>
    </w:p>
    <w:p w14:paraId="3865B438" w14:textId="77777777" w:rsidR="006537B8" w:rsidRPr="006537B8" w:rsidRDefault="006537B8" w:rsidP="006537B8">
      <w:pPr>
        <w:ind w:left="1440"/>
        <w:rPr>
          <w:rFonts w:ascii="Times New Roman" w:hAnsi="Times New Roman" w:cs="Times New Roman"/>
          <w:sz w:val="22"/>
          <w:szCs w:val="22"/>
        </w:rPr>
      </w:pPr>
    </w:p>
    <w:tbl>
      <w:tblPr>
        <w:tblW w:w="0" w:type="auto"/>
        <w:tblLook w:val="04A0" w:firstRow="1" w:lastRow="0" w:firstColumn="1" w:lastColumn="0" w:noHBand="0" w:noVBand="1"/>
      </w:tblPr>
      <w:tblGrid>
        <w:gridCol w:w="3055"/>
        <w:gridCol w:w="3178"/>
        <w:gridCol w:w="3117"/>
      </w:tblGrid>
      <w:tr w:rsidR="00C27FE2" w:rsidRPr="00412219" w14:paraId="66EBECB5" w14:textId="77777777" w:rsidTr="00A8219F">
        <w:tc>
          <w:tcPr>
            <w:tcW w:w="3055" w:type="dxa"/>
          </w:tcPr>
          <w:p w14:paraId="7DEB5B2C" w14:textId="77777777" w:rsidR="00C27FE2" w:rsidRPr="00412219" w:rsidRDefault="00C27FE2" w:rsidP="00A8219F">
            <w:pPr>
              <w:rPr>
                <w:rFonts w:ascii="Times New Roman" w:hAnsi="Times New Roman" w:cs="Times New Roman"/>
                <w:b/>
                <w:sz w:val="22"/>
                <w:szCs w:val="22"/>
              </w:rPr>
            </w:pPr>
            <w:r w:rsidRPr="00412219">
              <w:rPr>
                <w:rFonts w:ascii="Times New Roman" w:hAnsi="Times New Roman" w:cs="Times New Roman"/>
                <w:b/>
                <w:sz w:val="22"/>
                <w:szCs w:val="22"/>
              </w:rPr>
              <w:t>Remedies</w:t>
            </w:r>
          </w:p>
        </w:tc>
        <w:tc>
          <w:tcPr>
            <w:tcW w:w="3178" w:type="dxa"/>
          </w:tcPr>
          <w:p w14:paraId="4915B439" w14:textId="77777777" w:rsidR="00C27FE2" w:rsidRPr="00412219" w:rsidRDefault="00C27FE2" w:rsidP="00A8219F">
            <w:pPr>
              <w:rPr>
                <w:rFonts w:ascii="Times New Roman" w:hAnsi="Times New Roman" w:cs="Times New Roman"/>
                <w:b/>
                <w:sz w:val="22"/>
                <w:szCs w:val="22"/>
              </w:rPr>
            </w:pPr>
            <w:r w:rsidRPr="00412219">
              <w:rPr>
                <w:rFonts w:ascii="Times New Roman" w:hAnsi="Times New Roman" w:cs="Times New Roman"/>
                <w:b/>
                <w:sz w:val="22"/>
                <w:szCs w:val="22"/>
              </w:rPr>
              <w:t>Plaintiff’s Entitlement</w:t>
            </w:r>
          </w:p>
        </w:tc>
        <w:tc>
          <w:tcPr>
            <w:tcW w:w="3117" w:type="dxa"/>
          </w:tcPr>
          <w:p w14:paraId="60AFD7AE" w14:textId="77777777" w:rsidR="00C27FE2" w:rsidRPr="00412219" w:rsidRDefault="00C27FE2" w:rsidP="00A8219F">
            <w:pPr>
              <w:rPr>
                <w:rFonts w:ascii="Times New Roman" w:hAnsi="Times New Roman" w:cs="Times New Roman"/>
                <w:b/>
                <w:sz w:val="22"/>
                <w:szCs w:val="22"/>
              </w:rPr>
            </w:pPr>
            <w:r w:rsidRPr="00412219">
              <w:rPr>
                <w:rFonts w:ascii="Times New Roman" w:hAnsi="Times New Roman" w:cs="Times New Roman"/>
                <w:b/>
                <w:sz w:val="22"/>
                <w:szCs w:val="22"/>
              </w:rPr>
              <w:t>Defendant’s Entitlement</w:t>
            </w:r>
          </w:p>
          <w:p w14:paraId="54F21A68" w14:textId="77777777" w:rsidR="00C27FE2" w:rsidRPr="00412219" w:rsidRDefault="00C27FE2" w:rsidP="00A8219F">
            <w:pPr>
              <w:rPr>
                <w:rFonts w:ascii="Times New Roman" w:hAnsi="Times New Roman" w:cs="Times New Roman"/>
                <w:b/>
                <w:sz w:val="22"/>
                <w:szCs w:val="22"/>
              </w:rPr>
            </w:pPr>
          </w:p>
        </w:tc>
      </w:tr>
      <w:tr w:rsidR="00C27FE2" w:rsidRPr="00412219" w14:paraId="790FBB84" w14:textId="77777777" w:rsidTr="00A8219F">
        <w:tc>
          <w:tcPr>
            <w:tcW w:w="3055" w:type="dxa"/>
          </w:tcPr>
          <w:p w14:paraId="03E4CF4C" w14:textId="77777777" w:rsidR="00C27FE2" w:rsidRPr="00412219" w:rsidRDefault="00C27FE2" w:rsidP="00A8219F">
            <w:pPr>
              <w:rPr>
                <w:rFonts w:ascii="Times New Roman" w:hAnsi="Times New Roman" w:cs="Times New Roman"/>
                <w:i/>
                <w:sz w:val="22"/>
                <w:szCs w:val="22"/>
              </w:rPr>
            </w:pPr>
            <w:r w:rsidRPr="00412219">
              <w:rPr>
                <w:rFonts w:ascii="Times New Roman" w:hAnsi="Times New Roman" w:cs="Times New Roman"/>
                <w:i/>
                <w:sz w:val="22"/>
                <w:szCs w:val="22"/>
              </w:rPr>
              <w:t>Property Rule</w:t>
            </w:r>
          </w:p>
        </w:tc>
        <w:tc>
          <w:tcPr>
            <w:tcW w:w="3178" w:type="dxa"/>
          </w:tcPr>
          <w:p w14:paraId="7BF14D87" w14:textId="77777777" w:rsidR="00C27FE2" w:rsidRPr="00412219" w:rsidRDefault="00C27FE2" w:rsidP="00A8219F">
            <w:pPr>
              <w:rPr>
                <w:rFonts w:ascii="Times New Roman" w:hAnsi="Times New Roman" w:cs="Times New Roman"/>
                <w:sz w:val="22"/>
                <w:szCs w:val="22"/>
              </w:rPr>
            </w:pPr>
            <w:r w:rsidRPr="00412219">
              <w:rPr>
                <w:rFonts w:ascii="Times New Roman" w:hAnsi="Times New Roman" w:cs="Times New Roman"/>
                <w:sz w:val="22"/>
                <w:szCs w:val="22"/>
              </w:rPr>
              <w:t>Plaintiff can get an injunction ordering the defendant to stop the conduct; defendant can purchase an agreement to end injunction.</w:t>
            </w:r>
          </w:p>
          <w:p w14:paraId="733839B6" w14:textId="77777777" w:rsidR="00C27FE2" w:rsidRPr="00412219" w:rsidRDefault="00C27FE2" w:rsidP="00A8219F">
            <w:pPr>
              <w:rPr>
                <w:rFonts w:ascii="Times New Roman" w:hAnsi="Times New Roman" w:cs="Times New Roman"/>
                <w:sz w:val="22"/>
                <w:szCs w:val="22"/>
              </w:rPr>
            </w:pPr>
          </w:p>
          <w:p w14:paraId="4F0AFD1E" w14:textId="77777777" w:rsidR="00C27FE2" w:rsidRPr="00412219" w:rsidRDefault="00C27FE2" w:rsidP="00A8219F">
            <w:pPr>
              <w:rPr>
                <w:rFonts w:ascii="Times New Roman" w:hAnsi="Times New Roman" w:cs="Times New Roman"/>
                <w:b/>
                <w:sz w:val="22"/>
                <w:szCs w:val="22"/>
              </w:rPr>
            </w:pPr>
            <w:r w:rsidRPr="00412219">
              <w:rPr>
                <w:rFonts w:ascii="Times New Roman" w:hAnsi="Times New Roman" w:cs="Times New Roman"/>
                <w:b/>
                <w:sz w:val="22"/>
                <w:szCs w:val="22"/>
              </w:rPr>
              <w:t xml:space="preserve">Injunction//purchased use right </w:t>
            </w:r>
          </w:p>
        </w:tc>
        <w:tc>
          <w:tcPr>
            <w:tcW w:w="3117" w:type="dxa"/>
          </w:tcPr>
          <w:p w14:paraId="739D476E" w14:textId="77777777" w:rsidR="00C27FE2" w:rsidRPr="00412219" w:rsidRDefault="00C27FE2" w:rsidP="00A8219F">
            <w:pPr>
              <w:rPr>
                <w:rFonts w:ascii="Times New Roman" w:hAnsi="Times New Roman" w:cs="Times New Roman"/>
                <w:sz w:val="22"/>
                <w:szCs w:val="22"/>
              </w:rPr>
            </w:pPr>
            <w:r w:rsidRPr="00412219">
              <w:rPr>
                <w:rFonts w:ascii="Times New Roman" w:hAnsi="Times New Roman" w:cs="Times New Roman"/>
                <w:sz w:val="22"/>
                <w:szCs w:val="22"/>
              </w:rPr>
              <w:t>Defendant has legal liberty to commit harm without liability; plaintiff must purchase an injunction.</w:t>
            </w:r>
          </w:p>
          <w:p w14:paraId="73CA3780" w14:textId="77777777" w:rsidR="00C27FE2" w:rsidRPr="00412219" w:rsidRDefault="00C27FE2" w:rsidP="00A8219F">
            <w:pPr>
              <w:rPr>
                <w:rFonts w:ascii="Times New Roman" w:hAnsi="Times New Roman" w:cs="Times New Roman"/>
                <w:sz w:val="22"/>
                <w:szCs w:val="22"/>
              </w:rPr>
            </w:pPr>
          </w:p>
          <w:p w14:paraId="2FC0231C" w14:textId="77777777" w:rsidR="00C27FE2" w:rsidRPr="00412219" w:rsidRDefault="00C27FE2" w:rsidP="00A8219F">
            <w:pPr>
              <w:rPr>
                <w:rFonts w:ascii="Times New Roman" w:hAnsi="Times New Roman" w:cs="Times New Roman"/>
                <w:b/>
                <w:sz w:val="22"/>
                <w:szCs w:val="22"/>
              </w:rPr>
            </w:pPr>
            <w:r w:rsidRPr="00412219">
              <w:rPr>
                <w:rFonts w:ascii="Times New Roman" w:hAnsi="Times New Roman" w:cs="Times New Roman"/>
                <w:b/>
                <w:sz w:val="22"/>
                <w:szCs w:val="22"/>
              </w:rPr>
              <w:t>Purchased injunction//No liability (absolute right)</w:t>
            </w:r>
          </w:p>
        </w:tc>
      </w:tr>
      <w:tr w:rsidR="00C27FE2" w:rsidRPr="00412219" w14:paraId="32354B47" w14:textId="77777777" w:rsidTr="00A8219F">
        <w:tc>
          <w:tcPr>
            <w:tcW w:w="3055" w:type="dxa"/>
          </w:tcPr>
          <w:p w14:paraId="6B99A8B1" w14:textId="77777777" w:rsidR="00C27FE2" w:rsidRPr="00412219" w:rsidRDefault="00C27FE2" w:rsidP="00A8219F">
            <w:pPr>
              <w:rPr>
                <w:rFonts w:ascii="Times New Roman" w:hAnsi="Times New Roman" w:cs="Times New Roman"/>
                <w:i/>
                <w:sz w:val="22"/>
                <w:szCs w:val="22"/>
              </w:rPr>
            </w:pPr>
            <w:r w:rsidRPr="00412219">
              <w:rPr>
                <w:rFonts w:ascii="Times New Roman" w:hAnsi="Times New Roman" w:cs="Times New Roman"/>
                <w:i/>
                <w:sz w:val="22"/>
                <w:szCs w:val="22"/>
              </w:rPr>
              <w:t>Liability Rule</w:t>
            </w:r>
          </w:p>
        </w:tc>
        <w:tc>
          <w:tcPr>
            <w:tcW w:w="3178" w:type="dxa"/>
          </w:tcPr>
          <w:p w14:paraId="00E98451" w14:textId="77777777" w:rsidR="00C27FE2" w:rsidRPr="00412219" w:rsidRDefault="00C27FE2" w:rsidP="00A8219F">
            <w:pPr>
              <w:rPr>
                <w:rFonts w:ascii="Times New Roman" w:hAnsi="Times New Roman" w:cs="Times New Roman"/>
                <w:sz w:val="22"/>
                <w:szCs w:val="22"/>
              </w:rPr>
            </w:pPr>
            <w:r w:rsidRPr="00412219">
              <w:rPr>
                <w:rFonts w:ascii="Times New Roman" w:hAnsi="Times New Roman" w:cs="Times New Roman"/>
                <w:sz w:val="22"/>
                <w:szCs w:val="22"/>
              </w:rPr>
              <w:t>Plaintiff can get damages from defendant to end harms, but no injunction; defendant can commit harm if they are willing to pay.</w:t>
            </w:r>
          </w:p>
          <w:p w14:paraId="1985CE33" w14:textId="77777777" w:rsidR="00C27FE2" w:rsidRPr="00412219" w:rsidRDefault="00C27FE2" w:rsidP="00A8219F">
            <w:pPr>
              <w:rPr>
                <w:rFonts w:ascii="Times New Roman" w:hAnsi="Times New Roman" w:cs="Times New Roman"/>
                <w:sz w:val="22"/>
                <w:szCs w:val="22"/>
              </w:rPr>
            </w:pPr>
          </w:p>
          <w:p w14:paraId="3D444BE7" w14:textId="77777777" w:rsidR="00C27FE2" w:rsidRPr="00412219" w:rsidRDefault="00C27FE2" w:rsidP="00A8219F">
            <w:pPr>
              <w:rPr>
                <w:rFonts w:ascii="Times New Roman" w:hAnsi="Times New Roman" w:cs="Times New Roman"/>
                <w:b/>
                <w:sz w:val="22"/>
                <w:szCs w:val="22"/>
              </w:rPr>
            </w:pPr>
            <w:r w:rsidRPr="00412219">
              <w:rPr>
                <w:rFonts w:ascii="Times New Roman" w:hAnsi="Times New Roman" w:cs="Times New Roman"/>
                <w:b/>
                <w:sz w:val="22"/>
                <w:szCs w:val="22"/>
              </w:rPr>
              <w:t>Damages only.</w:t>
            </w:r>
          </w:p>
        </w:tc>
        <w:tc>
          <w:tcPr>
            <w:tcW w:w="3117" w:type="dxa"/>
          </w:tcPr>
          <w:p w14:paraId="0020A5F1" w14:textId="77777777" w:rsidR="00C27FE2" w:rsidRPr="00412219" w:rsidRDefault="00C27FE2" w:rsidP="00A8219F">
            <w:pPr>
              <w:rPr>
                <w:rFonts w:ascii="Times New Roman" w:hAnsi="Times New Roman" w:cs="Times New Roman"/>
                <w:sz w:val="22"/>
                <w:szCs w:val="22"/>
              </w:rPr>
            </w:pPr>
            <w:r w:rsidRPr="00412219">
              <w:rPr>
                <w:rFonts w:ascii="Times New Roman" w:hAnsi="Times New Roman" w:cs="Times New Roman"/>
                <w:sz w:val="22"/>
                <w:szCs w:val="22"/>
              </w:rPr>
              <w:t>Plaintiff can cease harm if they are willing to pay damages determined by the court in order to compensate defendant for loss.</w:t>
            </w:r>
          </w:p>
          <w:p w14:paraId="7F8AAF37" w14:textId="77777777" w:rsidR="00C27FE2" w:rsidRPr="00412219" w:rsidRDefault="00C27FE2" w:rsidP="00A8219F">
            <w:pPr>
              <w:rPr>
                <w:rFonts w:ascii="Times New Roman" w:hAnsi="Times New Roman" w:cs="Times New Roman"/>
                <w:sz w:val="22"/>
                <w:szCs w:val="22"/>
              </w:rPr>
            </w:pPr>
          </w:p>
          <w:p w14:paraId="0670D8AE" w14:textId="77777777" w:rsidR="00C27FE2" w:rsidRPr="00412219" w:rsidRDefault="00C27FE2" w:rsidP="00A8219F">
            <w:pPr>
              <w:rPr>
                <w:rFonts w:ascii="Times New Roman" w:hAnsi="Times New Roman" w:cs="Times New Roman"/>
                <w:b/>
                <w:sz w:val="22"/>
                <w:szCs w:val="22"/>
              </w:rPr>
            </w:pPr>
            <w:r w:rsidRPr="00412219">
              <w:rPr>
                <w:rFonts w:ascii="Times New Roman" w:hAnsi="Times New Roman" w:cs="Times New Roman"/>
                <w:b/>
                <w:sz w:val="22"/>
                <w:szCs w:val="22"/>
              </w:rPr>
              <w:t>Purchased Injunction</w:t>
            </w:r>
          </w:p>
        </w:tc>
      </w:tr>
    </w:tbl>
    <w:p w14:paraId="247032B2" w14:textId="77777777" w:rsidR="00C27FE2" w:rsidRDefault="00C27FE2" w:rsidP="00C27FE2">
      <w:pPr>
        <w:rPr>
          <w:rFonts w:ascii="Times New Roman" w:hAnsi="Times New Roman" w:cs="Times New Roman"/>
          <w:b/>
          <w:bCs/>
          <w:sz w:val="22"/>
          <w:szCs w:val="22"/>
          <w:u w:val="single"/>
        </w:rPr>
      </w:pPr>
    </w:p>
    <w:p w14:paraId="7F559719" w14:textId="77777777" w:rsidR="00C27FE2" w:rsidRPr="00412219" w:rsidRDefault="00C27FE2" w:rsidP="00C27FE2">
      <w:pPr>
        <w:rPr>
          <w:rFonts w:ascii="Times New Roman" w:hAnsi="Times New Roman" w:cs="Times New Roman"/>
          <w:sz w:val="22"/>
          <w:szCs w:val="22"/>
        </w:rPr>
      </w:pPr>
      <w:bookmarkStart w:id="2" w:name="_Toc8820124"/>
      <w:r w:rsidRPr="00412219">
        <w:rPr>
          <w:rFonts w:ascii="Times New Roman" w:hAnsi="Times New Roman" w:cs="Times New Roman"/>
          <w:sz w:val="22"/>
          <w:szCs w:val="22"/>
        </w:rPr>
        <w:t>Remedies to Nuisance</w:t>
      </w:r>
      <w:bookmarkEnd w:id="2"/>
    </w:p>
    <w:p w14:paraId="1192A261" w14:textId="77777777" w:rsidR="00C27FE2" w:rsidRPr="00412219" w:rsidRDefault="00C27FE2" w:rsidP="00C27FE2">
      <w:pPr>
        <w:numPr>
          <w:ilvl w:val="0"/>
          <w:numId w:val="48"/>
        </w:numPr>
        <w:rPr>
          <w:rFonts w:ascii="Times New Roman" w:hAnsi="Times New Roman" w:cs="Times New Roman"/>
          <w:sz w:val="22"/>
          <w:szCs w:val="22"/>
        </w:rPr>
      </w:pPr>
      <w:r w:rsidRPr="00412219">
        <w:rPr>
          <w:rFonts w:ascii="Times New Roman" w:hAnsi="Times New Roman" w:cs="Times New Roman"/>
          <w:sz w:val="22"/>
          <w:szCs w:val="22"/>
        </w:rPr>
        <w:t xml:space="preserve">Calabresi &amp; Melamed, </w:t>
      </w:r>
      <w:r w:rsidRPr="00412219">
        <w:rPr>
          <w:rFonts w:ascii="Times New Roman" w:hAnsi="Times New Roman" w:cs="Times New Roman"/>
          <w:i/>
          <w:sz w:val="22"/>
          <w:szCs w:val="22"/>
        </w:rPr>
        <w:t>Property Rules, Liability Rules, and Inalienability: One View of the Cathedral</w:t>
      </w:r>
      <w:r>
        <w:rPr>
          <w:rFonts w:ascii="Times New Roman" w:hAnsi="Times New Roman" w:cs="Times New Roman"/>
          <w:i/>
          <w:sz w:val="22"/>
          <w:szCs w:val="22"/>
        </w:rPr>
        <w:t xml:space="preserve"> </w:t>
      </w:r>
      <w:r>
        <w:rPr>
          <w:rFonts w:ascii="Times New Roman" w:hAnsi="Times New Roman" w:cs="Times New Roman"/>
          <w:iCs/>
          <w:sz w:val="22"/>
          <w:szCs w:val="22"/>
        </w:rPr>
        <w:t>(p.357)</w:t>
      </w:r>
    </w:p>
    <w:p w14:paraId="416C264D" w14:textId="77777777" w:rsidR="00C27FE2" w:rsidRDefault="00C27FE2" w:rsidP="00C27FE2">
      <w:pPr>
        <w:numPr>
          <w:ilvl w:val="1"/>
          <w:numId w:val="48"/>
        </w:numPr>
        <w:rPr>
          <w:rFonts w:ascii="Times New Roman" w:hAnsi="Times New Roman" w:cs="Times New Roman"/>
          <w:sz w:val="22"/>
          <w:szCs w:val="22"/>
        </w:rPr>
      </w:pPr>
      <w:r>
        <w:rPr>
          <w:rFonts w:ascii="Times New Roman" w:hAnsi="Times New Roman" w:cs="Times New Roman"/>
          <w:sz w:val="22"/>
          <w:szCs w:val="22"/>
        </w:rPr>
        <w:t>Low transaction costs? Property rules (</w:t>
      </w:r>
      <w:r>
        <w:rPr>
          <w:rFonts w:ascii="Times New Roman" w:hAnsi="Times New Roman" w:cs="Times New Roman"/>
          <w:sz w:val="22"/>
          <w:szCs w:val="22"/>
          <w:u w:val="single"/>
        </w:rPr>
        <w:t>injunction</w:t>
      </w:r>
      <w:r>
        <w:rPr>
          <w:rFonts w:ascii="Times New Roman" w:hAnsi="Times New Roman" w:cs="Times New Roman"/>
          <w:sz w:val="22"/>
          <w:szCs w:val="22"/>
        </w:rPr>
        <w:t>) should be used – parties will negotiate</w:t>
      </w:r>
    </w:p>
    <w:p w14:paraId="7998EDB0" w14:textId="6E03AE5F" w:rsidR="00C27FE2" w:rsidRPr="00E125B4" w:rsidRDefault="00C27FE2" w:rsidP="0059305E">
      <w:pPr>
        <w:numPr>
          <w:ilvl w:val="1"/>
          <w:numId w:val="48"/>
        </w:numPr>
        <w:rPr>
          <w:rFonts w:ascii="Times New Roman" w:hAnsi="Times New Roman" w:cs="Times New Roman"/>
          <w:sz w:val="22"/>
          <w:szCs w:val="22"/>
        </w:rPr>
      </w:pPr>
      <w:r>
        <w:rPr>
          <w:rFonts w:ascii="Times New Roman" w:hAnsi="Times New Roman" w:cs="Times New Roman"/>
          <w:sz w:val="22"/>
          <w:szCs w:val="22"/>
        </w:rPr>
        <w:t>High transaction costs? Liability rules (</w:t>
      </w:r>
      <w:r>
        <w:rPr>
          <w:rFonts w:ascii="Times New Roman" w:hAnsi="Times New Roman" w:cs="Times New Roman"/>
          <w:sz w:val="22"/>
          <w:szCs w:val="22"/>
          <w:u w:val="single"/>
        </w:rPr>
        <w:t>damages</w:t>
      </w:r>
      <w:r>
        <w:rPr>
          <w:rFonts w:ascii="Times New Roman" w:hAnsi="Times New Roman" w:cs="Times New Roman"/>
          <w:sz w:val="22"/>
          <w:szCs w:val="22"/>
        </w:rPr>
        <w:t>) should be used – court should approximate damages</w:t>
      </w:r>
    </w:p>
    <w:p w14:paraId="4FFE77EC" w14:textId="77777777" w:rsidR="006537B8" w:rsidRDefault="006537B8" w:rsidP="000349E3">
      <w:pPr>
        <w:rPr>
          <w:rFonts w:ascii="Times New Roman" w:hAnsi="Times New Roman" w:cs="Times New Roman"/>
          <w:sz w:val="22"/>
          <w:szCs w:val="22"/>
        </w:rPr>
      </w:pPr>
    </w:p>
    <w:p w14:paraId="778686DB" w14:textId="098F0D50" w:rsidR="000349E3" w:rsidRDefault="00AD31F3" w:rsidP="000349E3">
      <w:pPr>
        <w:rPr>
          <w:rFonts w:ascii="Times New Roman" w:hAnsi="Times New Roman" w:cs="Times New Roman"/>
          <w:sz w:val="22"/>
          <w:szCs w:val="22"/>
        </w:rPr>
      </w:pPr>
      <w:r>
        <w:rPr>
          <w:rFonts w:ascii="Times New Roman" w:hAnsi="Times New Roman" w:cs="Times New Roman"/>
          <w:sz w:val="22"/>
          <w:szCs w:val="22"/>
        </w:rPr>
        <w:t>Applicable cases:</w:t>
      </w:r>
    </w:p>
    <w:p w14:paraId="63C81888" w14:textId="5547608B" w:rsidR="00AD31F3" w:rsidRDefault="00A63E5B" w:rsidP="00A63E5B">
      <w:pPr>
        <w:pStyle w:val="ListParagraph"/>
        <w:numPr>
          <w:ilvl w:val="0"/>
          <w:numId w:val="48"/>
        </w:numPr>
        <w:rPr>
          <w:rFonts w:ascii="Times New Roman" w:hAnsi="Times New Roman" w:cs="Times New Roman"/>
          <w:sz w:val="22"/>
          <w:szCs w:val="22"/>
        </w:rPr>
      </w:pPr>
      <w:r w:rsidRPr="00005092">
        <w:rPr>
          <w:rFonts w:ascii="Times New Roman" w:hAnsi="Times New Roman" w:cs="Times New Roman"/>
          <w:i/>
          <w:iCs/>
          <w:color w:val="4472C4" w:themeColor="accent1"/>
          <w:sz w:val="22"/>
          <w:szCs w:val="22"/>
        </w:rPr>
        <w:t>Fontainebleau Hotel Corp. v. Forty-Five Twenty-Five</w:t>
      </w:r>
      <w:r w:rsidRPr="00005092">
        <w:rPr>
          <w:rFonts w:ascii="Times New Roman" w:hAnsi="Times New Roman" w:cs="Times New Roman"/>
          <w:color w:val="4472C4" w:themeColor="accent1"/>
          <w:sz w:val="22"/>
          <w:szCs w:val="22"/>
        </w:rPr>
        <w:t xml:space="preserve"> </w:t>
      </w:r>
      <w:r w:rsidR="00323EC3">
        <w:rPr>
          <w:rFonts w:ascii="Times New Roman" w:hAnsi="Times New Roman" w:cs="Times New Roman"/>
          <w:sz w:val="22"/>
          <w:szCs w:val="22"/>
        </w:rPr>
        <w:t>– there is no legal right to light or air flowing from an adjoining property, so there is no legally-recognized harm</w:t>
      </w:r>
    </w:p>
    <w:p w14:paraId="7D297848" w14:textId="44969947" w:rsidR="00005092" w:rsidRPr="00005092" w:rsidRDefault="00005092" w:rsidP="00005092">
      <w:pPr>
        <w:pStyle w:val="ListParagraph"/>
        <w:numPr>
          <w:ilvl w:val="1"/>
          <w:numId w:val="48"/>
        </w:numPr>
        <w:rPr>
          <w:rFonts w:ascii="Times New Roman" w:hAnsi="Times New Roman" w:cs="Times New Roman"/>
          <w:sz w:val="22"/>
          <w:szCs w:val="22"/>
        </w:rPr>
      </w:pPr>
      <w:r>
        <w:rPr>
          <w:rFonts w:ascii="Times New Roman" w:hAnsi="Times New Roman" w:cs="Times New Roman"/>
          <w:sz w:val="22"/>
          <w:szCs w:val="22"/>
        </w:rPr>
        <w:t>A</w:t>
      </w:r>
      <w:r w:rsidR="00352A70">
        <w:rPr>
          <w:rFonts w:ascii="Times New Roman" w:hAnsi="Times New Roman" w:cs="Times New Roman"/>
          <w:sz w:val="22"/>
          <w:szCs w:val="22"/>
        </w:rPr>
        <w:t xml:space="preserve"> property owner does not need to worry about infringing on the rights of adjoining landowners</w:t>
      </w:r>
    </w:p>
    <w:p w14:paraId="3AF84E94" w14:textId="006C8850" w:rsidR="00005092" w:rsidRPr="00886A94" w:rsidRDefault="00005092" w:rsidP="00005092">
      <w:pPr>
        <w:numPr>
          <w:ilvl w:val="1"/>
          <w:numId w:val="48"/>
        </w:numPr>
        <w:rPr>
          <w:rFonts w:ascii="Times New Roman" w:hAnsi="Times New Roman" w:cs="Times New Roman"/>
          <w:sz w:val="22"/>
          <w:szCs w:val="22"/>
        </w:rPr>
      </w:pPr>
      <w:r>
        <w:rPr>
          <w:rFonts w:ascii="Times New Roman" w:hAnsi="Times New Roman" w:cs="Times New Roman"/>
          <w:sz w:val="22"/>
          <w:szCs w:val="22"/>
        </w:rPr>
        <w:t xml:space="preserve">Note: </w:t>
      </w:r>
      <w:r w:rsidRPr="00886A94">
        <w:rPr>
          <w:rFonts w:ascii="Times New Roman" w:hAnsi="Times New Roman" w:cs="Times New Roman"/>
          <w:sz w:val="22"/>
          <w:szCs w:val="22"/>
        </w:rPr>
        <w:t>Most states do not recognize a right to light or air.</w:t>
      </w:r>
    </w:p>
    <w:p w14:paraId="62EB574F" w14:textId="77777777" w:rsidR="00005092" w:rsidRPr="00886A94" w:rsidRDefault="00005092" w:rsidP="00005092">
      <w:pPr>
        <w:numPr>
          <w:ilvl w:val="2"/>
          <w:numId w:val="48"/>
        </w:numPr>
        <w:rPr>
          <w:rFonts w:ascii="Times New Roman" w:hAnsi="Times New Roman" w:cs="Times New Roman"/>
          <w:sz w:val="22"/>
          <w:szCs w:val="22"/>
        </w:rPr>
      </w:pPr>
      <w:r w:rsidRPr="00886A94">
        <w:rPr>
          <w:rFonts w:ascii="Times New Roman" w:hAnsi="Times New Roman" w:cs="Times New Roman"/>
          <w:sz w:val="22"/>
          <w:szCs w:val="22"/>
        </w:rPr>
        <w:t>Exceptions to this rule:</w:t>
      </w:r>
    </w:p>
    <w:p w14:paraId="79815FD7" w14:textId="77777777" w:rsidR="00005092" w:rsidRPr="00886A94" w:rsidRDefault="00005092" w:rsidP="00005092">
      <w:pPr>
        <w:numPr>
          <w:ilvl w:val="3"/>
          <w:numId w:val="48"/>
        </w:numPr>
        <w:rPr>
          <w:rFonts w:ascii="Times New Roman" w:hAnsi="Times New Roman" w:cs="Times New Roman"/>
          <w:sz w:val="22"/>
          <w:szCs w:val="22"/>
        </w:rPr>
      </w:pPr>
      <w:r w:rsidRPr="00005092">
        <w:rPr>
          <w:rFonts w:ascii="Times New Roman" w:hAnsi="Times New Roman" w:cs="Times New Roman"/>
          <w:iCs/>
          <w:sz w:val="22"/>
          <w:szCs w:val="22"/>
          <w:u w:val="single"/>
        </w:rPr>
        <w:lastRenderedPageBreak/>
        <w:t>Spite Fences</w:t>
      </w:r>
      <w:r w:rsidRPr="00886A94">
        <w:rPr>
          <w:rFonts w:ascii="Times New Roman" w:hAnsi="Times New Roman" w:cs="Times New Roman"/>
          <w:i/>
          <w:sz w:val="22"/>
          <w:szCs w:val="22"/>
        </w:rPr>
        <w:t>:</w:t>
      </w:r>
      <w:r w:rsidRPr="00886A94">
        <w:rPr>
          <w:rFonts w:ascii="Times New Roman" w:hAnsi="Times New Roman" w:cs="Times New Roman"/>
          <w:sz w:val="22"/>
          <w:szCs w:val="22"/>
        </w:rPr>
        <w:t xml:space="preserve"> structures erected </w:t>
      </w:r>
      <w:r w:rsidRPr="00005092">
        <w:rPr>
          <w:rFonts w:ascii="Times New Roman" w:hAnsi="Times New Roman" w:cs="Times New Roman"/>
          <w:sz w:val="22"/>
          <w:szCs w:val="22"/>
        </w:rPr>
        <w:t>for the sole purpose</w:t>
      </w:r>
      <w:r w:rsidRPr="00886A94">
        <w:rPr>
          <w:rFonts w:ascii="Times New Roman" w:hAnsi="Times New Roman" w:cs="Times New Roman"/>
          <w:sz w:val="22"/>
          <w:szCs w:val="22"/>
        </w:rPr>
        <w:t xml:space="preserve"> of interfering with their neighbor’s light</w:t>
      </w:r>
    </w:p>
    <w:p w14:paraId="7346BBC1" w14:textId="65A27655" w:rsidR="00005092" w:rsidRDefault="00005092" w:rsidP="00005092">
      <w:pPr>
        <w:numPr>
          <w:ilvl w:val="3"/>
          <w:numId w:val="48"/>
        </w:numPr>
        <w:rPr>
          <w:rFonts w:ascii="Times New Roman" w:hAnsi="Times New Roman" w:cs="Times New Roman"/>
          <w:sz w:val="22"/>
          <w:szCs w:val="22"/>
        </w:rPr>
      </w:pPr>
      <w:r w:rsidRPr="00005092">
        <w:rPr>
          <w:rFonts w:ascii="Times New Roman" w:hAnsi="Times New Roman" w:cs="Times New Roman"/>
          <w:iCs/>
          <w:sz w:val="22"/>
          <w:szCs w:val="22"/>
          <w:u w:val="single"/>
        </w:rPr>
        <w:t>New Hampshire rule:</w:t>
      </w:r>
      <w:r w:rsidRPr="00886A94">
        <w:rPr>
          <w:rFonts w:ascii="Times New Roman" w:hAnsi="Times New Roman" w:cs="Times New Roman"/>
          <w:sz w:val="22"/>
          <w:szCs w:val="22"/>
        </w:rPr>
        <w:t xml:space="preserve"> light and air should be recognized as permissible sources of damages so that nuisance law can be flexible enough to respond to future demands should they arise.</w:t>
      </w:r>
    </w:p>
    <w:p w14:paraId="24A281FB" w14:textId="2B9A3D3C" w:rsidR="00A615ED" w:rsidRDefault="00A615ED" w:rsidP="00A615ED">
      <w:pPr>
        <w:numPr>
          <w:ilvl w:val="2"/>
          <w:numId w:val="48"/>
        </w:numPr>
        <w:rPr>
          <w:rFonts w:ascii="Times New Roman" w:hAnsi="Times New Roman" w:cs="Times New Roman"/>
          <w:sz w:val="22"/>
          <w:szCs w:val="22"/>
        </w:rPr>
      </w:pPr>
      <w:r>
        <w:rPr>
          <w:rFonts w:ascii="Times New Roman" w:hAnsi="Times New Roman" w:cs="Times New Roman"/>
          <w:sz w:val="22"/>
          <w:szCs w:val="22"/>
        </w:rPr>
        <w:t>NOTE: Even if you can’t bring a nuisance claim for interference with light/air</w:t>
      </w:r>
      <w:r w:rsidR="00DF1962">
        <w:rPr>
          <w:rFonts w:ascii="Times New Roman" w:hAnsi="Times New Roman" w:cs="Times New Roman"/>
          <w:sz w:val="22"/>
          <w:szCs w:val="22"/>
        </w:rPr>
        <w:t xml:space="preserve">, you can try to frame your claim in a different way, e.g. as a harm that’s interfering with the quiet enjoyment of your property </w:t>
      </w:r>
    </w:p>
    <w:p w14:paraId="07F92C69" w14:textId="6B0A6694" w:rsidR="00005092" w:rsidRDefault="00EC208D" w:rsidP="00005092">
      <w:pPr>
        <w:pStyle w:val="ListParagraph"/>
        <w:numPr>
          <w:ilvl w:val="0"/>
          <w:numId w:val="48"/>
        </w:numPr>
        <w:rPr>
          <w:rFonts w:ascii="Times New Roman" w:hAnsi="Times New Roman" w:cs="Times New Roman"/>
          <w:sz w:val="22"/>
          <w:szCs w:val="22"/>
        </w:rPr>
      </w:pPr>
      <w:r w:rsidRPr="00BE0A01">
        <w:rPr>
          <w:rFonts w:ascii="Times New Roman" w:hAnsi="Times New Roman" w:cs="Times New Roman"/>
          <w:i/>
          <w:iCs/>
          <w:color w:val="4472C4" w:themeColor="accent1"/>
          <w:sz w:val="22"/>
          <w:szCs w:val="22"/>
        </w:rPr>
        <w:t>Boomer v. Atlantic Cement Co.</w:t>
      </w:r>
      <w:r w:rsidRPr="00BE0A01">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permanent injunction for a nuisance</w:t>
      </w:r>
      <w:r w:rsidR="001066A4">
        <w:rPr>
          <w:rFonts w:ascii="Times New Roman" w:hAnsi="Times New Roman" w:cs="Times New Roman"/>
          <w:sz w:val="22"/>
          <w:szCs w:val="22"/>
        </w:rPr>
        <w:t xml:space="preserve"> (evaluating whether to award damages or an equitable remedy</w:t>
      </w:r>
    </w:p>
    <w:p w14:paraId="090E3EAB" w14:textId="08F2954A" w:rsidR="001066A4" w:rsidRDefault="00BE0A01" w:rsidP="00BE0A01">
      <w:pPr>
        <w:pStyle w:val="ListParagraph"/>
        <w:numPr>
          <w:ilvl w:val="1"/>
          <w:numId w:val="48"/>
        </w:numPr>
        <w:rPr>
          <w:rFonts w:ascii="Times New Roman" w:hAnsi="Times New Roman" w:cs="Times New Roman"/>
          <w:sz w:val="22"/>
          <w:szCs w:val="22"/>
        </w:rPr>
      </w:pPr>
      <w:r w:rsidRPr="00444D59">
        <w:rPr>
          <w:rFonts w:ascii="Times New Roman" w:hAnsi="Times New Roman" w:cs="Times New Roman"/>
          <w:sz w:val="22"/>
          <w:szCs w:val="22"/>
        </w:rPr>
        <w:t>In order to compensate the plaintiffs</w:t>
      </w:r>
      <w:r>
        <w:rPr>
          <w:rFonts w:ascii="Times New Roman" w:hAnsi="Times New Roman" w:cs="Times New Roman"/>
          <w:sz w:val="22"/>
          <w:szCs w:val="22"/>
        </w:rPr>
        <w:t xml:space="preserve"> </w:t>
      </w:r>
      <w:r w:rsidRPr="00444D59">
        <w:rPr>
          <w:rFonts w:ascii="Times New Roman" w:hAnsi="Times New Roman" w:cs="Times New Roman"/>
          <w:sz w:val="22"/>
          <w:szCs w:val="22"/>
        </w:rPr>
        <w:t xml:space="preserve">while still dealing fairly with the defendant, the court grants </w:t>
      </w:r>
      <w:r w:rsidR="00196492">
        <w:rPr>
          <w:rFonts w:ascii="Times New Roman" w:hAnsi="Times New Roman" w:cs="Times New Roman"/>
          <w:sz w:val="22"/>
          <w:szCs w:val="22"/>
        </w:rPr>
        <w:t>damages</w:t>
      </w:r>
      <w:r w:rsidRPr="00444D59">
        <w:rPr>
          <w:rFonts w:ascii="Times New Roman" w:hAnsi="Times New Roman" w:cs="Times New Roman"/>
          <w:sz w:val="22"/>
          <w:szCs w:val="22"/>
        </w:rPr>
        <w:t xml:space="preserve"> to the plaintiff. They will grant an injunction on the defendant until the defendant pays.</w:t>
      </w:r>
    </w:p>
    <w:p w14:paraId="3500DDC2" w14:textId="65520298" w:rsidR="00BE0A01" w:rsidRPr="00444D59" w:rsidRDefault="00BE0A01" w:rsidP="00BE0A01">
      <w:pPr>
        <w:numPr>
          <w:ilvl w:val="1"/>
          <w:numId w:val="48"/>
        </w:numPr>
        <w:rPr>
          <w:rFonts w:ascii="Times New Roman" w:hAnsi="Times New Roman" w:cs="Times New Roman"/>
          <w:sz w:val="22"/>
          <w:szCs w:val="22"/>
        </w:rPr>
      </w:pPr>
      <w:r w:rsidRPr="00444D59">
        <w:rPr>
          <w:rFonts w:ascii="Times New Roman" w:hAnsi="Times New Roman" w:cs="Times New Roman"/>
          <w:sz w:val="22"/>
          <w:szCs w:val="22"/>
        </w:rPr>
        <w:t>The traditional rule is to provide an injunction, but that would permanently shutter a cement factory that employs a large number of people.</w:t>
      </w:r>
    </w:p>
    <w:p w14:paraId="7D4825A7" w14:textId="77777777" w:rsidR="00BE0A01" w:rsidRPr="00444D59" w:rsidRDefault="00BE0A01" w:rsidP="00BE0A01">
      <w:pPr>
        <w:numPr>
          <w:ilvl w:val="2"/>
          <w:numId w:val="48"/>
        </w:numPr>
        <w:rPr>
          <w:rFonts w:ascii="Times New Roman" w:hAnsi="Times New Roman" w:cs="Times New Roman"/>
          <w:sz w:val="22"/>
          <w:szCs w:val="22"/>
        </w:rPr>
      </w:pPr>
      <w:r w:rsidRPr="00444D59">
        <w:rPr>
          <w:rFonts w:ascii="Times New Roman" w:hAnsi="Times New Roman" w:cs="Times New Roman"/>
          <w:sz w:val="22"/>
          <w:szCs w:val="22"/>
        </w:rPr>
        <w:t>Delayed injunction would have the same effect: it would force the defendant to either move or else find a less disruptive alternative, which doesn’t presently exist.</w:t>
      </w:r>
    </w:p>
    <w:p w14:paraId="72CB5C59" w14:textId="12A95A4A" w:rsidR="00521608" w:rsidRDefault="00BE0A01" w:rsidP="00521608">
      <w:pPr>
        <w:numPr>
          <w:ilvl w:val="1"/>
          <w:numId w:val="48"/>
        </w:numPr>
        <w:rPr>
          <w:rFonts w:ascii="Times New Roman" w:hAnsi="Times New Roman" w:cs="Times New Roman"/>
          <w:sz w:val="22"/>
          <w:szCs w:val="22"/>
        </w:rPr>
      </w:pPr>
      <w:r w:rsidRPr="00444D59">
        <w:rPr>
          <w:rFonts w:ascii="Times New Roman" w:hAnsi="Times New Roman" w:cs="Times New Roman"/>
          <w:sz w:val="22"/>
          <w:szCs w:val="22"/>
        </w:rPr>
        <w:t>Risk of damages is enough to spur research into prevention of the original harm, and act as a deterrent.</w:t>
      </w:r>
      <w:r w:rsidR="00521608">
        <w:rPr>
          <w:rFonts w:ascii="Times New Roman" w:hAnsi="Times New Roman" w:cs="Times New Roman"/>
          <w:sz w:val="22"/>
          <w:szCs w:val="22"/>
        </w:rPr>
        <w:t xml:space="preserve"> </w:t>
      </w:r>
    </w:p>
    <w:p w14:paraId="05F98F52" w14:textId="293590F6" w:rsidR="00521608" w:rsidRPr="00521608" w:rsidRDefault="00521608" w:rsidP="00521608">
      <w:pPr>
        <w:numPr>
          <w:ilvl w:val="1"/>
          <w:numId w:val="48"/>
        </w:numPr>
        <w:rPr>
          <w:rFonts w:ascii="Times New Roman" w:hAnsi="Times New Roman" w:cs="Times New Roman"/>
          <w:sz w:val="22"/>
          <w:szCs w:val="22"/>
        </w:rPr>
      </w:pPr>
      <w:r>
        <w:rPr>
          <w:rFonts w:ascii="Times New Roman" w:hAnsi="Times New Roman" w:cs="Times New Roman"/>
          <w:sz w:val="22"/>
          <w:szCs w:val="22"/>
        </w:rPr>
        <w:t>The court may order a permanent injunction even when losses suffered by the plaintiffs are much smaller than the “benefits” that the defendant generates</w:t>
      </w:r>
      <w:r w:rsidR="00071155">
        <w:rPr>
          <w:rFonts w:ascii="Times New Roman" w:hAnsi="Times New Roman" w:cs="Times New Roman"/>
          <w:sz w:val="22"/>
          <w:szCs w:val="22"/>
        </w:rPr>
        <w:t xml:space="preserve"> (and there is a nuisance)</w:t>
      </w:r>
    </w:p>
    <w:p w14:paraId="6412818D" w14:textId="42094D50" w:rsidR="00BE0A01" w:rsidRDefault="00BE0A01" w:rsidP="00EC0606">
      <w:pPr>
        <w:rPr>
          <w:rFonts w:ascii="Times New Roman" w:hAnsi="Times New Roman" w:cs="Times New Roman"/>
          <w:sz w:val="22"/>
          <w:szCs w:val="22"/>
        </w:rPr>
      </w:pPr>
    </w:p>
    <w:p w14:paraId="79E7DCDC" w14:textId="2E2013EC" w:rsidR="00EC0606" w:rsidRDefault="00EC0606" w:rsidP="00EC0606">
      <w:pPr>
        <w:rPr>
          <w:rFonts w:ascii="Times New Roman" w:hAnsi="Times New Roman" w:cs="Times New Roman"/>
          <w:b/>
          <w:bCs/>
          <w:sz w:val="22"/>
          <w:szCs w:val="22"/>
          <w:u w:val="single"/>
        </w:rPr>
      </w:pPr>
      <w:r w:rsidRPr="00BD53B0">
        <w:rPr>
          <w:rFonts w:ascii="Times New Roman" w:hAnsi="Times New Roman" w:cs="Times New Roman"/>
          <w:b/>
          <w:bCs/>
          <w:sz w:val="22"/>
          <w:szCs w:val="22"/>
          <w:highlight w:val="cyan"/>
          <w:u w:val="single"/>
        </w:rPr>
        <w:t>Servitudes</w:t>
      </w:r>
    </w:p>
    <w:p w14:paraId="316F1F79" w14:textId="77777777" w:rsidR="00EC0606" w:rsidRDefault="00EC0606" w:rsidP="00EC0606">
      <w:pPr>
        <w:rPr>
          <w:rFonts w:ascii="Times New Roman" w:hAnsi="Times New Roman" w:cs="Times New Roman"/>
          <w:sz w:val="22"/>
          <w:szCs w:val="22"/>
        </w:rPr>
      </w:pPr>
      <w:r w:rsidRPr="005754D0">
        <w:rPr>
          <w:rFonts w:ascii="Times New Roman" w:hAnsi="Times New Roman" w:cs="Times New Roman"/>
          <w:sz w:val="22"/>
          <w:szCs w:val="22"/>
          <w:highlight w:val="yellow"/>
          <w:u w:val="single"/>
        </w:rPr>
        <w:t>Servitude</w:t>
      </w:r>
      <w:r>
        <w:rPr>
          <w:rFonts w:ascii="Times New Roman" w:hAnsi="Times New Roman" w:cs="Times New Roman"/>
          <w:sz w:val="22"/>
          <w:szCs w:val="22"/>
        </w:rPr>
        <w:t xml:space="preserve"> – a right or obligation that “runs with the land” – distinct from a contract</w:t>
      </w:r>
    </w:p>
    <w:p w14:paraId="0F17242A" w14:textId="77777777" w:rsidR="00EC0606" w:rsidRDefault="00EC0606" w:rsidP="00EC060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 xml:space="preserve">Affirmative servitude = </w:t>
      </w:r>
      <w:r w:rsidRPr="005754D0">
        <w:rPr>
          <w:rFonts w:ascii="Times New Roman" w:hAnsi="Times New Roman" w:cs="Times New Roman"/>
          <w:sz w:val="22"/>
          <w:szCs w:val="22"/>
          <w:highlight w:val="yellow"/>
          <w:u w:val="single"/>
        </w:rPr>
        <w:t>easement</w:t>
      </w:r>
      <w:r>
        <w:rPr>
          <w:rFonts w:ascii="Times New Roman" w:hAnsi="Times New Roman" w:cs="Times New Roman"/>
          <w:sz w:val="22"/>
          <w:szCs w:val="22"/>
        </w:rPr>
        <w:t xml:space="preserve"> = nonpossessory right in land</w:t>
      </w:r>
    </w:p>
    <w:p w14:paraId="05D307C3" w14:textId="77777777" w:rsidR="00EC0606" w:rsidRDefault="00EC0606" w:rsidP="00EC060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 xml:space="preserve">Negative servitude = </w:t>
      </w:r>
      <w:r w:rsidRPr="005754D0">
        <w:rPr>
          <w:rFonts w:ascii="Times New Roman" w:hAnsi="Times New Roman" w:cs="Times New Roman"/>
          <w:sz w:val="22"/>
          <w:szCs w:val="22"/>
          <w:highlight w:val="yellow"/>
          <w:u w:val="single"/>
        </w:rPr>
        <w:t>covenant</w:t>
      </w:r>
      <w:r>
        <w:rPr>
          <w:rFonts w:ascii="Times New Roman" w:hAnsi="Times New Roman" w:cs="Times New Roman"/>
          <w:sz w:val="22"/>
          <w:szCs w:val="22"/>
        </w:rPr>
        <w:t xml:space="preserve"> = restrictions on what owners can do with their own land</w:t>
      </w:r>
    </w:p>
    <w:p w14:paraId="0BDD6AEB" w14:textId="77777777" w:rsidR="00EC0606" w:rsidRDefault="00EC0606" w:rsidP="00EC0606">
      <w:pPr>
        <w:rPr>
          <w:rFonts w:ascii="Times New Roman" w:hAnsi="Times New Roman" w:cs="Times New Roman"/>
          <w:sz w:val="22"/>
          <w:szCs w:val="22"/>
        </w:rPr>
      </w:pPr>
      <w:r w:rsidRPr="005754D0">
        <w:rPr>
          <w:rFonts w:ascii="Times New Roman" w:hAnsi="Times New Roman" w:cs="Times New Roman"/>
          <w:sz w:val="22"/>
          <w:szCs w:val="22"/>
          <w:highlight w:val="yellow"/>
          <w:u w:val="single"/>
        </w:rPr>
        <w:t>Burdened estate</w:t>
      </w:r>
      <w:r>
        <w:rPr>
          <w:rFonts w:ascii="Times New Roman" w:hAnsi="Times New Roman" w:cs="Times New Roman"/>
          <w:sz w:val="22"/>
          <w:szCs w:val="22"/>
        </w:rPr>
        <w:t xml:space="preserve"> = land with easement or covenant running through</w:t>
      </w:r>
    </w:p>
    <w:p w14:paraId="485B7580" w14:textId="77777777" w:rsidR="00EC0606" w:rsidRDefault="00EC0606" w:rsidP="00EC0606">
      <w:pPr>
        <w:rPr>
          <w:rFonts w:ascii="Times New Roman" w:hAnsi="Times New Roman" w:cs="Times New Roman"/>
          <w:sz w:val="22"/>
          <w:szCs w:val="22"/>
        </w:rPr>
      </w:pPr>
      <w:r w:rsidRPr="005754D0">
        <w:rPr>
          <w:rFonts w:ascii="Times New Roman" w:hAnsi="Times New Roman" w:cs="Times New Roman"/>
          <w:sz w:val="22"/>
          <w:szCs w:val="22"/>
          <w:highlight w:val="yellow"/>
          <w:u w:val="single"/>
        </w:rPr>
        <w:t>Dominant/benefited estate</w:t>
      </w:r>
      <w:r>
        <w:rPr>
          <w:rFonts w:ascii="Times New Roman" w:hAnsi="Times New Roman" w:cs="Times New Roman"/>
          <w:sz w:val="22"/>
          <w:szCs w:val="22"/>
        </w:rPr>
        <w:t xml:space="preserve"> = land that’s benefiting from the servitude </w:t>
      </w:r>
    </w:p>
    <w:p w14:paraId="77B79390" w14:textId="77777777" w:rsidR="00EC0606" w:rsidRPr="00B44386" w:rsidRDefault="00EC0606" w:rsidP="00EC0606">
      <w:pPr>
        <w:rPr>
          <w:rFonts w:ascii="Times New Roman" w:hAnsi="Times New Roman" w:cs="Times New Roman"/>
          <w:sz w:val="22"/>
          <w:szCs w:val="22"/>
        </w:rPr>
      </w:pPr>
      <w:r w:rsidRPr="005754D0">
        <w:rPr>
          <w:rFonts w:ascii="Times New Roman" w:hAnsi="Times New Roman" w:cs="Times New Roman"/>
          <w:sz w:val="22"/>
          <w:szCs w:val="22"/>
          <w:highlight w:val="yellow"/>
          <w:u w:val="single"/>
        </w:rPr>
        <w:t>Appurtenant easement</w:t>
      </w:r>
      <w:r>
        <w:rPr>
          <w:rFonts w:ascii="Times New Roman" w:hAnsi="Times New Roman" w:cs="Times New Roman"/>
          <w:sz w:val="22"/>
          <w:szCs w:val="22"/>
        </w:rPr>
        <w:t xml:space="preserve"> = cannot be separated from the land</w:t>
      </w:r>
    </w:p>
    <w:p w14:paraId="58A4FE96" w14:textId="77777777" w:rsidR="00EC0606" w:rsidRDefault="00EC0606" w:rsidP="00EC0606">
      <w:pPr>
        <w:rPr>
          <w:rFonts w:ascii="Times New Roman" w:hAnsi="Times New Roman" w:cs="Times New Roman"/>
          <w:sz w:val="22"/>
          <w:szCs w:val="22"/>
        </w:rPr>
      </w:pPr>
      <w:r w:rsidRPr="005754D0">
        <w:rPr>
          <w:rFonts w:ascii="Times New Roman" w:hAnsi="Times New Roman" w:cs="Times New Roman"/>
          <w:sz w:val="22"/>
          <w:szCs w:val="22"/>
          <w:highlight w:val="yellow"/>
          <w:u w:val="single"/>
        </w:rPr>
        <w:t>Easement in gross</w:t>
      </w:r>
      <w:r>
        <w:rPr>
          <w:rFonts w:ascii="Times New Roman" w:hAnsi="Times New Roman" w:cs="Times New Roman"/>
          <w:sz w:val="22"/>
          <w:szCs w:val="22"/>
        </w:rPr>
        <w:t xml:space="preserve"> = tied to a specific individual</w:t>
      </w:r>
    </w:p>
    <w:p w14:paraId="4CC7A352" w14:textId="77777777" w:rsidR="00EC0606" w:rsidRDefault="00EC0606" w:rsidP="00EC0606">
      <w:pPr>
        <w:rPr>
          <w:rFonts w:ascii="Times New Roman" w:hAnsi="Times New Roman" w:cs="Times New Roman"/>
          <w:sz w:val="22"/>
          <w:szCs w:val="22"/>
        </w:rPr>
      </w:pPr>
    </w:p>
    <w:p w14:paraId="21D17109" w14:textId="77777777" w:rsidR="00EC0606" w:rsidRPr="00901223" w:rsidRDefault="00EC0606" w:rsidP="00EC0606">
      <w:pPr>
        <w:rPr>
          <w:rFonts w:ascii="Times New Roman" w:hAnsi="Times New Roman" w:cs="Times New Roman"/>
          <w:b/>
          <w:bCs/>
          <w:sz w:val="22"/>
          <w:szCs w:val="22"/>
        </w:rPr>
      </w:pPr>
      <w:r w:rsidRPr="00901223">
        <w:rPr>
          <w:rFonts w:ascii="Times New Roman" w:hAnsi="Times New Roman" w:cs="Times New Roman"/>
          <w:b/>
          <w:bCs/>
          <w:sz w:val="22"/>
          <w:szCs w:val="22"/>
        </w:rPr>
        <w:t>FRAMEWORK:</w:t>
      </w:r>
    </w:p>
    <w:p w14:paraId="7AEA1D7D" w14:textId="77777777" w:rsidR="00EC0606" w:rsidRDefault="00EC0606" w:rsidP="00EC0606">
      <w:pPr>
        <w:rPr>
          <w:rFonts w:ascii="Times New Roman" w:hAnsi="Times New Roman" w:cs="Times New Roman"/>
          <w:sz w:val="22"/>
          <w:szCs w:val="22"/>
        </w:rPr>
      </w:pPr>
      <w:r>
        <w:rPr>
          <w:rFonts w:ascii="Times New Roman" w:hAnsi="Times New Roman" w:cs="Times New Roman"/>
          <w:sz w:val="22"/>
          <w:szCs w:val="22"/>
        </w:rPr>
        <w:t>Servitudes</w:t>
      </w:r>
    </w:p>
    <w:p w14:paraId="027A3F99" w14:textId="77777777" w:rsidR="00EC0606" w:rsidRDefault="00EC0606" w:rsidP="00EC0606">
      <w:pPr>
        <w:ind w:left="720"/>
        <w:rPr>
          <w:rFonts w:ascii="Times New Roman" w:hAnsi="Times New Roman" w:cs="Times New Roman"/>
          <w:sz w:val="22"/>
          <w:szCs w:val="22"/>
        </w:rPr>
      </w:pPr>
      <w:r>
        <w:rPr>
          <w:rFonts w:ascii="Times New Roman" w:hAnsi="Times New Roman" w:cs="Times New Roman"/>
          <w:sz w:val="22"/>
          <w:szCs w:val="22"/>
        </w:rPr>
        <w:t>Covenant or Easement?</w:t>
      </w:r>
    </w:p>
    <w:p w14:paraId="26E67560" w14:textId="77777777" w:rsidR="00EC0606" w:rsidRDefault="00EC0606" w:rsidP="00EC0606">
      <w:pPr>
        <w:ind w:left="720"/>
        <w:rPr>
          <w:rFonts w:ascii="Times New Roman" w:hAnsi="Times New Roman" w:cs="Times New Roman"/>
          <w:sz w:val="22"/>
          <w:szCs w:val="22"/>
        </w:rPr>
      </w:pPr>
      <w:r>
        <w:rPr>
          <w:rFonts w:ascii="Times New Roman" w:hAnsi="Times New Roman" w:cs="Times New Roman"/>
          <w:sz w:val="22"/>
          <w:szCs w:val="22"/>
        </w:rPr>
        <w:tab/>
        <w:t>If Easement: Express or Implied?</w:t>
      </w:r>
    </w:p>
    <w:p w14:paraId="72319E78" w14:textId="77777777" w:rsidR="00EC0606" w:rsidRDefault="00EC0606" w:rsidP="00EC0606">
      <w:pPr>
        <w:ind w:left="720"/>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If Implied: Estoppel, Prescriptive, Prior Use, or Necessity?</w:t>
      </w:r>
    </w:p>
    <w:p w14:paraId="393B9873" w14:textId="443328F1" w:rsidR="00EC0606" w:rsidRPr="004E6656" w:rsidRDefault="00EC0606" w:rsidP="003675E6">
      <w:pPr>
        <w:ind w:left="720"/>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Can be in gross or appurtenant</w:t>
      </w:r>
    </w:p>
    <w:p w14:paraId="3E544021" w14:textId="77777777" w:rsidR="00EC0606" w:rsidRDefault="00EC0606" w:rsidP="00EC0606">
      <w:pPr>
        <w:rPr>
          <w:rFonts w:ascii="Times New Roman" w:hAnsi="Times New Roman" w:cs="Times New Roman"/>
          <w:b/>
          <w:bCs/>
          <w:sz w:val="22"/>
          <w:szCs w:val="22"/>
          <w:u w:val="single"/>
        </w:rPr>
      </w:pPr>
    </w:p>
    <w:p w14:paraId="412D0F59" w14:textId="77777777" w:rsidR="00EC0606" w:rsidRPr="00EC0606" w:rsidRDefault="00EC0606" w:rsidP="00EC0606">
      <w:pPr>
        <w:rPr>
          <w:rFonts w:ascii="Times New Roman" w:hAnsi="Times New Roman" w:cs="Times New Roman"/>
          <w:sz w:val="22"/>
          <w:szCs w:val="22"/>
          <w:u w:val="single"/>
        </w:rPr>
      </w:pPr>
      <w:r w:rsidRPr="00EC0606">
        <w:rPr>
          <w:rFonts w:ascii="Times New Roman" w:hAnsi="Times New Roman" w:cs="Times New Roman"/>
          <w:sz w:val="22"/>
          <w:szCs w:val="22"/>
          <w:u w:val="single"/>
        </w:rPr>
        <w:t xml:space="preserve">Express Easements </w:t>
      </w:r>
    </w:p>
    <w:p w14:paraId="78B2AF9B" w14:textId="77777777" w:rsidR="00EC0606" w:rsidRDefault="00EC0606" w:rsidP="00EC0606">
      <w:pPr>
        <w:rPr>
          <w:rFonts w:ascii="Times New Roman" w:hAnsi="Times New Roman" w:cs="Times New Roman"/>
          <w:b/>
          <w:bCs/>
          <w:sz w:val="22"/>
          <w:szCs w:val="22"/>
        </w:rPr>
      </w:pPr>
      <w:r>
        <w:rPr>
          <w:rFonts w:ascii="Times New Roman" w:hAnsi="Times New Roman" w:cs="Times New Roman"/>
          <w:b/>
          <w:bCs/>
          <w:sz w:val="22"/>
          <w:szCs w:val="22"/>
        </w:rPr>
        <w:t>Procedural requirements for creation of express easements:</w:t>
      </w:r>
    </w:p>
    <w:p w14:paraId="7A07CB2F" w14:textId="77777777" w:rsidR="00EC0606" w:rsidRPr="005754D0" w:rsidRDefault="00EC0606" w:rsidP="00EC0606">
      <w:pPr>
        <w:pStyle w:val="ListParagraph"/>
        <w:numPr>
          <w:ilvl w:val="0"/>
          <w:numId w:val="52"/>
        </w:numPr>
        <w:rPr>
          <w:rFonts w:ascii="Times New Roman" w:hAnsi="Times New Roman" w:cs="Times New Roman"/>
          <w:b/>
          <w:bCs/>
          <w:sz w:val="22"/>
          <w:szCs w:val="22"/>
        </w:rPr>
      </w:pPr>
      <w:r w:rsidRPr="005754D0">
        <w:rPr>
          <w:rFonts w:ascii="Times New Roman" w:hAnsi="Times New Roman" w:cs="Times New Roman"/>
          <w:b/>
          <w:bCs/>
          <w:sz w:val="22"/>
          <w:szCs w:val="22"/>
        </w:rPr>
        <w:t>Writing</w:t>
      </w:r>
    </w:p>
    <w:p w14:paraId="180AD046" w14:textId="77777777" w:rsidR="00EC0606" w:rsidRDefault="00EC0606" w:rsidP="00EC0606">
      <w:pPr>
        <w:pStyle w:val="ListParagraph"/>
        <w:numPr>
          <w:ilvl w:val="0"/>
          <w:numId w:val="52"/>
        </w:numPr>
        <w:rPr>
          <w:rFonts w:ascii="Times New Roman" w:hAnsi="Times New Roman" w:cs="Times New Roman"/>
          <w:sz w:val="22"/>
          <w:szCs w:val="22"/>
        </w:rPr>
      </w:pPr>
      <w:r w:rsidRPr="005754D0">
        <w:rPr>
          <w:rFonts w:ascii="Times New Roman" w:hAnsi="Times New Roman" w:cs="Times New Roman"/>
          <w:b/>
          <w:bCs/>
          <w:sz w:val="22"/>
          <w:szCs w:val="22"/>
        </w:rPr>
        <w:t xml:space="preserve">Notice </w:t>
      </w:r>
      <w:r>
        <w:rPr>
          <w:rFonts w:ascii="Times New Roman" w:hAnsi="Times New Roman" w:cs="Times New Roman"/>
          <w:sz w:val="22"/>
          <w:szCs w:val="22"/>
        </w:rPr>
        <w:t>– actual, inquiry, or constructive</w:t>
      </w:r>
    </w:p>
    <w:p w14:paraId="71E4CD31" w14:textId="77777777" w:rsidR="00EC0606" w:rsidRPr="00611697" w:rsidRDefault="00EC0606" w:rsidP="00EC0606">
      <w:pPr>
        <w:pStyle w:val="ListParagraph"/>
        <w:numPr>
          <w:ilvl w:val="1"/>
          <w:numId w:val="52"/>
        </w:numPr>
        <w:jc w:val="both"/>
        <w:rPr>
          <w:rFonts w:ascii="Times New Roman" w:hAnsi="Times New Roman" w:cs="Times New Roman"/>
          <w:sz w:val="22"/>
        </w:rPr>
      </w:pPr>
      <w:r w:rsidRPr="005754D0">
        <w:rPr>
          <w:rFonts w:ascii="Times New Roman" w:hAnsi="Times New Roman" w:cs="Times New Roman"/>
          <w:sz w:val="22"/>
          <w:highlight w:val="yellow"/>
          <w:u w:val="single"/>
        </w:rPr>
        <w:t>Actual Notice:</w:t>
      </w:r>
      <w:r w:rsidRPr="00611697">
        <w:rPr>
          <w:rFonts w:ascii="Times New Roman" w:hAnsi="Times New Roman" w:cs="Times New Roman"/>
          <w:sz w:val="22"/>
        </w:rPr>
        <w:t xml:space="preserve"> The owners of the servient estate knew about the easement</w:t>
      </w:r>
    </w:p>
    <w:p w14:paraId="71A0C0BE" w14:textId="77777777" w:rsidR="00EC0606" w:rsidRPr="00611697" w:rsidRDefault="00EC0606" w:rsidP="00EC0606">
      <w:pPr>
        <w:pStyle w:val="ListParagraph"/>
        <w:numPr>
          <w:ilvl w:val="1"/>
          <w:numId w:val="52"/>
        </w:numPr>
        <w:jc w:val="both"/>
        <w:rPr>
          <w:rFonts w:ascii="Times New Roman" w:hAnsi="Times New Roman" w:cs="Times New Roman"/>
          <w:sz w:val="22"/>
        </w:rPr>
      </w:pPr>
      <w:r w:rsidRPr="005754D0">
        <w:rPr>
          <w:rFonts w:ascii="Times New Roman" w:hAnsi="Times New Roman" w:cs="Times New Roman"/>
          <w:sz w:val="22"/>
          <w:highlight w:val="yellow"/>
          <w:u w:val="single"/>
        </w:rPr>
        <w:t>Inquiry Notice:</w:t>
      </w:r>
      <w:r w:rsidRPr="00611697">
        <w:rPr>
          <w:rFonts w:ascii="Times New Roman" w:hAnsi="Times New Roman" w:cs="Times New Roman"/>
          <w:sz w:val="22"/>
        </w:rPr>
        <w:t xml:space="preserve"> If there are visible signs of use by a non-owner, and a reasonable buyer would discover the easement with a proper inquiry.</w:t>
      </w:r>
    </w:p>
    <w:p w14:paraId="3F0F2140" w14:textId="77777777" w:rsidR="00EC0606" w:rsidRPr="00611697" w:rsidRDefault="00EC0606" w:rsidP="00EC0606">
      <w:pPr>
        <w:pStyle w:val="ListParagraph"/>
        <w:numPr>
          <w:ilvl w:val="1"/>
          <w:numId w:val="52"/>
        </w:numPr>
        <w:jc w:val="both"/>
        <w:rPr>
          <w:rFonts w:ascii="Times New Roman" w:hAnsi="Times New Roman" w:cs="Times New Roman"/>
          <w:sz w:val="22"/>
        </w:rPr>
      </w:pPr>
      <w:r w:rsidRPr="005754D0">
        <w:rPr>
          <w:rFonts w:ascii="Times New Roman" w:hAnsi="Times New Roman" w:cs="Times New Roman"/>
          <w:sz w:val="22"/>
          <w:highlight w:val="yellow"/>
          <w:u w:val="single"/>
        </w:rPr>
        <w:t>Constructive Notice:</w:t>
      </w:r>
      <w:r w:rsidRPr="00611697">
        <w:rPr>
          <w:rFonts w:ascii="Times New Roman" w:hAnsi="Times New Roman" w:cs="Times New Roman"/>
          <w:sz w:val="22"/>
        </w:rPr>
        <w:t xml:space="preserve"> Whether or not the owners knew, they should have known.</w:t>
      </w:r>
    </w:p>
    <w:p w14:paraId="427B6134" w14:textId="77777777" w:rsidR="00EC0606" w:rsidRPr="00611697" w:rsidRDefault="00EC0606" w:rsidP="00EC0606">
      <w:pPr>
        <w:pStyle w:val="ListParagraph"/>
        <w:numPr>
          <w:ilvl w:val="2"/>
          <w:numId w:val="52"/>
        </w:numPr>
        <w:jc w:val="both"/>
        <w:rPr>
          <w:rFonts w:ascii="Times New Roman" w:hAnsi="Times New Roman" w:cs="Times New Roman"/>
          <w:sz w:val="22"/>
        </w:rPr>
      </w:pPr>
      <w:r w:rsidRPr="00611697">
        <w:rPr>
          <w:rFonts w:ascii="Times New Roman" w:hAnsi="Times New Roman" w:cs="Times New Roman"/>
          <w:sz w:val="22"/>
        </w:rPr>
        <w:t>If it is written into the deed, it is considered to be constructive notice.</w:t>
      </w:r>
    </w:p>
    <w:p w14:paraId="124CD046" w14:textId="68DAF8B0" w:rsidR="00EC0606" w:rsidRPr="005754D0" w:rsidRDefault="00EC0606" w:rsidP="00EC0606">
      <w:pPr>
        <w:pStyle w:val="ListParagraph"/>
        <w:numPr>
          <w:ilvl w:val="0"/>
          <w:numId w:val="52"/>
        </w:numPr>
        <w:rPr>
          <w:rFonts w:ascii="Times New Roman" w:hAnsi="Times New Roman" w:cs="Times New Roman"/>
          <w:b/>
          <w:bCs/>
          <w:sz w:val="22"/>
          <w:szCs w:val="22"/>
        </w:rPr>
      </w:pPr>
      <w:r w:rsidRPr="005754D0">
        <w:rPr>
          <w:rFonts w:ascii="Times New Roman" w:hAnsi="Times New Roman" w:cs="Times New Roman"/>
          <w:b/>
          <w:bCs/>
          <w:sz w:val="22"/>
          <w:szCs w:val="22"/>
        </w:rPr>
        <w:t>Intent</w:t>
      </w:r>
    </w:p>
    <w:p w14:paraId="338369AE" w14:textId="132455D1" w:rsidR="008B28BC" w:rsidRDefault="00BC701C" w:rsidP="008B28BC">
      <w:pPr>
        <w:pStyle w:val="ListParagraph"/>
        <w:numPr>
          <w:ilvl w:val="1"/>
          <w:numId w:val="52"/>
        </w:numPr>
        <w:rPr>
          <w:rFonts w:ascii="Times New Roman" w:hAnsi="Times New Roman" w:cs="Times New Roman"/>
          <w:sz w:val="22"/>
          <w:szCs w:val="22"/>
        </w:rPr>
      </w:pPr>
      <w:r w:rsidRPr="00BC701C">
        <w:rPr>
          <w:rFonts w:ascii="Times New Roman" w:hAnsi="Times New Roman" w:cs="Times New Roman"/>
          <w:i/>
          <w:iCs/>
          <w:color w:val="4472C4" w:themeColor="accent1"/>
          <w:sz w:val="22"/>
          <w:szCs w:val="22"/>
        </w:rPr>
        <w:t xml:space="preserve">Green v. Lupo </w:t>
      </w:r>
      <w:r w:rsidR="003675E6">
        <w:rPr>
          <w:rFonts w:ascii="Times New Roman" w:hAnsi="Times New Roman" w:cs="Times New Roman"/>
          <w:i/>
          <w:iCs/>
          <w:sz w:val="22"/>
          <w:szCs w:val="22"/>
        </w:rPr>
        <w:t>–</w:t>
      </w:r>
      <w:r>
        <w:rPr>
          <w:rFonts w:ascii="Times New Roman" w:hAnsi="Times New Roman" w:cs="Times New Roman"/>
          <w:i/>
          <w:iCs/>
          <w:sz w:val="22"/>
          <w:szCs w:val="22"/>
        </w:rPr>
        <w:t xml:space="preserve"> </w:t>
      </w:r>
      <w:r w:rsidR="003675E6">
        <w:rPr>
          <w:rFonts w:ascii="Times New Roman" w:hAnsi="Times New Roman" w:cs="Times New Roman"/>
          <w:sz w:val="22"/>
          <w:szCs w:val="22"/>
        </w:rPr>
        <w:t xml:space="preserve">Easement as practice runway for occupants’ motorcycles. </w:t>
      </w:r>
      <w:r w:rsidR="008B28BC">
        <w:rPr>
          <w:rFonts w:ascii="Times New Roman" w:hAnsi="Times New Roman" w:cs="Times New Roman"/>
          <w:sz w:val="22"/>
          <w:szCs w:val="22"/>
        </w:rPr>
        <w:t xml:space="preserve">When the language is ambiguous, </w:t>
      </w:r>
      <w:r w:rsidR="009025C9">
        <w:rPr>
          <w:rFonts w:ascii="Times New Roman" w:hAnsi="Times New Roman" w:cs="Times New Roman"/>
          <w:sz w:val="22"/>
          <w:szCs w:val="22"/>
        </w:rPr>
        <w:t xml:space="preserve">there is a strong presumption for finding an appurtenant easement </w:t>
      </w:r>
      <w:r w:rsidR="009025C9" w:rsidRPr="009025C9">
        <w:rPr>
          <w:rFonts w:ascii="Times New Roman" w:hAnsi="Times New Roman" w:cs="Times New Roman"/>
          <w:sz w:val="22"/>
          <w:szCs w:val="22"/>
        </w:rPr>
        <w:sym w:font="Wingdings" w:char="F0E0"/>
      </w:r>
      <w:r w:rsidR="009025C9">
        <w:rPr>
          <w:rFonts w:ascii="Times New Roman" w:hAnsi="Times New Roman" w:cs="Times New Roman"/>
          <w:sz w:val="22"/>
          <w:szCs w:val="22"/>
        </w:rPr>
        <w:t xml:space="preserve"> efficiency/fairness reasons. </w:t>
      </w:r>
      <w:r>
        <w:rPr>
          <w:rFonts w:ascii="Times New Roman" w:hAnsi="Times New Roman" w:cs="Times New Roman"/>
          <w:sz w:val="22"/>
          <w:szCs w:val="22"/>
        </w:rPr>
        <w:t>Look for any indication of grantor’s intent</w:t>
      </w:r>
    </w:p>
    <w:p w14:paraId="4C7ACA3C" w14:textId="5BCF55EC" w:rsidR="00BC701C" w:rsidRPr="00F105C3" w:rsidRDefault="00BC701C" w:rsidP="00BC701C">
      <w:pPr>
        <w:pStyle w:val="ListParagraph"/>
        <w:numPr>
          <w:ilvl w:val="1"/>
          <w:numId w:val="52"/>
        </w:numPr>
        <w:rPr>
          <w:rFonts w:ascii="Times New Roman" w:hAnsi="Times New Roman" w:cs="Times New Roman"/>
          <w:color w:val="000000" w:themeColor="text1"/>
          <w:sz w:val="22"/>
          <w:szCs w:val="22"/>
        </w:rPr>
      </w:pPr>
      <w:r>
        <w:rPr>
          <w:rFonts w:ascii="Times New Roman" w:hAnsi="Times New Roman" w:cs="Times New Roman"/>
          <w:sz w:val="22"/>
          <w:szCs w:val="22"/>
        </w:rPr>
        <w:lastRenderedPageBreak/>
        <w:t>Grantor’s intent can inform</w:t>
      </w:r>
      <w:r w:rsidRPr="00BC701C">
        <w:rPr>
          <w:rFonts w:ascii="Times New Roman" w:hAnsi="Times New Roman" w:cs="Times New Roman"/>
          <w:sz w:val="22"/>
          <w:szCs w:val="22"/>
        </w:rPr>
        <w:t xml:space="preserve"> how we interpret the scope of the rights granted by the easement – </w:t>
      </w:r>
      <w:r w:rsidRPr="003675E6">
        <w:rPr>
          <w:rFonts w:ascii="Times New Roman" w:hAnsi="Times New Roman" w:cs="Times New Roman"/>
          <w:i/>
          <w:iCs/>
          <w:color w:val="4472C4" w:themeColor="accent1"/>
          <w:sz w:val="22"/>
          <w:szCs w:val="22"/>
        </w:rPr>
        <w:t>Cox v. Glenbrook Co.</w:t>
      </w:r>
      <w:r w:rsidR="005A3BC9">
        <w:rPr>
          <w:rFonts w:ascii="Times New Roman" w:hAnsi="Times New Roman" w:cs="Times New Roman"/>
          <w:i/>
          <w:iCs/>
          <w:color w:val="4472C4" w:themeColor="accent1"/>
          <w:sz w:val="22"/>
          <w:szCs w:val="22"/>
        </w:rPr>
        <w:t xml:space="preserve"> </w:t>
      </w:r>
      <w:r w:rsidR="005A3BC9" w:rsidRPr="00F105C3">
        <w:rPr>
          <w:rFonts w:ascii="Times New Roman" w:hAnsi="Times New Roman" w:cs="Times New Roman"/>
          <w:color w:val="000000" w:themeColor="text1"/>
          <w:sz w:val="22"/>
          <w:szCs w:val="22"/>
        </w:rPr>
        <w:t xml:space="preserve">– can we </w:t>
      </w:r>
      <w:r w:rsidR="00C7402A" w:rsidRPr="00F105C3">
        <w:rPr>
          <w:rFonts w:ascii="Times New Roman" w:hAnsi="Times New Roman" w:cs="Times New Roman"/>
          <w:color w:val="000000" w:themeColor="text1"/>
          <w:sz w:val="22"/>
          <w:szCs w:val="22"/>
        </w:rPr>
        <w:t>widen the right of way?</w:t>
      </w:r>
      <w:r w:rsidR="00D34816">
        <w:rPr>
          <w:rFonts w:ascii="Times New Roman" w:hAnsi="Times New Roman" w:cs="Times New Roman"/>
          <w:color w:val="000000" w:themeColor="text1"/>
          <w:sz w:val="22"/>
          <w:szCs w:val="22"/>
        </w:rPr>
        <w:t xml:space="preserve"> Right of ingress/egress, but original grantor seemed to intend for the easement to benefit his friend. </w:t>
      </w:r>
      <w:r w:rsidR="00D34816" w:rsidRPr="00D34816">
        <w:rPr>
          <w:rFonts w:ascii="Times New Roman" w:hAnsi="Times New Roman" w:cs="Times New Roman"/>
          <w:color w:val="000000" w:themeColor="text1"/>
          <w:sz w:val="22"/>
          <w:szCs w:val="22"/>
        </w:rPr>
        <w:sym w:font="Wingdings" w:char="F0E0"/>
      </w:r>
      <w:r w:rsidR="00D34816">
        <w:rPr>
          <w:rFonts w:ascii="Times New Roman" w:hAnsi="Times New Roman" w:cs="Times New Roman"/>
          <w:color w:val="000000" w:themeColor="text1"/>
          <w:sz w:val="22"/>
          <w:szCs w:val="22"/>
        </w:rPr>
        <w:t xml:space="preserve"> court finds that this is an appurtenant easement</w:t>
      </w:r>
    </w:p>
    <w:p w14:paraId="77B94206" w14:textId="17238386" w:rsidR="00BC701C" w:rsidRDefault="00BC701C" w:rsidP="00BC701C">
      <w:pPr>
        <w:rPr>
          <w:rFonts w:ascii="Times New Roman" w:hAnsi="Times New Roman" w:cs="Times New Roman"/>
          <w:sz w:val="22"/>
          <w:szCs w:val="22"/>
        </w:rPr>
      </w:pPr>
    </w:p>
    <w:p w14:paraId="4C36F03F" w14:textId="08B962C4" w:rsidR="0020562C" w:rsidRDefault="0020562C" w:rsidP="00BC701C">
      <w:pPr>
        <w:rPr>
          <w:rFonts w:ascii="Times New Roman" w:hAnsi="Times New Roman" w:cs="Times New Roman"/>
          <w:sz w:val="22"/>
          <w:szCs w:val="22"/>
          <w:u w:val="single"/>
        </w:rPr>
      </w:pPr>
      <w:r>
        <w:rPr>
          <w:rFonts w:ascii="Times New Roman" w:hAnsi="Times New Roman" w:cs="Times New Roman"/>
          <w:sz w:val="22"/>
          <w:szCs w:val="22"/>
          <w:u w:val="single"/>
        </w:rPr>
        <w:t>Easements by Implication</w:t>
      </w:r>
    </w:p>
    <w:p w14:paraId="280A64C7" w14:textId="77777777" w:rsidR="0020562C" w:rsidRPr="0011568D" w:rsidRDefault="0020562C" w:rsidP="0020562C">
      <w:pPr>
        <w:numPr>
          <w:ilvl w:val="0"/>
          <w:numId w:val="53"/>
        </w:numPr>
        <w:rPr>
          <w:rFonts w:ascii="Times New Roman" w:hAnsi="Times New Roman" w:cs="Times New Roman"/>
          <w:sz w:val="22"/>
          <w:szCs w:val="22"/>
        </w:rPr>
      </w:pPr>
      <w:r>
        <w:rPr>
          <w:rFonts w:ascii="Times New Roman" w:hAnsi="Times New Roman" w:cs="Times New Roman"/>
          <w:sz w:val="22"/>
          <w:szCs w:val="22"/>
        </w:rPr>
        <w:t>3</w:t>
      </w:r>
      <w:r w:rsidRPr="0011568D">
        <w:rPr>
          <w:rFonts w:ascii="Times New Roman" w:hAnsi="Times New Roman" w:cs="Times New Roman"/>
          <w:sz w:val="22"/>
          <w:szCs w:val="22"/>
        </w:rPr>
        <w:t xml:space="preserve"> different types of Easement</w:t>
      </w:r>
      <w:r>
        <w:rPr>
          <w:rFonts w:ascii="Times New Roman" w:hAnsi="Times New Roman" w:cs="Times New Roman"/>
          <w:sz w:val="22"/>
          <w:szCs w:val="22"/>
        </w:rPr>
        <w:t>s</w:t>
      </w:r>
      <w:r w:rsidRPr="0011568D">
        <w:rPr>
          <w:rFonts w:ascii="Times New Roman" w:hAnsi="Times New Roman" w:cs="Times New Roman"/>
          <w:sz w:val="22"/>
          <w:szCs w:val="22"/>
        </w:rPr>
        <w:t xml:space="preserve"> by Implication:</w:t>
      </w:r>
    </w:p>
    <w:p w14:paraId="31C8F917" w14:textId="70047E38" w:rsidR="0020562C" w:rsidRPr="0020562C" w:rsidRDefault="0020562C" w:rsidP="0020562C">
      <w:pPr>
        <w:numPr>
          <w:ilvl w:val="1"/>
          <w:numId w:val="53"/>
        </w:numPr>
        <w:rPr>
          <w:rFonts w:ascii="Times New Roman" w:hAnsi="Times New Roman" w:cs="Times New Roman"/>
          <w:sz w:val="22"/>
          <w:szCs w:val="22"/>
        </w:rPr>
      </w:pPr>
      <w:r w:rsidRPr="005754D0">
        <w:rPr>
          <w:rFonts w:ascii="Times New Roman" w:hAnsi="Times New Roman" w:cs="Times New Roman"/>
          <w:b/>
          <w:sz w:val="22"/>
          <w:szCs w:val="22"/>
          <w:highlight w:val="yellow"/>
          <w:u w:val="single"/>
        </w:rPr>
        <w:t>Easement by Estoppel:</w:t>
      </w:r>
      <w:r w:rsidRPr="0020562C">
        <w:rPr>
          <w:rFonts w:ascii="Times New Roman" w:hAnsi="Times New Roman" w:cs="Times New Roman"/>
          <w:sz w:val="22"/>
          <w:szCs w:val="22"/>
        </w:rPr>
        <w:t xml:space="preserve"> </w:t>
      </w:r>
      <w:r>
        <w:rPr>
          <w:rFonts w:ascii="Times New Roman" w:hAnsi="Times New Roman" w:cs="Times New Roman"/>
          <w:sz w:val="22"/>
          <w:szCs w:val="22"/>
        </w:rPr>
        <w:t>(</w:t>
      </w:r>
      <w:r w:rsidRPr="0020562C">
        <w:rPr>
          <w:rFonts w:ascii="Times New Roman" w:hAnsi="Times New Roman" w:cs="Times New Roman"/>
          <w:i/>
          <w:iCs/>
          <w:color w:val="4472C4" w:themeColor="accent1"/>
          <w:sz w:val="22"/>
          <w:szCs w:val="22"/>
        </w:rPr>
        <w:t>Lobato v. Taylor</w:t>
      </w:r>
      <w:r>
        <w:rPr>
          <w:rFonts w:ascii="Times New Roman" w:hAnsi="Times New Roman" w:cs="Times New Roman"/>
          <w:sz w:val="22"/>
          <w:szCs w:val="22"/>
        </w:rPr>
        <w:t>)</w:t>
      </w:r>
    </w:p>
    <w:p w14:paraId="0608B62F" w14:textId="77777777" w:rsidR="0020562C" w:rsidRPr="0011568D"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a landowner grants the claimant </w:t>
      </w:r>
      <w:r w:rsidRPr="0011568D">
        <w:rPr>
          <w:rFonts w:ascii="Times New Roman" w:hAnsi="Times New Roman" w:cs="Times New Roman"/>
          <w:b/>
          <w:sz w:val="22"/>
          <w:szCs w:val="22"/>
        </w:rPr>
        <w:t>permission</w:t>
      </w:r>
      <w:r w:rsidRPr="0011568D">
        <w:rPr>
          <w:rFonts w:ascii="Times New Roman" w:hAnsi="Times New Roman" w:cs="Times New Roman"/>
          <w:sz w:val="22"/>
          <w:szCs w:val="22"/>
        </w:rPr>
        <w:t xml:space="preserve"> to use the property, </w:t>
      </w:r>
    </w:p>
    <w:p w14:paraId="1741DFDA" w14:textId="77777777" w:rsidR="0020562C" w:rsidRPr="0011568D"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and the claimant </w:t>
      </w:r>
      <w:r w:rsidRPr="0011568D">
        <w:rPr>
          <w:rFonts w:ascii="Times New Roman" w:hAnsi="Times New Roman" w:cs="Times New Roman"/>
          <w:b/>
          <w:sz w:val="22"/>
          <w:szCs w:val="22"/>
        </w:rPr>
        <w:t>so changes their position</w:t>
      </w:r>
    </w:p>
    <w:p w14:paraId="55355934" w14:textId="77777777" w:rsidR="0020562C" w:rsidRPr="0011568D"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 </w:t>
      </w:r>
      <w:r w:rsidRPr="0011568D">
        <w:rPr>
          <w:rFonts w:ascii="Times New Roman" w:hAnsi="Times New Roman" w:cs="Times New Roman"/>
          <w:b/>
          <w:sz w:val="22"/>
          <w:szCs w:val="22"/>
        </w:rPr>
        <w:t>in reasonable reliance</w:t>
      </w:r>
      <w:r w:rsidRPr="0011568D">
        <w:rPr>
          <w:rFonts w:ascii="Times New Roman" w:hAnsi="Times New Roman" w:cs="Times New Roman"/>
          <w:sz w:val="22"/>
          <w:szCs w:val="22"/>
        </w:rPr>
        <w:t xml:space="preserve"> on the continuation of the permission, </w:t>
      </w:r>
    </w:p>
    <w:p w14:paraId="7AAC03C4" w14:textId="77777777" w:rsidR="0020562C" w:rsidRPr="0011568D" w:rsidRDefault="0020562C" w:rsidP="0020562C">
      <w:pPr>
        <w:numPr>
          <w:ilvl w:val="3"/>
          <w:numId w:val="53"/>
        </w:numPr>
        <w:rPr>
          <w:rFonts w:ascii="Times New Roman" w:hAnsi="Times New Roman" w:cs="Times New Roman"/>
          <w:sz w:val="22"/>
          <w:szCs w:val="22"/>
        </w:rPr>
      </w:pPr>
      <w:r w:rsidRPr="0011568D">
        <w:rPr>
          <w:rFonts w:ascii="Times New Roman" w:hAnsi="Times New Roman" w:cs="Times New Roman"/>
          <w:sz w:val="22"/>
          <w:szCs w:val="22"/>
        </w:rPr>
        <w:t>Reliance must be reasonable, and foreseeable.</w:t>
      </w:r>
    </w:p>
    <w:p w14:paraId="34197B47" w14:textId="77777777" w:rsidR="0020562C"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that it would constitute a </w:t>
      </w:r>
      <w:r w:rsidRPr="0011568D">
        <w:rPr>
          <w:rFonts w:ascii="Times New Roman" w:hAnsi="Times New Roman" w:cs="Times New Roman"/>
          <w:b/>
          <w:sz w:val="22"/>
          <w:szCs w:val="22"/>
        </w:rPr>
        <w:t>substantial injustice to revoke</w:t>
      </w:r>
      <w:r w:rsidRPr="0011568D">
        <w:rPr>
          <w:rFonts w:ascii="Times New Roman" w:hAnsi="Times New Roman" w:cs="Times New Roman"/>
          <w:sz w:val="22"/>
          <w:szCs w:val="22"/>
        </w:rPr>
        <w:t xml:space="preserve"> it </w:t>
      </w:r>
    </w:p>
    <w:p w14:paraId="509B1D0C" w14:textId="77777777" w:rsidR="0020562C" w:rsidRDefault="0020562C" w:rsidP="0020562C">
      <w:pPr>
        <w:numPr>
          <w:ilvl w:val="2"/>
          <w:numId w:val="53"/>
        </w:numPr>
        <w:rPr>
          <w:rFonts w:ascii="Times New Roman" w:hAnsi="Times New Roman" w:cs="Times New Roman"/>
          <w:sz w:val="22"/>
          <w:szCs w:val="22"/>
        </w:rPr>
      </w:pPr>
      <w:r>
        <w:rPr>
          <w:rFonts w:ascii="Times New Roman" w:hAnsi="Times New Roman" w:cs="Times New Roman"/>
          <w:sz w:val="22"/>
          <w:szCs w:val="22"/>
        </w:rPr>
        <w:t>NOTE: Easements by estoppel may, alternatively, be found in 3 different kinds of circumstances (depends on jurisdiction):</w:t>
      </w:r>
    </w:p>
    <w:p w14:paraId="69B62F6C" w14:textId="77777777" w:rsidR="0020562C" w:rsidRDefault="0020562C" w:rsidP="0020562C">
      <w:pPr>
        <w:numPr>
          <w:ilvl w:val="3"/>
          <w:numId w:val="53"/>
        </w:numPr>
        <w:rPr>
          <w:rFonts w:ascii="Times New Roman" w:hAnsi="Times New Roman" w:cs="Times New Roman"/>
          <w:sz w:val="22"/>
          <w:szCs w:val="22"/>
        </w:rPr>
      </w:pPr>
      <w:r>
        <w:rPr>
          <w:rFonts w:ascii="Times New Roman" w:hAnsi="Times New Roman" w:cs="Times New Roman"/>
          <w:sz w:val="22"/>
          <w:szCs w:val="22"/>
        </w:rPr>
        <w:t xml:space="preserve">Noncompliance with the Statute of Frauds </w:t>
      </w:r>
    </w:p>
    <w:p w14:paraId="0D4628D1" w14:textId="77777777" w:rsidR="0020562C" w:rsidRDefault="0020562C" w:rsidP="0020562C">
      <w:pPr>
        <w:numPr>
          <w:ilvl w:val="3"/>
          <w:numId w:val="53"/>
        </w:numPr>
        <w:rPr>
          <w:rFonts w:ascii="Times New Roman" w:hAnsi="Times New Roman" w:cs="Times New Roman"/>
          <w:sz w:val="22"/>
          <w:szCs w:val="22"/>
        </w:rPr>
      </w:pPr>
      <w:r>
        <w:rPr>
          <w:rFonts w:ascii="Times New Roman" w:hAnsi="Times New Roman" w:cs="Times New Roman"/>
          <w:sz w:val="22"/>
          <w:szCs w:val="22"/>
        </w:rPr>
        <w:t>Reasonable reliance on continuation of consent</w:t>
      </w:r>
    </w:p>
    <w:p w14:paraId="57988096" w14:textId="77777777" w:rsidR="0020562C" w:rsidRDefault="0020562C" w:rsidP="0020562C">
      <w:pPr>
        <w:numPr>
          <w:ilvl w:val="3"/>
          <w:numId w:val="53"/>
        </w:numPr>
        <w:rPr>
          <w:rFonts w:ascii="Times New Roman" w:hAnsi="Times New Roman" w:cs="Times New Roman"/>
          <w:sz w:val="22"/>
          <w:szCs w:val="22"/>
        </w:rPr>
      </w:pPr>
      <w:r>
        <w:rPr>
          <w:rFonts w:ascii="Times New Roman" w:hAnsi="Times New Roman" w:cs="Times New Roman"/>
          <w:sz w:val="22"/>
          <w:szCs w:val="22"/>
        </w:rPr>
        <w:t>Fraud or misrepresentation</w:t>
      </w:r>
    </w:p>
    <w:p w14:paraId="1089F035" w14:textId="77777777" w:rsidR="0020562C" w:rsidRPr="0011568D" w:rsidRDefault="0020562C" w:rsidP="0020562C">
      <w:pPr>
        <w:numPr>
          <w:ilvl w:val="2"/>
          <w:numId w:val="53"/>
        </w:numPr>
        <w:rPr>
          <w:rFonts w:ascii="Times New Roman" w:hAnsi="Times New Roman" w:cs="Times New Roman"/>
          <w:sz w:val="22"/>
          <w:szCs w:val="22"/>
        </w:rPr>
      </w:pPr>
      <w:r>
        <w:rPr>
          <w:rFonts w:ascii="Times New Roman" w:hAnsi="Times New Roman" w:cs="Times New Roman"/>
          <w:sz w:val="22"/>
          <w:szCs w:val="22"/>
        </w:rPr>
        <w:t>Some courts (e.g. Michigan) reject this doctrine entirely</w:t>
      </w:r>
    </w:p>
    <w:p w14:paraId="37FE476B" w14:textId="358A9E3B" w:rsidR="006A13A4" w:rsidRPr="006A13A4" w:rsidRDefault="006A13A4" w:rsidP="0020562C">
      <w:pPr>
        <w:numPr>
          <w:ilvl w:val="1"/>
          <w:numId w:val="53"/>
        </w:numPr>
        <w:rPr>
          <w:rFonts w:ascii="Times New Roman" w:hAnsi="Times New Roman" w:cs="Times New Roman"/>
          <w:sz w:val="22"/>
          <w:szCs w:val="22"/>
        </w:rPr>
      </w:pPr>
      <w:r w:rsidRPr="005754D0">
        <w:rPr>
          <w:rFonts w:ascii="Times New Roman" w:hAnsi="Times New Roman" w:cs="Times New Roman"/>
          <w:b/>
          <w:bCs/>
          <w:sz w:val="22"/>
          <w:szCs w:val="22"/>
          <w:highlight w:val="yellow"/>
          <w:u w:val="single"/>
        </w:rPr>
        <w:t>Easement by Prescription</w:t>
      </w:r>
      <w:r>
        <w:rPr>
          <w:rFonts w:ascii="Times New Roman" w:hAnsi="Times New Roman" w:cs="Times New Roman"/>
          <w:sz w:val="22"/>
          <w:szCs w:val="22"/>
        </w:rPr>
        <w:t xml:space="preserve"> – see prescriptive easements section</w:t>
      </w:r>
    </w:p>
    <w:p w14:paraId="16D0E272" w14:textId="0B7B83F1" w:rsidR="0020562C" w:rsidRPr="0020562C" w:rsidRDefault="0020562C" w:rsidP="0020562C">
      <w:pPr>
        <w:numPr>
          <w:ilvl w:val="1"/>
          <w:numId w:val="53"/>
        </w:numPr>
        <w:rPr>
          <w:rFonts w:ascii="Times New Roman" w:hAnsi="Times New Roman" w:cs="Times New Roman"/>
          <w:sz w:val="22"/>
          <w:szCs w:val="22"/>
        </w:rPr>
      </w:pPr>
      <w:r w:rsidRPr="005754D0">
        <w:rPr>
          <w:rFonts w:ascii="Times New Roman" w:hAnsi="Times New Roman" w:cs="Times New Roman"/>
          <w:b/>
          <w:sz w:val="22"/>
          <w:szCs w:val="22"/>
          <w:highlight w:val="yellow"/>
          <w:u w:val="single"/>
        </w:rPr>
        <w:t>Easement by Prior Use</w:t>
      </w:r>
      <w:r>
        <w:rPr>
          <w:rFonts w:ascii="Times New Roman" w:hAnsi="Times New Roman" w:cs="Times New Roman"/>
          <w:bCs/>
          <w:sz w:val="22"/>
          <w:szCs w:val="22"/>
        </w:rPr>
        <w:t xml:space="preserve"> (</w:t>
      </w:r>
      <w:r w:rsidRPr="0020562C">
        <w:rPr>
          <w:rFonts w:ascii="Times New Roman" w:hAnsi="Times New Roman" w:cs="Times New Roman"/>
          <w:bCs/>
          <w:i/>
          <w:iCs/>
          <w:color w:val="4472C4" w:themeColor="accent1"/>
          <w:sz w:val="22"/>
          <w:szCs w:val="22"/>
        </w:rPr>
        <w:t>Granite Properties v. Manns</w:t>
      </w:r>
      <w:r w:rsidR="00D45A3C">
        <w:rPr>
          <w:rFonts w:ascii="Times New Roman" w:hAnsi="Times New Roman" w:cs="Times New Roman"/>
          <w:bCs/>
          <w:color w:val="4472C4" w:themeColor="accent1"/>
          <w:sz w:val="22"/>
          <w:szCs w:val="22"/>
        </w:rPr>
        <w:t xml:space="preserve"> – </w:t>
      </w:r>
      <w:r w:rsidR="00D45A3C" w:rsidRPr="001D3E5A">
        <w:rPr>
          <w:rFonts w:ascii="Times New Roman" w:hAnsi="Times New Roman" w:cs="Times New Roman"/>
          <w:bCs/>
          <w:color w:val="000000" w:themeColor="text1"/>
          <w:sz w:val="22"/>
          <w:szCs w:val="22"/>
        </w:rPr>
        <w:t>use of land for truck unloading</w:t>
      </w:r>
      <w:r>
        <w:rPr>
          <w:rFonts w:ascii="Times New Roman" w:hAnsi="Times New Roman" w:cs="Times New Roman"/>
          <w:bCs/>
          <w:sz w:val="22"/>
          <w:szCs w:val="22"/>
        </w:rPr>
        <w:t>)</w:t>
      </w:r>
    </w:p>
    <w:p w14:paraId="668BE3F0" w14:textId="77777777" w:rsidR="0020562C" w:rsidRPr="0011568D"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Servient and dominant estates were </w:t>
      </w:r>
      <w:r w:rsidRPr="0011568D">
        <w:rPr>
          <w:rFonts w:ascii="Times New Roman" w:hAnsi="Times New Roman" w:cs="Times New Roman"/>
          <w:b/>
          <w:bCs/>
          <w:sz w:val="22"/>
          <w:szCs w:val="22"/>
        </w:rPr>
        <w:t>once under common ownership</w:t>
      </w:r>
      <w:r w:rsidRPr="0011568D">
        <w:rPr>
          <w:rFonts w:ascii="Times New Roman" w:hAnsi="Times New Roman" w:cs="Times New Roman"/>
          <w:sz w:val="22"/>
          <w:szCs w:val="22"/>
        </w:rPr>
        <w:t>;</w:t>
      </w:r>
    </w:p>
    <w:p w14:paraId="1FB454B1" w14:textId="77777777" w:rsidR="0020562C" w:rsidRPr="0011568D"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One parcel was </w:t>
      </w:r>
      <w:r w:rsidRPr="0011568D">
        <w:rPr>
          <w:rFonts w:ascii="Times New Roman" w:hAnsi="Times New Roman" w:cs="Times New Roman"/>
          <w:b/>
          <w:bCs/>
          <w:sz w:val="22"/>
          <w:szCs w:val="22"/>
        </w:rPr>
        <w:t xml:space="preserve">previously used for the benefit </w:t>
      </w:r>
      <w:r w:rsidRPr="0011568D">
        <w:rPr>
          <w:rFonts w:ascii="Times New Roman" w:hAnsi="Times New Roman" w:cs="Times New Roman"/>
          <w:sz w:val="22"/>
          <w:szCs w:val="22"/>
        </w:rPr>
        <w:t>of the other parcel in a manner that was both:</w:t>
      </w:r>
    </w:p>
    <w:p w14:paraId="6421D05B" w14:textId="77777777" w:rsidR="0020562C" w:rsidRPr="0011568D" w:rsidRDefault="0020562C" w:rsidP="0020562C">
      <w:pPr>
        <w:numPr>
          <w:ilvl w:val="3"/>
          <w:numId w:val="53"/>
        </w:numPr>
        <w:rPr>
          <w:rFonts w:ascii="Times New Roman" w:hAnsi="Times New Roman" w:cs="Times New Roman"/>
          <w:sz w:val="22"/>
          <w:szCs w:val="22"/>
        </w:rPr>
      </w:pPr>
      <w:r w:rsidRPr="0011568D">
        <w:rPr>
          <w:rFonts w:ascii="Times New Roman" w:hAnsi="Times New Roman" w:cs="Times New Roman"/>
          <w:sz w:val="22"/>
          <w:szCs w:val="22"/>
        </w:rPr>
        <w:t>Apparent and</w:t>
      </w:r>
    </w:p>
    <w:p w14:paraId="00432CE5" w14:textId="77777777" w:rsidR="0020562C" w:rsidRPr="0011568D" w:rsidRDefault="0020562C" w:rsidP="0020562C">
      <w:pPr>
        <w:numPr>
          <w:ilvl w:val="3"/>
          <w:numId w:val="53"/>
        </w:numPr>
        <w:rPr>
          <w:rFonts w:ascii="Times New Roman" w:hAnsi="Times New Roman" w:cs="Times New Roman"/>
          <w:sz w:val="22"/>
          <w:szCs w:val="22"/>
        </w:rPr>
      </w:pPr>
      <w:r w:rsidRPr="0011568D">
        <w:rPr>
          <w:rFonts w:ascii="Times New Roman" w:hAnsi="Times New Roman" w:cs="Times New Roman"/>
          <w:sz w:val="22"/>
          <w:szCs w:val="22"/>
        </w:rPr>
        <w:t>Continuous</w:t>
      </w:r>
    </w:p>
    <w:p w14:paraId="2C1E0E02" w14:textId="77777777" w:rsidR="0020562C" w:rsidRPr="0011568D"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The use is either “</w:t>
      </w:r>
      <w:r w:rsidRPr="0011568D">
        <w:rPr>
          <w:rFonts w:ascii="Times New Roman" w:hAnsi="Times New Roman" w:cs="Times New Roman"/>
          <w:b/>
          <w:bCs/>
          <w:sz w:val="22"/>
          <w:szCs w:val="22"/>
        </w:rPr>
        <w:t>reasonably necessary</w:t>
      </w:r>
      <w:r w:rsidRPr="0011568D">
        <w:rPr>
          <w:rFonts w:ascii="Times New Roman" w:hAnsi="Times New Roman" w:cs="Times New Roman"/>
          <w:sz w:val="22"/>
          <w:szCs w:val="22"/>
        </w:rPr>
        <w:t>” or “</w:t>
      </w:r>
      <w:r w:rsidRPr="0011568D">
        <w:rPr>
          <w:rFonts w:ascii="Times New Roman" w:hAnsi="Times New Roman" w:cs="Times New Roman"/>
          <w:b/>
          <w:bCs/>
          <w:sz w:val="22"/>
          <w:szCs w:val="22"/>
        </w:rPr>
        <w:t>convenient</w:t>
      </w:r>
      <w:r w:rsidRPr="0011568D">
        <w:rPr>
          <w:rFonts w:ascii="Times New Roman" w:hAnsi="Times New Roman" w:cs="Times New Roman"/>
          <w:sz w:val="22"/>
          <w:szCs w:val="22"/>
        </w:rPr>
        <w:t>” for enjoyment of the dominant estate</w:t>
      </w:r>
    </w:p>
    <w:p w14:paraId="180C1AC7" w14:textId="040DAEF9" w:rsidR="0020562C" w:rsidRPr="0020562C" w:rsidRDefault="0020562C" w:rsidP="0020562C">
      <w:pPr>
        <w:numPr>
          <w:ilvl w:val="1"/>
          <w:numId w:val="53"/>
        </w:numPr>
        <w:rPr>
          <w:rFonts w:ascii="Times New Roman" w:hAnsi="Times New Roman" w:cs="Times New Roman"/>
          <w:sz w:val="22"/>
          <w:szCs w:val="22"/>
        </w:rPr>
      </w:pPr>
      <w:r w:rsidRPr="005754D0">
        <w:rPr>
          <w:rFonts w:ascii="Times New Roman" w:hAnsi="Times New Roman" w:cs="Times New Roman"/>
          <w:b/>
          <w:sz w:val="22"/>
          <w:szCs w:val="22"/>
          <w:highlight w:val="yellow"/>
          <w:u w:val="single"/>
        </w:rPr>
        <w:t>Easement by Necessity</w:t>
      </w:r>
      <w:r>
        <w:rPr>
          <w:rFonts w:ascii="Times New Roman" w:hAnsi="Times New Roman" w:cs="Times New Roman"/>
          <w:bCs/>
          <w:sz w:val="22"/>
          <w:szCs w:val="22"/>
        </w:rPr>
        <w:t xml:space="preserve"> (</w:t>
      </w:r>
      <w:r w:rsidRPr="0020562C">
        <w:rPr>
          <w:rFonts w:ascii="Times New Roman" w:hAnsi="Times New Roman" w:cs="Times New Roman"/>
          <w:bCs/>
          <w:i/>
          <w:iCs/>
          <w:color w:val="4472C4" w:themeColor="accent1"/>
          <w:sz w:val="22"/>
          <w:szCs w:val="22"/>
        </w:rPr>
        <w:t>Finn v. Williams</w:t>
      </w:r>
      <w:r w:rsidR="00D82EF8">
        <w:rPr>
          <w:rFonts w:ascii="Times New Roman" w:hAnsi="Times New Roman" w:cs="Times New Roman"/>
          <w:bCs/>
          <w:i/>
          <w:iCs/>
          <w:color w:val="4472C4" w:themeColor="accent1"/>
          <w:sz w:val="22"/>
          <w:szCs w:val="22"/>
        </w:rPr>
        <w:t xml:space="preserve"> </w:t>
      </w:r>
      <w:r w:rsidR="00D82EF8" w:rsidRPr="00F003E4">
        <w:rPr>
          <w:rFonts w:ascii="Times New Roman" w:hAnsi="Times New Roman" w:cs="Times New Roman"/>
          <w:bCs/>
          <w:color w:val="000000" w:themeColor="text1"/>
          <w:sz w:val="22"/>
          <w:szCs w:val="22"/>
        </w:rPr>
        <w:t xml:space="preserve">– right of way </w:t>
      </w:r>
      <w:r w:rsidR="002142A6" w:rsidRPr="00F003E4">
        <w:rPr>
          <w:rFonts w:ascii="Times New Roman" w:hAnsi="Times New Roman" w:cs="Times New Roman"/>
          <w:bCs/>
          <w:color w:val="000000" w:themeColor="text1"/>
          <w:sz w:val="22"/>
          <w:szCs w:val="22"/>
        </w:rPr>
        <w:t>over defendants</w:t>
      </w:r>
      <w:r w:rsidR="008E553C">
        <w:rPr>
          <w:rFonts w:ascii="Times New Roman" w:hAnsi="Times New Roman" w:cs="Times New Roman"/>
          <w:bCs/>
          <w:color w:val="000000" w:themeColor="text1"/>
          <w:sz w:val="22"/>
          <w:szCs w:val="22"/>
        </w:rPr>
        <w:t>’</w:t>
      </w:r>
      <w:r w:rsidR="002142A6" w:rsidRPr="00F003E4">
        <w:rPr>
          <w:rFonts w:ascii="Times New Roman" w:hAnsi="Times New Roman" w:cs="Times New Roman"/>
          <w:bCs/>
          <w:color w:val="000000" w:themeColor="text1"/>
          <w:sz w:val="22"/>
          <w:szCs w:val="22"/>
        </w:rPr>
        <w:t xml:space="preserve"> tract</w:t>
      </w:r>
      <w:r w:rsidR="0013382C" w:rsidRPr="00F003E4">
        <w:rPr>
          <w:rFonts w:ascii="Times New Roman" w:hAnsi="Times New Roman" w:cs="Times New Roman"/>
          <w:bCs/>
          <w:color w:val="000000" w:themeColor="text1"/>
          <w:sz w:val="22"/>
          <w:szCs w:val="22"/>
        </w:rPr>
        <w:t xml:space="preserve"> to highway</w:t>
      </w:r>
      <w:r>
        <w:rPr>
          <w:rFonts w:ascii="Times New Roman" w:hAnsi="Times New Roman" w:cs="Times New Roman"/>
          <w:bCs/>
          <w:sz w:val="22"/>
          <w:szCs w:val="22"/>
        </w:rPr>
        <w:t>)</w:t>
      </w:r>
    </w:p>
    <w:p w14:paraId="236C0110" w14:textId="77777777" w:rsidR="0020562C" w:rsidRPr="0011568D"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Servient and dominant estates were </w:t>
      </w:r>
      <w:r w:rsidRPr="0011568D">
        <w:rPr>
          <w:rFonts w:ascii="Times New Roman" w:hAnsi="Times New Roman" w:cs="Times New Roman"/>
          <w:b/>
          <w:bCs/>
          <w:sz w:val="22"/>
          <w:szCs w:val="22"/>
        </w:rPr>
        <w:t>once under common ownership</w:t>
      </w:r>
      <w:r w:rsidRPr="0011568D">
        <w:rPr>
          <w:rFonts w:ascii="Times New Roman" w:hAnsi="Times New Roman" w:cs="Times New Roman"/>
          <w:sz w:val="22"/>
          <w:szCs w:val="22"/>
        </w:rPr>
        <w:t>;</w:t>
      </w:r>
    </w:p>
    <w:p w14:paraId="01718235" w14:textId="343EEDA5" w:rsidR="0020562C" w:rsidRDefault="0020562C" w:rsidP="0020562C">
      <w:pPr>
        <w:numPr>
          <w:ilvl w:val="2"/>
          <w:numId w:val="53"/>
        </w:numPr>
        <w:rPr>
          <w:rFonts w:ascii="Times New Roman" w:hAnsi="Times New Roman" w:cs="Times New Roman"/>
          <w:sz w:val="22"/>
          <w:szCs w:val="22"/>
        </w:rPr>
      </w:pPr>
      <w:r w:rsidRPr="0011568D">
        <w:rPr>
          <w:rFonts w:ascii="Times New Roman" w:hAnsi="Times New Roman" w:cs="Times New Roman"/>
          <w:sz w:val="22"/>
          <w:szCs w:val="22"/>
        </w:rPr>
        <w:t xml:space="preserve">At the time of severance, the dominant estate became </w:t>
      </w:r>
      <w:r w:rsidRPr="0011568D">
        <w:rPr>
          <w:rFonts w:ascii="Times New Roman" w:hAnsi="Times New Roman" w:cs="Times New Roman"/>
          <w:b/>
          <w:bCs/>
          <w:sz w:val="22"/>
          <w:szCs w:val="22"/>
        </w:rPr>
        <w:t>landlocked</w:t>
      </w:r>
      <w:r w:rsidRPr="0011568D">
        <w:rPr>
          <w:rFonts w:ascii="Times New Roman" w:hAnsi="Times New Roman" w:cs="Times New Roman"/>
          <w:sz w:val="22"/>
          <w:szCs w:val="22"/>
        </w:rPr>
        <w:t>.</w:t>
      </w:r>
    </w:p>
    <w:p w14:paraId="6D2F92B4" w14:textId="28CA1A7E" w:rsidR="00FD34F5" w:rsidRDefault="00FD34F5" w:rsidP="0020562C">
      <w:pPr>
        <w:numPr>
          <w:ilvl w:val="2"/>
          <w:numId w:val="53"/>
        </w:numPr>
        <w:rPr>
          <w:rFonts w:ascii="Times New Roman" w:hAnsi="Times New Roman" w:cs="Times New Roman"/>
          <w:sz w:val="22"/>
          <w:szCs w:val="22"/>
        </w:rPr>
      </w:pPr>
      <w:r>
        <w:rPr>
          <w:rFonts w:ascii="Times New Roman" w:hAnsi="Times New Roman" w:cs="Times New Roman"/>
          <w:sz w:val="22"/>
          <w:szCs w:val="22"/>
        </w:rPr>
        <w:t xml:space="preserve">Note: Necessity must arise at the moment of severance </w:t>
      </w:r>
      <w:r w:rsidRPr="00B55BD4">
        <w:rPr>
          <w:rFonts w:ascii="Times New Roman" w:hAnsi="Times New Roman" w:cs="Times New Roman"/>
          <w:sz w:val="22"/>
          <w:szCs w:val="22"/>
        </w:rPr>
        <w:sym w:font="Wingdings" w:char="F0E0"/>
      </w:r>
      <w:r>
        <w:rPr>
          <w:rFonts w:ascii="Times New Roman" w:hAnsi="Times New Roman" w:cs="Times New Roman"/>
          <w:sz w:val="22"/>
          <w:szCs w:val="22"/>
        </w:rPr>
        <w:t xml:space="preserve"> the fact that there was permission of ingress and egress does not negate the fact that there was necessity</w:t>
      </w:r>
    </w:p>
    <w:p w14:paraId="7A9CD1FD" w14:textId="77777777" w:rsidR="0020562C" w:rsidRDefault="0020562C" w:rsidP="0020562C">
      <w:pPr>
        <w:rPr>
          <w:rFonts w:ascii="Times New Roman" w:hAnsi="Times New Roman" w:cs="Times New Roman"/>
          <w:b/>
          <w:bCs/>
          <w:sz w:val="22"/>
          <w:szCs w:val="22"/>
        </w:rPr>
      </w:pPr>
    </w:p>
    <w:p w14:paraId="6D30D397" w14:textId="77777777" w:rsidR="0020562C" w:rsidRDefault="0020562C" w:rsidP="0020562C">
      <w:pPr>
        <w:rPr>
          <w:rFonts w:ascii="Times New Roman" w:hAnsi="Times New Roman" w:cs="Times New Roman"/>
          <w:sz w:val="22"/>
          <w:szCs w:val="22"/>
        </w:rPr>
      </w:pPr>
      <w:r w:rsidRPr="005754D0">
        <w:rPr>
          <w:rFonts w:ascii="Times New Roman" w:hAnsi="Times New Roman" w:cs="Times New Roman"/>
          <w:sz w:val="22"/>
          <w:szCs w:val="22"/>
          <w:highlight w:val="yellow"/>
          <w:u w:val="single"/>
        </w:rPr>
        <w:t>Negative easements</w:t>
      </w:r>
      <w:r w:rsidRPr="0020562C">
        <w:rPr>
          <w:rFonts w:ascii="Times New Roman" w:hAnsi="Times New Roman" w:cs="Times New Roman"/>
          <w:b/>
          <w:bCs/>
          <w:sz w:val="22"/>
          <w:szCs w:val="22"/>
        </w:rPr>
        <w:t xml:space="preserve"> </w:t>
      </w:r>
      <w:r w:rsidRPr="0020562C">
        <w:rPr>
          <w:rFonts w:ascii="Times New Roman" w:hAnsi="Times New Roman" w:cs="Times New Roman"/>
          <w:sz w:val="22"/>
          <w:szCs w:val="22"/>
        </w:rPr>
        <w:t>–</w:t>
      </w:r>
      <w:r>
        <w:rPr>
          <w:rFonts w:ascii="Times New Roman" w:hAnsi="Times New Roman" w:cs="Times New Roman"/>
          <w:sz w:val="22"/>
          <w:szCs w:val="22"/>
        </w:rPr>
        <w:t xml:space="preserve"> limited categories:</w:t>
      </w:r>
    </w:p>
    <w:p w14:paraId="053236D4" w14:textId="77777777" w:rsidR="0020562C" w:rsidRDefault="0020562C" w:rsidP="0020562C">
      <w:pPr>
        <w:pStyle w:val="ListParagraph"/>
        <w:numPr>
          <w:ilvl w:val="0"/>
          <w:numId w:val="54"/>
        </w:numPr>
        <w:rPr>
          <w:rFonts w:ascii="Times New Roman" w:hAnsi="Times New Roman" w:cs="Times New Roman"/>
          <w:sz w:val="22"/>
          <w:szCs w:val="22"/>
        </w:rPr>
      </w:pPr>
      <w:r>
        <w:rPr>
          <w:rFonts w:ascii="Times New Roman" w:hAnsi="Times New Roman" w:cs="Times New Roman"/>
          <w:sz w:val="22"/>
          <w:szCs w:val="22"/>
        </w:rPr>
        <w:t>Rights to lateral support of one’s buildings</w:t>
      </w:r>
    </w:p>
    <w:p w14:paraId="726E16F0" w14:textId="77777777" w:rsidR="0020562C" w:rsidRDefault="0020562C" w:rsidP="0020562C">
      <w:pPr>
        <w:pStyle w:val="ListParagraph"/>
        <w:numPr>
          <w:ilvl w:val="0"/>
          <w:numId w:val="54"/>
        </w:numPr>
        <w:rPr>
          <w:rFonts w:ascii="Times New Roman" w:hAnsi="Times New Roman" w:cs="Times New Roman"/>
          <w:sz w:val="22"/>
          <w:szCs w:val="22"/>
        </w:rPr>
      </w:pPr>
      <w:r>
        <w:rPr>
          <w:rFonts w:ascii="Times New Roman" w:hAnsi="Times New Roman" w:cs="Times New Roman"/>
          <w:sz w:val="22"/>
          <w:szCs w:val="22"/>
        </w:rPr>
        <w:t>Rights to free flow of light and air</w:t>
      </w:r>
    </w:p>
    <w:p w14:paraId="0472F0AC" w14:textId="572BE177" w:rsidR="0020562C" w:rsidRDefault="0020562C" w:rsidP="0020562C">
      <w:pPr>
        <w:pStyle w:val="ListParagraph"/>
        <w:numPr>
          <w:ilvl w:val="0"/>
          <w:numId w:val="54"/>
        </w:numPr>
        <w:rPr>
          <w:rFonts w:ascii="Times New Roman" w:hAnsi="Times New Roman" w:cs="Times New Roman"/>
          <w:sz w:val="22"/>
          <w:szCs w:val="22"/>
        </w:rPr>
      </w:pPr>
      <w:r>
        <w:rPr>
          <w:rFonts w:ascii="Times New Roman" w:hAnsi="Times New Roman" w:cs="Times New Roman"/>
          <w:sz w:val="22"/>
          <w:szCs w:val="22"/>
        </w:rPr>
        <w:t>Rights to water from an artificial stream</w:t>
      </w:r>
    </w:p>
    <w:p w14:paraId="497574B0" w14:textId="5E3F01BB" w:rsidR="00DF1962" w:rsidRPr="00DF1962" w:rsidRDefault="00DF1962" w:rsidP="00DF1962">
      <w:pPr>
        <w:rPr>
          <w:rFonts w:ascii="Times New Roman" w:hAnsi="Times New Roman" w:cs="Times New Roman"/>
          <w:sz w:val="22"/>
          <w:szCs w:val="22"/>
        </w:rPr>
      </w:pPr>
      <w:r>
        <w:rPr>
          <w:rFonts w:ascii="Times New Roman" w:hAnsi="Times New Roman" w:cs="Times New Roman"/>
          <w:sz w:val="22"/>
          <w:szCs w:val="22"/>
        </w:rPr>
        <w:t>Note: Traditionally, English courts were reluctant to enforce restrictions on the right to use property because it’s very difficult to see these restrictions – the above are the 3 exceptions that were traditionally recognized</w:t>
      </w:r>
    </w:p>
    <w:p w14:paraId="0828465E" w14:textId="77777777" w:rsidR="00DF1962" w:rsidRDefault="00DF1962" w:rsidP="00FD34F5">
      <w:pPr>
        <w:rPr>
          <w:rFonts w:ascii="Times New Roman" w:hAnsi="Times New Roman" w:cs="Times New Roman"/>
          <w:sz w:val="22"/>
          <w:szCs w:val="22"/>
        </w:rPr>
      </w:pPr>
    </w:p>
    <w:p w14:paraId="66C6581D" w14:textId="114E693F" w:rsidR="00FD34F5" w:rsidRDefault="00FD34F5" w:rsidP="00FD34F5">
      <w:pPr>
        <w:rPr>
          <w:rFonts w:ascii="Times New Roman" w:hAnsi="Times New Roman" w:cs="Times New Roman"/>
          <w:b/>
          <w:bCs/>
          <w:sz w:val="22"/>
          <w:szCs w:val="22"/>
          <w:u w:val="single"/>
        </w:rPr>
      </w:pPr>
      <w:r w:rsidRPr="00BD53B0">
        <w:rPr>
          <w:rFonts w:ascii="Times New Roman" w:hAnsi="Times New Roman" w:cs="Times New Roman"/>
          <w:b/>
          <w:bCs/>
          <w:sz w:val="22"/>
          <w:szCs w:val="22"/>
          <w:highlight w:val="cyan"/>
          <w:u w:val="single"/>
        </w:rPr>
        <w:t>Creation of Covenants</w:t>
      </w:r>
      <w:r w:rsidRPr="00135EA0">
        <w:rPr>
          <w:rFonts w:ascii="Times New Roman" w:hAnsi="Times New Roman" w:cs="Times New Roman"/>
          <w:b/>
          <w:bCs/>
          <w:sz w:val="22"/>
          <w:szCs w:val="22"/>
          <w:u w:val="single"/>
        </w:rPr>
        <w:t xml:space="preserve"> </w:t>
      </w:r>
    </w:p>
    <w:p w14:paraId="622F468C" w14:textId="77777777" w:rsidR="00FD34F5" w:rsidRDefault="00FD34F5" w:rsidP="00FD34F5">
      <w:pPr>
        <w:pStyle w:val="ListParagraph"/>
        <w:numPr>
          <w:ilvl w:val="0"/>
          <w:numId w:val="55"/>
        </w:numPr>
        <w:rPr>
          <w:rFonts w:ascii="Times New Roman" w:hAnsi="Times New Roman" w:cs="Times New Roman"/>
          <w:sz w:val="22"/>
          <w:szCs w:val="22"/>
        </w:rPr>
      </w:pPr>
      <w:r>
        <w:rPr>
          <w:rFonts w:ascii="Times New Roman" w:hAnsi="Times New Roman" w:cs="Times New Roman"/>
          <w:sz w:val="22"/>
          <w:szCs w:val="22"/>
        </w:rPr>
        <w:t>Real covenants can be enforced by third parties</w:t>
      </w:r>
    </w:p>
    <w:p w14:paraId="4AB245EC" w14:textId="77777777" w:rsidR="00FD34F5" w:rsidRDefault="00FD34F5" w:rsidP="00FD34F5">
      <w:pPr>
        <w:rPr>
          <w:rFonts w:ascii="Times New Roman" w:hAnsi="Times New Roman" w:cs="Times New Roman"/>
          <w:sz w:val="22"/>
          <w:szCs w:val="22"/>
        </w:rPr>
      </w:pPr>
    </w:p>
    <w:tbl>
      <w:tblPr>
        <w:tblW w:w="10016" w:type="dxa"/>
        <w:tblCellMar>
          <w:left w:w="0" w:type="dxa"/>
          <w:right w:w="0" w:type="dxa"/>
        </w:tblCellMar>
        <w:tblLook w:val="0600" w:firstRow="0" w:lastRow="0" w:firstColumn="0" w:lastColumn="0" w:noHBand="1" w:noVBand="1"/>
      </w:tblPr>
      <w:tblGrid>
        <w:gridCol w:w="3770"/>
        <w:gridCol w:w="2430"/>
        <w:gridCol w:w="3816"/>
      </w:tblGrid>
      <w:tr w:rsidR="00FD34F5" w:rsidRPr="00925554" w14:paraId="5F3665D8" w14:textId="77777777" w:rsidTr="00A8219F">
        <w:trPr>
          <w:trHeight w:val="502"/>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34313924"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b/>
                <w:bCs/>
                <w:sz w:val="22"/>
                <w:szCs w:val="22"/>
              </w:rPr>
              <w:t xml:space="preserve">Real Covenants (Damages) </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5F69DBB7"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b/>
                <w:bCs/>
                <w:sz w:val="22"/>
                <w:szCs w:val="22"/>
              </w:rPr>
              <w:t xml:space="preserve">Equitable Servitude </w:t>
            </w:r>
          </w:p>
          <w:p w14:paraId="7B1ED9D0"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b/>
                <w:bCs/>
                <w:sz w:val="22"/>
                <w:szCs w:val="22"/>
              </w:rPr>
              <w:t>(Injunctive Relief)</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996F4B3"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b/>
                <w:bCs/>
                <w:sz w:val="22"/>
                <w:szCs w:val="22"/>
              </w:rPr>
              <w:t>Restatement Third</w:t>
            </w:r>
            <w:r w:rsidRPr="00925554">
              <w:rPr>
                <w:rFonts w:ascii="Times New Roman" w:hAnsi="Times New Roman" w:cs="Times New Roman"/>
                <w:sz w:val="22"/>
                <w:szCs w:val="22"/>
              </w:rPr>
              <w:t xml:space="preserve"> (“Covenants running with the land”)</w:t>
            </w:r>
          </w:p>
        </w:tc>
      </w:tr>
      <w:tr w:rsidR="00FD34F5" w:rsidRPr="00925554" w14:paraId="50E13542" w14:textId="77777777" w:rsidTr="00A8219F">
        <w:trPr>
          <w:trHeight w:val="574"/>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44EE021C"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lastRenderedPageBreak/>
              <w:t>1. Writing Complying with Statute of Frauds</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79D3C290"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1. Writing Complying with Statute of Frauds</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4BDBF8B6"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1. Writing Complying with Statute of Frauds</w:t>
            </w:r>
          </w:p>
        </w:tc>
      </w:tr>
      <w:tr w:rsidR="00FD34F5" w:rsidRPr="00925554" w14:paraId="483B274E" w14:textId="77777777" w:rsidTr="00A8219F">
        <w:trPr>
          <w:trHeight w:val="765"/>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AC50854"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2. Intent to run (presumed if appurtenant, see </w:t>
            </w:r>
            <w:r w:rsidRPr="00925554">
              <w:rPr>
                <w:rFonts w:ascii="Times New Roman" w:hAnsi="Times New Roman" w:cs="Times New Roman"/>
                <w:i/>
                <w:iCs/>
                <w:sz w:val="22"/>
                <w:szCs w:val="22"/>
              </w:rPr>
              <w:t>Sun Oil Co. v. Trent Auto Wash</w:t>
            </w:r>
            <w:r w:rsidRPr="00925554">
              <w:rPr>
                <w:rFonts w:ascii="Times New Roman" w:hAnsi="Times New Roman" w:cs="Times New Roman"/>
                <w:sz w:val="22"/>
                <w:szCs w:val="22"/>
              </w:rPr>
              <w:t xml:space="preserve"> (Mich. 1967)</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23DD792D"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2. Intent to run (presumed if appurtenant</w:t>
            </w:r>
            <w:r>
              <w:rPr>
                <w:rFonts w:ascii="Times New Roman" w:hAnsi="Times New Roman" w:cs="Times New Roman"/>
                <w:sz w:val="22"/>
                <w:szCs w:val="22"/>
              </w:rPr>
              <w:t>)</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027E742A"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2. Intent to run (presumed if appurtenant</w:t>
            </w:r>
            <w:r>
              <w:rPr>
                <w:rFonts w:ascii="Times New Roman" w:hAnsi="Times New Roman" w:cs="Times New Roman"/>
                <w:sz w:val="22"/>
                <w:szCs w:val="22"/>
              </w:rPr>
              <w:t>)</w:t>
            </w:r>
          </w:p>
        </w:tc>
      </w:tr>
      <w:tr w:rsidR="00FD34F5" w:rsidRPr="00925554" w14:paraId="05DE02DF" w14:textId="77777777" w:rsidTr="00FD34F5">
        <w:trPr>
          <w:trHeight w:val="106"/>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205FB016"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3. </w:t>
            </w:r>
            <w:r w:rsidRPr="00E125B4">
              <w:rPr>
                <w:rFonts w:ascii="Times New Roman" w:hAnsi="Times New Roman" w:cs="Times New Roman"/>
                <w:b/>
                <w:bCs/>
                <w:sz w:val="22"/>
                <w:szCs w:val="22"/>
              </w:rPr>
              <w:t xml:space="preserve">Privity </w:t>
            </w:r>
            <w:r w:rsidRPr="00925554">
              <w:rPr>
                <w:rFonts w:ascii="Times New Roman" w:hAnsi="Times New Roman" w:cs="Times New Roman"/>
                <w:sz w:val="22"/>
                <w:szCs w:val="22"/>
              </w:rPr>
              <w:t>(modern trend is to relax, but some courts retain) including both</w:t>
            </w:r>
          </w:p>
          <w:p w14:paraId="11F2F0D2"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--a. Horizontal privity (covenant created during transfer of burdened and benefited land or parties are in lessor/lessee relationship or own mutual easements</w:t>
            </w:r>
            <w:r>
              <w:rPr>
                <w:rFonts w:ascii="Times New Roman" w:hAnsi="Times New Roman" w:cs="Times New Roman"/>
                <w:sz w:val="22"/>
                <w:szCs w:val="22"/>
              </w:rPr>
              <w:t xml:space="preserve">) </w:t>
            </w:r>
            <w:r w:rsidRPr="00683AE5">
              <w:rPr>
                <w:rFonts w:ascii="Times New Roman" w:hAnsi="Times New Roman" w:cs="Times New Roman"/>
                <w:sz w:val="22"/>
                <w:szCs w:val="22"/>
              </w:rPr>
              <w:sym w:font="Wingdings" w:char="F0E0"/>
            </w:r>
            <w:r>
              <w:rPr>
                <w:rFonts w:ascii="Times New Roman" w:hAnsi="Times New Roman" w:cs="Times New Roman"/>
                <w:sz w:val="22"/>
                <w:szCs w:val="22"/>
              </w:rPr>
              <w:t xml:space="preserve"> defeated if covenant was formed after the sale or wasn’t in deed</w:t>
            </w:r>
          </w:p>
          <w:p w14:paraId="300D5DF0"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--b. Vertical privity; current owners obtained land by legal transfer from original covenantors</w:t>
            </w:r>
          </w:p>
          <w:p w14:paraId="0BD99C21"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------1) Strict: requiring the grantor does not retain any future interest in the land (so yes </w:t>
            </w:r>
            <w:r>
              <w:rPr>
                <w:rFonts w:ascii="Times New Roman" w:hAnsi="Times New Roman" w:cs="Times New Roman"/>
                <w:sz w:val="22"/>
                <w:szCs w:val="22"/>
              </w:rPr>
              <w:t>VP</w:t>
            </w:r>
            <w:r w:rsidRPr="00925554">
              <w:rPr>
                <w:rFonts w:ascii="Times New Roman" w:hAnsi="Times New Roman" w:cs="Times New Roman"/>
                <w:sz w:val="22"/>
                <w:szCs w:val="22"/>
              </w:rPr>
              <w:t xml:space="preserve"> when owner sells but not when she leases</w:t>
            </w:r>
            <w:r>
              <w:rPr>
                <w:rFonts w:ascii="Times New Roman" w:hAnsi="Times New Roman" w:cs="Times New Roman"/>
                <w:sz w:val="22"/>
                <w:szCs w:val="22"/>
              </w:rPr>
              <w:t>)</w:t>
            </w:r>
          </w:p>
          <w:p w14:paraId="36474C98"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-----2) Relaxed: VP for leases too</w:t>
            </w:r>
          </w:p>
          <w:p w14:paraId="68523C4E"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 </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35E07B6A"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3. </w:t>
            </w:r>
            <w:r w:rsidRPr="00925554">
              <w:rPr>
                <w:rFonts w:ascii="Times New Roman" w:hAnsi="Times New Roman" w:cs="Times New Roman"/>
                <w:b/>
                <w:bCs/>
                <w:sz w:val="22"/>
                <w:szCs w:val="22"/>
              </w:rPr>
              <w:t xml:space="preserve">Notice </w:t>
            </w:r>
            <w:r w:rsidRPr="00925554">
              <w:rPr>
                <w:rFonts w:ascii="Times New Roman" w:hAnsi="Times New Roman" w:cs="Times New Roman"/>
                <w:sz w:val="22"/>
                <w:szCs w:val="22"/>
              </w:rPr>
              <w:t>(actual, inquiry, or constructive) to owner of servient estate</w:t>
            </w:r>
            <w:r>
              <w:rPr>
                <w:rFonts w:ascii="Times New Roman" w:hAnsi="Times New Roman" w:cs="Times New Roman"/>
                <w:sz w:val="22"/>
                <w:szCs w:val="22"/>
              </w:rPr>
              <w:t xml:space="preserve">; </w:t>
            </w:r>
            <w:r w:rsidRPr="00925554">
              <w:rPr>
                <w:rFonts w:ascii="Times New Roman" w:hAnsi="Times New Roman" w:cs="Times New Roman"/>
                <w:sz w:val="22"/>
                <w:szCs w:val="22"/>
              </w:rPr>
              <w:t>enforcer must be intended beneficiary of the covenant</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7FEB6DBE"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3. </w:t>
            </w:r>
            <w:r w:rsidRPr="00925554">
              <w:rPr>
                <w:rFonts w:ascii="Times New Roman" w:hAnsi="Times New Roman" w:cs="Times New Roman"/>
                <w:b/>
                <w:bCs/>
                <w:sz w:val="22"/>
                <w:szCs w:val="22"/>
              </w:rPr>
              <w:t>Notice (</w:t>
            </w:r>
            <w:r w:rsidRPr="00925554">
              <w:rPr>
                <w:rFonts w:ascii="Times New Roman" w:hAnsi="Times New Roman" w:cs="Times New Roman"/>
                <w:sz w:val="22"/>
                <w:szCs w:val="22"/>
              </w:rPr>
              <w:t xml:space="preserve">actual, inquiry, or constructive) </w:t>
            </w:r>
            <w:r>
              <w:rPr>
                <w:rFonts w:ascii="Times New Roman" w:hAnsi="Times New Roman" w:cs="Times New Roman"/>
                <w:sz w:val="22"/>
                <w:szCs w:val="22"/>
              </w:rPr>
              <w:t xml:space="preserve">to </w:t>
            </w:r>
            <w:r w:rsidRPr="00925554">
              <w:rPr>
                <w:rFonts w:ascii="Times New Roman" w:hAnsi="Times New Roman" w:cs="Times New Roman"/>
                <w:sz w:val="22"/>
                <w:szCs w:val="22"/>
              </w:rPr>
              <w:t>owner of servient estate; enforcer is intended beneficiary. For affirmative obligations (e.g. to pay homeowners association fees/maintain lawns) burden will only run to tenant if makes more sense for tenant to perform, but benefit can be enforced by either tenant or landowner.</w:t>
            </w:r>
          </w:p>
        </w:tc>
      </w:tr>
      <w:tr w:rsidR="00FD34F5" w:rsidRPr="00925554" w14:paraId="121F879F" w14:textId="77777777" w:rsidTr="00A8219F">
        <w:trPr>
          <w:trHeight w:val="2252"/>
        </w:trPr>
        <w:tc>
          <w:tcPr>
            <w:tcW w:w="377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3120C768"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4. </w:t>
            </w:r>
            <w:r w:rsidRPr="00E125B4">
              <w:rPr>
                <w:rFonts w:ascii="Times New Roman" w:hAnsi="Times New Roman" w:cs="Times New Roman"/>
                <w:b/>
                <w:bCs/>
                <w:sz w:val="22"/>
                <w:szCs w:val="22"/>
              </w:rPr>
              <w:t>Touch and concern</w:t>
            </w:r>
            <w:r w:rsidRPr="00925554">
              <w:rPr>
                <w:rFonts w:ascii="Times New Roman" w:hAnsi="Times New Roman" w:cs="Times New Roman"/>
                <w:sz w:val="22"/>
                <w:szCs w:val="22"/>
              </w:rPr>
              <w:t xml:space="preserve"> – direct effect on use or value of land. Both burden and benefit must touch and concern some land. Benefits in gross will not run against owners of servient estates unless held by governments or nonprofits (so Developers often can’t sue to enforce a covenant in a common development)</w:t>
            </w:r>
          </w:p>
          <w:p w14:paraId="518EA291"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i/>
                <w:iCs/>
                <w:sz w:val="22"/>
                <w:szCs w:val="22"/>
              </w:rPr>
              <w:t>Neponsit</w:t>
            </w:r>
            <w:r w:rsidRPr="00925554">
              <w:rPr>
                <w:rFonts w:ascii="Times New Roman" w:hAnsi="Times New Roman" w:cs="Times New Roman"/>
                <w:sz w:val="22"/>
                <w:szCs w:val="22"/>
              </w:rPr>
              <w:t xml:space="preserve"> tells us this is a functional test and looks at whether there is a benefit and burden</w:t>
            </w:r>
            <w:r>
              <w:rPr>
                <w:rFonts w:ascii="Times New Roman" w:hAnsi="Times New Roman" w:cs="Times New Roman"/>
                <w:sz w:val="22"/>
                <w:szCs w:val="22"/>
              </w:rPr>
              <w:t xml:space="preserve"> </w:t>
            </w:r>
            <w:r w:rsidRPr="00925554">
              <w:rPr>
                <w:rFonts w:ascii="Times New Roman" w:hAnsi="Times New Roman" w:cs="Times New Roman"/>
                <w:sz w:val="22"/>
                <w:szCs w:val="22"/>
              </w:rPr>
              <w:t>to dominant/servient estate.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67FF80F2"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 xml:space="preserve">4. </w:t>
            </w:r>
            <w:r w:rsidRPr="00E125B4">
              <w:rPr>
                <w:rFonts w:ascii="Times New Roman" w:hAnsi="Times New Roman" w:cs="Times New Roman"/>
                <w:b/>
                <w:bCs/>
                <w:sz w:val="22"/>
                <w:szCs w:val="22"/>
              </w:rPr>
              <w:t>Touch and concern</w:t>
            </w:r>
            <w:r w:rsidRPr="00925554">
              <w:rPr>
                <w:rFonts w:ascii="Times New Roman" w:hAnsi="Times New Roman" w:cs="Times New Roman"/>
                <w:sz w:val="22"/>
                <w:szCs w:val="22"/>
              </w:rPr>
              <w:t xml:space="preserve"> – same as for real covenants </w:t>
            </w:r>
          </w:p>
        </w:tc>
        <w:tc>
          <w:tcPr>
            <w:tcW w:w="3816" w:type="dxa"/>
            <w:tcBorders>
              <w:top w:val="single" w:sz="8" w:space="0" w:color="000000"/>
              <w:left w:val="single" w:sz="8" w:space="0" w:color="000000"/>
              <w:bottom w:val="single" w:sz="8" w:space="0" w:color="000000"/>
              <w:right w:val="single" w:sz="8" w:space="0" w:color="000000"/>
            </w:tcBorders>
            <w:shd w:val="clear" w:color="auto" w:fill="auto"/>
            <w:tcMar>
              <w:top w:w="144" w:type="dxa"/>
              <w:left w:w="108" w:type="dxa"/>
              <w:bottom w:w="144" w:type="dxa"/>
              <w:right w:w="108" w:type="dxa"/>
            </w:tcMar>
            <w:hideMark/>
          </w:tcPr>
          <w:p w14:paraId="5002AFCF" w14:textId="77777777" w:rsidR="00FD34F5" w:rsidRPr="00925554" w:rsidRDefault="00FD34F5" w:rsidP="00A8219F">
            <w:pPr>
              <w:rPr>
                <w:rFonts w:ascii="Times New Roman" w:hAnsi="Times New Roman" w:cs="Times New Roman"/>
                <w:sz w:val="22"/>
                <w:szCs w:val="22"/>
              </w:rPr>
            </w:pPr>
            <w:r w:rsidRPr="00925554">
              <w:rPr>
                <w:rFonts w:ascii="Times New Roman" w:hAnsi="Times New Roman" w:cs="Times New Roman"/>
                <w:sz w:val="22"/>
                <w:szCs w:val="22"/>
              </w:rPr>
              <w:t>4. Enforceable unless “unreasonable”: covenant is not arbitrary, spiteful, capricious, does not unreasonably burden constitutional right, restrain alienation, or restrain trade, and does not otherwise violate public policy. Benefits in gross can run so long as benefit holder has “legitimate interest” in covenant and is identifiable.</w:t>
            </w:r>
          </w:p>
        </w:tc>
      </w:tr>
    </w:tbl>
    <w:p w14:paraId="5EA2960F" w14:textId="77777777" w:rsidR="00FD34F5" w:rsidRPr="00925554" w:rsidRDefault="00FD34F5" w:rsidP="00FD34F5">
      <w:pPr>
        <w:rPr>
          <w:rFonts w:ascii="Times New Roman" w:hAnsi="Times New Roman" w:cs="Times New Roman"/>
          <w:sz w:val="22"/>
          <w:szCs w:val="22"/>
        </w:rPr>
      </w:pPr>
    </w:p>
    <w:p w14:paraId="1E63993D" w14:textId="77777777" w:rsidR="00FD34F5" w:rsidRDefault="00FD34F5" w:rsidP="00FD34F5">
      <w:pPr>
        <w:rPr>
          <w:rFonts w:ascii="Times New Roman" w:hAnsi="Times New Roman" w:cs="Times New Roman"/>
          <w:sz w:val="22"/>
          <w:szCs w:val="22"/>
        </w:rPr>
      </w:pPr>
      <w:r w:rsidRPr="005754D0">
        <w:rPr>
          <w:rFonts w:ascii="Times New Roman" w:hAnsi="Times New Roman" w:cs="Times New Roman"/>
          <w:sz w:val="22"/>
          <w:szCs w:val="22"/>
          <w:highlight w:val="yellow"/>
          <w:u w:val="single"/>
        </w:rPr>
        <w:t>Implied Negative Reciprocal Servitudes</w:t>
      </w:r>
    </w:p>
    <w:p w14:paraId="6DFA8031" w14:textId="77777777" w:rsidR="00FD34F5" w:rsidRDefault="00FD34F5" w:rsidP="00FD34F5">
      <w:pPr>
        <w:rPr>
          <w:rFonts w:ascii="Times New Roman" w:hAnsi="Times New Roman" w:cs="Times New Roman"/>
          <w:sz w:val="22"/>
          <w:szCs w:val="22"/>
        </w:rPr>
      </w:pPr>
      <w:r w:rsidRPr="002A058C">
        <w:rPr>
          <w:rFonts w:ascii="Times New Roman" w:hAnsi="Times New Roman" w:cs="Times New Roman"/>
          <w:sz w:val="22"/>
          <w:szCs w:val="22"/>
        </w:rPr>
        <w:t xml:space="preserve">When a developer sells a number of parcels with evidence of intent to create a </w:t>
      </w:r>
      <w:r w:rsidRPr="002A058C">
        <w:rPr>
          <w:rFonts w:ascii="Times New Roman" w:hAnsi="Times New Roman" w:cs="Times New Roman"/>
          <w:sz w:val="22"/>
          <w:szCs w:val="22"/>
          <w:u w:val="single"/>
        </w:rPr>
        <w:t>common plan</w:t>
      </w:r>
      <w:r w:rsidRPr="002A058C">
        <w:rPr>
          <w:rFonts w:ascii="Times New Roman" w:hAnsi="Times New Roman" w:cs="Times New Roman"/>
          <w:sz w:val="22"/>
          <w:szCs w:val="22"/>
        </w:rPr>
        <w:t xml:space="preserve"> or scheme of development (uniformity of covenants on all surrounding plots/plots in a subdivision), even if the developer erroneously misses some, </w:t>
      </w:r>
      <w:r w:rsidRPr="002A058C">
        <w:rPr>
          <w:rFonts w:ascii="Times New Roman" w:hAnsi="Times New Roman" w:cs="Times New Roman"/>
          <w:sz w:val="22"/>
          <w:szCs w:val="22"/>
          <w:u w:val="single"/>
        </w:rPr>
        <w:t>all parcels within the plan are bound to the covenants,</w:t>
      </w:r>
      <w:r w:rsidRPr="002A058C">
        <w:rPr>
          <w:rFonts w:ascii="Times New Roman" w:hAnsi="Times New Roman" w:cs="Times New Roman"/>
          <w:sz w:val="22"/>
          <w:szCs w:val="22"/>
        </w:rPr>
        <w:t xml:space="preserve"> because covenants made to the seller benefit all parcels within the plan.</w:t>
      </w:r>
    </w:p>
    <w:p w14:paraId="4B0EBCB7" w14:textId="77777777" w:rsidR="0020562C" w:rsidRPr="0020562C" w:rsidRDefault="0020562C" w:rsidP="00BC701C">
      <w:pPr>
        <w:rPr>
          <w:rFonts w:ascii="Times New Roman" w:hAnsi="Times New Roman" w:cs="Times New Roman"/>
          <w:sz w:val="22"/>
          <w:szCs w:val="22"/>
          <w:u w:val="single"/>
        </w:rPr>
      </w:pPr>
    </w:p>
    <w:p w14:paraId="1FA8FFEE" w14:textId="3BCFEA2C" w:rsidR="00EC0606" w:rsidRDefault="00FD34F5" w:rsidP="00EC0606">
      <w:pPr>
        <w:rPr>
          <w:rFonts w:ascii="Times New Roman" w:hAnsi="Times New Roman" w:cs="Times New Roman"/>
          <w:sz w:val="22"/>
          <w:szCs w:val="22"/>
        </w:rPr>
      </w:pPr>
      <w:r w:rsidRPr="00147A67">
        <w:rPr>
          <w:rFonts w:ascii="Times New Roman" w:hAnsi="Times New Roman" w:cs="Times New Roman"/>
          <w:i/>
          <w:iCs/>
          <w:color w:val="4472C4" w:themeColor="accent1"/>
          <w:sz w:val="22"/>
          <w:szCs w:val="22"/>
        </w:rPr>
        <w:t>Neponsit Property Owners Association v. Emigrant Savin</w:t>
      </w:r>
      <w:r w:rsidR="002D2392" w:rsidRPr="00147A67">
        <w:rPr>
          <w:rFonts w:ascii="Times New Roman" w:hAnsi="Times New Roman" w:cs="Times New Roman"/>
          <w:i/>
          <w:iCs/>
          <w:color w:val="4472C4" w:themeColor="accent1"/>
          <w:sz w:val="22"/>
          <w:szCs w:val="22"/>
        </w:rPr>
        <w:t>g</w:t>
      </w:r>
      <w:r w:rsidRPr="00147A67">
        <w:rPr>
          <w:rFonts w:ascii="Times New Roman" w:hAnsi="Times New Roman" w:cs="Times New Roman"/>
          <w:i/>
          <w:iCs/>
          <w:color w:val="4472C4" w:themeColor="accent1"/>
          <w:sz w:val="22"/>
          <w:szCs w:val="22"/>
        </w:rPr>
        <w:t>s Bank</w:t>
      </w:r>
      <w:r w:rsidRPr="00147A67">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allowing the creation of homeowners’ assoc</w:t>
      </w:r>
      <w:r w:rsidR="00272AF3">
        <w:rPr>
          <w:rFonts w:ascii="Times New Roman" w:hAnsi="Times New Roman" w:cs="Times New Roman"/>
          <w:sz w:val="22"/>
          <w:szCs w:val="22"/>
        </w:rPr>
        <w:t xml:space="preserve">iations. </w:t>
      </w:r>
      <w:r w:rsidR="003E7D1C">
        <w:rPr>
          <w:rFonts w:ascii="Times New Roman" w:hAnsi="Times New Roman" w:cs="Times New Roman"/>
          <w:sz w:val="22"/>
          <w:szCs w:val="22"/>
        </w:rPr>
        <w:t xml:space="preserve">Led to the rise of </w:t>
      </w:r>
      <w:r w:rsidR="003E7D1C">
        <w:rPr>
          <w:rFonts w:ascii="Times New Roman" w:hAnsi="Times New Roman" w:cs="Times New Roman"/>
          <w:sz w:val="22"/>
          <w:szCs w:val="22"/>
          <w:u w:val="single"/>
        </w:rPr>
        <w:t>common interest developments</w:t>
      </w:r>
      <w:r w:rsidR="003E7D1C">
        <w:rPr>
          <w:rFonts w:ascii="Times New Roman" w:hAnsi="Times New Roman" w:cs="Times New Roman"/>
          <w:sz w:val="22"/>
          <w:szCs w:val="22"/>
        </w:rPr>
        <w:t xml:space="preserve"> – defined by state statutes: you need a declaration – a master deed that sketches out the vision for the “community”</w:t>
      </w:r>
    </w:p>
    <w:p w14:paraId="1F057D2E" w14:textId="0A8A26FF" w:rsidR="00083CBF" w:rsidRDefault="00083CBF" w:rsidP="00083CBF">
      <w:pPr>
        <w:pStyle w:val="ListParagraph"/>
        <w:numPr>
          <w:ilvl w:val="0"/>
          <w:numId w:val="55"/>
        </w:numPr>
        <w:rPr>
          <w:rFonts w:ascii="Times New Roman" w:hAnsi="Times New Roman" w:cs="Times New Roman"/>
          <w:sz w:val="22"/>
          <w:szCs w:val="22"/>
        </w:rPr>
      </w:pPr>
      <w:r>
        <w:rPr>
          <w:rFonts w:ascii="Times New Roman" w:hAnsi="Times New Roman" w:cs="Times New Roman"/>
          <w:sz w:val="22"/>
          <w:szCs w:val="22"/>
        </w:rPr>
        <w:lastRenderedPageBreak/>
        <w:t>Application of the test of real covenant</w:t>
      </w:r>
      <w:r w:rsidR="00811F86">
        <w:rPr>
          <w:rFonts w:ascii="Times New Roman" w:hAnsi="Times New Roman" w:cs="Times New Roman"/>
          <w:sz w:val="22"/>
          <w:szCs w:val="22"/>
        </w:rPr>
        <w:t>s</w:t>
      </w:r>
      <w:r w:rsidR="00F6676B">
        <w:rPr>
          <w:rFonts w:ascii="Times New Roman" w:hAnsi="Times New Roman" w:cs="Times New Roman"/>
          <w:sz w:val="22"/>
          <w:szCs w:val="22"/>
        </w:rPr>
        <w:t xml:space="preserve"> – finds that there is privity, because the association, despite the lack of ownership in any property, is essentially a medium through which the property owners enjoy their common right and can enforce the covenant of </w:t>
      </w:r>
      <w:r w:rsidR="00A8219F">
        <w:rPr>
          <w:rFonts w:ascii="Times New Roman" w:hAnsi="Times New Roman" w:cs="Times New Roman"/>
          <w:sz w:val="22"/>
          <w:szCs w:val="22"/>
        </w:rPr>
        <w:t>homeowners’ fees</w:t>
      </w:r>
    </w:p>
    <w:p w14:paraId="0BBAC828" w14:textId="3529C8B4" w:rsidR="00147A67" w:rsidRPr="00083CBF" w:rsidRDefault="001275C4" w:rsidP="00083CBF">
      <w:pPr>
        <w:pStyle w:val="ListParagraph"/>
        <w:numPr>
          <w:ilvl w:val="0"/>
          <w:numId w:val="55"/>
        </w:numPr>
        <w:rPr>
          <w:rFonts w:ascii="Times New Roman" w:hAnsi="Times New Roman" w:cs="Times New Roman"/>
          <w:sz w:val="22"/>
          <w:szCs w:val="22"/>
        </w:rPr>
      </w:pPr>
      <w:r w:rsidRPr="00147A67">
        <w:rPr>
          <w:rFonts w:ascii="Times New Roman" w:hAnsi="Times New Roman" w:cs="Times New Roman"/>
          <w:sz w:val="22"/>
          <w:szCs w:val="22"/>
        </w:rPr>
        <w:t>Multiple dwellings joined together by servitudes – a common set of interests defined</w:t>
      </w:r>
      <w:r w:rsidR="00147A67">
        <w:rPr>
          <w:rFonts w:ascii="Times New Roman" w:hAnsi="Times New Roman" w:cs="Times New Roman"/>
          <w:sz w:val="22"/>
          <w:szCs w:val="22"/>
        </w:rPr>
        <w:t>. Proponents argue that this is a very efficient form of land use</w:t>
      </w:r>
    </w:p>
    <w:p w14:paraId="12039164" w14:textId="77777777" w:rsidR="00147A67" w:rsidRPr="003E7D1C" w:rsidRDefault="00147A67" w:rsidP="00EC0606">
      <w:pPr>
        <w:rPr>
          <w:rFonts w:ascii="Times New Roman" w:hAnsi="Times New Roman" w:cs="Times New Roman"/>
          <w:sz w:val="22"/>
          <w:szCs w:val="22"/>
        </w:rPr>
      </w:pPr>
    </w:p>
    <w:p w14:paraId="7748B4D4" w14:textId="31B53F21" w:rsidR="000349E3" w:rsidRDefault="00811F86" w:rsidP="000349E3">
      <w:pPr>
        <w:rPr>
          <w:rFonts w:ascii="Times New Roman" w:hAnsi="Times New Roman" w:cs="Times New Roman"/>
          <w:sz w:val="22"/>
          <w:szCs w:val="22"/>
        </w:rPr>
      </w:pPr>
      <w:r w:rsidRPr="00BD53B0">
        <w:rPr>
          <w:rFonts w:ascii="Times New Roman" w:hAnsi="Times New Roman" w:cs="Times New Roman"/>
          <w:b/>
          <w:bCs/>
          <w:sz w:val="22"/>
          <w:szCs w:val="22"/>
          <w:highlight w:val="cyan"/>
          <w:u w:val="single"/>
        </w:rPr>
        <w:t>Limitations on Covenants: Reasonableness &amp; Public Policy</w:t>
      </w:r>
    </w:p>
    <w:p w14:paraId="0A7F3573" w14:textId="77777777" w:rsidR="00F82128" w:rsidRDefault="00F82128" w:rsidP="00F82128">
      <w:pPr>
        <w:rPr>
          <w:rFonts w:ascii="Times New Roman" w:hAnsi="Times New Roman" w:cs="Times New Roman"/>
          <w:sz w:val="22"/>
          <w:szCs w:val="22"/>
        </w:rPr>
      </w:pPr>
      <w:r>
        <w:rPr>
          <w:rFonts w:ascii="Times New Roman" w:hAnsi="Times New Roman" w:cs="Times New Roman"/>
          <w:sz w:val="22"/>
          <w:szCs w:val="22"/>
        </w:rPr>
        <w:t xml:space="preserve">The Restatement Third – rise of the </w:t>
      </w:r>
      <w:r>
        <w:rPr>
          <w:rFonts w:ascii="Times New Roman" w:hAnsi="Times New Roman" w:cs="Times New Roman"/>
          <w:sz w:val="22"/>
          <w:szCs w:val="22"/>
          <w:u w:val="single"/>
        </w:rPr>
        <w:t>review for reasonableness</w:t>
      </w:r>
      <w:r>
        <w:rPr>
          <w:rFonts w:ascii="Times New Roman" w:hAnsi="Times New Roman" w:cs="Times New Roman"/>
          <w:sz w:val="22"/>
          <w:szCs w:val="22"/>
        </w:rPr>
        <w:t>:</w:t>
      </w:r>
    </w:p>
    <w:p w14:paraId="4D322683" w14:textId="77777777" w:rsidR="00F82128" w:rsidRDefault="00F82128" w:rsidP="00F82128">
      <w:pPr>
        <w:pStyle w:val="ListParagraph"/>
        <w:numPr>
          <w:ilvl w:val="0"/>
          <w:numId w:val="56"/>
        </w:numPr>
        <w:rPr>
          <w:rFonts w:ascii="Times New Roman" w:hAnsi="Times New Roman" w:cs="Times New Roman"/>
          <w:sz w:val="22"/>
          <w:szCs w:val="22"/>
        </w:rPr>
      </w:pPr>
      <w:r>
        <w:rPr>
          <w:rFonts w:ascii="Times New Roman" w:hAnsi="Times New Roman" w:cs="Times New Roman"/>
          <w:sz w:val="22"/>
          <w:szCs w:val="22"/>
        </w:rPr>
        <w:t>Gets rid of privity requirements and “touch and concern”</w:t>
      </w:r>
    </w:p>
    <w:p w14:paraId="17FC501A" w14:textId="77777777" w:rsidR="00F82128" w:rsidRDefault="00F82128" w:rsidP="00F82128">
      <w:pPr>
        <w:pStyle w:val="ListParagraph"/>
        <w:numPr>
          <w:ilvl w:val="0"/>
          <w:numId w:val="56"/>
        </w:numPr>
        <w:rPr>
          <w:rFonts w:ascii="Times New Roman" w:hAnsi="Times New Roman" w:cs="Times New Roman"/>
          <w:sz w:val="22"/>
          <w:szCs w:val="22"/>
        </w:rPr>
      </w:pPr>
      <w:r>
        <w:rPr>
          <w:rFonts w:ascii="Times New Roman" w:hAnsi="Times New Roman" w:cs="Times New Roman"/>
          <w:sz w:val="22"/>
          <w:szCs w:val="22"/>
        </w:rPr>
        <w:t>Represents a shift in doctrine</w:t>
      </w:r>
    </w:p>
    <w:p w14:paraId="2500996F" w14:textId="3170BC27" w:rsidR="00AF46F9" w:rsidRPr="00DF1962" w:rsidRDefault="00F82128" w:rsidP="007E2863">
      <w:pPr>
        <w:pStyle w:val="ListParagraph"/>
        <w:numPr>
          <w:ilvl w:val="0"/>
          <w:numId w:val="56"/>
        </w:numPr>
        <w:rPr>
          <w:rFonts w:ascii="Times New Roman" w:hAnsi="Times New Roman" w:cs="Times New Roman"/>
          <w:sz w:val="22"/>
          <w:szCs w:val="22"/>
        </w:rPr>
      </w:pPr>
      <w:r>
        <w:rPr>
          <w:rFonts w:ascii="Times New Roman" w:hAnsi="Times New Roman" w:cs="Times New Roman"/>
          <w:sz w:val="22"/>
          <w:szCs w:val="22"/>
        </w:rPr>
        <w:t>Question: is this review part of the role of the courts, or of the legislature?</w:t>
      </w:r>
    </w:p>
    <w:p w14:paraId="7A08D0A7" w14:textId="77777777" w:rsidR="00AF46F9" w:rsidRDefault="00AF46F9" w:rsidP="007E2863">
      <w:pPr>
        <w:rPr>
          <w:rFonts w:ascii="Times New Roman" w:hAnsi="Times New Roman" w:cs="Times New Roman"/>
          <w:sz w:val="22"/>
          <w:szCs w:val="22"/>
          <w:u w:val="single"/>
        </w:rPr>
      </w:pPr>
    </w:p>
    <w:p w14:paraId="1208E201" w14:textId="77777777" w:rsidR="00E125B4" w:rsidRDefault="00E125B4" w:rsidP="007E2863">
      <w:pPr>
        <w:rPr>
          <w:rFonts w:ascii="Times New Roman" w:hAnsi="Times New Roman" w:cs="Times New Roman"/>
          <w:sz w:val="22"/>
          <w:szCs w:val="22"/>
          <w:u w:val="single"/>
        </w:rPr>
      </w:pPr>
    </w:p>
    <w:p w14:paraId="30A16595" w14:textId="77777777" w:rsidR="00E125B4" w:rsidRDefault="00E125B4" w:rsidP="007E2863">
      <w:pPr>
        <w:rPr>
          <w:rFonts w:ascii="Times New Roman" w:hAnsi="Times New Roman" w:cs="Times New Roman"/>
          <w:sz w:val="22"/>
          <w:szCs w:val="22"/>
          <w:u w:val="single"/>
        </w:rPr>
      </w:pPr>
    </w:p>
    <w:p w14:paraId="61919A86" w14:textId="77777777" w:rsidR="00E125B4" w:rsidRDefault="00E125B4" w:rsidP="007E2863">
      <w:pPr>
        <w:rPr>
          <w:rFonts w:ascii="Times New Roman" w:hAnsi="Times New Roman" w:cs="Times New Roman"/>
          <w:sz w:val="22"/>
          <w:szCs w:val="22"/>
          <w:u w:val="single"/>
        </w:rPr>
      </w:pPr>
    </w:p>
    <w:p w14:paraId="5946E1CC" w14:textId="77777777" w:rsidR="00E125B4" w:rsidRDefault="00E125B4" w:rsidP="007E2863">
      <w:pPr>
        <w:rPr>
          <w:rFonts w:ascii="Times New Roman" w:hAnsi="Times New Roman" w:cs="Times New Roman"/>
          <w:sz w:val="22"/>
          <w:szCs w:val="22"/>
          <w:u w:val="single"/>
        </w:rPr>
      </w:pPr>
    </w:p>
    <w:p w14:paraId="34F87230" w14:textId="29E1DF79" w:rsidR="007E2863" w:rsidRDefault="007E2863" w:rsidP="007E2863">
      <w:pPr>
        <w:rPr>
          <w:rFonts w:ascii="Times New Roman" w:hAnsi="Times New Roman" w:cs="Times New Roman"/>
          <w:sz w:val="22"/>
          <w:szCs w:val="22"/>
        </w:rPr>
      </w:pPr>
      <w:r>
        <w:rPr>
          <w:rFonts w:ascii="Times New Roman" w:hAnsi="Times New Roman" w:cs="Times New Roman"/>
          <w:sz w:val="22"/>
          <w:szCs w:val="22"/>
          <w:u w:val="single"/>
        </w:rPr>
        <w:t>Review for reasonableness</w:t>
      </w:r>
      <w:r>
        <w:rPr>
          <w:rFonts w:ascii="Times New Roman" w:hAnsi="Times New Roman" w:cs="Times New Roman"/>
          <w:sz w:val="22"/>
          <w:szCs w:val="22"/>
        </w:rPr>
        <w:t>:</w:t>
      </w:r>
    </w:p>
    <w:p w14:paraId="40BD9723" w14:textId="29EE7DCF" w:rsidR="00206E14" w:rsidRDefault="00206E14" w:rsidP="007E2863">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NOTE: If common interest development, enforcement of covenants is likely governed by a statute</w:t>
      </w:r>
    </w:p>
    <w:p w14:paraId="38FF2630" w14:textId="50C56B98" w:rsidR="007E2863" w:rsidRDefault="007E2863" w:rsidP="007E2863">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 xml:space="preserve">There is a </w:t>
      </w:r>
      <w:r w:rsidRPr="005754D0">
        <w:rPr>
          <w:rFonts w:ascii="Times New Roman" w:hAnsi="Times New Roman" w:cs="Times New Roman"/>
          <w:sz w:val="22"/>
          <w:szCs w:val="22"/>
          <w:highlight w:val="yellow"/>
          <w:u w:val="single"/>
        </w:rPr>
        <w:t>presumption of validity</w:t>
      </w:r>
      <w:r>
        <w:rPr>
          <w:rFonts w:ascii="Times New Roman" w:hAnsi="Times New Roman" w:cs="Times New Roman"/>
          <w:sz w:val="22"/>
          <w:szCs w:val="22"/>
        </w:rPr>
        <w:t xml:space="preserve"> that the restriction is reasonable unless it is arbitrary or against public policy (see </w:t>
      </w:r>
      <w:r w:rsidRPr="00364C64">
        <w:rPr>
          <w:rFonts w:ascii="Times New Roman" w:hAnsi="Times New Roman" w:cs="Times New Roman"/>
          <w:i/>
          <w:iCs/>
          <w:color w:val="4472C4" w:themeColor="accent1"/>
          <w:sz w:val="22"/>
          <w:szCs w:val="22"/>
        </w:rPr>
        <w:t>Nahrstedt v. Lakeside Village Condo Association</w:t>
      </w:r>
      <w:r w:rsidR="00996DA6" w:rsidRPr="00364C64">
        <w:rPr>
          <w:rFonts w:ascii="Times New Roman" w:hAnsi="Times New Roman" w:cs="Times New Roman"/>
          <w:color w:val="4472C4" w:themeColor="accent1"/>
          <w:sz w:val="22"/>
          <w:szCs w:val="22"/>
        </w:rPr>
        <w:t xml:space="preserve"> </w:t>
      </w:r>
      <w:r w:rsidR="00996DA6">
        <w:rPr>
          <w:rFonts w:ascii="Times New Roman" w:hAnsi="Times New Roman" w:cs="Times New Roman"/>
          <w:sz w:val="22"/>
          <w:szCs w:val="22"/>
        </w:rPr>
        <w:t>– pet restriction</w:t>
      </w:r>
      <w:r w:rsidR="002B6C47">
        <w:rPr>
          <w:rFonts w:ascii="Times New Roman" w:hAnsi="Times New Roman" w:cs="Times New Roman"/>
          <w:sz w:val="22"/>
          <w:szCs w:val="22"/>
        </w:rPr>
        <w:t xml:space="preserve"> in developers’ declaration</w:t>
      </w:r>
      <w:r w:rsidR="00996DA6">
        <w:rPr>
          <w:rFonts w:ascii="Times New Roman" w:hAnsi="Times New Roman" w:cs="Times New Roman"/>
          <w:sz w:val="22"/>
          <w:szCs w:val="22"/>
        </w:rPr>
        <w:t xml:space="preserve"> is valid because it is not arbitrary or against public policy</w:t>
      </w:r>
      <w:r w:rsidR="00A811AA">
        <w:rPr>
          <w:rFonts w:ascii="Times New Roman" w:hAnsi="Times New Roman" w:cs="Times New Roman"/>
          <w:sz w:val="22"/>
          <w:szCs w:val="22"/>
        </w:rPr>
        <w:t>)</w:t>
      </w:r>
    </w:p>
    <w:p w14:paraId="10D2CC96" w14:textId="4FA81F4E" w:rsidR="00996DA6" w:rsidRDefault="00996DA6" w:rsidP="00996DA6">
      <w:pPr>
        <w:pStyle w:val="ListParagraph"/>
        <w:numPr>
          <w:ilvl w:val="1"/>
          <w:numId w:val="57"/>
        </w:numPr>
        <w:rPr>
          <w:rFonts w:ascii="Times New Roman" w:hAnsi="Times New Roman" w:cs="Times New Roman"/>
          <w:sz w:val="22"/>
          <w:szCs w:val="22"/>
        </w:rPr>
      </w:pPr>
      <w:r>
        <w:rPr>
          <w:rFonts w:ascii="Times New Roman" w:hAnsi="Times New Roman" w:cs="Times New Roman"/>
          <w:sz w:val="22"/>
          <w:szCs w:val="22"/>
        </w:rPr>
        <w:t xml:space="preserve">Recognition that condos have a unique hybrid nature of </w:t>
      </w:r>
      <w:r w:rsidR="00764B63">
        <w:rPr>
          <w:rFonts w:ascii="Times New Roman" w:hAnsi="Times New Roman" w:cs="Times New Roman"/>
          <w:sz w:val="22"/>
          <w:szCs w:val="22"/>
        </w:rPr>
        <w:t>property rights</w:t>
      </w:r>
    </w:p>
    <w:p w14:paraId="7FC5CBF9" w14:textId="03D1FF5B" w:rsidR="00364C64" w:rsidRDefault="00364C64" w:rsidP="00996DA6">
      <w:pPr>
        <w:pStyle w:val="ListParagraph"/>
        <w:numPr>
          <w:ilvl w:val="1"/>
          <w:numId w:val="57"/>
        </w:numPr>
        <w:rPr>
          <w:rFonts w:ascii="Times New Roman" w:hAnsi="Times New Roman" w:cs="Times New Roman"/>
          <w:sz w:val="22"/>
          <w:szCs w:val="22"/>
        </w:rPr>
      </w:pPr>
      <w:r>
        <w:rPr>
          <w:rFonts w:ascii="Times New Roman" w:hAnsi="Times New Roman" w:cs="Times New Roman"/>
          <w:sz w:val="22"/>
          <w:szCs w:val="22"/>
        </w:rPr>
        <w:t>Presumption of validity discourages lawsuits by individuals seeking exceptions, and it’s the best way to protect settled expectations</w:t>
      </w:r>
    </w:p>
    <w:p w14:paraId="2A3DFA6F" w14:textId="408F93F2" w:rsidR="00364C64" w:rsidRDefault="002B6C47" w:rsidP="00364C64">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Similar presumption of validity</w:t>
      </w:r>
      <w:r w:rsidR="00E724A8">
        <w:rPr>
          <w:rFonts w:ascii="Times New Roman" w:hAnsi="Times New Roman" w:cs="Times New Roman"/>
          <w:sz w:val="22"/>
          <w:szCs w:val="22"/>
        </w:rPr>
        <w:t xml:space="preserve"> applies to covenants in condo bylaws</w:t>
      </w:r>
      <w:r w:rsidR="001558CA">
        <w:rPr>
          <w:rFonts w:ascii="Times New Roman" w:hAnsi="Times New Roman" w:cs="Times New Roman"/>
          <w:sz w:val="22"/>
          <w:szCs w:val="22"/>
        </w:rPr>
        <w:t xml:space="preserve"> (</w:t>
      </w:r>
      <w:r w:rsidR="001558CA" w:rsidRPr="00A811AA">
        <w:rPr>
          <w:rFonts w:ascii="Times New Roman" w:hAnsi="Times New Roman" w:cs="Times New Roman"/>
          <w:i/>
          <w:iCs/>
          <w:color w:val="4472C4" w:themeColor="accent1"/>
          <w:sz w:val="22"/>
          <w:szCs w:val="22"/>
        </w:rPr>
        <w:t>Neuman v. Grandview</w:t>
      </w:r>
      <w:r w:rsidR="001558CA" w:rsidRPr="00A811AA">
        <w:rPr>
          <w:rFonts w:ascii="Times New Roman" w:hAnsi="Times New Roman" w:cs="Times New Roman"/>
          <w:color w:val="4472C4" w:themeColor="accent1"/>
          <w:sz w:val="22"/>
          <w:szCs w:val="22"/>
        </w:rPr>
        <w:t xml:space="preserve"> </w:t>
      </w:r>
      <w:r w:rsidR="00577DF7">
        <w:rPr>
          <w:rFonts w:ascii="Times New Roman" w:hAnsi="Times New Roman" w:cs="Times New Roman"/>
          <w:sz w:val="22"/>
          <w:szCs w:val="22"/>
        </w:rPr>
        <w:t>–</w:t>
      </w:r>
      <w:r w:rsidR="001558CA">
        <w:rPr>
          <w:rFonts w:ascii="Times New Roman" w:hAnsi="Times New Roman" w:cs="Times New Roman"/>
          <w:sz w:val="22"/>
          <w:szCs w:val="22"/>
        </w:rPr>
        <w:t xml:space="preserve"> </w:t>
      </w:r>
      <w:r w:rsidR="00577DF7">
        <w:rPr>
          <w:rFonts w:ascii="Times New Roman" w:hAnsi="Times New Roman" w:cs="Times New Roman"/>
          <w:sz w:val="22"/>
          <w:szCs w:val="22"/>
        </w:rPr>
        <w:t xml:space="preserve">a condo association rule banning the holding of religious services in the auditorium of a condo is not a violation of FL condo law. </w:t>
      </w:r>
      <w:r w:rsidR="00ED6675">
        <w:rPr>
          <w:rFonts w:ascii="Times New Roman" w:hAnsi="Times New Roman" w:cs="Times New Roman"/>
          <w:sz w:val="22"/>
          <w:szCs w:val="22"/>
        </w:rPr>
        <w:t>Also not a violation of owners’ constitutional right to assembly</w:t>
      </w:r>
      <w:r w:rsidR="00513B20">
        <w:rPr>
          <w:rFonts w:ascii="Times New Roman" w:hAnsi="Times New Roman" w:cs="Times New Roman"/>
          <w:sz w:val="22"/>
          <w:szCs w:val="22"/>
        </w:rPr>
        <w:t xml:space="preserve"> – the restriction is reasonable because it is not a categorical ban on gathering, and </w:t>
      </w:r>
      <w:r w:rsidR="00090BF4">
        <w:rPr>
          <w:rFonts w:ascii="Times New Roman" w:hAnsi="Times New Roman" w:cs="Times New Roman"/>
          <w:sz w:val="22"/>
          <w:szCs w:val="22"/>
        </w:rPr>
        <w:t xml:space="preserve">avoiding potential divisiveness is </w:t>
      </w:r>
      <w:r w:rsidR="00A811AA">
        <w:rPr>
          <w:rFonts w:ascii="Times New Roman" w:hAnsi="Times New Roman" w:cs="Times New Roman"/>
          <w:sz w:val="22"/>
          <w:szCs w:val="22"/>
        </w:rPr>
        <w:t>a valid reason for restricting this right</w:t>
      </w:r>
    </w:p>
    <w:p w14:paraId="5F2B83C7" w14:textId="6AA90E98" w:rsidR="00CC433A" w:rsidRPr="008D4337" w:rsidRDefault="00CC433A" w:rsidP="00364C64">
      <w:pPr>
        <w:pStyle w:val="ListParagraph"/>
        <w:numPr>
          <w:ilvl w:val="0"/>
          <w:numId w:val="57"/>
        </w:numPr>
        <w:rPr>
          <w:rFonts w:ascii="Times New Roman" w:hAnsi="Times New Roman" w:cs="Times New Roman"/>
          <w:color w:val="4472C4" w:themeColor="accent1"/>
          <w:sz w:val="22"/>
          <w:szCs w:val="22"/>
        </w:rPr>
      </w:pPr>
      <w:r>
        <w:rPr>
          <w:rFonts w:ascii="Times New Roman" w:hAnsi="Times New Roman" w:cs="Times New Roman"/>
          <w:sz w:val="22"/>
          <w:szCs w:val="22"/>
          <w:u w:val="single"/>
        </w:rPr>
        <w:t>Public policy review of covenants; NJ 8-factor reasonableness review test</w:t>
      </w:r>
      <w:r>
        <w:rPr>
          <w:rFonts w:ascii="Times New Roman" w:hAnsi="Times New Roman" w:cs="Times New Roman"/>
          <w:sz w:val="22"/>
          <w:szCs w:val="22"/>
        </w:rPr>
        <w:t xml:space="preserve"> – </w:t>
      </w:r>
      <w:r w:rsidRPr="008D4337">
        <w:rPr>
          <w:rFonts w:ascii="Times New Roman" w:hAnsi="Times New Roman" w:cs="Times New Roman"/>
          <w:i/>
          <w:iCs/>
          <w:color w:val="4472C4" w:themeColor="accent1"/>
          <w:sz w:val="22"/>
          <w:szCs w:val="22"/>
        </w:rPr>
        <w:t>Davidson Brothers v. Katz</w:t>
      </w:r>
      <w:r w:rsidRPr="008D4337">
        <w:rPr>
          <w:rFonts w:ascii="Times New Roman" w:hAnsi="Times New Roman" w:cs="Times New Roman"/>
          <w:color w:val="4472C4" w:themeColor="accent1"/>
          <w:sz w:val="22"/>
          <w:szCs w:val="22"/>
        </w:rPr>
        <w:t xml:space="preserve"> </w:t>
      </w:r>
    </w:p>
    <w:p w14:paraId="72A1E06A" w14:textId="6FDE5CA3" w:rsidR="00CC433A" w:rsidRDefault="005278F2" w:rsidP="00364C64">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 xml:space="preserve">Covenant </w:t>
      </w:r>
      <w:r w:rsidR="00872F1F">
        <w:rPr>
          <w:rFonts w:ascii="Times New Roman" w:hAnsi="Times New Roman" w:cs="Times New Roman"/>
          <w:sz w:val="22"/>
          <w:szCs w:val="22"/>
        </w:rPr>
        <w:t xml:space="preserve">between 2 private parties </w:t>
      </w:r>
      <w:r>
        <w:rPr>
          <w:rFonts w:ascii="Times New Roman" w:hAnsi="Times New Roman" w:cs="Times New Roman"/>
          <w:sz w:val="22"/>
          <w:szCs w:val="22"/>
        </w:rPr>
        <w:t xml:space="preserve">that was contrary to public policy and violates the reasonable test should not be enforceable. </w:t>
      </w:r>
      <w:r w:rsidR="008D4337">
        <w:rPr>
          <w:rFonts w:ascii="Times New Roman" w:hAnsi="Times New Roman" w:cs="Times New Roman"/>
          <w:sz w:val="22"/>
          <w:szCs w:val="22"/>
        </w:rPr>
        <w:t>Conducts 8-factor analysis and finds that this covenant violates three:</w:t>
      </w:r>
    </w:p>
    <w:p w14:paraId="19C45A48" w14:textId="77777777" w:rsidR="008D4337" w:rsidRPr="00FC4EF3" w:rsidRDefault="008D4337" w:rsidP="008D4337">
      <w:pPr>
        <w:numPr>
          <w:ilvl w:val="1"/>
          <w:numId w:val="57"/>
        </w:numPr>
        <w:rPr>
          <w:rFonts w:ascii="Times New Roman" w:hAnsi="Times New Roman" w:cs="Times New Roman"/>
          <w:sz w:val="22"/>
          <w:szCs w:val="22"/>
        </w:rPr>
      </w:pPr>
      <w:r w:rsidRPr="00FC4EF3">
        <w:rPr>
          <w:rFonts w:ascii="Times New Roman" w:hAnsi="Times New Roman" w:cs="Times New Roman"/>
          <w:sz w:val="22"/>
          <w:szCs w:val="22"/>
          <w:u w:val="single"/>
        </w:rPr>
        <w:t>Unreasonably long:</w:t>
      </w:r>
      <w:r w:rsidRPr="00FC4EF3">
        <w:rPr>
          <w:rFonts w:ascii="Times New Roman" w:hAnsi="Times New Roman" w:cs="Times New Roman"/>
          <w:sz w:val="22"/>
          <w:szCs w:val="22"/>
        </w:rPr>
        <w:t xml:space="preserve"> restraint for 40 years is unreasonable.</w:t>
      </w:r>
    </w:p>
    <w:p w14:paraId="1CC84D4E" w14:textId="77777777" w:rsidR="008D4337" w:rsidRPr="00FC4EF3" w:rsidRDefault="008D4337" w:rsidP="008D4337">
      <w:pPr>
        <w:numPr>
          <w:ilvl w:val="1"/>
          <w:numId w:val="57"/>
        </w:numPr>
        <w:rPr>
          <w:rFonts w:ascii="Times New Roman" w:hAnsi="Times New Roman" w:cs="Times New Roman"/>
          <w:sz w:val="22"/>
          <w:szCs w:val="22"/>
        </w:rPr>
      </w:pPr>
      <w:r w:rsidRPr="00FC4EF3">
        <w:rPr>
          <w:rFonts w:ascii="Times New Roman" w:hAnsi="Times New Roman" w:cs="Times New Roman"/>
          <w:sz w:val="22"/>
          <w:szCs w:val="22"/>
          <w:u w:val="single"/>
        </w:rPr>
        <w:t xml:space="preserve">Restraint of </w:t>
      </w:r>
      <w:r>
        <w:rPr>
          <w:rFonts w:ascii="Times New Roman" w:hAnsi="Times New Roman" w:cs="Times New Roman"/>
          <w:sz w:val="22"/>
          <w:szCs w:val="22"/>
          <w:u w:val="single"/>
        </w:rPr>
        <w:t>t</w:t>
      </w:r>
      <w:r w:rsidRPr="00FC4EF3">
        <w:rPr>
          <w:rFonts w:ascii="Times New Roman" w:hAnsi="Times New Roman" w:cs="Times New Roman"/>
          <w:sz w:val="22"/>
          <w:szCs w:val="22"/>
          <w:u w:val="single"/>
        </w:rPr>
        <w:t>rade:</w:t>
      </w:r>
      <w:r w:rsidRPr="00FC4EF3">
        <w:rPr>
          <w:rFonts w:ascii="Times New Roman" w:hAnsi="Times New Roman" w:cs="Times New Roman"/>
          <w:sz w:val="22"/>
          <w:szCs w:val="22"/>
        </w:rPr>
        <w:t xml:space="preserve"> this is simply rent-seeking behavior, meant to handicap competitors at the public’s expense.</w:t>
      </w:r>
    </w:p>
    <w:p w14:paraId="4B4A784F" w14:textId="77777777" w:rsidR="008D4337" w:rsidRPr="00FC4EF3" w:rsidRDefault="008D4337" w:rsidP="008D4337">
      <w:pPr>
        <w:numPr>
          <w:ilvl w:val="1"/>
          <w:numId w:val="57"/>
        </w:numPr>
        <w:rPr>
          <w:rFonts w:ascii="Times New Roman" w:hAnsi="Times New Roman" w:cs="Times New Roman"/>
          <w:sz w:val="22"/>
          <w:szCs w:val="22"/>
        </w:rPr>
      </w:pPr>
      <w:r w:rsidRPr="00FC4EF3">
        <w:rPr>
          <w:rFonts w:ascii="Times New Roman" w:hAnsi="Times New Roman" w:cs="Times New Roman"/>
          <w:sz w:val="22"/>
          <w:szCs w:val="22"/>
          <w:u w:val="single"/>
        </w:rPr>
        <w:t>Contrary to public policy:</w:t>
      </w:r>
      <w:r w:rsidRPr="00FC4EF3">
        <w:rPr>
          <w:rFonts w:ascii="Times New Roman" w:hAnsi="Times New Roman" w:cs="Times New Roman"/>
          <w:sz w:val="22"/>
          <w:szCs w:val="22"/>
        </w:rPr>
        <w:t xml:space="preserve"> the inner-city area of New Brunswick is subject to serious and ongoing redevelopment efforts; this handicaps that.</w:t>
      </w:r>
    </w:p>
    <w:p w14:paraId="3FDECA0F" w14:textId="4BA64134" w:rsidR="008D4337" w:rsidRPr="008D4337" w:rsidRDefault="008D4337" w:rsidP="008D4337">
      <w:pPr>
        <w:numPr>
          <w:ilvl w:val="2"/>
          <w:numId w:val="57"/>
        </w:numPr>
        <w:rPr>
          <w:rFonts w:ascii="Times New Roman" w:hAnsi="Times New Roman" w:cs="Times New Roman"/>
          <w:sz w:val="22"/>
          <w:szCs w:val="22"/>
        </w:rPr>
      </w:pPr>
      <w:r w:rsidRPr="00FC4EF3">
        <w:rPr>
          <w:rFonts w:ascii="Times New Roman" w:hAnsi="Times New Roman" w:cs="Times New Roman"/>
          <w:sz w:val="22"/>
          <w:szCs w:val="22"/>
        </w:rPr>
        <w:t>There are no grocery stores within walking distance for a poor and immobile population segment</w:t>
      </w:r>
      <w:r>
        <w:rPr>
          <w:rFonts w:ascii="Times New Roman" w:hAnsi="Times New Roman" w:cs="Times New Roman"/>
          <w:sz w:val="22"/>
          <w:szCs w:val="22"/>
        </w:rPr>
        <w:t>; leads to an a</w:t>
      </w:r>
      <w:r w:rsidRPr="008D4337">
        <w:rPr>
          <w:rFonts w:ascii="Times New Roman" w:hAnsi="Times New Roman" w:cs="Times New Roman"/>
          <w:sz w:val="22"/>
          <w:szCs w:val="22"/>
        </w:rPr>
        <w:t>dverse impact on the city’s health</w:t>
      </w:r>
    </w:p>
    <w:p w14:paraId="60FA8614" w14:textId="77777777" w:rsidR="008D4337" w:rsidRPr="00FC4EF3" w:rsidRDefault="008D4337" w:rsidP="008D4337">
      <w:pPr>
        <w:numPr>
          <w:ilvl w:val="2"/>
          <w:numId w:val="57"/>
        </w:numPr>
        <w:rPr>
          <w:rFonts w:ascii="Times New Roman" w:hAnsi="Times New Roman" w:cs="Times New Roman"/>
          <w:sz w:val="22"/>
          <w:szCs w:val="22"/>
        </w:rPr>
      </w:pPr>
      <w:r>
        <w:rPr>
          <w:rFonts w:ascii="Times New Roman" w:hAnsi="Times New Roman" w:cs="Times New Roman"/>
          <w:sz w:val="22"/>
          <w:szCs w:val="22"/>
        </w:rPr>
        <w:t>Sources: congressional committee report; expert testimony; demographic report (in the absence of a statute, this is evidence of state intervention)</w:t>
      </w:r>
    </w:p>
    <w:p w14:paraId="17513F7D" w14:textId="2AED2A8D" w:rsidR="00F82128" w:rsidRPr="008D4337" w:rsidRDefault="008D4337" w:rsidP="008D4337">
      <w:pPr>
        <w:numPr>
          <w:ilvl w:val="1"/>
          <w:numId w:val="57"/>
        </w:numPr>
        <w:rPr>
          <w:rFonts w:ascii="Times New Roman" w:hAnsi="Times New Roman" w:cs="Times New Roman"/>
          <w:sz w:val="22"/>
          <w:szCs w:val="22"/>
        </w:rPr>
      </w:pPr>
      <w:r w:rsidRPr="00FC4EF3">
        <w:rPr>
          <w:rFonts w:ascii="Times New Roman" w:hAnsi="Times New Roman" w:cs="Times New Roman"/>
          <w:sz w:val="22"/>
          <w:szCs w:val="22"/>
        </w:rPr>
        <w:t>Legislature will not enforce such a covenant that runs contrary to the established public policy.</w:t>
      </w:r>
    </w:p>
    <w:p w14:paraId="46E3F8B8" w14:textId="77777777" w:rsidR="00F82128" w:rsidRPr="00F82128" w:rsidRDefault="00F82128" w:rsidP="00F82128">
      <w:pPr>
        <w:rPr>
          <w:rFonts w:ascii="Times New Roman" w:hAnsi="Times New Roman" w:cs="Times New Roman"/>
          <w:sz w:val="22"/>
          <w:szCs w:val="22"/>
        </w:rPr>
      </w:pPr>
    </w:p>
    <w:p w14:paraId="38470147" w14:textId="77777777" w:rsidR="00D630C3" w:rsidRDefault="00D630C3" w:rsidP="00D630C3">
      <w:pPr>
        <w:rPr>
          <w:rFonts w:ascii="Times New Roman" w:hAnsi="Times New Roman" w:cs="Times New Roman"/>
          <w:b/>
          <w:bCs/>
          <w:sz w:val="22"/>
          <w:szCs w:val="22"/>
          <w:u w:val="single"/>
        </w:rPr>
      </w:pPr>
      <w:r w:rsidRPr="00BD53B0">
        <w:rPr>
          <w:rFonts w:ascii="Times New Roman" w:hAnsi="Times New Roman" w:cs="Times New Roman"/>
          <w:b/>
          <w:bCs/>
          <w:sz w:val="22"/>
          <w:szCs w:val="22"/>
          <w:highlight w:val="cyan"/>
          <w:u w:val="single"/>
        </w:rPr>
        <w:t>Limitations on Covenants: 14th Amendment &amp; Restraints on Alienation</w:t>
      </w:r>
      <w:r w:rsidRPr="00135EA0">
        <w:rPr>
          <w:rFonts w:ascii="Times New Roman" w:hAnsi="Times New Roman" w:cs="Times New Roman"/>
          <w:b/>
          <w:bCs/>
          <w:sz w:val="22"/>
          <w:szCs w:val="22"/>
          <w:u w:val="single"/>
        </w:rPr>
        <w:t xml:space="preserve"> </w:t>
      </w:r>
    </w:p>
    <w:p w14:paraId="1708C2A8" w14:textId="77777777" w:rsidR="00D630C3" w:rsidRDefault="00D630C3" w:rsidP="00D630C3">
      <w:pPr>
        <w:rPr>
          <w:rFonts w:ascii="Times New Roman" w:hAnsi="Times New Roman" w:cs="Times New Roman"/>
          <w:sz w:val="22"/>
          <w:szCs w:val="22"/>
        </w:rPr>
      </w:pPr>
      <w:r>
        <w:rPr>
          <w:rFonts w:ascii="Times New Roman" w:hAnsi="Times New Roman" w:cs="Times New Roman"/>
          <w:sz w:val="22"/>
          <w:szCs w:val="22"/>
          <w:u w:val="single"/>
        </w:rPr>
        <w:t>How to challenge a covenant?</w:t>
      </w:r>
    </w:p>
    <w:p w14:paraId="462073E8" w14:textId="77777777" w:rsidR="00D630C3" w:rsidRDefault="00D630C3" w:rsidP="00D630C3">
      <w:pPr>
        <w:pStyle w:val="ListParagraph"/>
        <w:numPr>
          <w:ilvl w:val="0"/>
          <w:numId w:val="58"/>
        </w:numPr>
        <w:rPr>
          <w:rFonts w:ascii="Times New Roman" w:hAnsi="Times New Roman" w:cs="Times New Roman"/>
          <w:sz w:val="22"/>
          <w:szCs w:val="22"/>
        </w:rPr>
      </w:pPr>
      <w:r>
        <w:rPr>
          <w:rFonts w:ascii="Times New Roman" w:hAnsi="Times New Roman" w:cs="Times New Roman"/>
          <w:sz w:val="22"/>
          <w:szCs w:val="22"/>
        </w:rPr>
        <w:t>Traditional test (real covenant) – challenge “touch and concern” and other requirements</w:t>
      </w:r>
    </w:p>
    <w:p w14:paraId="660B730E" w14:textId="77777777" w:rsidR="00D630C3" w:rsidRDefault="00D630C3" w:rsidP="00D630C3">
      <w:pPr>
        <w:pStyle w:val="ListParagraph"/>
        <w:numPr>
          <w:ilvl w:val="0"/>
          <w:numId w:val="58"/>
        </w:numPr>
        <w:rPr>
          <w:rFonts w:ascii="Times New Roman" w:hAnsi="Times New Roman" w:cs="Times New Roman"/>
          <w:sz w:val="22"/>
          <w:szCs w:val="22"/>
        </w:rPr>
      </w:pPr>
      <w:r>
        <w:rPr>
          <w:rFonts w:ascii="Times New Roman" w:hAnsi="Times New Roman" w:cs="Times New Roman"/>
          <w:sz w:val="22"/>
          <w:szCs w:val="22"/>
        </w:rPr>
        <w:t>Equitable servitude test – lower threshold than real covenant</w:t>
      </w:r>
    </w:p>
    <w:p w14:paraId="6049CFE1" w14:textId="77777777" w:rsidR="00D630C3" w:rsidRDefault="00D630C3" w:rsidP="00D630C3">
      <w:pPr>
        <w:pStyle w:val="ListParagraph"/>
        <w:numPr>
          <w:ilvl w:val="0"/>
          <w:numId w:val="58"/>
        </w:numPr>
        <w:rPr>
          <w:rFonts w:ascii="Times New Roman" w:hAnsi="Times New Roman" w:cs="Times New Roman"/>
          <w:sz w:val="22"/>
          <w:szCs w:val="22"/>
        </w:rPr>
      </w:pPr>
      <w:r>
        <w:rPr>
          <w:rFonts w:ascii="Times New Roman" w:hAnsi="Times New Roman" w:cs="Times New Roman"/>
          <w:sz w:val="22"/>
          <w:szCs w:val="22"/>
        </w:rPr>
        <w:t>Rule against the creation of new estates – e.g. fee simple shouldn’t have conditions attached</w:t>
      </w:r>
    </w:p>
    <w:p w14:paraId="0AB8C4E1" w14:textId="228E3AA0" w:rsidR="00D630C3" w:rsidRDefault="00D630C3" w:rsidP="00D630C3">
      <w:pPr>
        <w:pStyle w:val="ListParagraph"/>
        <w:numPr>
          <w:ilvl w:val="0"/>
          <w:numId w:val="58"/>
        </w:numPr>
        <w:rPr>
          <w:rFonts w:ascii="Times New Roman" w:hAnsi="Times New Roman" w:cs="Times New Roman"/>
          <w:sz w:val="22"/>
          <w:szCs w:val="22"/>
        </w:rPr>
      </w:pPr>
      <w:r>
        <w:rPr>
          <w:rFonts w:ascii="Times New Roman" w:hAnsi="Times New Roman" w:cs="Times New Roman"/>
          <w:sz w:val="22"/>
          <w:szCs w:val="22"/>
        </w:rPr>
        <w:t>Rule against unreasonable restraints on alienation</w:t>
      </w:r>
    </w:p>
    <w:p w14:paraId="456BC838" w14:textId="08850CBA" w:rsidR="00D630C3" w:rsidRDefault="00D630C3" w:rsidP="00D630C3">
      <w:pPr>
        <w:pStyle w:val="ListParagraph"/>
        <w:numPr>
          <w:ilvl w:val="1"/>
          <w:numId w:val="58"/>
        </w:numPr>
        <w:rPr>
          <w:rFonts w:ascii="Times New Roman" w:hAnsi="Times New Roman" w:cs="Times New Roman"/>
          <w:sz w:val="22"/>
          <w:szCs w:val="22"/>
        </w:rPr>
      </w:pPr>
      <w:r w:rsidRPr="00587895">
        <w:rPr>
          <w:rFonts w:ascii="Times New Roman" w:hAnsi="Times New Roman" w:cs="Times New Roman"/>
          <w:i/>
          <w:iCs/>
          <w:color w:val="4472C4" w:themeColor="accent1"/>
          <w:sz w:val="22"/>
          <w:szCs w:val="22"/>
        </w:rPr>
        <w:lastRenderedPageBreak/>
        <w:t xml:space="preserve">Northwest Real Estate v. Serio </w:t>
      </w:r>
      <w:r>
        <w:rPr>
          <w:rFonts w:ascii="Times New Roman" w:hAnsi="Times New Roman" w:cs="Times New Roman"/>
          <w:sz w:val="22"/>
          <w:szCs w:val="22"/>
        </w:rPr>
        <w:t>– a covenant allowing a grantor to have control over whether a property can be sold is incompatible with the freedom of alienation</w:t>
      </w:r>
    </w:p>
    <w:p w14:paraId="7345E0F5" w14:textId="06179D10" w:rsidR="007C2CA6" w:rsidRDefault="007C2CA6" w:rsidP="00D630C3">
      <w:pPr>
        <w:pStyle w:val="ListParagraph"/>
        <w:numPr>
          <w:ilvl w:val="1"/>
          <w:numId w:val="58"/>
        </w:numPr>
        <w:rPr>
          <w:rFonts w:ascii="Times New Roman" w:hAnsi="Times New Roman" w:cs="Times New Roman"/>
          <w:sz w:val="22"/>
          <w:szCs w:val="22"/>
        </w:rPr>
      </w:pPr>
      <w:r w:rsidRPr="00090A59">
        <w:rPr>
          <w:rFonts w:ascii="Times New Roman" w:hAnsi="Times New Roman" w:cs="Times New Roman"/>
          <w:i/>
          <w:iCs/>
          <w:color w:val="4472C4" w:themeColor="accent1"/>
          <w:sz w:val="22"/>
          <w:szCs w:val="22"/>
        </w:rPr>
        <w:t>Woodside Village Condo Association v. Jahren</w:t>
      </w:r>
      <w:r w:rsidRPr="00090A59">
        <w:rPr>
          <w:rFonts w:ascii="Times New Roman" w:hAnsi="Times New Roman" w:cs="Times New Roman"/>
          <w:color w:val="4472C4" w:themeColor="accent1"/>
          <w:sz w:val="22"/>
          <w:szCs w:val="22"/>
        </w:rPr>
        <w:t xml:space="preserve"> </w:t>
      </w:r>
      <w:r w:rsidR="00612A9C">
        <w:rPr>
          <w:rFonts w:ascii="Times New Roman" w:hAnsi="Times New Roman" w:cs="Times New Roman"/>
          <w:sz w:val="22"/>
          <w:szCs w:val="22"/>
        </w:rPr>
        <w:t>–</w:t>
      </w:r>
      <w:r>
        <w:rPr>
          <w:rFonts w:ascii="Times New Roman" w:hAnsi="Times New Roman" w:cs="Times New Roman"/>
          <w:sz w:val="22"/>
          <w:szCs w:val="22"/>
        </w:rPr>
        <w:t xml:space="preserve"> </w:t>
      </w:r>
      <w:r w:rsidR="00612A9C">
        <w:rPr>
          <w:rFonts w:ascii="Times New Roman" w:hAnsi="Times New Roman" w:cs="Times New Roman"/>
          <w:sz w:val="22"/>
          <w:szCs w:val="22"/>
        </w:rPr>
        <w:t>prohibitions on leases</w:t>
      </w:r>
      <w:r w:rsidR="00553FA6">
        <w:rPr>
          <w:rFonts w:ascii="Times New Roman" w:hAnsi="Times New Roman" w:cs="Times New Roman"/>
          <w:sz w:val="22"/>
          <w:szCs w:val="22"/>
        </w:rPr>
        <w:t xml:space="preserve"> of 9 months or more</w:t>
      </w:r>
      <w:r w:rsidR="00612A9C">
        <w:rPr>
          <w:rFonts w:ascii="Times New Roman" w:hAnsi="Times New Roman" w:cs="Times New Roman"/>
          <w:sz w:val="22"/>
          <w:szCs w:val="22"/>
        </w:rPr>
        <w:t xml:space="preserve"> in a condo building </w:t>
      </w:r>
      <w:r w:rsidR="00F86224">
        <w:rPr>
          <w:rFonts w:ascii="Times New Roman" w:hAnsi="Times New Roman" w:cs="Times New Roman"/>
          <w:sz w:val="22"/>
          <w:szCs w:val="22"/>
        </w:rPr>
        <w:t xml:space="preserve">are not unreasonable restraints on alienation; such partial restraints on alienation </w:t>
      </w:r>
      <w:r w:rsidR="00DA636D">
        <w:rPr>
          <w:rFonts w:ascii="Times New Roman" w:hAnsi="Times New Roman" w:cs="Times New Roman"/>
          <w:sz w:val="22"/>
          <w:szCs w:val="22"/>
        </w:rPr>
        <w:t>are ok, especially in a condo association, where you balance community goals with the individual freedom of alienation</w:t>
      </w:r>
    </w:p>
    <w:p w14:paraId="52F12F40" w14:textId="1EEC34B8" w:rsidR="00F1343F" w:rsidRDefault="00F1343F" w:rsidP="00F1343F">
      <w:pPr>
        <w:pStyle w:val="ListParagraph"/>
        <w:numPr>
          <w:ilvl w:val="2"/>
          <w:numId w:val="58"/>
        </w:numPr>
        <w:rPr>
          <w:rFonts w:ascii="Times New Roman" w:hAnsi="Times New Roman" w:cs="Times New Roman"/>
          <w:sz w:val="22"/>
          <w:szCs w:val="22"/>
        </w:rPr>
      </w:pPr>
      <w:r>
        <w:rPr>
          <w:rFonts w:ascii="Times New Roman" w:hAnsi="Times New Roman" w:cs="Times New Roman"/>
          <w:sz w:val="22"/>
          <w:szCs w:val="22"/>
        </w:rPr>
        <w:t>Presumption of validity also applies to restriction in a condo association’s declaration</w:t>
      </w:r>
    </w:p>
    <w:p w14:paraId="6D65B2EB" w14:textId="3C20AF3E" w:rsidR="00D630C3" w:rsidRDefault="00D630C3" w:rsidP="00D630C3">
      <w:pPr>
        <w:pStyle w:val="ListParagraph"/>
        <w:numPr>
          <w:ilvl w:val="0"/>
          <w:numId w:val="58"/>
        </w:numPr>
        <w:rPr>
          <w:rFonts w:ascii="Times New Roman" w:hAnsi="Times New Roman" w:cs="Times New Roman"/>
          <w:sz w:val="22"/>
          <w:szCs w:val="22"/>
        </w:rPr>
      </w:pPr>
      <w:r>
        <w:rPr>
          <w:rFonts w:ascii="Times New Roman" w:hAnsi="Times New Roman" w:cs="Times New Roman"/>
          <w:sz w:val="22"/>
          <w:szCs w:val="22"/>
        </w:rPr>
        <w:t>Constitution / Federal statutes and law</w:t>
      </w:r>
    </w:p>
    <w:p w14:paraId="4CEFC11A" w14:textId="327C8534" w:rsidR="00587895" w:rsidRDefault="00587895" w:rsidP="00587895">
      <w:pPr>
        <w:pStyle w:val="ListParagraph"/>
        <w:numPr>
          <w:ilvl w:val="1"/>
          <w:numId w:val="58"/>
        </w:numPr>
        <w:rPr>
          <w:rFonts w:ascii="Times New Roman" w:hAnsi="Times New Roman" w:cs="Times New Roman"/>
          <w:sz w:val="22"/>
          <w:szCs w:val="22"/>
        </w:rPr>
      </w:pPr>
      <w:r w:rsidRPr="004207E0">
        <w:rPr>
          <w:rFonts w:ascii="Times New Roman" w:hAnsi="Times New Roman" w:cs="Times New Roman"/>
          <w:i/>
          <w:iCs/>
          <w:color w:val="4472C4" w:themeColor="accent1"/>
          <w:sz w:val="22"/>
          <w:szCs w:val="22"/>
        </w:rPr>
        <w:t>Shelley v. Kraemer</w:t>
      </w:r>
      <w:r w:rsidRPr="004207E0">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 state court enforcement of a racially restrictive covenant constitutes state action that </w:t>
      </w:r>
      <w:r w:rsidR="00B613DD">
        <w:rPr>
          <w:rFonts w:ascii="Times New Roman" w:hAnsi="Times New Roman" w:cs="Times New Roman"/>
          <w:sz w:val="22"/>
          <w:szCs w:val="22"/>
        </w:rPr>
        <w:t>violates the Equal Protection Clause of the Fourteenth Amendment</w:t>
      </w:r>
    </w:p>
    <w:p w14:paraId="718DD0A3" w14:textId="77777777" w:rsidR="00D630C3" w:rsidRDefault="00D630C3" w:rsidP="00D630C3">
      <w:pPr>
        <w:rPr>
          <w:rFonts w:ascii="Times New Roman" w:hAnsi="Times New Roman" w:cs="Times New Roman"/>
          <w:sz w:val="22"/>
          <w:szCs w:val="22"/>
        </w:rPr>
      </w:pPr>
    </w:p>
    <w:p w14:paraId="6889F360" w14:textId="77777777" w:rsidR="00D630C3" w:rsidRDefault="00D630C3" w:rsidP="00D630C3">
      <w:pPr>
        <w:rPr>
          <w:rFonts w:ascii="Times New Roman" w:hAnsi="Times New Roman" w:cs="Times New Roman"/>
          <w:sz w:val="22"/>
          <w:szCs w:val="22"/>
          <w:u w:val="single"/>
        </w:rPr>
      </w:pPr>
      <w:r>
        <w:rPr>
          <w:rFonts w:ascii="Times New Roman" w:hAnsi="Times New Roman" w:cs="Times New Roman"/>
          <w:sz w:val="22"/>
          <w:szCs w:val="22"/>
          <w:u w:val="single"/>
        </w:rPr>
        <w:t xml:space="preserve">State action revisited: from </w:t>
      </w:r>
      <w:r w:rsidRPr="00090A59">
        <w:rPr>
          <w:rFonts w:ascii="Times New Roman" w:hAnsi="Times New Roman" w:cs="Times New Roman"/>
          <w:i/>
          <w:iCs/>
          <w:color w:val="4472C4" w:themeColor="accent1"/>
          <w:sz w:val="22"/>
          <w:szCs w:val="22"/>
          <w:u w:val="single"/>
        </w:rPr>
        <w:t>Shelley</w:t>
      </w:r>
      <w:r>
        <w:rPr>
          <w:rFonts w:ascii="Times New Roman" w:hAnsi="Times New Roman" w:cs="Times New Roman"/>
          <w:sz w:val="22"/>
          <w:szCs w:val="22"/>
          <w:u w:val="single"/>
        </w:rPr>
        <w:t xml:space="preserve"> to </w:t>
      </w:r>
      <w:r w:rsidRPr="00090A59">
        <w:rPr>
          <w:rFonts w:ascii="Times New Roman" w:hAnsi="Times New Roman" w:cs="Times New Roman"/>
          <w:i/>
          <w:iCs/>
          <w:color w:val="4472C4" w:themeColor="accent1"/>
          <w:sz w:val="22"/>
          <w:szCs w:val="22"/>
          <w:u w:val="single"/>
        </w:rPr>
        <w:t>Evans</w:t>
      </w:r>
      <w:r>
        <w:rPr>
          <w:rFonts w:ascii="Times New Roman" w:hAnsi="Times New Roman" w:cs="Times New Roman"/>
          <w:sz w:val="22"/>
          <w:szCs w:val="22"/>
          <w:u w:val="single"/>
        </w:rPr>
        <w:t xml:space="preserve"> (Fourteenth Amendment) – 3 theories:</w:t>
      </w:r>
    </w:p>
    <w:p w14:paraId="0F4A94F3" w14:textId="77777777" w:rsidR="00D630C3" w:rsidRDefault="00D630C3" w:rsidP="00D630C3">
      <w:pPr>
        <w:pStyle w:val="ListParagraph"/>
        <w:numPr>
          <w:ilvl w:val="0"/>
          <w:numId w:val="59"/>
        </w:numPr>
        <w:rPr>
          <w:rFonts w:ascii="Times New Roman" w:hAnsi="Times New Roman" w:cs="Times New Roman"/>
          <w:sz w:val="22"/>
          <w:szCs w:val="22"/>
        </w:rPr>
      </w:pPr>
      <w:r>
        <w:rPr>
          <w:rFonts w:ascii="Times New Roman" w:hAnsi="Times New Roman" w:cs="Times New Roman"/>
          <w:sz w:val="22"/>
          <w:szCs w:val="22"/>
        </w:rPr>
        <w:t>State prevented “willing parties” from engaging in a transaction; “but for” state action</w:t>
      </w:r>
    </w:p>
    <w:p w14:paraId="3B40F768" w14:textId="4CBFADAF" w:rsidR="00D630C3" w:rsidRDefault="00D630C3" w:rsidP="00D630C3">
      <w:pPr>
        <w:pStyle w:val="ListParagraph"/>
        <w:numPr>
          <w:ilvl w:val="0"/>
          <w:numId w:val="59"/>
        </w:numPr>
        <w:rPr>
          <w:rFonts w:ascii="Times New Roman" w:hAnsi="Times New Roman" w:cs="Times New Roman"/>
          <w:sz w:val="22"/>
          <w:szCs w:val="22"/>
        </w:rPr>
      </w:pPr>
      <w:r>
        <w:rPr>
          <w:rFonts w:ascii="Times New Roman" w:hAnsi="Times New Roman" w:cs="Times New Roman"/>
          <w:sz w:val="22"/>
          <w:szCs w:val="22"/>
        </w:rPr>
        <w:t>State offered its “full enforcement power” to support private discrimination</w:t>
      </w:r>
      <w:r w:rsidR="00D95DF3">
        <w:rPr>
          <w:rFonts w:ascii="Times New Roman" w:hAnsi="Times New Roman" w:cs="Times New Roman"/>
          <w:sz w:val="22"/>
          <w:szCs w:val="22"/>
        </w:rPr>
        <w:t xml:space="preserve"> – accumulation of support</w:t>
      </w:r>
    </w:p>
    <w:p w14:paraId="46603569" w14:textId="77777777" w:rsidR="00D630C3" w:rsidRDefault="00D630C3" w:rsidP="00D630C3">
      <w:pPr>
        <w:pStyle w:val="ListParagraph"/>
        <w:numPr>
          <w:ilvl w:val="0"/>
          <w:numId w:val="59"/>
        </w:numPr>
        <w:rPr>
          <w:rFonts w:ascii="Times New Roman" w:hAnsi="Times New Roman" w:cs="Times New Roman"/>
          <w:sz w:val="22"/>
          <w:szCs w:val="22"/>
        </w:rPr>
      </w:pPr>
      <w:r>
        <w:rPr>
          <w:rFonts w:ascii="Times New Roman" w:hAnsi="Times New Roman" w:cs="Times New Roman"/>
          <w:sz w:val="22"/>
          <w:szCs w:val="22"/>
        </w:rPr>
        <w:t>State provided a judicial forum for parties to enforce a state law; any action is state action</w:t>
      </w:r>
    </w:p>
    <w:p w14:paraId="2DD22B80" w14:textId="57857981" w:rsidR="00F2508A" w:rsidRPr="00D630C3" w:rsidRDefault="00D630C3" w:rsidP="00396436">
      <w:pPr>
        <w:rPr>
          <w:rFonts w:ascii="Times New Roman" w:hAnsi="Times New Roman" w:cs="Times New Roman"/>
          <w:sz w:val="22"/>
          <w:szCs w:val="22"/>
        </w:rPr>
      </w:pPr>
      <w:r>
        <w:rPr>
          <w:rFonts w:ascii="Times New Roman" w:hAnsi="Times New Roman" w:cs="Times New Roman"/>
          <w:sz w:val="22"/>
          <w:szCs w:val="22"/>
        </w:rPr>
        <w:t xml:space="preserve">After </w:t>
      </w:r>
      <w:r w:rsidRPr="00D95DF3">
        <w:rPr>
          <w:rFonts w:ascii="Times New Roman" w:hAnsi="Times New Roman" w:cs="Times New Roman"/>
          <w:i/>
          <w:iCs/>
          <w:color w:val="4472C4" w:themeColor="accent1"/>
          <w:sz w:val="22"/>
          <w:szCs w:val="22"/>
        </w:rPr>
        <w:t>Evans</w:t>
      </w:r>
      <w:r>
        <w:rPr>
          <w:rFonts w:ascii="Times New Roman" w:hAnsi="Times New Roman" w:cs="Times New Roman"/>
          <w:sz w:val="22"/>
          <w:szCs w:val="22"/>
        </w:rPr>
        <w:t>, state action theory has narrowed significantly.</w:t>
      </w:r>
      <w:r w:rsidR="00D95DF3">
        <w:rPr>
          <w:rFonts w:ascii="Times New Roman" w:hAnsi="Times New Roman" w:cs="Times New Roman"/>
          <w:sz w:val="22"/>
          <w:szCs w:val="22"/>
        </w:rPr>
        <w:t xml:space="preserve"> Unclear if any of the above 3 theories applies</w:t>
      </w:r>
    </w:p>
    <w:p w14:paraId="5A6810A1" w14:textId="77777777" w:rsidR="00D95DF3" w:rsidRDefault="00D95DF3" w:rsidP="00396436">
      <w:pPr>
        <w:rPr>
          <w:rFonts w:ascii="Times New Roman" w:hAnsi="Times New Roman" w:cs="Times New Roman"/>
          <w:b/>
          <w:bCs/>
          <w:iCs/>
          <w:sz w:val="22"/>
          <w:szCs w:val="22"/>
          <w:u w:val="single"/>
        </w:rPr>
      </w:pPr>
    </w:p>
    <w:p w14:paraId="45C6596C" w14:textId="4AA5EC53" w:rsidR="00090A59" w:rsidRDefault="00090A59" w:rsidP="00396436">
      <w:pPr>
        <w:rPr>
          <w:rFonts w:ascii="Times New Roman" w:hAnsi="Times New Roman" w:cs="Times New Roman"/>
          <w:b/>
          <w:bCs/>
          <w:iCs/>
          <w:sz w:val="22"/>
          <w:szCs w:val="22"/>
          <w:u w:val="single"/>
        </w:rPr>
      </w:pPr>
      <w:r w:rsidRPr="00BD53B0">
        <w:rPr>
          <w:rFonts w:ascii="Times New Roman" w:hAnsi="Times New Roman" w:cs="Times New Roman"/>
          <w:b/>
          <w:bCs/>
          <w:iCs/>
          <w:sz w:val="22"/>
          <w:szCs w:val="22"/>
          <w:highlight w:val="cyan"/>
          <w:u w:val="single"/>
        </w:rPr>
        <w:t>Zoning: Regulating the Power to Use through Zoning Law</w:t>
      </w:r>
    </w:p>
    <w:p w14:paraId="03AE0517" w14:textId="64362D5C" w:rsidR="00090A59" w:rsidRDefault="007D00DC" w:rsidP="00396436">
      <w:pPr>
        <w:rPr>
          <w:rFonts w:ascii="Times New Roman" w:hAnsi="Times New Roman" w:cs="Times New Roman"/>
          <w:iCs/>
          <w:sz w:val="22"/>
          <w:szCs w:val="22"/>
          <w:u w:val="single"/>
        </w:rPr>
      </w:pPr>
      <w:r>
        <w:rPr>
          <w:rFonts w:ascii="Times New Roman" w:hAnsi="Times New Roman" w:cs="Times New Roman"/>
          <w:iCs/>
          <w:sz w:val="22"/>
          <w:szCs w:val="22"/>
          <w:u w:val="single"/>
        </w:rPr>
        <w:t>Origins, Authority, Process &amp; Constitutional Limits</w:t>
      </w:r>
    </w:p>
    <w:p w14:paraId="2E080AD8" w14:textId="7ACA837F" w:rsidR="007D00DC" w:rsidRDefault="007D00DC" w:rsidP="007D00DC">
      <w:pPr>
        <w:numPr>
          <w:ilvl w:val="0"/>
          <w:numId w:val="50"/>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Euclid deference</w:t>
      </w:r>
      <w:r>
        <w:rPr>
          <w:rFonts w:ascii="Times New Roman" w:hAnsi="Times New Roman" w:cs="Times New Roman"/>
          <w:sz w:val="22"/>
          <w:szCs w:val="22"/>
        </w:rPr>
        <w:t xml:space="preserve"> – if validity of the legislative classification for zoning purposes is fairly debatable, the legislative judgment must be allowed to control</w:t>
      </w:r>
      <w:r w:rsidR="00DF1962">
        <w:rPr>
          <w:rFonts w:ascii="Times New Roman" w:hAnsi="Times New Roman" w:cs="Times New Roman"/>
          <w:sz w:val="22"/>
          <w:szCs w:val="22"/>
        </w:rPr>
        <w:t>. Provisions must be clearly arbitrary and unreasonable, with no substantial relationship to public welfare</w:t>
      </w:r>
      <w:r>
        <w:rPr>
          <w:rFonts w:ascii="Times New Roman" w:hAnsi="Times New Roman" w:cs="Times New Roman"/>
          <w:sz w:val="22"/>
          <w:szCs w:val="22"/>
        </w:rPr>
        <w:t xml:space="preserve"> – see </w:t>
      </w:r>
      <w:r w:rsidRPr="006048B5">
        <w:rPr>
          <w:rFonts w:ascii="Times New Roman" w:hAnsi="Times New Roman" w:cs="Times New Roman"/>
          <w:i/>
          <w:iCs/>
          <w:color w:val="4472C4" w:themeColor="accent1"/>
          <w:sz w:val="22"/>
          <w:szCs w:val="22"/>
        </w:rPr>
        <w:t>Euclid v. Ambler Realty</w:t>
      </w:r>
    </w:p>
    <w:p w14:paraId="35CDB0D1" w14:textId="6D286671" w:rsidR="007D00DC" w:rsidRPr="006048B5" w:rsidRDefault="007D00DC" w:rsidP="006048B5">
      <w:pPr>
        <w:numPr>
          <w:ilvl w:val="1"/>
          <w:numId w:val="50"/>
        </w:numPr>
        <w:rPr>
          <w:rFonts w:ascii="Times New Roman" w:hAnsi="Times New Roman" w:cs="Times New Roman"/>
          <w:sz w:val="22"/>
          <w:szCs w:val="22"/>
        </w:rPr>
      </w:pPr>
      <w:r w:rsidRPr="005E7B37">
        <w:rPr>
          <w:rFonts w:ascii="Times New Roman" w:hAnsi="Times New Roman" w:cs="Times New Roman"/>
          <w:sz w:val="22"/>
          <w:szCs w:val="22"/>
        </w:rPr>
        <w:t xml:space="preserve">The police power can be used to stop nuisance – no serious debate that </w:t>
      </w:r>
      <w:r>
        <w:rPr>
          <w:rFonts w:ascii="Times New Roman" w:hAnsi="Times New Roman" w:cs="Times New Roman"/>
          <w:sz w:val="22"/>
          <w:szCs w:val="22"/>
        </w:rPr>
        <w:t xml:space="preserve">it </w:t>
      </w:r>
      <w:r w:rsidRPr="005E7B37">
        <w:rPr>
          <w:rFonts w:ascii="Times New Roman" w:hAnsi="Times New Roman" w:cs="Times New Roman"/>
          <w:sz w:val="22"/>
          <w:szCs w:val="22"/>
        </w:rPr>
        <w:t>is an invalid use of the police power.</w:t>
      </w:r>
      <w:r w:rsidR="006048B5">
        <w:rPr>
          <w:rFonts w:ascii="Times New Roman" w:hAnsi="Times New Roman" w:cs="Times New Roman"/>
          <w:sz w:val="22"/>
          <w:szCs w:val="22"/>
        </w:rPr>
        <w:t xml:space="preserve"> </w:t>
      </w:r>
      <w:r w:rsidRPr="006048B5">
        <w:rPr>
          <w:rFonts w:ascii="Times New Roman" w:hAnsi="Times New Roman" w:cs="Times New Roman"/>
          <w:sz w:val="22"/>
          <w:szCs w:val="22"/>
        </w:rPr>
        <w:t>Zoning is</w:t>
      </w:r>
      <w:r w:rsidR="006048B5">
        <w:rPr>
          <w:rFonts w:ascii="Times New Roman" w:hAnsi="Times New Roman" w:cs="Times New Roman"/>
          <w:sz w:val="22"/>
          <w:szCs w:val="22"/>
        </w:rPr>
        <w:t xml:space="preserve"> a valid use of state’s police power, provided that there is a rational basis for such regulation -</w:t>
      </w:r>
      <w:r w:rsidRPr="006048B5">
        <w:rPr>
          <w:rFonts w:ascii="Times New Roman" w:hAnsi="Times New Roman" w:cs="Times New Roman"/>
          <w:sz w:val="22"/>
          <w:szCs w:val="22"/>
        </w:rPr>
        <w:t xml:space="preserve"> arguably necessary to improve the health, safety, morals or general welfare.</w:t>
      </w:r>
    </w:p>
    <w:p w14:paraId="2F0523EF" w14:textId="06782B56" w:rsidR="007D00DC" w:rsidRDefault="008E553C" w:rsidP="006048B5">
      <w:pPr>
        <w:numPr>
          <w:ilvl w:val="2"/>
          <w:numId w:val="50"/>
        </w:numPr>
        <w:rPr>
          <w:rFonts w:ascii="Times New Roman" w:hAnsi="Times New Roman" w:cs="Times New Roman"/>
          <w:sz w:val="22"/>
          <w:szCs w:val="22"/>
        </w:rPr>
      </w:pPr>
      <w:r>
        <w:rPr>
          <w:rFonts w:ascii="Times New Roman" w:hAnsi="Times New Roman" w:cs="Times New Roman"/>
          <w:sz w:val="22"/>
          <w:szCs w:val="22"/>
        </w:rPr>
        <w:t xml:space="preserve">Police power = authority to regulate for health, welfare, and safety. </w:t>
      </w:r>
      <w:r w:rsidR="007D00DC" w:rsidRPr="005E7B37">
        <w:rPr>
          <w:rFonts w:ascii="Times New Roman" w:hAnsi="Times New Roman" w:cs="Times New Roman"/>
          <w:sz w:val="22"/>
          <w:szCs w:val="22"/>
        </w:rPr>
        <w:t>Apartments can block the sun, be an eyesore, and depress value of surrounding properties.</w:t>
      </w:r>
    </w:p>
    <w:p w14:paraId="586E87B3" w14:textId="152E6DD6" w:rsidR="006048B5" w:rsidRDefault="007D00DC" w:rsidP="006048B5">
      <w:pPr>
        <w:numPr>
          <w:ilvl w:val="2"/>
          <w:numId w:val="50"/>
        </w:numPr>
        <w:rPr>
          <w:rFonts w:ascii="Times New Roman" w:hAnsi="Times New Roman" w:cs="Times New Roman"/>
          <w:sz w:val="22"/>
          <w:szCs w:val="22"/>
        </w:rPr>
      </w:pPr>
      <w:r w:rsidRPr="006048B5">
        <w:rPr>
          <w:rFonts w:ascii="Times New Roman" w:hAnsi="Times New Roman" w:cs="Times New Roman"/>
          <w:sz w:val="22"/>
          <w:szCs w:val="22"/>
        </w:rPr>
        <w:t>Note:</w:t>
      </w:r>
      <w:r>
        <w:rPr>
          <w:rFonts w:ascii="Times New Roman" w:hAnsi="Times New Roman" w:cs="Times New Roman"/>
          <w:sz w:val="22"/>
          <w:szCs w:val="22"/>
        </w:rPr>
        <w:t xml:space="preserve"> This deference opens the door for covenants and “neutral” zoning policies that are concerned with racial segregation, even though using zoning to directly regulate is illegal (</w:t>
      </w:r>
      <w:r w:rsidRPr="006048B5">
        <w:rPr>
          <w:rFonts w:ascii="Times New Roman" w:hAnsi="Times New Roman" w:cs="Times New Roman"/>
          <w:i/>
          <w:iCs/>
          <w:color w:val="4472C4" w:themeColor="accent1"/>
          <w:sz w:val="22"/>
          <w:szCs w:val="22"/>
        </w:rPr>
        <w:t>Buchanan v. Warley</w:t>
      </w:r>
      <w:r>
        <w:rPr>
          <w:rFonts w:ascii="Times New Roman" w:hAnsi="Times New Roman" w:cs="Times New Roman"/>
          <w:sz w:val="22"/>
          <w:szCs w:val="22"/>
        </w:rPr>
        <w:t>)</w:t>
      </w:r>
    </w:p>
    <w:p w14:paraId="31385B39" w14:textId="5BD20BD6" w:rsidR="006048B5" w:rsidRDefault="006048B5" w:rsidP="006048B5">
      <w:pPr>
        <w:numPr>
          <w:ilvl w:val="0"/>
          <w:numId w:val="50"/>
        </w:numPr>
        <w:rPr>
          <w:rFonts w:ascii="Times New Roman" w:hAnsi="Times New Roman" w:cs="Times New Roman"/>
          <w:sz w:val="22"/>
          <w:szCs w:val="22"/>
        </w:rPr>
      </w:pPr>
      <w:r>
        <w:rPr>
          <w:rFonts w:ascii="Times New Roman" w:hAnsi="Times New Roman" w:cs="Times New Roman"/>
          <w:sz w:val="22"/>
          <w:szCs w:val="22"/>
        </w:rPr>
        <w:t xml:space="preserve">There needs to be a </w:t>
      </w:r>
      <w:r>
        <w:rPr>
          <w:rFonts w:ascii="Times New Roman" w:hAnsi="Times New Roman" w:cs="Times New Roman"/>
          <w:sz w:val="22"/>
          <w:szCs w:val="22"/>
          <w:u w:val="single"/>
        </w:rPr>
        <w:t>rational relationship</w:t>
      </w:r>
      <w:r>
        <w:rPr>
          <w:rFonts w:ascii="Times New Roman" w:hAnsi="Times New Roman" w:cs="Times New Roman"/>
          <w:sz w:val="22"/>
          <w:szCs w:val="22"/>
        </w:rPr>
        <w:t xml:space="preserve"> between the ordinance and the state’s objective</w:t>
      </w:r>
    </w:p>
    <w:p w14:paraId="241CEB42" w14:textId="2403F1B9" w:rsidR="009D0C55" w:rsidRDefault="009D0C55" w:rsidP="009D0C55">
      <w:pPr>
        <w:numPr>
          <w:ilvl w:val="1"/>
          <w:numId w:val="50"/>
        </w:numPr>
        <w:rPr>
          <w:rFonts w:ascii="Times New Roman" w:hAnsi="Times New Roman" w:cs="Times New Roman"/>
          <w:sz w:val="22"/>
          <w:szCs w:val="22"/>
        </w:rPr>
      </w:pPr>
      <w:r w:rsidRPr="0025125F">
        <w:rPr>
          <w:rFonts w:ascii="Times New Roman" w:hAnsi="Times New Roman" w:cs="Times New Roman"/>
          <w:i/>
          <w:iCs/>
          <w:color w:val="4472C4" w:themeColor="accent1"/>
          <w:sz w:val="22"/>
          <w:szCs w:val="22"/>
        </w:rPr>
        <w:t xml:space="preserve">Belle Terre v. Boraas </w:t>
      </w:r>
      <w:r w:rsidR="003F4A15">
        <w:rPr>
          <w:rFonts w:ascii="Times New Roman" w:hAnsi="Times New Roman" w:cs="Times New Roman"/>
          <w:sz w:val="22"/>
          <w:szCs w:val="22"/>
        </w:rPr>
        <w:t>–</w:t>
      </w:r>
      <w:r>
        <w:rPr>
          <w:rFonts w:ascii="Times New Roman" w:hAnsi="Times New Roman" w:cs="Times New Roman"/>
          <w:sz w:val="22"/>
          <w:szCs w:val="22"/>
        </w:rPr>
        <w:t xml:space="preserve"> </w:t>
      </w:r>
      <w:r w:rsidR="003F4A15">
        <w:rPr>
          <w:rFonts w:ascii="Times New Roman" w:hAnsi="Times New Roman" w:cs="Times New Roman"/>
          <w:sz w:val="22"/>
          <w:szCs w:val="22"/>
        </w:rPr>
        <w:t xml:space="preserve">ordinance that prohibits groups of unrelated persons from sharing a home is not unreasonable or arbitrary. Creating a quiet neighborhood is a permissible </w:t>
      </w:r>
      <w:r w:rsidR="00636B61">
        <w:rPr>
          <w:rFonts w:ascii="Times New Roman" w:hAnsi="Times New Roman" w:cs="Times New Roman"/>
          <w:sz w:val="22"/>
          <w:szCs w:val="22"/>
        </w:rPr>
        <w:t xml:space="preserve">state goal – </w:t>
      </w:r>
      <w:r w:rsidR="003F5EB0">
        <w:rPr>
          <w:rFonts w:ascii="Times New Roman" w:hAnsi="Times New Roman" w:cs="Times New Roman"/>
          <w:sz w:val="22"/>
          <w:szCs w:val="22"/>
        </w:rPr>
        <w:t>there’s no fundamental right being burden</w:t>
      </w:r>
      <w:r w:rsidR="00D5327F">
        <w:rPr>
          <w:rFonts w:ascii="Times New Roman" w:hAnsi="Times New Roman" w:cs="Times New Roman"/>
          <w:sz w:val="22"/>
          <w:szCs w:val="22"/>
        </w:rPr>
        <w:t>e</w:t>
      </w:r>
      <w:r w:rsidR="003F5EB0">
        <w:rPr>
          <w:rFonts w:ascii="Times New Roman" w:hAnsi="Times New Roman" w:cs="Times New Roman"/>
          <w:sz w:val="22"/>
          <w:szCs w:val="22"/>
        </w:rPr>
        <w:t>d here (dissent: First Amendment freedom of association)</w:t>
      </w:r>
      <w:r w:rsidR="00194680">
        <w:rPr>
          <w:rFonts w:ascii="Times New Roman" w:hAnsi="Times New Roman" w:cs="Times New Roman"/>
          <w:sz w:val="22"/>
          <w:szCs w:val="22"/>
        </w:rPr>
        <w:t xml:space="preserve">, so </w:t>
      </w:r>
      <w:r w:rsidR="00194680">
        <w:rPr>
          <w:rFonts w:ascii="Times New Roman" w:hAnsi="Times New Roman" w:cs="Times New Roman"/>
          <w:sz w:val="22"/>
          <w:szCs w:val="22"/>
          <w:u w:val="single"/>
        </w:rPr>
        <w:t>rational review</w:t>
      </w:r>
      <w:r w:rsidR="00194680">
        <w:rPr>
          <w:rFonts w:ascii="Times New Roman" w:hAnsi="Times New Roman" w:cs="Times New Roman"/>
          <w:sz w:val="22"/>
          <w:szCs w:val="22"/>
        </w:rPr>
        <w:t xml:space="preserve"> should apply (dissent: </w:t>
      </w:r>
      <w:r w:rsidR="00194680">
        <w:rPr>
          <w:rFonts w:ascii="Times New Roman" w:hAnsi="Times New Roman" w:cs="Times New Roman"/>
          <w:sz w:val="22"/>
          <w:szCs w:val="22"/>
          <w:u w:val="single"/>
        </w:rPr>
        <w:t>strict scrutiny</w:t>
      </w:r>
      <w:r w:rsidR="00194680">
        <w:rPr>
          <w:rFonts w:ascii="Times New Roman" w:hAnsi="Times New Roman" w:cs="Times New Roman"/>
          <w:sz w:val="22"/>
          <w:szCs w:val="22"/>
        </w:rPr>
        <w:t xml:space="preserve"> should apply).</w:t>
      </w:r>
    </w:p>
    <w:p w14:paraId="5353D543" w14:textId="5C26E3E4" w:rsidR="0051228D" w:rsidRDefault="00D5327F" w:rsidP="0051228D">
      <w:pPr>
        <w:numPr>
          <w:ilvl w:val="0"/>
          <w:numId w:val="50"/>
        </w:numPr>
        <w:rPr>
          <w:rFonts w:ascii="Times New Roman" w:hAnsi="Times New Roman" w:cs="Times New Roman"/>
          <w:sz w:val="22"/>
          <w:szCs w:val="22"/>
        </w:rPr>
      </w:pPr>
      <w:r>
        <w:rPr>
          <w:rFonts w:ascii="Times New Roman" w:hAnsi="Times New Roman" w:cs="Times New Roman"/>
          <w:sz w:val="22"/>
          <w:szCs w:val="22"/>
        </w:rPr>
        <w:t xml:space="preserve">But if there is a constitutional right being burdened, </w:t>
      </w:r>
      <w:r w:rsidR="0051228D">
        <w:rPr>
          <w:rFonts w:ascii="Times New Roman" w:hAnsi="Times New Roman" w:cs="Times New Roman"/>
          <w:sz w:val="22"/>
          <w:szCs w:val="22"/>
        </w:rPr>
        <w:t>the ordinance must survive strict scrutiny</w:t>
      </w:r>
    </w:p>
    <w:p w14:paraId="5B017AFE" w14:textId="524D11E5" w:rsidR="0051228D" w:rsidRPr="0025125F" w:rsidRDefault="0051228D" w:rsidP="0051228D">
      <w:pPr>
        <w:numPr>
          <w:ilvl w:val="1"/>
          <w:numId w:val="50"/>
        </w:numPr>
        <w:rPr>
          <w:rFonts w:ascii="Times New Roman" w:hAnsi="Times New Roman" w:cs="Times New Roman"/>
          <w:sz w:val="22"/>
          <w:szCs w:val="22"/>
        </w:rPr>
      </w:pPr>
      <w:r w:rsidRPr="0025125F">
        <w:rPr>
          <w:rFonts w:ascii="Times New Roman" w:hAnsi="Times New Roman" w:cs="Times New Roman"/>
          <w:i/>
          <w:iCs/>
          <w:color w:val="4472C4" w:themeColor="accent1"/>
          <w:sz w:val="22"/>
          <w:szCs w:val="22"/>
        </w:rPr>
        <w:t>Moore v. City of East Cleveland</w:t>
      </w:r>
      <w:r w:rsidRPr="0025125F">
        <w:rPr>
          <w:rFonts w:ascii="Times New Roman" w:hAnsi="Times New Roman" w:cs="Times New Roman"/>
          <w:color w:val="4472C4" w:themeColor="accent1"/>
          <w:sz w:val="22"/>
          <w:szCs w:val="22"/>
        </w:rPr>
        <w:t xml:space="preserve"> </w:t>
      </w:r>
      <w:r w:rsidR="00270F9D">
        <w:rPr>
          <w:rFonts w:ascii="Times New Roman" w:hAnsi="Times New Roman" w:cs="Times New Roman"/>
          <w:sz w:val="22"/>
          <w:szCs w:val="22"/>
        </w:rPr>
        <w:t xml:space="preserve">- </w:t>
      </w:r>
      <w:r w:rsidR="0025125F" w:rsidRPr="00BB6567">
        <w:rPr>
          <w:rFonts w:ascii="Times New Roman" w:hAnsi="Times New Roman" w:cs="Times New Roman"/>
          <w:sz w:val="22"/>
          <w:szCs w:val="22"/>
        </w:rPr>
        <w:t xml:space="preserve">zoning ordinance was declared unconstitutional for infringing on the rights of the extended family (namely the </w:t>
      </w:r>
      <w:r w:rsidR="0025125F" w:rsidRPr="00BB6567">
        <w:rPr>
          <w:rFonts w:ascii="Times New Roman" w:hAnsi="Times New Roman" w:cs="Times New Roman"/>
          <w:bCs/>
          <w:sz w:val="22"/>
          <w:szCs w:val="22"/>
        </w:rPr>
        <w:t>fundamental right to keep the family together that includes an extended family)</w:t>
      </w:r>
      <w:r w:rsidR="0025125F">
        <w:rPr>
          <w:rFonts w:ascii="Times New Roman" w:hAnsi="Times New Roman" w:cs="Times New Roman"/>
          <w:bCs/>
          <w:sz w:val="22"/>
          <w:szCs w:val="22"/>
        </w:rPr>
        <w:t xml:space="preserve"> – Due Process Clause of the Fourteenth Amendment</w:t>
      </w:r>
    </w:p>
    <w:p w14:paraId="7C79751E" w14:textId="78763526" w:rsidR="0025125F" w:rsidRDefault="0025125F" w:rsidP="0025125F">
      <w:pPr>
        <w:numPr>
          <w:ilvl w:val="2"/>
          <w:numId w:val="50"/>
        </w:numPr>
        <w:rPr>
          <w:rFonts w:ascii="Times New Roman" w:hAnsi="Times New Roman" w:cs="Times New Roman"/>
          <w:sz w:val="22"/>
          <w:szCs w:val="22"/>
        </w:rPr>
      </w:pPr>
      <w:r w:rsidRPr="00BB6567">
        <w:rPr>
          <w:rFonts w:ascii="Times New Roman" w:hAnsi="Times New Roman" w:cs="Times New Roman"/>
          <w:sz w:val="22"/>
          <w:szCs w:val="22"/>
        </w:rPr>
        <w:t>“[When] the government intrudes on choices concerning family living arrangements, this Court must examine carefully the importance of the governmental interests advanced and the extent to which they are served by the challenged regulation . . . When thus examined, this ordinance cannot survive.”</w:t>
      </w:r>
    </w:p>
    <w:p w14:paraId="6004F1FF" w14:textId="2734C0DF" w:rsidR="00BD53B0" w:rsidRPr="00473277" w:rsidRDefault="0025125F" w:rsidP="0025125F">
      <w:pPr>
        <w:numPr>
          <w:ilvl w:val="2"/>
          <w:numId w:val="50"/>
        </w:numPr>
        <w:rPr>
          <w:rFonts w:ascii="Times New Roman" w:hAnsi="Times New Roman" w:cs="Times New Roman"/>
          <w:sz w:val="22"/>
          <w:szCs w:val="22"/>
        </w:rPr>
      </w:pPr>
      <w:r>
        <w:rPr>
          <w:rFonts w:ascii="Times New Roman" w:hAnsi="Times New Roman" w:cs="Times New Roman"/>
          <w:sz w:val="22"/>
          <w:szCs w:val="22"/>
        </w:rPr>
        <w:t xml:space="preserve">It’s different to regulate the </w:t>
      </w:r>
      <w:r>
        <w:rPr>
          <w:rFonts w:ascii="Times New Roman" w:hAnsi="Times New Roman" w:cs="Times New Roman"/>
          <w:sz w:val="22"/>
          <w:szCs w:val="22"/>
          <w:u w:val="single"/>
        </w:rPr>
        <w:t>family</w:t>
      </w:r>
      <w:r>
        <w:rPr>
          <w:rFonts w:ascii="Times New Roman" w:hAnsi="Times New Roman" w:cs="Times New Roman"/>
          <w:sz w:val="22"/>
          <w:szCs w:val="22"/>
        </w:rPr>
        <w:t xml:space="preserve"> itself, rather than just the household (as in </w:t>
      </w:r>
      <w:r w:rsidRPr="0025125F">
        <w:rPr>
          <w:rFonts w:ascii="Times New Roman" w:hAnsi="Times New Roman" w:cs="Times New Roman"/>
          <w:i/>
          <w:iCs/>
          <w:color w:val="4472C4" w:themeColor="accent1"/>
          <w:sz w:val="22"/>
          <w:szCs w:val="22"/>
        </w:rPr>
        <w:t>Belle Terre</w:t>
      </w:r>
      <w:r>
        <w:rPr>
          <w:rFonts w:ascii="Times New Roman" w:hAnsi="Times New Roman" w:cs="Times New Roman"/>
          <w:sz w:val="22"/>
          <w:szCs w:val="22"/>
        </w:rPr>
        <w:t>)</w:t>
      </w:r>
    </w:p>
    <w:p w14:paraId="3A71235C" w14:textId="77777777" w:rsidR="00E125B4" w:rsidRDefault="00E125B4" w:rsidP="0025125F">
      <w:pPr>
        <w:rPr>
          <w:rFonts w:ascii="Times New Roman" w:hAnsi="Times New Roman" w:cs="Times New Roman"/>
          <w:b/>
          <w:bCs/>
          <w:sz w:val="22"/>
          <w:szCs w:val="22"/>
          <w:u w:val="single"/>
        </w:rPr>
      </w:pPr>
    </w:p>
    <w:p w14:paraId="4566E33D" w14:textId="0F513BD5" w:rsidR="0025125F" w:rsidRPr="00BD53B0" w:rsidRDefault="0025125F" w:rsidP="0025125F">
      <w:pPr>
        <w:rPr>
          <w:rFonts w:ascii="Times New Roman" w:hAnsi="Times New Roman" w:cs="Times New Roman"/>
          <w:b/>
          <w:bCs/>
          <w:sz w:val="22"/>
          <w:szCs w:val="22"/>
          <w:u w:val="single"/>
        </w:rPr>
      </w:pPr>
      <w:r w:rsidRPr="00BD53B0">
        <w:rPr>
          <w:rFonts w:ascii="Times New Roman" w:hAnsi="Times New Roman" w:cs="Times New Roman"/>
          <w:b/>
          <w:bCs/>
          <w:sz w:val="22"/>
          <w:szCs w:val="22"/>
          <w:highlight w:val="cyan"/>
          <w:u w:val="single"/>
        </w:rPr>
        <w:t>Challenging Zoning &amp; Rezoning</w:t>
      </w:r>
      <w:r w:rsidRPr="006064E6">
        <w:rPr>
          <w:rFonts w:ascii="Times New Roman" w:hAnsi="Times New Roman" w:cs="Times New Roman"/>
          <w:b/>
          <w:bCs/>
          <w:sz w:val="22"/>
          <w:szCs w:val="22"/>
          <w:u w:val="single"/>
        </w:rPr>
        <w:t xml:space="preserve"> </w:t>
      </w:r>
    </w:p>
    <w:p w14:paraId="172885A3" w14:textId="77777777" w:rsidR="0025125F" w:rsidRDefault="0025125F" w:rsidP="0025125F">
      <w:pPr>
        <w:rPr>
          <w:rFonts w:ascii="Times New Roman" w:hAnsi="Times New Roman" w:cs="Times New Roman"/>
          <w:b/>
          <w:bCs/>
          <w:sz w:val="22"/>
          <w:szCs w:val="22"/>
        </w:rPr>
      </w:pPr>
      <w:r w:rsidRPr="0025125F">
        <w:rPr>
          <w:rFonts w:ascii="Times New Roman" w:hAnsi="Times New Roman" w:cs="Times New Roman"/>
          <w:b/>
          <w:bCs/>
          <w:sz w:val="22"/>
          <w:szCs w:val="22"/>
        </w:rPr>
        <w:t>Analyzing a zoning code/ordinance - FRAMEWORK</w:t>
      </w:r>
    </w:p>
    <w:p w14:paraId="089B75F7" w14:textId="77777777" w:rsidR="0025125F" w:rsidRDefault="0025125F" w:rsidP="00216B3F">
      <w:pPr>
        <w:pStyle w:val="ListParagraph"/>
        <w:numPr>
          <w:ilvl w:val="0"/>
          <w:numId w:val="60"/>
        </w:numPr>
        <w:rPr>
          <w:rFonts w:ascii="Times New Roman" w:hAnsi="Times New Roman" w:cs="Times New Roman"/>
          <w:sz w:val="22"/>
          <w:szCs w:val="22"/>
        </w:rPr>
      </w:pPr>
      <w:r>
        <w:rPr>
          <w:rFonts w:ascii="Times New Roman" w:hAnsi="Times New Roman" w:cs="Times New Roman"/>
          <w:sz w:val="22"/>
          <w:szCs w:val="22"/>
        </w:rPr>
        <w:t xml:space="preserve">Is there a </w:t>
      </w:r>
      <w:r>
        <w:rPr>
          <w:rFonts w:ascii="Times New Roman" w:hAnsi="Times New Roman" w:cs="Times New Roman"/>
          <w:sz w:val="22"/>
          <w:szCs w:val="22"/>
          <w:u w:val="single"/>
        </w:rPr>
        <w:t>rational relationship</w:t>
      </w:r>
      <w:r>
        <w:rPr>
          <w:rFonts w:ascii="Times New Roman" w:hAnsi="Times New Roman" w:cs="Times New Roman"/>
          <w:sz w:val="22"/>
          <w:szCs w:val="22"/>
        </w:rPr>
        <w:t xml:space="preserve"> between the ordinance and the policy objectives?</w:t>
      </w:r>
    </w:p>
    <w:p w14:paraId="4F093D9A" w14:textId="77777777" w:rsidR="0025125F" w:rsidRDefault="0025125F" w:rsidP="00216B3F">
      <w:pPr>
        <w:pStyle w:val="ListParagraph"/>
        <w:numPr>
          <w:ilvl w:val="1"/>
          <w:numId w:val="60"/>
        </w:numPr>
        <w:rPr>
          <w:rFonts w:ascii="Times New Roman" w:hAnsi="Times New Roman" w:cs="Times New Roman"/>
          <w:sz w:val="22"/>
          <w:szCs w:val="22"/>
        </w:rPr>
      </w:pPr>
      <w:r>
        <w:rPr>
          <w:rFonts w:ascii="Times New Roman" w:hAnsi="Times New Roman" w:cs="Times New Roman"/>
          <w:sz w:val="22"/>
          <w:szCs w:val="22"/>
        </w:rPr>
        <w:t>i.e. is this an appropriate use of state police power? (</w:t>
      </w:r>
      <w:r>
        <w:rPr>
          <w:rFonts w:ascii="Times New Roman" w:hAnsi="Times New Roman" w:cs="Times New Roman"/>
          <w:i/>
          <w:iCs/>
          <w:sz w:val="22"/>
          <w:szCs w:val="22"/>
        </w:rPr>
        <w:t>Euclid / Belle Terre</w:t>
      </w:r>
      <w:r>
        <w:rPr>
          <w:rFonts w:ascii="Times New Roman" w:hAnsi="Times New Roman" w:cs="Times New Roman"/>
          <w:sz w:val="22"/>
          <w:szCs w:val="22"/>
        </w:rPr>
        <w:t>)</w:t>
      </w:r>
    </w:p>
    <w:p w14:paraId="308D119E" w14:textId="77777777" w:rsidR="0025125F" w:rsidRDefault="0025125F" w:rsidP="00216B3F">
      <w:pPr>
        <w:pStyle w:val="ListParagraph"/>
        <w:numPr>
          <w:ilvl w:val="0"/>
          <w:numId w:val="60"/>
        </w:numPr>
        <w:rPr>
          <w:rFonts w:ascii="Times New Roman" w:hAnsi="Times New Roman" w:cs="Times New Roman"/>
          <w:sz w:val="22"/>
          <w:szCs w:val="22"/>
        </w:rPr>
      </w:pPr>
      <w:r>
        <w:rPr>
          <w:rFonts w:ascii="Times New Roman" w:hAnsi="Times New Roman" w:cs="Times New Roman"/>
          <w:sz w:val="22"/>
          <w:szCs w:val="22"/>
        </w:rPr>
        <w:t>Does the ordinance infringe upon a classification under the Fourteenth Amendment? Or a fundamental right (like First Amendment right of freedom of association)?</w:t>
      </w:r>
    </w:p>
    <w:p w14:paraId="2EE9979E" w14:textId="66BC6C52" w:rsidR="0025125F" w:rsidRDefault="0025125F" w:rsidP="00216B3F">
      <w:pPr>
        <w:pStyle w:val="ListParagraph"/>
        <w:numPr>
          <w:ilvl w:val="1"/>
          <w:numId w:val="60"/>
        </w:numPr>
        <w:rPr>
          <w:rFonts w:ascii="Times New Roman" w:hAnsi="Times New Roman" w:cs="Times New Roman"/>
          <w:sz w:val="22"/>
          <w:szCs w:val="22"/>
        </w:rPr>
      </w:pPr>
      <w:r>
        <w:rPr>
          <w:rFonts w:ascii="Times New Roman" w:hAnsi="Times New Roman" w:cs="Times New Roman"/>
          <w:sz w:val="22"/>
          <w:szCs w:val="22"/>
        </w:rPr>
        <w:lastRenderedPageBreak/>
        <w:t xml:space="preserve">If so, need to apply </w:t>
      </w:r>
      <w:r>
        <w:rPr>
          <w:rFonts w:ascii="Times New Roman" w:hAnsi="Times New Roman" w:cs="Times New Roman"/>
          <w:sz w:val="22"/>
          <w:szCs w:val="22"/>
          <w:u w:val="single"/>
        </w:rPr>
        <w:t>strict scrutiny</w:t>
      </w:r>
      <w:r>
        <w:rPr>
          <w:rFonts w:ascii="Times New Roman" w:hAnsi="Times New Roman" w:cs="Times New Roman"/>
          <w:sz w:val="22"/>
          <w:szCs w:val="22"/>
        </w:rPr>
        <w:t xml:space="preserve"> of ordinance</w:t>
      </w:r>
    </w:p>
    <w:p w14:paraId="65947847" w14:textId="539CF450" w:rsidR="00604958" w:rsidRDefault="00604958" w:rsidP="00604958">
      <w:pPr>
        <w:pStyle w:val="ListParagraph"/>
        <w:numPr>
          <w:ilvl w:val="0"/>
          <w:numId w:val="60"/>
        </w:numPr>
        <w:rPr>
          <w:rFonts w:ascii="Times New Roman" w:hAnsi="Times New Roman" w:cs="Times New Roman"/>
          <w:sz w:val="22"/>
          <w:szCs w:val="22"/>
        </w:rPr>
      </w:pPr>
      <w:r>
        <w:rPr>
          <w:rFonts w:ascii="Times New Roman" w:hAnsi="Times New Roman" w:cs="Times New Roman"/>
          <w:sz w:val="22"/>
          <w:szCs w:val="22"/>
        </w:rPr>
        <w:t xml:space="preserve">Was there a taking? </w:t>
      </w:r>
      <w:r w:rsidRPr="00604958">
        <w:rPr>
          <w:rFonts w:ascii="Times New Roman" w:hAnsi="Times New Roman" w:cs="Times New Roman"/>
          <w:i/>
          <w:iCs/>
          <w:color w:val="4472C4" w:themeColor="accent1"/>
          <w:sz w:val="22"/>
          <w:szCs w:val="22"/>
        </w:rPr>
        <w:t xml:space="preserve">Penn Central </w:t>
      </w:r>
      <w:r>
        <w:rPr>
          <w:rFonts w:ascii="Times New Roman" w:hAnsi="Times New Roman" w:cs="Times New Roman"/>
          <w:sz w:val="22"/>
          <w:szCs w:val="22"/>
        </w:rPr>
        <w:t>test unless you can apply per se takings rules</w:t>
      </w:r>
    </w:p>
    <w:p w14:paraId="526A4B3C" w14:textId="77777777" w:rsidR="0025125F" w:rsidRDefault="0025125F" w:rsidP="0025125F">
      <w:pPr>
        <w:rPr>
          <w:rFonts w:ascii="Times New Roman" w:hAnsi="Times New Roman" w:cs="Times New Roman"/>
          <w:sz w:val="22"/>
          <w:szCs w:val="22"/>
        </w:rPr>
      </w:pPr>
    </w:p>
    <w:p w14:paraId="52D51789" w14:textId="77777777" w:rsidR="0025125F" w:rsidRPr="00052E3D" w:rsidRDefault="0025125F" w:rsidP="0025125F">
      <w:pPr>
        <w:rPr>
          <w:rFonts w:ascii="Times New Roman" w:hAnsi="Times New Roman" w:cs="Times New Roman"/>
          <w:b/>
          <w:bCs/>
          <w:sz w:val="22"/>
          <w:szCs w:val="22"/>
        </w:rPr>
      </w:pPr>
      <w:r w:rsidRPr="0025125F">
        <w:rPr>
          <w:rFonts w:ascii="Times New Roman" w:hAnsi="Times New Roman" w:cs="Times New Roman"/>
          <w:b/>
          <w:bCs/>
          <w:sz w:val="22"/>
          <w:szCs w:val="22"/>
        </w:rPr>
        <w:t>Notes on Prior Non-Conforming Use</w:t>
      </w:r>
    </w:p>
    <w:p w14:paraId="53F4BB55" w14:textId="77777777" w:rsidR="0025125F" w:rsidRPr="00052E3D" w:rsidRDefault="0025125F" w:rsidP="00216B3F">
      <w:pPr>
        <w:numPr>
          <w:ilvl w:val="0"/>
          <w:numId w:val="61"/>
        </w:numPr>
        <w:rPr>
          <w:rFonts w:ascii="Times New Roman" w:hAnsi="Times New Roman" w:cs="Times New Roman"/>
          <w:sz w:val="22"/>
          <w:szCs w:val="22"/>
        </w:rPr>
      </w:pPr>
      <w:r w:rsidRPr="00AA1051">
        <w:rPr>
          <w:rFonts w:ascii="Times New Roman" w:hAnsi="Times New Roman" w:cs="Times New Roman"/>
          <w:sz w:val="22"/>
          <w:szCs w:val="22"/>
          <w:highlight w:val="yellow"/>
          <w:u w:val="single"/>
        </w:rPr>
        <w:t>Prior Non-Conforming Use:</w:t>
      </w:r>
      <w:r w:rsidRPr="00052E3D">
        <w:rPr>
          <w:rFonts w:ascii="Times New Roman" w:hAnsi="Times New Roman" w:cs="Times New Roman"/>
          <w:sz w:val="22"/>
          <w:szCs w:val="22"/>
        </w:rPr>
        <w:t xml:space="preserve"> if a non-conforming use precedes the implementation of zoning rules, it is entitled to continue its current use, provided that there is </w:t>
      </w:r>
      <w:r w:rsidRPr="00052E3D">
        <w:rPr>
          <w:rFonts w:ascii="Times New Roman" w:hAnsi="Times New Roman" w:cs="Times New Roman"/>
          <w:b/>
          <w:sz w:val="22"/>
          <w:szCs w:val="22"/>
        </w:rPr>
        <w:t>no substantial change</w:t>
      </w:r>
      <w:r w:rsidRPr="00052E3D">
        <w:rPr>
          <w:rFonts w:ascii="Times New Roman" w:hAnsi="Times New Roman" w:cs="Times New Roman"/>
          <w:sz w:val="22"/>
          <w:szCs w:val="22"/>
        </w:rPr>
        <w:t xml:space="preserve"> in the type of use or non-conformity.</w:t>
      </w:r>
    </w:p>
    <w:p w14:paraId="6EC3A08A" w14:textId="77777777" w:rsidR="0025125F" w:rsidRPr="00052E3D" w:rsidRDefault="0025125F" w:rsidP="00216B3F">
      <w:pPr>
        <w:numPr>
          <w:ilvl w:val="1"/>
          <w:numId w:val="61"/>
        </w:numPr>
        <w:rPr>
          <w:rFonts w:ascii="Times New Roman" w:hAnsi="Times New Roman" w:cs="Times New Roman"/>
          <w:sz w:val="22"/>
          <w:szCs w:val="22"/>
        </w:rPr>
      </w:pPr>
      <w:r w:rsidRPr="00052E3D">
        <w:rPr>
          <w:rFonts w:ascii="Times New Roman" w:hAnsi="Times New Roman" w:cs="Times New Roman"/>
          <w:i/>
          <w:sz w:val="22"/>
          <w:szCs w:val="22"/>
        </w:rPr>
        <w:t>Amortization</w:t>
      </w:r>
      <w:r w:rsidRPr="00052E3D">
        <w:rPr>
          <w:rFonts w:ascii="Times New Roman" w:hAnsi="Times New Roman" w:cs="Times New Roman"/>
          <w:sz w:val="22"/>
          <w:szCs w:val="22"/>
        </w:rPr>
        <w:t xml:space="preserve">: the city may allow prior non-conforming use, but make it time-bound and phase them out. </w:t>
      </w:r>
    </w:p>
    <w:p w14:paraId="61F2C737" w14:textId="77777777" w:rsidR="0025125F" w:rsidRPr="00052E3D" w:rsidRDefault="0025125F" w:rsidP="00216B3F">
      <w:pPr>
        <w:numPr>
          <w:ilvl w:val="2"/>
          <w:numId w:val="61"/>
        </w:numPr>
        <w:rPr>
          <w:rFonts w:ascii="Times New Roman" w:hAnsi="Times New Roman" w:cs="Times New Roman"/>
          <w:sz w:val="22"/>
          <w:szCs w:val="22"/>
        </w:rPr>
      </w:pPr>
      <w:r w:rsidRPr="00052E3D">
        <w:rPr>
          <w:rFonts w:ascii="Times New Roman" w:hAnsi="Times New Roman" w:cs="Times New Roman"/>
          <w:sz w:val="22"/>
          <w:szCs w:val="22"/>
        </w:rPr>
        <w:t>Test for proper amortization: whether the owner can obtain a reasonable return on their investment, weighing public gain against private loss.</w:t>
      </w:r>
    </w:p>
    <w:p w14:paraId="39D17733" w14:textId="637D461B" w:rsidR="0025125F" w:rsidRDefault="0025125F" w:rsidP="00216B3F">
      <w:pPr>
        <w:numPr>
          <w:ilvl w:val="1"/>
          <w:numId w:val="61"/>
        </w:numPr>
        <w:rPr>
          <w:rFonts w:ascii="Times New Roman" w:hAnsi="Times New Roman" w:cs="Times New Roman"/>
          <w:sz w:val="22"/>
          <w:szCs w:val="22"/>
        </w:rPr>
      </w:pPr>
      <w:r w:rsidRPr="00052E3D">
        <w:rPr>
          <w:rFonts w:ascii="Times New Roman" w:hAnsi="Times New Roman" w:cs="Times New Roman"/>
          <w:sz w:val="22"/>
          <w:szCs w:val="22"/>
        </w:rPr>
        <w:t>Prior non-conforming uses can be transferred, but the city is also entitled to restrict such transfers by statute.</w:t>
      </w:r>
    </w:p>
    <w:p w14:paraId="57F7761D" w14:textId="71555865" w:rsidR="0025125F" w:rsidRDefault="0025125F" w:rsidP="00216B3F">
      <w:pPr>
        <w:numPr>
          <w:ilvl w:val="0"/>
          <w:numId w:val="61"/>
        </w:numPr>
        <w:rPr>
          <w:rFonts w:ascii="Times New Roman" w:hAnsi="Times New Roman" w:cs="Times New Roman"/>
          <w:sz w:val="22"/>
          <w:szCs w:val="22"/>
        </w:rPr>
      </w:pPr>
      <w:r w:rsidRPr="0025125F">
        <w:rPr>
          <w:rFonts w:ascii="Times New Roman" w:hAnsi="Times New Roman" w:cs="Times New Roman"/>
          <w:i/>
          <w:iCs/>
          <w:color w:val="4472C4" w:themeColor="accent1"/>
          <w:sz w:val="22"/>
          <w:szCs w:val="22"/>
        </w:rPr>
        <w:t>Belleville v. Parillo’s</w:t>
      </w:r>
      <w:r w:rsidRPr="0025125F">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(NJ) - </w:t>
      </w:r>
      <w:r w:rsidRPr="00FC0507">
        <w:rPr>
          <w:rFonts w:ascii="Times New Roman" w:hAnsi="Times New Roman" w:cs="Times New Roman"/>
          <w:sz w:val="22"/>
          <w:szCs w:val="22"/>
        </w:rPr>
        <w:t xml:space="preserve">An existing nonconforming use will be permitted to continue only if it is a continuance of substantially the same kind devoted at the time of the passage of the zoning ordinance. </w:t>
      </w:r>
      <w:r>
        <w:rPr>
          <w:rFonts w:ascii="Times New Roman" w:hAnsi="Times New Roman" w:cs="Times New Roman"/>
          <w:sz w:val="22"/>
          <w:szCs w:val="22"/>
        </w:rPr>
        <w:t>Change from restaurant to disco is substantial.</w:t>
      </w:r>
    </w:p>
    <w:p w14:paraId="33D6C0C9" w14:textId="77777777" w:rsidR="0025125F" w:rsidRDefault="0025125F" w:rsidP="0025125F">
      <w:pPr>
        <w:rPr>
          <w:rFonts w:ascii="Times New Roman" w:hAnsi="Times New Roman" w:cs="Times New Roman"/>
          <w:sz w:val="22"/>
          <w:szCs w:val="22"/>
        </w:rPr>
      </w:pPr>
    </w:p>
    <w:p w14:paraId="50AEB004" w14:textId="77777777" w:rsidR="0025125F" w:rsidRPr="009A5699" w:rsidRDefault="0025125F" w:rsidP="0025125F">
      <w:pPr>
        <w:rPr>
          <w:rFonts w:ascii="Times New Roman" w:hAnsi="Times New Roman" w:cs="Times New Roman"/>
          <w:b/>
          <w:bCs/>
          <w:sz w:val="22"/>
          <w:szCs w:val="22"/>
        </w:rPr>
      </w:pPr>
      <w:r w:rsidRPr="0025125F">
        <w:rPr>
          <w:rFonts w:ascii="Times New Roman" w:hAnsi="Times New Roman" w:cs="Times New Roman"/>
          <w:b/>
          <w:bCs/>
          <w:sz w:val="22"/>
          <w:szCs w:val="22"/>
        </w:rPr>
        <w:t>Notes on Contract/Conditional Zoning</w:t>
      </w:r>
    </w:p>
    <w:p w14:paraId="58A370DA" w14:textId="2B7229A4" w:rsidR="0025125F" w:rsidRPr="009A5699" w:rsidRDefault="0025125F" w:rsidP="00216B3F">
      <w:pPr>
        <w:numPr>
          <w:ilvl w:val="0"/>
          <w:numId w:val="62"/>
        </w:numPr>
        <w:rPr>
          <w:rFonts w:ascii="Times New Roman" w:hAnsi="Times New Roman" w:cs="Times New Roman"/>
          <w:sz w:val="22"/>
          <w:szCs w:val="22"/>
        </w:rPr>
      </w:pPr>
      <w:r w:rsidRPr="009A5699">
        <w:rPr>
          <w:rFonts w:ascii="Times New Roman" w:hAnsi="Times New Roman" w:cs="Times New Roman"/>
          <w:sz w:val="22"/>
          <w:szCs w:val="22"/>
          <w:u w:val="single"/>
        </w:rPr>
        <w:t>Definition:</w:t>
      </w:r>
      <w:r w:rsidRPr="009A5699">
        <w:rPr>
          <w:rFonts w:ascii="Times New Roman" w:hAnsi="Times New Roman" w:cs="Times New Roman"/>
          <w:sz w:val="22"/>
          <w:szCs w:val="22"/>
        </w:rPr>
        <w:t xml:space="preserve"> When municipalities rezone property in return for certain types of concessions</w:t>
      </w:r>
    </w:p>
    <w:p w14:paraId="112D4E83" w14:textId="77777777" w:rsidR="0025125F" w:rsidRPr="009A5699" w:rsidRDefault="0025125F" w:rsidP="00216B3F">
      <w:pPr>
        <w:numPr>
          <w:ilvl w:val="0"/>
          <w:numId w:val="62"/>
        </w:numPr>
        <w:rPr>
          <w:rFonts w:ascii="Times New Roman" w:hAnsi="Times New Roman" w:cs="Times New Roman"/>
          <w:sz w:val="22"/>
          <w:szCs w:val="22"/>
        </w:rPr>
      </w:pPr>
      <w:r w:rsidRPr="009A5699">
        <w:rPr>
          <w:rFonts w:ascii="Times New Roman" w:hAnsi="Times New Roman" w:cs="Times New Roman"/>
          <w:sz w:val="22"/>
          <w:szCs w:val="22"/>
          <w:u w:val="single"/>
        </w:rPr>
        <w:t>Source of challenges:</w:t>
      </w:r>
    </w:p>
    <w:p w14:paraId="1229BFF9" w14:textId="77777777" w:rsidR="0025125F" w:rsidRPr="009A5699" w:rsidRDefault="0025125F" w:rsidP="00216B3F">
      <w:pPr>
        <w:numPr>
          <w:ilvl w:val="1"/>
          <w:numId w:val="62"/>
        </w:numPr>
        <w:rPr>
          <w:rFonts w:ascii="Times New Roman" w:hAnsi="Times New Roman" w:cs="Times New Roman"/>
          <w:sz w:val="22"/>
          <w:szCs w:val="22"/>
        </w:rPr>
      </w:pPr>
      <w:r w:rsidRPr="009A5699">
        <w:rPr>
          <w:rFonts w:ascii="Times New Roman" w:hAnsi="Times New Roman" w:cs="Times New Roman"/>
          <w:sz w:val="22"/>
          <w:szCs w:val="22"/>
        </w:rPr>
        <w:t>Unauthorized by a zoning enabling act</w:t>
      </w:r>
    </w:p>
    <w:p w14:paraId="66B678C3" w14:textId="77777777" w:rsidR="0025125F" w:rsidRPr="009A5699" w:rsidRDefault="0025125F" w:rsidP="00216B3F">
      <w:pPr>
        <w:numPr>
          <w:ilvl w:val="1"/>
          <w:numId w:val="62"/>
        </w:numPr>
        <w:rPr>
          <w:rFonts w:ascii="Times New Roman" w:hAnsi="Times New Roman" w:cs="Times New Roman"/>
          <w:sz w:val="22"/>
          <w:szCs w:val="22"/>
        </w:rPr>
      </w:pPr>
      <w:r w:rsidRPr="009A5699">
        <w:rPr>
          <w:rFonts w:ascii="Times New Roman" w:hAnsi="Times New Roman" w:cs="Times New Roman"/>
          <w:sz w:val="22"/>
          <w:szCs w:val="22"/>
        </w:rPr>
        <w:t>Inconsistent with the comprehensive plan</w:t>
      </w:r>
    </w:p>
    <w:p w14:paraId="0143D1B8" w14:textId="77AA9BC2" w:rsidR="0025125F" w:rsidRPr="009A5699" w:rsidRDefault="0025125F" w:rsidP="00216B3F">
      <w:pPr>
        <w:numPr>
          <w:ilvl w:val="1"/>
          <w:numId w:val="62"/>
        </w:numPr>
        <w:rPr>
          <w:rFonts w:ascii="Times New Roman" w:hAnsi="Times New Roman" w:cs="Times New Roman"/>
          <w:sz w:val="22"/>
          <w:szCs w:val="22"/>
        </w:rPr>
      </w:pPr>
      <w:r w:rsidRPr="009A5699">
        <w:rPr>
          <w:rFonts w:ascii="Times New Roman" w:hAnsi="Times New Roman" w:cs="Times New Roman"/>
          <w:sz w:val="22"/>
          <w:szCs w:val="22"/>
        </w:rPr>
        <w:t>Illegal, preferential “</w:t>
      </w:r>
      <w:r w:rsidRPr="005754D0">
        <w:rPr>
          <w:rFonts w:ascii="Times New Roman" w:hAnsi="Times New Roman" w:cs="Times New Roman"/>
          <w:sz w:val="22"/>
          <w:szCs w:val="22"/>
          <w:highlight w:val="yellow"/>
        </w:rPr>
        <w:t>spot zoning</w:t>
      </w:r>
      <w:r w:rsidRPr="009A5699">
        <w:rPr>
          <w:rFonts w:ascii="Times New Roman" w:hAnsi="Times New Roman" w:cs="Times New Roman"/>
          <w:sz w:val="22"/>
          <w:szCs w:val="22"/>
        </w:rPr>
        <w:t>”</w:t>
      </w:r>
      <w:r w:rsidR="00BE4482">
        <w:rPr>
          <w:rFonts w:ascii="Times New Roman" w:hAnsi="Times New Roman" w:cs="Times New Roman"/>
          <w:sz w:val="22"/>
          <w:szCs w:val="22"/>
        </w:rPr>
        <w:t xml:space="preserve"> = </w:t>
      </w:r>
      <w:r w:rsidR="00917AEA">
        <w:rPr>
          <w:rFonts w:ascii="Times New Roman" w:hAnsi="Times New Roman" w:cs="Times New Roman"/>
          <w:sz w:val="22"/>
          <w:szCs w:val="22"/>
        </w:rPr>
        <w:t>selective rezoning to favor a single parcel/small group of parc</w:t>
      </w:r>
      <w:r w:rsidR="005E315A">
        <w:rPr>
          <w:rFonts w:ascii="Times New Roman" w:hAnsi="Times New Roman" w:cs="Times New Roman"/>
          <w:sz w:val="22"/>
          <w:szCs w:val="22"/>
        </w:rPr>
        <w:t>els; some courts hold that spot zoning is invalid unless there is a “clear showing” of a “reasonable basis” for selective rezoning based on the comprehensive plan and benefits of the change (</w:t>
      </w:r>
      <w:r w:rsidR="005E315A" w:rsidRPr="005E315A">
        <w:rPr>
          <w:rFonts w:ascii="Times New Roman" w:hAnsi="Times New Roman" w:cs="Times New Roman"/>
          <w:i/>
          <w:iCs/>
          <w:color w:val="4472C4" w:themeColor="accent1"/>
          <w:sz w:val="22"/>
          <w:szCs w:val="22"/>
        </w:rPr>
        <w:t>Good Neighbors of South Davidson v. Town of Denton</w:t>
      </w:r>
      <w:r w:rsidR="005E315A" w:rsidRPr="005E315A">
        <w:rPr>
          <w:rFonts w:ascii="Times New Roman" w:hAnsi="Times New Roman" w:cs="Times New Roman"/>
          <w:color w:val="4472C4" w:themeColor="accent1"/>
          <w:sz w:val="22"/>
          <w:szCs w:val="22"/>
        </w:rPr>
        <w:t xml:space="preserve"> </w:t>
      </w:r>
      <w:r w:rsidR="005E315A">
        <w:rPr>
          <w:rFonts w:ascii="Times New Roman" w:hAnsi="Times New Roman" w:cs="Times New Roman"/>
          <w:sz w:val="22"/>
          <w:szCs w:val="22"/>
        </w:rPr>
        <w:t>– NC)</w:t>
      </w:r>
    </w:p>
    <w:p w14:paraId="21D14382" w14:textId="0B89E403" w:rsidR="0025125F" w:rsidRDefault="0025125F" w:rsidP="00216B3F">
      <w:pPr>
        <w:numPr>
          <w:ilvl w:val="0"/>
          <w:numId w:val="62"/>
        </w:numPr>
        <w:rPr>
          <w:rFonts w:ascii="Times New Roman" w:hAnsi="Times New Roman" w:cs="Times New Roman"/>
          <w:sz w:val="22"/>
          <w:szCs w:val="22"/>
        </w:rPr>
      </w:pPr>
      <w:r w:rsidRPr="009A5699">
        <w:rPr>
          <w:rFonts w:ascii="Times New Roman" w:hAnsi="Times New Roman" w:cs="Times New Roman"/>
          <w:sz w:val="22"/>
          <w:szCs w:val="22"/>
        </w:rPr>
        <w:t>Today, some states allow contract zoning, and others do not.</w:t>
      </w:r>
      <w:r>
        <w:rPr>
          <w:rFonts w:ascii="Times New Roman" w:hAnsi="Times New Roman" w:cs="Times New Roman"/>
          <w:sz w:val="22"/>
          <w:szCs w:val="22"/>
        </w:rPr>
        <w:t xml:space="preserve"> [see </w:t>
      </w:r>
      <w:r w:rsidRPr="0066790B">
        <w:rPr>
          <w:rFonts w:ascii="Times New Roman" w:hAnsi="Times New Roman" w:cs="Times New Roman"/>
          <w:i/>
          <w:iCs/>
          <w:color w:val="4472C4" w:themeColor="accent1"/>
          <w:sz w:val="22"/>
          <w:szCs w:val="22"/>
        </w:rPr>
        <w:t>Durand</w:t>
      </w:r>
      <w:r w:rsidR="000E4349" w:rsidRPr="0066790B">
        <w:rPr>
          <w:rFonts w:ascii="Times New Roman" w:hAnsi="Times New Roman" w:cs="Times New Roman"/>
          <w:i/>
          <w:iCs/>
          <w:color w:val="4472C4" w:themeColor="accent1"/>
          <w:sz w:val="22"/>
          <w:szCs w:val="22"/>
        </w:rPr>
        <w:t xml:space="preserve"> v. IDC Bellingham</w:t>
      </w:r>
      <w:r>
        <w:rPr>
          <w:rFonts w:ascii="Times New Roman" w:hAnsi="Times New Roman" w:cs="Times New Roman"/>
          <w:sz w:val="22"/>
          <w:szCs w:val="22"/>
        </w:rPr>
        <w:t>]</w:t>
      </w:r>
    </w:p>
    <w:p w14:paraId="43FCFF96" w14:textId="2CC56CB8" w:rsidR="000E4349" w:rsidRDefault="000E4349" w:rsidP="000E4349">
      <w:pPr>
        <w:numPr>
          <w:ilvl w:val="1"/>
          <w:numId w:val="62"/>
        </w:numPr>
        <w:rPr>
          <w:rFonts w:ascii="Times New Roman" w:hAnsi="Times New Roman" w:cs="Times New Roman"/>
          <w:sz w:val="22"/>
          <w:szCs w:val="22"/>
        </w:rPr>
      </w:pPr>
      <w:r w:rsidRPr="0066790B">
        <w:rPr>
          <w:rFonts w:ascii="Times New Roman" w:hAnsi="Times New Roman" w:cs="Times New Roman"/>
          <w:i/>
          <w:iCs/>
          <w:color w:val="4472C4" w:themeColor="accent1"/>
          <w:sz w:val="22"/>
          <w:szCs w:val="22"/>
        </w:rPr>
        <w:t>Durand:</w:t>
      </w:r>
      <w:r w:rsidRPr="0066790B">
        <w:rPr>
          <w:rFonts w:ascii="Times New Roman" w:hAnsi="Times New Roman" w:cs="Times New Roman"/>
          <w:color w:val="4472C4" w:themeColor="accent1"/>
          <w:sz w:val="22"/>
          <w:szCs w:val="22"/>
        </w:rPr>
        <w:t xml:space="preserve"> </w:t>
      </w:r>
      <w:r w:rsidR="0066790B" w:rsidRPr="001147BB">
        <w:rPr>
          <w:rFonts w:ascii="Times New Roman" w:hAnsi="Times New Roman" w:cs="Times New Roman"/>
          <w:sz w:val="22"/>
          <w:szCs w:val="22"/>
        </w:rPr>
        <w:t>An agreement including a voluntary offer of public benefits in exchange for a vote in favor of rezoning a parcel of land does not invalidate the legislative decision to rezone.</w:t>
      </w:r>
    </w:p>
    <w:p w14:paraId="15B757A9" w14:textId="77777777" w:rsidR="0066790B" w:rsidRPr="001147BB" w:rsidRDefault="0066790B" w:rsidP="0066790B">
      <w:pPr>
        <w:numPr>
          <w:ilvl w:val="2"/>
          <w:numId w:val="62"/>
        </w:numPr>
        <w:rPr>
          <w:rFonts w:ascii="Times New Roman" w:hAnsi="Times New Roman" w:cs="Times New Roman"/>
          <w:sz w:val="22"/>
          <w:szCs w:val="22"/>
        </w:rPr>
      </w:pPr>
      <w:r w:rsidRPr="001147BB">
        <w:rPr>
          <w:rFonts w:ascii="Times New Roman" w:hAnsi="Times New Roman" w:cs="Times New Roman"/>
          <w:sz w:val="22"/>
          <w:szCs w:val="22"/>
        </w:rPr>
        <w:t>“</w:t>
      </w:r>
      <w:r w:rsidRPr="005754D0">
        <w:rPr>
          <w:rFonts w:ascii="Times New Roman" w:hAnsi="Times New Roman" w:cs="Times New Roman"/>
          <w:sz w:val="22"/>
          <w:szCs w:val="22"/>
          <w:highlight w:val="yellow"/>
        </w:rPr>
        <w:t>Contract zoning</w:t>
      </w:r>
      <w:r w:rsidRPr="001147BB">
        <w:rPr>
          <w:rFonts w:ascii="Times New Roman" w:hAnsi="Times New Roman" w:cs="Times New Roman"/>
          <w:sz w:val="22"/>
          <w:szCs w:val="22"/>
        </w:rPr>
        <w:t>” is illegal if the municipality promises to rezone a property (before a vote) in return for negotiated consideration.</w:t>
      </w:r>
    </w:p>
    <w:p w14:paraId="35AAB62D" w14:textId="761A2BDC" w:rsidR="0066790B" w:rsidRDefault="0066790B" w:rsidP="0066790B">
      <w:pPr>
        <w:numPr>
          <w:ilvl w:val="3"/>
          <w:numId w:val="62"/>
        </w:numPr>
        <w:rPr>
          <w:rFonts w:ascii="Times New Roman" w:hAnsi="Times New Roman" w:cs="Times New Roman"/>
          <w:sz w:val="22"/>
          <w:szCs w:val="22"/>
        </w:rPr>
      </w:pPr>
      <w:r w:rsidRPr="001147BB">
        <w:rPr>
          <w:rFonts w:ascii="Times New Roman" w:hAnsi="Times New Roman" w:cs="Times New Roman"/>
          <w:sz w:val="22"/>
          <w:szCs w:val="22"/>
        </w:rPr>
        <w:t>Here, IDC made a voluntary offer to the city, which the city did not need to accept. There was no bargaining involved</w:t>
      </w:r>
      <w:r w:rsidR="00A27588">
        <w:rPr>
          <w:rFonts w:ascii="Times New Roman" w:hAnsi="Times New Roman" w:cs="Times New Roman"/>
          <w:sz w:val="22"/>
          <w:szCs w:val="22"/>
        </w:rPr>
        <w:t xml:space="preserve">. </w:t>
      </w:r>
      <w:r w:rsidR="005754D0">
        <w:rPr>
          <w:rFonts w:ascii="Times New Roman" w:hAnsi="Times New Roman" w:cs="Times New Roman"/>
          <w:sz w:val="22"/>
          <w:szCs w:val="22"/>
        </w:rPr>
        <w:t>p</w:t>
      </w:r>
      <w:r w:rsidR="00A27588" w:rsidRPr="00A27588">
        <w:rPr>
          <w:rFonts w:ascii="Times New Roman" w:hAnsi="Times New Roman" w:cs="Times New Roman"/>
          <w:sz w:val="22"/>
          <w:szCs w:val="22"/>
        </w:rPr>
        <w:t>rovisions must be clearly arbitrary and unreasonable, with no substantial relation to the public health/welfare</w:t>
      </w:r>
    </w:p>
    <w:p w14:paraId="711BB6A2" w14:textId="77777777" w:rsidR="0066790B" w:rsidRPr="001147BB" w:rsidRDefault="0066790B" w:rsidP="0066790B">
      <w:pPr>
        <w:numPr>
          <w:ilvl w:val="3"/>
          <w:numId w:val="62"/>
        </w:numPr>
        <w:rPr>
          <w:rFonts w:ascii="Times New Roman" w:hAnsi="Times New Roman" w:cs="Times New Roman"/>
          <w:sz w:val="22"/>
          <w:szCs w:val="22"/>
        </w:rPr>
      </w:pPr>
      <w:r>
        <w:rPr>
          <w:rFonts w:ascii="Times New Roman" w:hAnsi="Times New Roman" w:cs="Times New Roman"/>
          <w:sz w:val="22"/>
          <w:szCs w:val="22"/>
        </w:rPr>
        <w:t>All appropriate processes were followed</w:t>
      </w:r>
    </w:p>
    <w:p w14:paraId="0607B92B" w14:textId="6AF674EE" w:rsidR="00972206" w:rsidRDefault="0066790B" w:rsidP="0066790B">
      <w:pPr>
        <w:numPr>
          <w:ilvl w:val="3"/>
          <w:numId w:val="62"/>
        </w:numPr>
        <w:rPr>
          <w:rFonts w:ascii="Times New Roman" w:hAnsi="Times New Roman" w:cs="Times New Roman"/>
          <w:sz w:val="22"/>
          <w:szCs w:val="22"/>
        </w:rPr>
      </w:pPr>
      <w:r w:rsidRPr="001147BB">
        <w:rPr>
          <w:rFonts w:ascii="Times New Roman" w:hAnsi="Times New Roman" w:cs="Times New Roman"/>
          <w:sz w:val="22"/>
          <w:szCs w:val="22"/>
        </w:rPr>
        <w:t>The court is deferential to legislative decision making</w:t>
      </w:r>
      <w:r>
        <w:rPr>
          <w:rFonts w:ascii="Times New Roman" w:hAnsi="Times New Roman" w:cs="Times New Roman"/>
          <w:sz w:val="22"/>
          <w:szCs w:val="22"/>
        </w:rPr>
        <w:t xml:space="preserve"> </w:t>
      </w:r>
      <w:r w:rsidRPr="0041512F">
        <w:rPr>
          <w:rFonts w:ascii="Times New Roman" w:hAnsi="Times New Roman" w:cs="Times New Roman"/>
          <w:sz w:val="22"/>
          <w:szCs w:val="22"/>
        </w:rPr>
        <w:sym w:font="Wingdings" w:char="F0E0"/>
      </w:r>
      <w:r>
        <w:rPr>
          <w:rFonts w:ascii="Times New Roman" w:hAnsi="Times New Roman" w:cs="Times New Roman"/>
          <w:sz w:val="22"/>
          <w:szCs w:val="22"/>
        </w:rPr>
        <w:t xml:space="preserve"> “fairly debatable”, so apply Euclid deference</w:t>
      </w:r>
    </w:p>
    <w:p w14:paraId="0BF0D02A" w14:textId="58ADA5C5" w:rsidR="008775AE" w:rsidRDefault="008775AE" w:rsidP="0066790B">
      <w:pPr>
        <w:numPr>
          <w:ilvl w:val="3"/>
          <w:numId w:val="62"/>
        </w:numPr>
        <w:rPr>
          <w:rFonts w:ascii="Times New Roman" w:hAnsi="Times New Roman" w:cs="Times New Roman"/>
          <w:sz w:val="22"/>
          <w:szCs w:val="22"/>
        </w:rPr>
      </w:pPr>
      <w:r>
        <w:rPr>
          <w:rFonts w:ascii="Times New Roman" w:hAnsi="Times New Roman" w:cs="Times New Roman"/>
          <w:sz w:val="22"/>
          <w:szCs w:val="22"/>
        </w:rPr>
        <w:t>Dissent: this was a</w:t>
      </w:r>
      <w:r w:rsidR="005E315A">
        <w:rPr>
          <w:rFonts w:ascii="Times New Roman" w:hAnsi="Times New Roman" w:cs="Times New Roman"/>
          <w:sz w:val="22"/>
          <w:szCs w:val="22"/>
        </w:rPr>
        <w:t xml:space="preserve"> sale of police power!</w:t>
      </w:r>
    </w:p>
    <w:p w14:paraId="0D0330C8" w14:textId="77777777" w:rsidR="0066790B" w:rsidRPr="0066790B" w:rsidRDefault="0066790B" w:rsidP="0066790B">
      <w:pPr>
        <w:ind w:left="2880"/>
        <w:rPr>
          <w:rFonts w:ascii="Times New Roman" w:hAnsi="Times New Roman" w:cs="Times New Roman"/>
          <w:sz w:val="22"/>
          <w:szCs w:val="22"/>
        </w:rPr>
      </w:pPr>
    </w:p>
    <w:p w14:paraId="418F6714" w14:textId="651603A3" w:rsidR="00972206" w:rsidRDefault="00972206" w:rsidP="00972206">
      <w:pPr>
        <w:rPr>
          <w:rFonts w:ascii="Times New Roman" w:hAnsi="Times New Roman" w:cs="Times New Roman"/>
          <w:b/>
          <w:bCs/>
          <w:sz w:val="22"/>
          <w:szCs w:val="22"/>
        </w:rPr>
      </w:pPr>
      <w:r>
        <w:rPr>
          <w:rFonts w:ascii="Times New Roman" w:hAnsi="Times New Roman" w:cs="Times New Roman"/>
          <w:b/>
          <w:bCs/>
          <w:sz w:val="22"/>
          <w:szCs w:val="22"/>
        </w:rPr>
        <w:t>Notes on Vested Rights</w:t>
      </w:r>
    </w:p>
    <w:p w14:paraId="1EA8D421" w14:textId="77777777" w:rsidR="008870EE" w:rsidRDefault="00B05D9C" w:rsidP="00216B3F">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 xml:space="preserve">Under the </w:t>
      </w:r>
      <w:r w:rsidRPr="005754D0">
        <w:rPr>
          <w:rFonts w:ascii="Times New Roman" w:hAnsi="Times New Roman" w:cs="Times New Roman"/>
          <w:sz w:val="22"/>
          <w:szCs w:val="22"/>
          <w:highlight w:val="yellow"/>
          <w:u w:val="single"/>
        </w:rPr>
        <w:t>vested rights doctrine</w:t>
      </w:r>
      <w:r>
        <w:rPr>
          <w:rFonts w:ascii="Times New Roman" w:hAnsi="Times New Roman" w:cs="Times New Roman"/>
          <w:sz w:val="22"/>
          <w:szCs w:val="22"/>
        </w:rPr>
        <w:t xml:space="preserve">, </w:t>
      </w:r>
      <w:r w:rsidR="00825CDB">
        <w:rPr>
          <w:rFonts w:ascii="Times New Roman" w:hAnsi="Times New Roman" w:cs="Times New Roman"/>
          <w:sz w:val="22"/>
          <w:szCs w:val="22"/>
        </w:rPr>
        <w:t xml:space="preserve">owners have vested rights to existing zoning law if they have invested substantially in good faith reliance on that law. </w:t>
      </w:r>
    </w:p>
    <w:p w14:paraId="16E6E810" w14:textId="3626055C" w:rsidR="008870EE" w:rsidRDefault="00825CDB" w:rsidP="008870EE">
      <w:pPr>
        <w:pStyle w:val="ListParagraph"/>
        <w:numPr>
          <w:ilvl w:val="1"/>
          <w:numId w:val="63"/>
        </w:numPr>
        <w:rPr>
          <w:rFonts w:ascii="Times New Roman" w:hAnsi="Times New Roman" w:cs="Times New Roman"/>
          <w:sz w:val="22"/>
          <w:szCs w:val="22"/>
        </w:rPr>
      </w:pPr>
      <w:r w:rsidRPr="006537B8">
        <w:rPr>
          <w:rFonts w:ascii="Times New Roman" w:hAnsi="Times New Roman" w:cs="Times New Roman"/>
          <w:i/>
          <w:iCs/>
          <w:color w:val="4472C4" w:themeColor="accent1"/>
          <w:sz w:val="22"/>
          <w:szCs w:val="22"/>
        </w:rPr>
        <w:t>Stone v. Wilton</w:t>
      </w:r>
      <w:r w:rsidRPr="006537B8">
        <w:rPr>
          <w:rFonts w:ascii="Times New Roman" w:hAnsi="Times New Roman" w:cs="Times New Roman"/>
          <w:color w:val="4472C4" w:themeColor="accent1"/>
          <w:sz w:val="22"/>
          <w:szCs w:val="22"/>
        </w:rPr>
        <w:t xml:space="preserve"> </w:t>
      </w:r>
      <w:r>
        <w:rPr>
          <w:rFonts w:ascii="Times New Roman" w:hAnsi="Times New Roman" w:cs="Times New Roman"/>
          <w:sz w:val="22"/>
          <w:szCs w:val="22"/>
        </w:rPr>
        <w:t>(Iowa)</w:t>
      </w:r>
      <w:r w:rsidR="008870EE">
        <w:rPr>
          <w:rFonts w:ascii="Times New Roman" w:hAnsi="Times New Roman" w:cs="Times New Roman"/>
          <w:sz w:val="22"/>
          <w:szCs w:val="22"/>
        </w:rPr>
        <w:t xml:space="preserve"> – no vested right because there was not enough substantial action in conformity with the plan to build multifamily housing. The Stones had spent money securing financing and obtaining permits but had not yet secured contractors or commenced construction</w:t>
      </w:r>
    </w:p>
    <w:p w14:paraId="6BA861FA" w14:textId="5ADD5349" w:rsidR="008F7D6E" w:rsidRPr="008870EE" w:rsidRDefault="008F7D6E" w:rsidP="008870EE">
      <w:pPr>
        <w:pStyle w:val="ListParagraph"/>
        <w:numPr>
          <w:ilvl w:val="1"/>
          <w:numId w:val="63"/>
        </w:numPr>
        <w:rPr>
          <w:rFonts w:ascii="Times New Roman" w:hAnsi="Times New Roman" w:cs="Times New Roman"/>
          <w:sz w:val="22"/>
          <w:szCs w:val="22"/>
        </w:rPr>
      </w:pPr>
      <w:r>
        <w:rPr>
          <w:rFonts w:ascii="Times New Roman" w:hAnsi="Times New Roman" w:cs="Times New Roman"/>
          <w:sz w:val="22"/>
          <w:szCs w:val="22"/>
        </w:rPr>
        <w:t xml:space="preserve">Question of how to measure the necessary substantiality of the investment has divided the courts. </w:t>
      </w:r>
      <w:r w:rsidR="003713A3">
        <w:rPr>
          <w:rFonts w:ascii="Times New Roman" w:hAnsi="Times New Roman" w:cs="Times New Roman"/>
          <w:sz w:val="22"/>
          <w:szCs w:val="22"/>
        </w:rPr>
        <w:t xml:space="preserve">Example: </w:t>
      </w:r>
      <w:r w:rsidR="00044A31">
        <w:rPr>
          <w:rFonts w:ascii="Times New Roman" w:hAnsi="Times New Roman" w:cs="Times New Roman"/>
          <w:sz w:val="22"/>
          <w:szCs w:val="22"/>
        </w:rPr>
        <w:t xml:space="preserve">comparing </w:t>
      </w:r>
      <w:r w:rsidR="003713A3">
        <w:rPr>
          <w:rFonts w:ascii="Times New Roman" w:hAnsi="Times New Roman" w:cs="Times New Roman"/>
          <w:sz w:val="22"/>
          <w:szCs w:val="22"/>
        </w:rPr>
        <w:t xml:space="preserve">ratio of expenses incurred to the total cost of the project </w:t>
      </w:r>
    </w:p>
    <w:p w14:paraId="4839B4C7" w14:textId="7F8DBC87" w:rsidR="008A2340" w:rsidRPr="006F4328" w:rsidRDefault="00B51632" w:rsidP="00216B3F">
      <w:pPr>
        <w:pStyle w:val="ListParagraph"/>
        <w:numPr>
          <w:ilvl w:val="0"/>
          <w:numId w:val="63"/>
        </w:numPr>
        <w:rPr>
          <w:rFonts w:ascii="Times New Roman" w:hAnsi="Times New Roman" w:cs="Times New Roman"/>
          <w:color w:val="4472C4" w:themeColor="accent1"/>
          <w:sz w:val="22"/>
          <w:szCs w:val="22"/>
        </w:rPr>
      </w:pPr>
      <w:r>
        <w:rPr>
          <w:rFonts w:ascii="Times New Roman" w:hAnsi="Times New Roman" w:cs="Times New Roman"/>
          <w:sz w:val="22"/>
          <w:szCs w:val="22"/>
        </w:rPr>
        <w:t>Minority: s</w:t>
      </w:r>
      <w:r w:rsidR="00C66F23">
        <w:rPr>
          <w:rFonts w:ascii="Times New Roman" w:hAnsi="Times New Roman" w:cs="Times New Roman"/>
          <w:sz w:val="22"/>
          <w:szCs w:val="22"/>
        </w:rPr>
        <w:t xml:space="preserve">tates will have different rules re: vested rights. E.g. in WA, </w:t>
      </w:r>
      <w:r w:rsidR="000C6CD9">
        <w:rPr>
          <w:rFonts w:ascii="Times New Roman" w:hAnsi="Times New Roman" w:cs="Times New Roman"/>
          <w:sz w:val="22"/>
          <w:szCs w:val="22"/>
        </w:rPr>
        <w:t>developers have vested rights upon the filing of a valid and fully complete permit application without the need to demonstrate substantial expenditures</w:t>
      </w:r>
      <w:r w:rsidR="00442FB4">
        <w:rPr>
          <w:rFonts w:ascii="Times New Roman" w:hAnsi="Times New Roman" w:cs="Times New Roman"/>
          <w:sz w:val="22"/>
          <w:szCs w:val="22"/>
        </w:rPr>
        <w:t xml:space="preserve"> </w:t>
      </w:r>
      <w:r w:rsidR="00442FB4" w:rsidRPr="00442FB4">
        <w:rPr>
          <w:rFonts w:ascii="Times New Roman" w:hAnsi="Times New Roman" w:cs="Times New Roman"/>
          <w:sz w:val="22"/>
          <w:szCs w:val="22"/>
        </w:rPr>
        <w:sym w:font="Wingdings" w:char="F0E0"/>
      </w:r>
      <w:r w:rsidR="00442FB4">
        <w:rPr>
          <w:rFonts w:ascii="Times New Roman" w:hAnsi="Times New Roman" w:cs="Times New Roman"/>
          <w:sz w:val="22"/>
          <w:szCs w:val="22"/>
        </w:rPr>
        <w:t xml:space="preserve"> “early vesting approach” promotes certainty because it identifies a moment in the </w:t>
      </w:r>
      <w:r w:rsidR="00442FB4">
        <w:rPr>
          <w:rFonts w:ascii="Times New Roman" w:hAnsi="Times New Roman" w:cs="Times New Roman"/>
          <w:sz w:val="22"/>
          <w:szCs w:val="22"/>
        </w:rPr>
        <w:lastRenderedPageBreak/>
        <w:t xml:space="preserve">development processes where people know the rules will remain. </w:t>
      </w:r>
      <w:r w:rsidR="004234E5" w:rsidRPr="006F4328">
        <w:rPr>
          <w:rFonts w:ascii="Times New Roman" w:hAnsi="Times New Roman" w:cs="Times New Roman"/>
          <w:i/>
          <w:iCs/>
          <w:color w:val="4472C4" w:themeColor="accent1"/>
          <w:sz w:val="22"/>
          <w:szCs w:val="22"/>
        </w:rPr>
        <w:t>Abbey Road Group v. City of Bonney Lake</w:t>
      </w:r>
    </w:p>
    <w:p w14:paraId="12893CD9" w14:textId="2BFEDA34" w:rsidR="00B51632" w:rsidRDefault="00B51632" w:rsidP="00216B3F">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 xml:space="preserve">Some states </w:t>
      </w:r>
      <w:r w:rsidR="00577940">
        <w:rPr>
          <w:rFonts w:ascii="Times New Roman" w:hAnsi="Times New Roman" w:cs="Times New Roman"/>
          <w:sz w:val="22"/>
          <w:szCs w:val="22"/>
        </w:rPr>
        <w:t xml:space="preserve">allow vesting if a developer obtains site-specific </w:t>
      </w:r>
      <w:r w:rsidR="00601616">
        <w:rPr>
          <w:rFonts w:ascii="Times New Roman" w:hAnsi="Times New Roman" w:cs="Times New Roman"/>
          <w:sz w:val="22"/>
          <w:szCs w:val="22"/>
        </w:rPr>
        <w:t>approval for development even before a permit is issued (NJ</w:t>
      </w:r>
      <w:r w:rsidR="006F4328">
        <w:rPr>
          <w:rFonts w:ascii="Times New Roman" w:hAnsi="Times New Roman" w:cs="Times New Roman"/>
          <w:sz w:val="22"/>
          <w:szCs w:val="22"/>
        </w:rPr>
        <w:t>)</w:t>
      </w:r>
    </w:p>
    <w:p w14:paraId="22B22BCF" w14:textId="3875C8F4" w:rsidR="00D0046D" w:rsidRPr="008A2340" w:rsidRDefault="00D0046D" w:rsidP="00216B3F">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 xml:space="preserve">Some states even grant developers vested rights to use their land in accordance with the </w:t>
      </w:r>
      <w:r w:rsidR="00A66EC3">
        <w:rPr>
          <w:rFonts w:ascii="Times New Roman" w:hAnsi="Times New Roman" w:cs="Times New Roman"/>
          <w:sz w:val="22"/>
          <w:szCs w:val="22"/>
        </w:rPr>
        <w:t>zoning law in place at the time that they apply for site-specific approval (CO, MA, TX)</w:t>
      </w:r>
    </w:p>
    <w:p w14:paraId="0D771FB5" w14:textId="773D4D5F" w:rsidR="007D00DC" w:rsidRDefault="007D00DC" w:rsidP="00396436">
      <w:pPr>
        <w:rPr>
          <w:rFonts w:ascii="Times New Roman" w:hAnsi="Times New Roman" w:cs="Times New Roman"/>
          <w:iCs/>
          <w:sz w:val="22"/>
          <w:szCs w:val="22"/>
        </w:rPr>
      </w:pPr>
    </w:p>
    <w:p w14:paraId="38B1C6AB" w14:textId="2963511A" w:rsidR="00941F00" w:rsidRPr="00A27588" w:rsidRDefault="00941F00" w:rsidP="00941F00">
      <w:pPr>
        <w:rPr>
          <w:rFonts w:ascii="Times New Roman" w:hAnsi="Times New Roman" w:cs="Times New Roman"/>
          <w:b/>
          <w:bCs/>
          <w:sz w:val="22"/>
          <w:szCs w:val="22"/>
          <w:u w:val="single"/>
        </w:rPr>
      </w:pPr>
      <w:r w:rsidRPr="00BD53B0">
        <w:rPr>
          <w:rFonts w:ascii="Times New Roman" w:hAnsi="Times New Roman" w:cs="Times New Roman"/>
          <w:b/>
          <w:bCs/>
          <w:sz w:val="22"/>
          <w:szCs w:val="22"/>
          <w:highlight w:val="cyan"/>
          <w:u w:val="single"/>
        </w:rPr>
        <w:t>Challenging Exclusionary Zoning</w:t>
      </w:r>
      <w:r w:rsidR="00A27588">
        <w:rPr>
          <w:rFonts w:ascii="Times New Roman" w:hAnsi="Times New Roman" w:cs="Times New Roman"/>
          <w:b/>
          <w:bCs/>
          <w:sz w:val="22"/>
          <w:szCs w:val="22"/>
          <w:u w:val="single"/>
        </w:rPr>
        <w:t xml:space="preserve"> </w:t>
      </w:r>
      <w:r w:rsidR="00A27588" w:rsidRPr="00A27588">
        <w:rPr>
          <w:rFonts w:ascii="Times New Roman" w:hAnsi="Times New Roman" w:cs="Times New Roman"/>
          <w:b/>
          <w:bCs/>
          <w:sz w:val="22"/>
          <w:szCs w:val="22"/>
        </w:rPr>
        <w:t xml:space="preserve">- </w:t>
      </w:r>
      <w:r>
        <w:rPr>
          <w:rFonts w:ascii="Times New Roman" w:hAnsi="Times New Roman" w:cs="Times New Roman"/>
          <w:b/>
          <w:bCs/>
          <w:sz w:val="22"/>
          <w:szCs w:val="22"/>
        </w:rPr>
        <w:t>Regulating the State’s power to zone – sources of law:</w:t>
      </w:r>
    </w:p>
    <w:p w14:paraId="171F59E0" w14:textId="77777777" w:rsidR="00941F00" w:rsidRDefault="00941F00" w:rsidP="00941F00">
      <w:pPr>
        <w:pStyle w:val="ListParagraph"/>
        <w:numPr>
          <w:ilvl w:val="0"/>
          <w:numId w:val="66"/>
        </w:numPr>
        <w:rPr>
          <w:rFonts w:ascii="Times New Roman" w:hAnsi="Times New Roman" w:cs="Times New Roman"/>
          <w:sz w:val="22"/>
          <w:szCs w:val="22"/>
        </w:rPr>
      </w:pPr>
      <w:r>
        <w:rPr>
          <w:rFonts w:ascii="Times New Roman" w:hAnsi="Times New Roman" w:cs="Times New Roman"/>
          <w:sz w:val="22"/>
          <w:szCs w:val="22"/>
        </w:rPr>
        <w:t>US Constitution</w:t>
      </w:r>
    </w:p>
    <w:p w14:paraId="28C7B25B" w14:textId="77777777" w:rsidR="00941F00" w:rsidRDefault="00941F00" w:rsidP="00941F00">
      <w:pPr>
        <w:pStyle w:val="ListParagraph"/>
        <w:numPr>
          <w:ilvl w:val="0"/>
          <w:numId w:val="66"/>
        </w:numPr>
        <w:rPr>
          <w:rFonts w:ascii="Times New Roman" w:hAnsi="Times New Roman" w:cs="Times New Roman"/>
          <w:sz w:val="22"/>
          <w:szCs w:val="22"/>
        </w:rPr>
      </w:pPr>
      <w:r>
        <w:rPr>
          <w:rFonts w:ascii="Times New Roman" w:hAnsi="Times New Roman" w:cs="Times New Roman"/>
          <w:sz w:val="22"/>
          <w:szCs w:val="22"/>
        </w:rPr>
        <w:t>State common law doctrines and statutory procedures</w:t>
      </w:r>
    </w:p>
    <w:p w14:paraId="10120795" w14:textId="77777777" w:rsidR="00941F00" w:rsidRDefault="00941F00" w:rsidP="00941F00">
      <w:pPr>
        <w:pStyle w:val="ListParagraph"/>
        <w:numPr>
          <w:ilvl w:val="0"/>
          <w:numId w:val="66"/>
        </w:numPr>
        <w:rPr>
          <w:rFonts w:ascii="Times New Roman" w:hAnsi="Times New Roman" w:cs="Times New Roman"/>
          <w:sz w:val="22"/>
          <w:szCs w:val="22"/>
        </w:rPr>
      </w:pPr>
      <w:r>
        <w:rPr>
          <w:rFonts w:ascii="Times New Roman" w:hAnsi="Times New Roman" w:cs="Times New Roman"/>
          <w:sz w:val="22"/>
          <w:szCs w:val="22"/>
        </w:rPr>
        <w:t>State Constitution</w:t>
      </w:r>
    </w:p>
    <w:p w14:paraId="4F6DFF29" w14:textId="5D702900" w:rsidR="00941F00" w:rsidRPr="00E125B4" w:rsidRDefault="00941F00" w:rsidP="00941F00">
      <w:pPr>
        <w:pStyle w:val="ListParagraph"/>
        <w:numPr>
          <w:ilvl w:val="0"/>
          <w:numId w:val="66"/>
        </w:numPr>
        <w:rPr>
          <w:rFonts w:ascii="Times New Roman" w:hAnsi="Times New Roman" w:cs="Times New Roman"/>
          <w:sz w:val="22"/>
          <w:szCs w:val="22"/>
        </w:rPr>
      </w:pPr>
      <w:r>
        <w:rPr>
          <w:rFonts w:ascii="Times New Roman" w:hAnsi="Times New Roman" w:cs="Times New Roman"/>
          <w:sz w:val="22"/>
          <w:szCs w:val="22"/>
        </w:rPr>
        <w:t>Federal &amp; state statutes (e.g. FHA)</w:t>
      </w:r>
    </w:p>
    <w:p w14:paraId="49E2B956" w14:textId="428EFA5F" w:rsidR="00941F00" w:rsidRPr="00A77634" w:rsidRDefault="00941F00" w:rsidP="00941F00">
      <w:pPr>
        <w:rPr>
          <w:rFonts w:ascii="Times New Roman" w:hAnsi="Times New Roman" w:cs="Times New Roman"/>
          <w:b/>
          <w:bCs/>
          <w:sz w:val="22"/>
          <w:szCs w:val="22"/>
        </w:rPr>
      </w:pPr>
      <w:r w:rsidRPr="00941F00">
        <w:rPr>
          <w:rFonts w:ascii="Times New Roman" w:hAnsi="Times New Roman" w:cs="Times New Roman"/>
          <w:b/>
          <w:bCs/>
          <w:sz w:val="22"/>
          <w:szCs w:val="22"/>
        </w:rPr>
        <w:t xml:space="preserve">HUD: Building a </w:t>
      </w:r>
      <w:r w:rsidRPr="005754D0">
        <w:rPr>
          <w:rFonts w:ascii="Times New Roman" w:hAnsi="Times New Roman" w:cs="Times New Roman"/>
          <w:b/>
          <w:bCs/>
          <w:sz w:val="22"/>
          <w:szCs w:val="22"/>
          <w:highlight w:val="yellow"/>
          <w:u w:val="single"/>
        </w:rPr>
        <w:t xml:space="preserve">Disparate Treatment </w:t>
      </w:r>
      <w:r w:rsidRPr="005754D0">
        <w:rPr>
          <w:rFonts w:ascii="Times New Roman" w:hAnsi="Times New Roman" w:cs="Times New Roman"/>
          <w:b/>
          <w:bCs/>
          <w:sz w:val="22"/>
          <w:szCs w:val="22"/>
          <w:highlight w:val="yellow"/>
        </w:rPr>
        <w:t>claim</w:t>
      </w:r>
      <w:r w:rsidRPr="00941F00">
        <w:rPr>
          <w:rFonts w:ascii="Times New Roman" w:hAnsi="Times New Roman" w:cs="Times New Roman"/>
          <w:b/>
          <w:bCs/>
          <w:sz w:val="22"/>
          <w:szCs w:val="22"/>
        </w:rPr>
        <w:t xml:space="preserve"> under the FHA: [</w:t>
      </w:r>
      <w:r>
        <w:rPr>
          <w:rFonts w:ascii="Times New Roman" w:hAnsi="Times New Roman" w:cs="Times New Roman"/>
          <w:b/>
          <w:bCs/>
          <w:sz w:val="22"/>
          <w:szCs w:val="22"/>
        </w:rPr>
        <w:t>based on 2013 rule]</w:t>
      </w:r>
    </w:p>
    <w:p w14:paraId="19ECF23C" w14:textId="77777777" w:rsidR="00941F00" w:rsidRDefault="00941F00" w:rsidP="00941F00">
      <w:pPr>
        <w:numPr>
          <w:ilvl w:val="0"/>
          <w:numId w:val="64"/>
        </w:numPr>
        <w:rPr>
          <w:rFonts w:ascii="Times New Roman" w:hAnsi="Times New Roman" w:cs="Times New Roman"/>
          <w:sz w:val="22"/>
          <w:szCs w:val="22"/>
        </w:rPr>
      </w:pPr>
      <w:r>
        <w:rPr>
          <w:rFonts w:ascii="Times New Roman" w:hAnsi="Times New Roman" w:cs="Times New Roman"/>
          <w:sz w:val="22"/>
          <w:szCs w:val="22"/>
        </w:rPr>
        <w:t xml:space="preserve">Plaintiffs establish </w:t>
      </w:r>
      <w:r>
        <w:rPr>
          <w:rFonts w:ascii="Times New Roman" w:hAnsi="Times New Roman" w:cs="Times New Roman"/>
          <w:sz w:val="22"/>
          <w:szCs w:val="22"/>
          <w:u w:val="single"/>
        </w:rPr>
        <w:t>prima facie case</w:t>
      </w:r>
      <w:r>
        <w:rPr>
          <w:rFonts w:ascii="Times New Roman" w:hAnsi="Times New Roman" w:cs="Times New Roman"/>
          <w:sz w:val="22"/>
          <w:szCs w:val="22"/>
        </w:rPr>
        <w:t xml:space="preserve"> of disparate treatment</w:t>
      </w:r>
      <w:r w:rsidRPr="00A77634">
        <w:rPr>
          <w:rFonts w:ascii="Times New Roman" w:hAnsi="Times New Roman" w:cs="Times New Roman"/>
          <w:sz w:val="22"/>
          <w:szCs w:val="22"/>
        </w:rPr>
        <w:t>.</w:t>
      </w:r>
    </w:p>
    <w:p w14:paraId="3215A10B" w14:textId="77777777" w:rsidR="00941F00" w:rsidRDefault="00941F00" w:rsidP="00941F00">
      <w:pPr>
        <w:numPr>
          <w:ilvl w:val="1"/>
          <w:numId w:val="64"/>
        </w:numPr>
        <w:rPr>
          <w:rFonts w:ascii="Times New Roman" w:hAnsi="Times New Roman" w:cs="Times New Roman"/>
          <w:sz w:val="22"/>
          <w:szCs w:val="22"/>
        </w:rPr>
      </w:pPr>
      <w:r>
        <w:rPr>
          <w:rFonts w:ascii="Times New Roman" w:hAnsi="Times New Roman" w:cs="Times New Roman"/>
          <w:sz w:val="22"/>
          <w:szCs w:val="22"/>
        </w:rPr>
        <w:t>Impact of zoning on minorities in community</w:t>
      </w:r>
    </w:p>
    <w:p w14:paraId="02CFF426" w14:textId="77777777" w:rsidR="00941F00" w:rsidRDefault="00941F00" w:rsidP="00941F00">
      <w:pPr>
        <w:numPr>
          <w:ilvl w:val="1"/>
          <w:numId w:val="64"/>
        </w:numPr>
        <w:rPr>
          <w:rFonts w:ascii="Times New Roman" w:hAnsi="Times New Roman" w:cs="Times New Roman"/>
          <w:sz w:val="22"/>
          <w:szCs w:val="22"/>
        </w:rPr>
      </w:pPr>
      <w:r>
        <w:rPr>
          <w:rFonts w:ascii="Times New Roman" w:hAnsi="Times New Roman" w:cs="Times New Roman"/>
          <w:sz w:val="22"/>
          <w:szCs w:val="22"/>
        </w:rPr>
        <w:t>Sequence of events leading to zoning decision</w:t>
      </w:r>
    </w:p>
    <w:p w14:paraId="7ED5FE6A" w14:textId="77777777" w:rsidR="00941F00" w:rsidRDefault="00941F00" w:rsidP="00941F00">
      <w:pPr>
        <w:numPr>
          <w:ilvl w:val="0"/>
          <w:numId w:val="64"/>
        </w:numPr>
        <w:rPr>
          <w:rFonts w:ascii="Times New Roman" w:hAnsi="Times New Roman" w:cs="Times New Roman"/>
          <w:sz w:val="22"/>
          <w:szCs w:val="22"/>
        </w:rPr>
      </w:pPr>
      <w:r>
        <w:rPr>
          <w:rFonts w:ascii="Times New Roman" w:hAnsi="Times New Roman" w:cs="Times New Roman"/>
          <w:sz w:val="22"/>
          <w:szCs w:val="22"/>
        </w:rPr>
        <w:t xml:space="preserve">Burden shifts to defendant to provide a </w:t>
      </w:r>
      <w:r>
        <w:rPr>
          <w:rFonts w:ascii="Times New Roman" w:hAnsi="Times New Roman" w:cs="Times New Roman"/>
          <w:sz w:val="22"/>
          <w:szCs w:val="22"/>
          <w:u w:val="single"/>
        </w:rPr>
        <w:t>legitimate, non-discriminatory reason</w:t>
      </w:r>
      <w:r>
        <w:rPr>
          <w:rFonts w:ascii="Times New Roman" w:hAnsi="Times New Roman" w:cs="Times New Roman"/>
          <w:sz w:val="22"/>
          <w:szCs w:val="22"/>
        </w:rPr>
        <w:t xml:space="preserve"> for its actions</w:t>
      </w:r>
    </w:p>
    <w:p w14:paraId="728E1394" w14:textId="77777777" w:rsidR="00941F00" w:rsidRDefault="00941F00" w:rsidP="00941F00">
      <w:pPr>
        <w:numPr>
          <w:ilvl w:val="0"/>
          <w:numId w:val="64"/>
        </w:numPr>
        <w:rPr>
          <w:rFonts w:ascii="Times New Roman" w:hAnsi="Times New Roman" w:cs="Times New Roman"/>
          <w:sz w:val="22"/>
          <w:szCs w:val="22"/>
        </w:rPr>
      </w:pPr>
      <w:r>
        <w:rPr>
          <w:rFonts w:ascii="Times New Roman" w:hAnsi="Times New Roman" w:cs="Times New Roman"/>
          <w:sz w:val="22"/>
          <w:szCs w:val="22"/>
        </w:rPr>
        <w:t xml:space="preserve">Burden shifts back to plaintiffs to show </w:t>
      </w:r>
      <w:r>
        <w:rPr>
          <w:rFonts w:ascii="Times New Roman" w:hAnsi="Times New Roman" w:cs="Times New Roman"/>
          <w:sz w:val="22"/>
          <w:szCs w:val="22"/>
          <w:u w:val="single"/>
        </w:rPr>
        <w:t>intent</w:t>
      </w:r>
      <w:r>
        <w:rPr>
          <w:rFonts w:ascii="Times New Roman" w:hAnsi="Times New Roman" w:cs="Times New Roman"/>
          <w:sz w:val="22"/>
          <w:szCs w:val="22"/>
        </w:rPr>
        <w:t xml:space="preserve"> to discriminate</w:t>
      </w:r>
    </w:p>
    <w:p w14:paraId="4F921B43" w14:textId="77777777" w:rsidR="00941F00" w:rsidRDefault="00941F00" w:rsidP="00941F00">
      <w:pPr>
        <w:numPr>
          <w:ilvl w:val="1"/>
          <w:numId w:val="64"/>
        </w:numPr>
        <w:rPr>
          <w:rFonts w:ascii="Times New Roman" w:hAnsi="Times New Roman" w:cs="Times New Roman"/>
          <w:sz w:val="22"/>
          <w:szCs w:val="22"/>
        </w:rPr>
      </w:pPr>
      <w:r>
        <w:rPr>
          <w:rFonts w:ascii="Times New Roman" w:hAnsi="Times New Roman" w:cs="Times New Roman"/>
          <w:sz w:val="22"/>
          <w:szCs w:val="22"/>
        </w:rPr>
        <w:t>Whether defendant would have taken same action solely based on alleged legitimate reasons</w:t>
      </w:r>
    </w:p>
    <w:p w14:paraId="332CB4FA" w14:textId="77777777" w:rsidR="00941F00" w:rsidRDefault="00941F00" w:rsidP="00941F00">
      <w:pPr>
        <w:numPr>
          <w:ilvl w:val="1"/>
          <w:numId w:val="64"/>
        </w:numPr>
        <w:rPr>
          <w:rFonts w:ascii="Times New Roman" w:hAnsi="Times New Roman" w:cs="Times New Roman"/>
          <w:sz w:val="22"/>
          <w:szCs w:val="22"/>
        </w:rPr>
      </w:pPr>
      <w:r>
        <w:rPr>
          <w:rFonts w:ascii="Times New Roman" w:hAnsi="Times New Roman" w:cs="Times New Roman"/>
          <w:sz w:val="22"/>
          <w:szCs w:val="22"/>
        </w:rPr>
        <w:t>Whether racial animus was a motivating factor</w:t>
      </w:r>
    </w:p>
    <w:p w14:paraId="5527BA47" w14:textId="77777777" w:rsidR="00941F00" w:rsidRDefault="00941F00" w:rsidP="00941F00">
      <w:pPr>
        <w:rPr>
          <w:rFonts w:ascii="Times New Roman" w:hAnsi="Times New Roman" w:cs="Times New Roman"/>
          <w:b/>
          <w:bCs/>
          <w:sz w:val="22"/>
          <w:szCs w:val="22"/>
          <w:highlight w:val="yellow"/>
        </w:rPr>
      </w:pPr>
    </w:p>
    <w:p w14:paraId="70221F5D" w14:textId="77777777" w:rsidR="00941F00" w:rsidRPr="00D6427B" w:rsidRDefault="00941F00" w:rsidP="00941F00">
      <w:pPr>
        <w:rPr>
          <w:rFonts w:ascii="Times New Roman" w:hAnsi="Times New Roman" w:cs="Times New Roman"/>
          <w:b/>
          <w:bCs/>
          <w:sz w:val="22"/>
          <w:szCs w:val="22"/>
        </w:rPr>
      </w:pPr>
      <w:r w:rsidRPr="00941F00">
        <w:rPr>
          <w:rFonts w:ascii="Times New Roman" w:hAnsi="Times New Roman" w:cs="Times New Roman"/>
          <w:b/>
          <w:bCs/>
          <w:sz w:val="22"/>
          <w:szCs w:val="22"/>
        </w:rPr>
        <w:t xml:space="preserve">HUD: Building a </w:t>
      </w:r>
      <w:r w:rsidRPr="005754D0">
        <w:rPr>
          <w:rFonts w:ascii="Times New Roman" w:hAnsi="Times New Roman" w:cs="Times New Roman"/>
          <w:b/>
          <w:bCs/>
          <w:sz w:val="22"/>
          <w:szCs w:val="22"/>
          <w:highlight w:val="yellow"/>
          <w:u w:val="single"/>
        </w:rPr>
        <w:t>Disparate Impact</w:t>
      </w:r>
      <w:r w:rsidRPr="005754D0">
        <w:rPr>
          <w:rFonts w:ascii="Times New Roman" w:hAnsi="Times New Roman" w:cs="Times New Roman"/>
          <w:b/>
          <w:bCs/>
          <w:sz w:val="22"/>
          <w:szCs w:val="22"/>
          <w:highlight w:val="yellow"/>
        </w:rPr>
        <w:t xml:space="preserve"> claim</w:t>
      </w:r>
      <w:r w:rsidRPr="00941F00">
        <w:rPr>
          <w:rFonts w:ascii="Times New Roman" w:hAnsi="Times New Roman" w:cs="Times New Roman"/>
          <w:b/>
          <w:bCs/>
          <w:sz w:val="22"/>
          <w:szCs w:val="22"/>
        </w:rPr>
        <w:t xml:space="preserve"> under the FHA:</w:t>
      </w:r>
      <w:r w:rsidRPr="00D6427B">
        <w:rPr>
          <w:rFonts w:ascii="Times New Roman" w:hAnsi="Times New Roman" w:cs="Times New Roman"/>
          <w:b/>
          <w:bCs/>
          <w:sz w:val="22"/>
          <w:szCs w:val="22"/>
        </w:rPr>
        <w:t xml:space="preserve"> </w:t>
      </w:r>
      <w:r>
        <w:rPr>
          <w:rFonts w:ascii="Times New Roman" w:hAnsi="Times New Roman" w:cs="Times New Roman"/>
          <w:b/>
          <w:bCs/>
          <w:sz w:val="22"/>
          <w:szCs w:val="22"/>
        </w:rPr>
        <w:t>[based on 2013 rule]</w:t>
      </w:r>
    </w:p>
    <w:p w14:paraId="681A305D" w14:textId="77777777" w:rsidR="00941F00" w:rsidRDefault="00941F00" w:rsidP="00941F00">
      <w:pPr>
        <w:pStyle w:val="ListParagraph"/>
        <w:numPr>
          <w:ilvl w:val="0"/>
          <w:numId w:val="65"/>
        </w:numPr>
        <w:rPr>
          <w:rFonts w:ascii="Times New Roman" w:hAnsi="Times New Roman" w:cs="Times New Roman"/>
          <w:sz w:val="22"/>
          <w:szCs w:val="22"/>
        </w:rPr>
      </w:pPr>
      <w:r>
        <w:rPr>
          <w:rFonts w:ascii="Times New Roman" w:hAnsi="Times New Roman" w:cs="Times New Roman"/>
          <w:sz w:val="22"/>
          <w:szCs w:val="22"/>
        </w:rPr>
        <w:t xml:space="preserve">Plaintiffs establish </w:t>
      </w:r>
      <w:r>
        <w:rPr>
          <w:rFonts w:ascii="Times New Roman" w:hAnsi="Times New Roman" w:cs="Times New Roman"/>
          <w:sz w:val="22"/>
          <w:szCs w:val="22"/>
          <w:u w:val="single"/>
        </w:rPr>
        <w:t>prima facie case</w:t>
      </w:r>
      <w:r>
        <w:rPr>
          <w:rFonts w:ascii="Times New Roman" w:hAnsi="Times New Roman" w:cs="Times New Roman"/>
          <w:sz w:val="22"/>
          <w:szCs w:val="22"/>
        </w:rPr>
        <w:t xml:space="preserve"> of disparate impact</w:t>
      </w:r>
    </w:p>
    <w:p w14:paraId="4FBE4A1C" w14:textId="77777777" w:rsidR="00941F00" w:rsidRDefault="00941F00" w:rsidP="00941F00">
      <w:pPr>
        <w:pStyle w:val="ListParagraph"/>
        <w:numPr>
          <w:ilvl w:val="1"/>
          <w:numId w:val="65"/>
        </w:numPr>
        <w:rPr>
          <w:rFonts w:ascii="Times New Roman" w:hAnsi="Times New Roman" w:cs="Times New Roman"/>
          <w:sz w:val="22"/>
          <w:szCs w:val="22"/>
        </w:rPr>
      </w:pPr>
      <w:r>
        <w:rPr>
          <w:rFonts w:ascii="Times New Roman" w:hAnsi="Times New Roman" w:cs="Times New Roman"/>
          <w:sz w:val="22"/>
          <w:szCs w:val="22"/>
        </w:rPr>
        <w:t>Adverse impact on protected group, or</w:t>
      </w:r>
    </w:p>
    <w:p w14:paraId="522DE458" w14:textId="77777777" w:rsidR="00941F00" w:rsidRDefault="00941F00" w:rsidP="00941F00">
      <w:pPr>
        <w:pStyle w:val="ListParagraph"/>
        <w:numPr>
          <w:ilvl w:val="1"/>
          <w:numId w:val="65"/>
        </w:numPr>
        <w:rPr>
          <w:rFonts w:ascii="Times New Roman" w:hAnsi="Times New Roman" w:cs="Times New Roman"/>
          <w:sz w:val="22"/>
          <w:szCs w:val="22"/>
        </w:rPr>
      </w:pPr>
      <w:r>
        <w:rPr>
          <w:rFonts w:ascii="Times New Roman" w:hAnsi="Times New Roman" w:cs="Times New Roman"/>
          <w:sz w:val="22"/>
          <w:szCs w:val="22"/>
        </w:rPr>
        <w:t>Zoning ordinance perpetuates segregation</w:t>
      </w:r>
    </w:p>
    <w:p w14:paraId="459DEB72" w14:textId="77777777" w:rsidR="00941F00" w:rsidRDefault="00941F00" w:rsidP="00941F00">
      <w:pPr>
        <w:pStyle w:val="ListParagraph"/>
        <w:numPr>
          <w:ilvl w:val="0"/>
          <w:numId w:val="65"/>
        </w:numPr>
        <w:rPr>
          <w:rFonts w:ascii="Times New Roman" w:hAnsi="Times New Roman" w:cs="Times New Roman"/>
          <w:sz w:val="22"/>
          <w:szCs w:val="22"/>
        </w:rPr>
      </w:pPr>
      <w:r>
        <w:rPr>
          <w:rFonts w:ascii="Times New Roman" w:hAnsi="Times New Roman" w:cs="Times New Roman"/>
          <w:sz w:val="22"/>
          <w:szCs w:val="22"/>
        </w:rPr>
        <w:t xml:space="preserve">Burden shifts to defendant to prove that actions furthered </w:t>
      </w:r>
      <w:r>
        <w:rPr>
          <w:rFonts w:ascii="Times New Roman" w:hAnsi="Times New Roman" w:cs="Times New Roman"/>
          <w:sz w:val="22"/>
          <w:szCs w:val="22"/>
          <w:u w:val="single"/>
        </w:rPr>
        <w:t>legitimate bona fide government interest</w:t>
      </w:r>
      <w:r>
        <w:rPr>
          <w:rFonts w:ascii="Times New Roman" w:hAnsi="Times New Roman" w:cs="Times New Roman"/>
          <w:sz w:val="22"/>
          <w:szCs w:val="22"/>
        </w:rPr>
        <w:t xml:space="preserve"> and that </w:t>
      </w:r>
      <w:r>
        <w:rPr>
          <w:rFonts w:ascii="Times New Roman" w:hAnsi="Times New Roman" w:cs="Times New Roman"/>
          <w:sz w:val="22"/>
          <w:szCs w:val="22"/>
          <w:u w:val="single"/>
        </w:rPr>
        <w:t>no alternative</w:t>
      </w:r>
      <w:r>
        <w:rPr>
          <w:rFonts w:ascii="Times New Roman" w:hAnsi="Times New Roman" w:cs="Times New Roman"/>
          <w:sz w:val="22"/>
          <w:szCs w:val="22"/>
        </w:rPr>
        <w:t xml:space="preserve"> would serve that interest with less discriminatory effect</w:t>
      </w:r>
    </w:p>
    <w:p w14:paraId="565E4855" w14:textId="77777777" w:rsidR="00941F00" w:rsidRDefault="00941F00" w:rsidP="00941F00">
      <w:pPr>
        <w:pStyle w:val="ListParagraph"/>
        <w:numPr>
          <w:ilvl w:val="0"/>
          <w:numId w:val="65"/>
        </w:numPr>
        <w:rPr>
          <w:rFonts w:ascii="Times New Roman" w:hAnsi="Times New Roman" w:cs="Times New Roman"/>
          <w:sz w:val="22"/>
          <w:szCs w:val="22"/>
        </w:rPr>
      </w:pPr>
      <w:r>
        <w:rPr>
          <w:rFonts w:ascii="Times New Roman" w:hAnsi="Times New Roman" w:cs="Times New Roman"/>
          <w:sz w:val="22"/>
          <w:szCs w:val="22"/>
        </w:rPr>
        <w:t xml:space="preserve">Plaintiffs need to prove that there’s an available </w:t>
      </w:r>
      <w:r>
        <w:rPr>
          <w:rFonts w:ascii="Times New Roman" w:hAnsi="Times New Roman" w:cs="Times New Roman"/>
          <w:sz w:val="22"/>
          <w:szCs w:val="22"/>
          <w:u w:val="single"/>
        </w:rPr>
        <w:t>alternative practice</w:t>
      </w:r>
      <w:r>
        <w:rPr>
          <w:rFonts w:ascii="Times New Roman" w:hAnsi="Times New Roman" w:cs="Times New Roman"/>
          <w:sz w:val="22"/>
          <w:szCs w:val="22"/>
        </w:rPr>
        <w:t xml:space="preserve"> that has less disparate impact</w:t>
      </w:r>
    </w:p>
    <w:p w14:paraId="05CE3F9C" w14:textId="77777777" w:rsidR="00941F00" w:rsidRPr="007D00DC" w:rsidRDefault="00941F00" w:rsidP="00396436">
      <w:pPr>
        <w:rPr>
          <w:rFonts w:ascii="Times New Roman" w:hAnsi="Times New Roman" w:cs="Times New Roman"/>
          <w:iCs/>
          <w:sz w:val="22"/>
          <w:szCs w:val="22"/>
        </w:rPr>
      </w:pPr>
    </w:p>
    <w:p w14:paraId="6BAC3F12" w14:textId="7137850B" w:rsidR="006A1DE1" w:rsidRDefault="005D283C" w:rsidP="005D283C">
      <w:pPr>
        <w:rPr>
          <w:rFonts w:ascii="Times New Roman" w:hAnsi="Times New Roman" w:cs="Times New Roman"/>
          <w:sz w:val="22"/>
          <w:szCs w:val="22"/>
        </w:rPr>
      </w:pPr>
      <w:r w:rsidRPr="005754D0">
        <w:rPr>
          <w:rFonts w:ascii="Times New Roman" w:hAnsi="Times New Roman" w:cs="Times New Roman"/>
          <w:sz w:val="22"/>
          <w:szCs w:val="22"/>
          <w:highlight w:val="yellow"/>
          <w:u w:val="single"/>
        </w:rPr>
        <w:t>Mount Laurel Doctrine</w:t>
      </w:r>
    </w:p>
    <w:p w14:paraId="12667B14" w14:textId="58AF7097" w:rsidR="00FB624B" w:rsidRPr="00B540DF" w:rsidRDefault="00FB624B" w:rsidP="005D283C">
      <w:pPr>
        <w:pStyle w:val="ListParagraph"/>
        <w:numPr>
          <w:ilvl w:val="0"/>
          <w:numId w:val="67"/>
        </w:numPr>
        <w:rPr>
          <w:rFonts w:ascii="Times New Roman" w:hAnsi="Times New Roman" w:cs="Times New Roman"/>
          <w:i/>
          <w:iCs/>
          <w:color w:val="4472C4" w:themeColor="accent1"/>
          <w:sz w:val="22"/>
          <w:szCs w:val="22"/>
        </w:rPr>
      </w:pPr>
      <w:r w:rsidRPr="00B540DF">
        <w:rPr>
          <w:rFonts w:ascii="Times New Roman" w:hAnsi="Times New Roman" w:cs="Times New Roman"/>
          <w:i/>
          <w:iCs/>
          <w:color w:val="4472C4" w:themeColor="accent1"/>
          <w:sz w:val="22"/>
          <w:szCs w:val="22"/>
        </w:rPr>
        <w:t>NAACP v. Mount Laurel:</w:t>
      </w:r>
    </w:p>
    <w:p w14:paraId="79F7EE94" w14:textId="5D7F3CD3" w:rsidR="005D283C" w:rsidRPr="00FB624B" w:rsidRDefault="005D283C" w:rsidP="00FB624B">
      <w:pPr>
        <w:pStyle w:val="ListParagraph"/>
        <w:numPr>
          <w:ilvl w:val="1"/>
          <w:numId w:val="67"/>
        </w:numPr>
        <w:rPr>
          <w:rFonts w:ascii="Times New Roman" w:hAnsi="Times New Roman" w:cs="Times New Roman"/>
          <w:sz w:val="22"/>
          <w:szCs w:val="22"/>
        </w:rPr>
      </w:pPr>
      <w:r>
        <w:rPr>
          <w:rFonts w:ascii="Times New Roman" w:hAnsi="Times New Roman" w:cs="Times New Roman"/>
          <w:sz w:val="22"/>
          <w:szCs w:val="22"/>
        </w:rPr>
        <w:t xml:space="preserve">Minority rule – NJ state law ONLY: </w:t>
      </w:r>
      <w:r w:rsidRPr="00754F14">
        <w:rPr>
          <w:rFonts w:ascii="Times New Roman" w:hAnsi="Times New Roman" w:cs="Times New Roman"/>
          <w:color w:val="000000" w:themeColor="text1"/>
          <w:sz w:val="22"/>
          <w:szCs w:val="22"/>
        </w:rPr>
        <w:t>“inclusionary” zoning/town must provide lower income housing options – responsibility to surrounding communities</w:t>
      </w:r>
    </w:p>
    <w:p w14:paraId="3491FFCC" w14:textId="77777777" w:rsidR="00FB624B" w:rsidRDefault="00FB624B" w:rsidP="00FB624B">
      <w:pPr>
        <w:numPr>
          <w:ilvl w:val="1"/>
          <w:numId w:val="67"/>
        </w:numPr>
        <w:rPr>
          <w:rFonts w:ascii="Times New Roman" w:hAnsi="Times New Roman" w:cs="Times New Roman"/>
          <w:color w:val="000000" w:themeColor="text1"/>
          <w:sz w:val="22"/>
          <w:szCs w:val="22"/>
        </w:rPr>
      </w:pPr>
      <w:r w:rsidRPr="00FB624B">
        <w:rPr>
          <w:rFonts w:ascii="Times New Roman" w:hAnsi="Times New Roman" w:cs="Times New Roman"/>
          <w:color w:val="000000" w:themeColor="text1"/>
          <w:sz w:val="22"/>
          <w:szCs w:val="22"/>
        </w:rPr>
        <w:t>Under NJ Constitution</w:t>
      </w:r>
      <w:r w:rsidRPr="00F74EF1">
        <w:rPr>
          <w:rFonts w:ascii="Times New Roman" w:hAnsi="Times New Roman" w:cs="Times New Roman"/>
          <w:b/>
          <w:bCs/>
          <w:color w:val="000000" w:themeColor="text1"/>
          <w:sz w:val="22"/>
          <w:szCs w:val="22"/>
        </w:rPr>
        <w:t xml:space="preserve"> - </w:t>
      </w:r>
      <w:r w:rsidRPr="00F74EF1">
        <w:rPr>
          <w:rFonts w:ascii="Times New Roman" w:hAnsi="Times New Roman" w:cs="Times New Roman"/>
          <w:color w:val="000000" w:themeColor="text1"/>
          <w:sz w:val="22"/>
          <w:szCs w:val="22"/>
        </w:rPr>
        <w:t xml:space="preserve">General welfare not promoted by excluding class of people – not permissible use of police power. </w:t>
      </w:r>
      <w:r>
        <w:rPr>
          <w:rFonts w:ascii="Times New Roman" w:hAnsi="Times New Roman" w:cs="Times New Roman"/>
          <w:color w:val="000000" w:themeColor="text1"/>
          <w:sz w:val="22"/>
          <w:szCs w:val="22"/>
        </w:rPr>
        <w:t xml:space="preserve">Developing municipalities have both an </w:t>
      </w:r>
      <w:r>
        <w:rPr>
          <w:rFonts w:ascii="Times New Roman" w:hAnsi="Times New Roman" w:cs="Times New Roman"/>
          <w:color w:val="000000" w:themeColor="text1"/>
          <w:sz w:val="22"/>
          <w:szCs w:val="22"/>
          <w:u w:val="single"/>
        </w:rPr>
        <w:t>affirmative and negative obligation</w:t>
      </w:r>
      <w:r>
        <w:rPr>
          <w:rFonts w:ascii="Times New Roman" w:hAnsi="Times New Roman" w:cs="Times New Roman"/>
          <w:color w:val="000000" w:themeColor="text1"/>
          <w:sz w:val="22"/>
          <w:szCs w:val="22"/>
        </w:rPr>
        <w:t xml:space="preserve"> to provide the reasonable opportunity for housing for all categories of people who may want to live there.</w:t>
      </w:r>
    </w:p>
    <w:p w14:paraId="600F0C8D" w14:textId="77777777" w:rsidR="00FB624B" w:rsidRPr="00F74EF1" w:rsidRDefault="00FB624B" w:rsidP="00FB624B">
      <w:pPr>
        <w:numPr>
          <w:ilvl w:val="2"/>
          <w:numId w:val="6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Obligations must be met unless municipality can meet burden of establishing valid superseding reasons</w:t>
      </w:r>
    </w:p>
    <w:p w14:paraId="3C615617" w14:textId="77777777" w:rsidR="00FB624B" w:rsidRPr="00F74EF1" w:rsidRDefault="00FB624B" w:rsidP="00FB624B">
      <w:pPr>
        <w:numPr>
          <w:ilvl w:val="2"/>
          <w:numId w:val="67"/>
        </w:numPr>
        <w:rPr>
          <w:rFonts w:ascii="Times New Roman" w:hAnsi="Times New Roman" w:cs="Times New Roman"/>
          <w:color w:val="000000" w:themeColor="text1"/>
          <w:sz w:val="22"/>
          <w:szCs w:val="22"/>
        </w:rPr>
      </w:pPr>
      <w:r w:rsidRPr="00F74EF1">
        <w:rPr>
          <w:rFonts w:ascii="Times New Roman" w:hAnsi="Times New Roman" w:cs="Times New Roman"/>
          <w:b/>
          <w:bCs/>
          <w:color w:val="000000" w:themeColor="text1"/>
          <w:sz w:val="22"/>
          <w:szCs w:val="22"/>
        </w:rPr>
        <w:t>“Land use regulation is encompassed within the state’s police power.  It is required that, affirmatively, a zoning regulation, like any police power enactment, must promote public health, safety, morals, or the general welfare.”</w:t>
      </w:r>
    </w:p>
    <w:p w14:paraId="7D30742A" w14:textId="77777777" w:rsidR="00FB624B" w:rsidRPr="00F74EF1" w:rsidRDefault="00FB624B" w:rsidP="00FB624B">
      <w:pPr>
        <w:numPr>
          <w:ilvl w:val="2"/>
          <w:numId w:val="67"/>
        </w:numPr>
        <w:rPr>
          <w:rFonts w:ascii="Times New Roman" w:hAnsi="Times New Roman" w:cs="Times New Roman"/>
          <w:color w:val="000000" w:themeColor="text1"/>
          <w:sz w:val="22"/>
          <w:szCs w:val="22"/>
        </w:rPr>
      </w:pPr>
      <w:r w:rsidRPr="00F74EF1">
        <w:rPr>
          <w:rFonts w:ascii="Times New Roman" w:hAnsi="Times New Roman" w:cs="Times New Roman"/>
          <w:b/>
          <w:bCs/>
          <w:color w:val="000000" w:themeColor="text1"/>
          <w:sz w:val="22"/>
          <w:szCs w:val="22"/>
        </w:rPr>
        <w:t xml:space="preserve">Prima facie </w:t>
      </w:r>
      <w:r w:rsidRPr="00F74EF1">
        <w:rPr>
          <w:rFonts w:ascii="Times New Roman" w:hAnsi="Times New Roman" w:cs="Times New Roman"/>
          <w:color w:val="000000" w:themeColor="text1"/>
          <w:sz w:val="22"/>
          <w:szCs w:val="22"/>
        </w:rPr>
        <w:t>case established.  Township</w:t>
      </w:r>
      <w:r>
        <w:rPr>
          <w:rFonts w:ascii="Times New Roman" w:hAnsi="Times New Roman" w:cs="Times New Roman"/>
          <w:color w:val="000000" w:themeColor="text1"/>
          <w:sz w:val="22"/>
          <w:szCs w:val="22"/>
        </w:rPr>
        <w:t>’</w:t>
      </w:r>
      <w:r w:rsidRPr="00F74EF1">
        <w:rPr>
          <w:rFonts w:ascii="Times New Roman" w:hAnsi="Times New Roman" w:cs="Times New Roman"/>
          <w:color w:val="000000" w:themeColor="text1"/>
          <w:sz w:val="22"/>
          <w:szCs w:val="22"/>
        </w:rPr>
        <w:t>s justification – fiscal concerns/good ratables – not sufficient.  If this justification were deemed permissible, no town would provide housing essential for lower income people.</w:t>
      </w:r>
    </w:p>
    <w:p w14:paraId="46E557DC" w14:textId="77777777" w:rsidR="00FB624B" w:rsidRPr="00F74EF1" w:rsidRDefault="00FB624B" w:rsidP="00FB624B">
      <w:pPr>
        <w:numPr>
          <w:ilvl w:val="2"/>
          <w:numId w:val="67"/>
        </w:numPr>
        <w:rPr>
          <w:rFonts w:ascii="Times New Roman" w:hAnsi="Times New Roman" w:cs="Times New Roman"/>
          <w:color w:val="000000" w:themeColor="text1"/>
          <w:sz w:val="22"/>
          <w:szCs w:val="22"/>
        </w:rPr>
      </w:pPr>
      <w:r w:rsidRPr="00F74EF1">
        <w:rPr>
          <w:rFonts w:ascii="Times New Roman" w:hAnsi="Times New Roman" w:cs="Times New Roman"/>
          <w:color w:val="000000" w:themeColor="text1"/>
          <w:sz w:val="22"/>
          <w:szCs w:val="22"/>
        </w:rPr>
        <w:t>Shelter is among most basic human needs.  Adequate housing for all is essential in promotion of general welfare.  Town can’t deny housing options to lower income people primarily for local fiscal reasons.</w:t>
      </w:r>
    </w:p>
    <w:p w14:paraId="41D9C461" w14:textId="7F7FC2E0" w:rsidR="005D283C" w:rsidRDefault="00FB624B" w:rsidP="00FB624B">
      <w:pPr>
        <w:numPr>
          <w:ilvl w:val="1"/>
          <w:numId w:val="67"/>
        </w:numPr>
        <w:rPr>
          <w:rFonts w:ascii="Times New Roman" w:hAnsi="Times New Roman" w:cs="Times New Roman"/>
          <w:color w:val="000000" w:themeColor="text1"/>
          <w:sz w:val="22"/>
          <w:szCs w:val="22"/>
        </w:rPr>
      </w:pPr>
      <w:r w:rsidRPr="00F74EF1">
        <w:rPr>
          <w:rFonts w:ascii="Times New Roman" w:hAnsi="Times New Roman" w:cs="Times New Roman"/>
          <w:b/>
          <w:bCs/>
          <w:color w:val="000000" w:themeColor="text1"/>
          <w:sz w:val="22"/>
          <w:szCs w:val="22"/>
        </w:rPr>
        <w:t>Aftermath:</w:t>
      </w:r>
      <w:r w:rsidRPr="00F74EF1">
        <w:rPr>
          <w:rFonts w:ascii="Times New Roman" w:hAnsi="Times New Roman" w:cs="Times New Roman"/>
          <w:color w:val="000000" w:themeColor="text1"/>
          <w:sz w:val="22"/>
          <w:szCs w:val="22"/>
        </w:rPr>
        <w:t xml:space="preserve"> Created constitutional mandate for inclusionary zoning. </w:t>
      </w:r>
      <w:r w:rsidRPr="001E4B0E">
        <w:rPr>
          <w:rFonts w:ascii="Times New Roman" w:hAnsi="Times New Roman" w:cs="Times New Roman"/>
          <w:i/>
          <w:iCs/>
          <w:color w:val="4472C4" w:themeColor="accent1"/>
          <w:sz w:val="22"/>
          <w:szCs w:val="22"/>
        </w:rPr>
        <w:t>Mount Laurel II</w:t>
      </w:r>
      <w:r w:rsidRPr="00F74EF1">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 xml:space="preserve">extends Mount Laurel doctrine to cover </w:t>
      </w:r>
      <w:r w:rsidRPr="004D1B24">
        <w:rPr>
          <w:rFonts w:ascii="Times New Roman" w:hAnsi="Times New Roman" w:cs="Times New Roman"/>
          <w:color w:val="000000" w:themeColor="text1"/>
          <w:sz w:val="22"/>
          <w:szCs w:val="22"/>
        </w:rPr>
        <w:t>all</w:t>
      </w:r>
      <w:r>
        <w:rPr>
          <w:rFonts w:ascii="Times New Roman" w:hAnsi="Times New Roman" w:cs="Times New Roman"/>
          <w:color w:val="000000" w:themeColor="text1"/>
          <w:sz w:val="22"/>
          <w:szCs w:val="22"/>
        </w:rPr>
        <w:t xml:space="preserve"> municipalities and </w:t>
      </w:r>
      <w:r w:rsidRPr="00F74EF1">
        <w:rPr>
          <w:rFonts w:ascii="Times New Roman" w:hAnsi="Times New Roman" w:cs="Times New Roman"/>
          <w:color w:val="000000" w:themeColor="text1"/>
          <w:sz w:val="22"/>
          <w:szCs w:val="22"/>
        </w:rPr>
        <w:t xml:space="preserve">authorizes affirmative remedies to encourage low-moderate income housing, with regional trial judges to handle cases. Courts </w:t>
      </w:r>
      <w:r w:rsidRPr="00F74EF1">
        <w:rPr>
          <w:rFonts w:ascii="Times New Roman" w:hAnsi="Times New Roman" w:cs="Times New Roman"/>
          <w:color w:val="000000" w:themeColor="text1"/>
          <w:sz w:val="22"/>
          <w:szCs w:val="22"/>
        </w:rPr>
        <w:lastRenderedPageBreak/>
        <w:t>empowered to order affirmative remedies, including government subsidies and incentives for private developers – builders remedies also created, ordering muni</w:t>
      </w:r>
      <w:r>
        <w:rPr>
          <w:rFonts w:ascii="Times New Roman" w:hAnsi="Times New Roman" w:cs="Times New Roman"/>
          <w:color w:val="000000" w:themeColor="text1"/>
          <w:sz w:val="22"/>
          <w:szCs w:val="22"/>
        </w:rPr>
        <w:t>cipalities</w:t>
      </w:r>
      <w:r w:rsidRPr="00F74EF1">
        <w:rPr>
          <w:rFonts w:ascii="Times New Roman" w:hAnsi="Times New Roman" w:cs="Times New Roman"/>
          <w:color w:val="000000" w:themeColor="text1"/>
          <w:sz w:val="22"/>
          <w:szCs w:val="22"/>
        </w:rPr>
        <w:t xml:space="preserve"> to allow developer to construct projects with low-income housing unless environmental or other concerns. Legislature responded by creating state FHA. Also </w:t>
      </w:r>
      <w:r>
        <w:rPr>
          <w:rFonts w:ascii="Times New Roman" w:hAnsi="Times New Roman" w:cs="Times New Roman"/>
          <w:color w:val="000000" w:themeColor="text1"/>
          <w:sz w:val="22"/>
          <w:szCs w:val="22"/>
        </w:rPr>
        <w:t>a</w:t>
      </w:r>
      <w:r w:rsidRPr="00F74EF1">
        <w:rPr>
          <w:rFonts w:ascii="Times New Roman" w:hAnsi="Times New Roman" w:cs="Times New Roman"/>
          <w:color w:val="000000" w:themeColor="text1"/>
          <w:sz w:val="22"/>
          <w:szCs w:val="22"/>
        </w:rPr>
        <w:t>llowed muni</w:t>
      </w:r>
      <w:r>
        <w:rPr>
          <w:rFonts w:ascii="Times New Roman" w:hAnsi="Times New Roman" w:cs="Times New Roman"/>
          <w:color w:val="000000" w:themeColor="text1"/>
          <w:sz w:val="22"/>
          <w:szCs w:val="22"/>
        </w:rPr>
        <w:t>cipalities</w:t>
      </w:r>
      <w:r w:rsidRPr="00F74EF1">
        <w:rPr>
          <w:rFonts w:ascii="Times New Roman" w:hAnsi="Times New Roman" w:cs="Times New Roman"/>
          <w:color w:val="000000" w:themeColor="text1"/>
          <w:sz w:val="22"/>
          <w:szCs w:val="22"/>
        </w:rPr>
        <w:t xml:space="preserve"> to pay neighboring communities to fulfill their inclusionary zoning obligations</w:t>
      </w:r>
    </w:p>
    <w:p w14:paraId="6363F9AB" w14:textId="2D4EA80C" w:rsidR="00FB624B" w:rsidRDefault="00FB624B" w:rsidP="00FB624B">
      <w:pPr>
        <w:numPr>
          <w:ilvl w:val="0"/>
          <w:numId w:val="67"/>
        </w:numPr>
        <w:rPr>
          <w:rFonts w:ascii="Times New Roman" w:hAnsi="Times New Roman" w:cs="Times New Roman"/>
          <w:color w:val="000000" w:themeColor="text1"/>
          <w:sz w:val="22"/>
          <w:szCs w:val="22"/>
        </w:rPr>
      </w:pPr>
      <w:r w:rsidRPr="00B540DF">
        <w:rPr>
          <w:rFonts w:ascii="Times New Roman" w:hAnsi="Times New Roman" w:cs="Times New Roman"/>
          <w:i/>
          <w:iCs/>
          <w:color w:val="4472C4" w:themeColor="accent1"/>
          <w:sz w:val="22"/>
          <w:szCs w:val="22"/>
        </w:rPr>
        <w:t>MHANY Management v. City of Nassau</w:t>
      </w:r>
      <w:r w:rsidRPr="00B540DF">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 building a disparate treatment and disparate impact claim re: zoning</w:t>
      </w:r>
      <w:r w:rsidR="00EE03E1">
        <w:rPr>
          <w:rFonts w:ascii="Times New Roman" w:hAnsi="Times New Roman" w:cs="Times New Roman"/>
          <w:color w:val="000000" w:themeColor="text1"/>
          <w:sz w:val="22"/>
          <w:szCs w:val="22"/>
        </w:rPr>
        <w:t>; city had legitimate government interest: traffic and strain on public schools</w:t>
      </w:r>
    </w:p>
    <w:p w14:paraId="3D91AE6C" w14:textId="770797B6" w:rsidR="00EE03E1" w:rsidRDefault="00EE03E1" w:rsidP="00EE03E1">
      <w:pPr>
        <w:numPr>
          <w:ilvl w:val="1"/>
          <w:numId w:val="6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NOTE: New rule from HUD as of June 2018 – could do away with </w:t>
      </w:r>
      <w:r w:rsidR="00B83D37">
        <w:rPr>
          <w:rFonts w:ascii="Times New Roman" w:hAnsi="Times New Roman" w:cs="Times New Roman"/>
          <w:color w:val="000000" w:themeColor="text1"/>
          <w:sz w:val="22"/>
          <w:szCs w:val="22"/>
        </w:rPr>
        <w:t>disparate impact claims altogether</w:t>
      </w:r>
    </w:p>
    <w:p w14:paraId="68E1621D" w14:textId="77777777" w:rsidR="00564E2D" w:rsidRDefault="00564E2D" w:rsidP="00104D94">
      <w:pPr>
        <w:rPr>
          <w:rFonts w:ascii="Times New Roman" w:hAnsi="Times New Roman" w:cs="Times New Roman"/>
          <w:b/>
          <w:bCs/>
          <w:color w:val="000000" w:themeColor="text1"/>
          <w:sz w:val="22"/>
          <w:szCs w:val="22"/>
          <w:highlight w:val="magenta"/>
        </w:rPr>
      </w:pPr>
    </w:p>
    <w:p w14:paraId="1C4B8E49" w14:textId="77777777" w:rsidR="00E125B4" w:rsidRDefault="00E125B4" w:rsidP="00104D94">
      <w:pPr>
        <w:rPr>
          <w:rFonts w:ascii="Times New Roman" w:hAnsi="Times New Roman" w:cs="Times New Roman"/>
          <w:b/>
          <w:bCs/>
          <w:color w:val="000000" w:themeColor="text1"/>
          <w:sz w:val="22"/>
          <w:szCs w:val="22"/>
          <w:highlight w:val="green"/>
        </w:rPr>
      </w:pPr>
    </w:p>
    <w:p w14:paraId="184DC01E" w14:textId="32E1D23F" w:rsidR="00104D94" w:rsidRDefault="00104D94" w:rsidP="00104D94">
      <w:pPr>
        <w:rPr>
          <w:rFonts w:ascii="Times New Roman" w:hAnsi="Times New Roman" w:cs="Times New Roman"/>
          <w:b/>
          <w:bCs/>
          <w:color w:val="000000" w:themeColor="text1"/>
          <w:sz w:val="22"/>
          <w:szCs w:val="22"/>
        </w:rPr>
      </w:pPr>
      <w:r w:rsidRPr="006F6554">
        <w:rPr>
          <w:rFonts w:ascii="Times New Roman" w:hAnsi="Times New Roman" w:cs="Times New Roman"/>
          <w:b/>
          <w:bCs/>
          <w:color w:val="000000" w:themeColor="text1"/>
          <w:sz w:val="22"/>
          <w:szCs w:val="22"/>
          <w:highlight w:val="green"/>
        </w:rPr>
        <w:t>UNIT 5: IMMUNITY FROM LOSS – TAKINGS DOCTRINE</w:t>
      </w:r>
    </w:p>
    <w:p w14:paraId="411610F4" w14:textId="0695268D" w:rsidR="009066AE" w:rsidRDefault="009066AE" w:rsidP="00104D94">
      <w:pPr>
        <w:rPr>
          <w:rFonts w:ascii="Times New Roman" w:hAnsi="Times New Roman" w:cs="Times New Roman"/>
          <w:b/>
          <w:bCs/>
          <w:color w:val="000000" w:themeColor="text1"/>
          <w:sz w:val="22"/>
          <w:szCs w:val="22"/>
        </w:rPr>
      </w:pPr>
    </w:p>
    <w:p w14:paraId="22F4B4C2" w14:textId="661091FE" w:rsidR="009066AE" w:rsidRDefault="009066AE" w:rsidP="00104D94">
      <w:pPr>
        <w:rPr>
          <w:rFonts w:ascii="Times New Roman" w:hAnsi="Times New Roman" w:cs="Times New Roman"/>
          <w:b/>
          <w:bCs/>
          <w:color w:val="000000" w:themeColor="text1"/>
          <w:sz w:val="22"/>
          <w:szCs w:val="22"/>
        </w:rPr>
      </w:pPr>
      <w:r w:rsidRPr="00BD53B0">
        <w:rPr>
          <w:rFonts w:ascii="Times New Roman" w:hAnsi="Times New Roman" w:cs="Times New Roman"/>
          <w:b/>
          <w:bCs/>
          <w:color w:val="000000" w:themeColor="text1"/>
          <w:sz w:val="22"/>
          <w:szCs w:val="22"/>
          <w:highlight w:val="cyan"/>
          <w:u w:val="single"/>
        </w:rPr>
        <w:t>Eminent Domain</w:t>
      </w:r>
    </w:p>
    <w:p w14:paraId="3BF37121" w14:textId="3AE93BAF" w:rsidR="00F82A91" w:rsidRPr="00E914E3" w:rsidRDefault="00F82A91" w:rsidP="00F82A91">
      <w:pPr>
        <w:rPr>
          <w:rFonts w:ascii="Times New Roman" w:hAnsi="Times New Roman" w:cs="Times New Roman"/>
          <w:bCs/>
          <w:sz w:val="22"/>
          <w:szCs w:val="22"/>
        </w:rPr>
      </w:pPr>
      <w:r>
        <w:rPr>
          <w:rFonts w:ascii="Times New Roman" w:hAnsi="Times New Roman" w:cs="Times New Roman"/>
          <w:b/>
          <w:bCs/>
          <w:sz w:val="22"/>
          <w:szCs w:val="22"/>
        </w:rPr>
        <w:t>Eminent domain</w:t>
      </w:r>
      <w:r>
        <w:rPr>
          <w:rFonts w:ascii="Times New Roman" w:hAnsi="Times New Roman" w:cs="Times New Roman"/>
          <w:sz w:val="22"/>
          <w:szCs w:val="22"/>
        </w:rPr>
        <w:t xml:space="preserve"> – takings are rooted in the Fifth Amendment: </w:t>
      </w:r>
      <w:r w:rsidRPr="000E49EB">
        <w:rPr>
          <w:rFonts w:ascii="Times New Roman" w:hAnsi="Times New Roman" w:cs="Times New Roman"/>
          <w:b/>
          <w:sz w:val="22"/>
          <w:szCs w:val="22"/>
        </w:rPr>
        <w:t>“</w:t>
      </w:r>
      <w:r w:rsidRPr="000E49EB">
        <w:rPr>
          <w:rFonts w:ascii="Times New Roman" w:hAnsi="Times New Roman" w:cs="Times New Roman"/>
          <w:bCs/>
          <w:sz w:val="22"/>
          <w:szCs w:val="22"/>
        </w:rPr>
        <w:t>nor shall private property be taken for public use, without just compensation.”</w:t>
      </w:r>
      <w:r w:rsidR="00E914E3">
        <w:rPr>
          <w:rFonts w:ascii="Times New Roman" w:hAnsi="Times New Roman" w:cs="Times New Roman"/>
          <w:bCs/>
          <w:sz w:val="22"/>
          <w:szCs w:val="22"/>
        </w:rPr>
        <w:t xml:space="preserve"> (</w:t>
      </w:r>
      <w:r w:rsidR="00E914E3" w:rsidRPr="00E914E3">
        <w:rPr>
          <w:rFonts w:ascii="Times New Roman" w:hAnsi="Times New Roman" w:cs="Times New Roman"/>
          <w:bCs/>
          <w:i/>
          <w:iCs/>
          <w:color w:val="4472C4" w:themeColor="accent1"/>
          <w:sz w:val="22"/>
          <w:szCs w:val="22"/>
        </w:rPr>
        <w:t>Kelo</w:t>
      </w:r>
      <w:r w:rsidR="00E914E3">
        <w:rPr>
          <w:rFonts w:ascii="Times New Roman" w:hAnsi="Times New Roman" w:cs="Times New Roman"/>
          <w:bCs/>
          <w:sz w:val="22"/>
          <w:szCs w:val="22"/>
        </w:rPr>
        <w:t>)</w:t>
      </w:r>
    </w:p>
    <w:p w14:paraId="0547CDD1" w14:textId="77777777" w:rsidR="00F82A91" w:rsidRDefault="00F82A91" w:rsidP="00FE1F47">
      <w:pPr>
        <w:pStyle w:val="ListParagraph"/>
        <w:numPr>
          <w:ilvl w:val="0"/>
          <w:numId w:val="68"/>
        </w:numPr>
        <w:rPr>
          <w:rFonts w:ascii="Times New Roman" w:hAnsi="Times New Roman" w:cs="Times New Roman"/>
          <w:bCs/>
          <w:sz w:val="22"/>
          <w:szCs w:val="22"/>
        </w:rPr>
      </w:pPr>
      <w:r>
        <w:rPr>
          <w:rFonts w:ascii="Times New Roman" w:hAnsi="Times New Roman" w:cs="Times New Roman"/>
          <w:bCs/>
          <w:sz w:val="22"/>
          <w:szCs w:val="22"/>
        </w:rPr>
        <w:t>Private property</w:t>
      </w:r>
    </w:p>
    <w:p w14:paraId="2EAF81B3" w14:textId="77777777" w:rsidR="00F82A91" w:rsidRDefault="00F82A91" w:rsidP="00FE1F47">
      <w:pPr>
        <w:pStyle w:val="ListParagraph"/>
        <w:numPr>
          <w:ilvl w:val="0"/>
          <w:numId w:val="68"/>
        </w:numPr>
        <w:rPr>
          <w:rFonts w:ascii="Times New Roman" w:hAnsi="Times New Roman" w:cs="Times New Roman"/>
          <w:bCs/>
          <w:sz w:val="22"/>
          <w:szCs w:val="22"/>
        </w:rPr>
      </w:pPr>
      <w:r>
        <w:rPr>
          <w:rFonts w:ascii="Times New Roman" w:hAnsi="Times New Roman" w:cs="Times New Roman"/>
          <w:bCs/>
          <w:sz w:val="22"/>
          <w:szCs w:val="22"/>
        </w:rPr>
        <w:t>Public use</w:t>
      </w:r>
    </w:p>
    <w:p w14:paraId="1E0F8167" w14:textId="77777777" w:rsidR="00F82A91" w:rsidRDefault="00F82A91" w:rsidP="00FE1F47">
      <w:pPr>
        <w:pStyle w:val="ListParagraph"/>
        <w:numPr>
          <w:ilvl w:val="0"/>
          <w:numId w:val="68"/>
        </w:numPr>
        <w:rPr>
          <w:rFonts w:ascii="Times New Roman" w:hAnsi="Times New Roman" w:cs="Times New Roman"/>
          <w:bCs/>
          <w:sz w:val="22"/>
          <w:szCs w:val="22"/>
        </w:rPr>
      </w:pPr>
      <w:r>
        <w:rPr>
          <w:rFonts w:ascii="Times New Roman" w:hAnsi="Times New Roman" w:cs="Times New Roman"/>
          <w:bCs/>
          <w:sz w:val="22"/>
          <w:szCs w:val="22"/>
        </w:rPr>
        <w:t>Just compensation</w:t>
      </w:r>
    </w:p>
    <w:p w14:paraId="53E409EF" w14:textId="77777777" w:rsidR="00F82A91" w:rsidRDefault="00F82A91" w:rsidP="00F82A91">
      <w:pPr>
        <w:rPr>
          <w:rFonts w:ascii="Times New Roman" w:hAnsi="Times New Roman" w:cs="Times New Roman"/>
          <w:bCs/>
          <w:sz w:val="22"/>
          <w:szCs w:val="22"/>
        </w:rPr>
      </w:pPr>
    </w:p>
    <w:p w14:paraId="6E5DF488" w14:textId="77777777" w:rsidR="00F82A91" w:rsidRDefault="00F82A91" w:rsidP="00F82A91">
      <w:pPr>
        <w:rPr>
          <w:rFonts w:ascii="Times New Roman" w:hAnsi="Times New Roman" w:cs="Times New Roman"/>
          <w:bCs/>
          <w:sz w:val="22"/>
          <w:szCs w:val="22"/>
        </w:rPr>
      </w:pPr>
      <w:r>
        <w:rPr>
          <w:rFonts w:ascii="Times New Roman" w:hAnsi="Times New Roman" w:cs="Times New Roman"/>
          <w:b/>
          <w:sz w:val="22"/>
          <w:szCs w:val="22"/>
        </w:rPr>
        <w:t xml:space="preserve">When may the government exercise its </w:t>
      </w:r>
      <w:r>
        <w:rPr>
          <w:rFonts w:ascii="Times New Roman" w:hAnsi="Times New Roman" w:cs="Times New Roman"/>
          <w:b/>
          <w:sz w:val="22"/>
          <w:szCs w:val="22"/>
          <w:u w:val="single"/>
        </w:rPr>
        <w:t>eminent domain</w:t>
      </w:r>
      <w:r>
        <w:rPr>
          <w:rFonts w:ascii="Times New Roman" w:hAnsi="Times New Roman" w:cs="Times New Roman"/>
          <w:b/>
          <w:sz w:val="22"/>
          <w:szCs w:val="22"/>
        </w:rPr>
        <w:t xml:space="preserve"> power to acquire private property?</w:t>
      </w:r>
    </w:p>
    <w:p w14:paraId="257AF607" w14:textId="77777777" w:rsidR="00F82A91" w:rsidRDefault="00F82A91" w:rsidP="00F82A91">
      <w:pPr>
        <w:rPr>
          <w:rFonts w:ascii="Times New Roman" w:hAnsi="Times New Roman" w:cs="Times New Roman"/>
          <w:bCs/>
          <w:sz w:val="22"/>
          <w:szCs w:val="22"/>
        </w:rPr>
      </w:pPr>
      <w:r>
        <w:rPr>
          <w:rFonts w:ascii="Times New Roman" w:hAnsi="Times New Roman" w:cs="Times New Roman"/>
          <w:bCs/>
          <w:sz w:val="22"/>
          <w:szCs w:val="22"/>
        </w:rPr>
        <w:t>Public use – what is a “public use”?</w:t>
      </w:r>
    </w:p>
    <w:p w14:paraId="793D1E51" w14:textId="458C89DD" w:rsidR="00F82A91" w:rsidRDefault="00F82A91" w:rsidP="00FE1F47">
      <w:pPr>
        <w:pStyle w:val="ListParagraph"/>
        <w:numPr>
          <w:ilvl w:val="0"/>
          <w:numId w:val="70"/>
        </w:numPr>
        <w:rPr>
          <w:rFonts w:ascii="Times New Roman" w:hAnsi="Times New Roman" w:cs="Times New Roman"/>
          <w:bCs/>
          <w:sz w:val="22"/>
          <w:szCs w:val="22"/>
        </w:rPr>
      </w:pPr>
      <w:r>
        <w:rPr>
          <w:rFonts w:ascii="Times New Roman" w:hAnsi="Times New Roman" w:cs="Times New Roman"/>
          <w:bCs/>
          <w:sz w:val="22"/>
          <w:szCs w:val="22"/>
        </w:rPr>
        <w:t>Public use = public purpose (</w:t>
      </w:r>
      <w:r w:rsidRPr="00F82A91">
        <w:rPr>
          <w:rFonts w:ascii="Times New Roman" w:hAnsi="Times New Roman" w:cs="Times New Roman"/>
          <w:bCs/>
          <w:i/>
          <w:iCs/>
          <w:color w:val="4472C4" w:themeColor="accent1"/>
          <w:sz w:val="22"/>
          <w:szCs w:val="22"/>
        </w:rPr>
        <w:t>Kelo v. City of New London</w:t>
      </w:r>
      <w:r w:rsidRPr="00F82A91">
        <w:rPr>
          <w:rFonts w:ascii="Times New Roman" w:hAnsi="Times New Roman" w:cs="Times New Roman"/>
          <w:bCs/>
          <w:color w:val="4472C4" w:themeColor="accent1"/>
          <w:sz w:val="22"/>
          <w:szCs w:val="22"/>
        </w:rPr>
        <w:t xml:space="preserve"> </w:t>
      </w:r>
      <w:r>
        <w:rPr>
          <w:rFonts w:ascii="Times New Roman" w:hAnsi="Times New Roman" w:cs="Times New Roman"/>
          <w:bCs/>
          <w:sz w:val="22"/>
          <w:szCs w:val="22"/>
        </w:rPr>
        <w:t>majority)</w:t>
      </w:r>
    </w:p>
    <w:p w14:paraId="3B91C19F" w14:textId="5CE5D76E" w:rsidR="00B67EC9" w:rsidRDefault="00B67EC9" w:rsidP="00FE1F47">
      <w:pPr>
        <w:pStyle w:val="ListParagraph"/>
        <w:numPr>
          <w:ilvl w:val="1"/>
          <w:numId w:val="70"/>
        </w:numPr>
        <w:rPr>
          <w:rFonts w:ascii="Times New Roman" w:hAnsi="Times New Roman" w:cs="Times New Roman"/>
          <w:bCs/>
          <w:sz w:val="22"/>
          <w:szCs w:val="22"/>
        </w:rPr>
      </w:pPr>
      <w:r>
        <w:rPr>
          <w:rFonts w:ascii="Times New Roman" w:hAnsi="Times New Roman" w:cs="Times New Roman"/>
          <w:bCs/>
          <w:sz w:val="22"/>
          <w:szCs w:val="22"/>
        </w:rPr>
        <w:t>The Court has a longstanding tradition of deferring to the legislature on questions of the “public interest”</w:t>
      </w:r>
      <w:r w:rsidR="00437EB3">
        <w:rPr>
          <w:rFonts w:ascii="Times New Roman" w:hAnsi="Times New Roman" w:cs="Times New Roman"/>
          <w:bCs/>
          <w:sz w:val="22"/>
          <w:szCs w:val="22"/>
        </w:rPr>
        <w:t xml:space="preserve"> – no bright line rule against </w:t>
      </w:r>
      <w:r w:rsidR="00A868EB">
        <w:rPr>
          <w:rFonts w:ascii="Times New Roman" w:hAnsi="Times New Roman" w:cs="Times New Roman"/>
          <w:bCs/>
          <w:sz w:val="22"/>
          <w:szCs w:val="22"/>
        </w:rPr>
        <w:t>development; legislature has decided the public will benefit</w:t>
      </w:r>
    </w:p>
    <w:p w14:paraId="5206D542" w14:textId="77777777" w:rsidR="00B55CAB" w:rsidRPr="00471D3E" w:rsidRDefault="00B55CAB" w:rsidP="00FE1F47">
      <w:pPr>
        <w:numPr>
          <w:ilvl w:val="2"/>
          <w:numId w:val="70"/>
        </w:numPr>
        <w:rPr>
          <w:rFonts w:ascii="Times New Roman" w:hAnsi="Times New Roman" w:cs="Times New Roman"/>
          <w:bCs/>
          <w:sz w:val="22"/>
          <w:szCs w:val="22"/>
        </w:rPr>
      </w:pPr>
      <w:r w:rsidRPr="00471D3E">
        <w:rPr>
          <w:rFonts w:ascii="Times New Roman" w:hAnsi="Times New Roman" w:cs="Times New Roman"/>
          <w:bCs/>
          <w:i/>
          <w:color w:val="4472C4" w:themeColor="accent1"/>
          <w:sz w:val="22"/>
          <w:szCs w:val="22"/>
        </w:rPr>
        <w:t>Berman v. Parker</w:t>
      </w:r>
      <w:r w:rsidRPr="00471D3E">
        <w:rPr>
          <w:rFonts w:ascii="Times New Roman" w:hAnsi="Times New Roman" w:cs="Times New Roman"/>
          <w:bCs/>
          <w:color w:val="4472C4" w:themeColor="accent1"/>
          <w:sz w:val="22"/>
          <w:szCs w:val="22"/>
        </w:rPr>
        <w:t xml:space="preserve">: </w:t>
      </w:r>
      <w:r w:rsidRPr="00471D3E">
        <w:rPr>
          <w:rFonts w:ascii="Times New Roman" w:hAnsi="Times New Roman" w:cs="Times New Roman"/>
          <w:bCs/>
          <w:sz w:val="22"/>
          <w:szCs w:val="22"/>
        </w:rPr>
        <w:t>Court upheld a taking as a part of a redevelopment plan targeting a blighted area of Washington DC. Even though the owner’s department store itself was not blighted, the legislature determined it was a public use.</w:t>
      </w:r>
    </w:p>
    <w:p w14:paraId="6B3020FC" w14:textId="77777777" w:rsidR="00B55CAB" w:rsidRPr="00471D3E" w:rsidRDefault="00B55CAB" w:rsidP="00FE1F47">
      <w:pPr>
        <w:numPr>
          <w:ilvl w:val="2"/>
          <w:numId w:val="70"/>
        </w:numPr>
        <w:rPr>
          <w:rFonts w:ascii="Times New Roman" w:hAnsi="Times New Roman" w:cs="Times New Roman"/>
          <w:bCs/>
          <w:sz w:val="22"/>
          <w:szCs w:val="22"/>
        </w:rPr>
      </w:pPr>
      <w:r w:rsidRPr="00471D3E">
        <w:rPr>
          <w:rFonts w:ascii="Times New Roman" w:hAnsi="Times New Roman" w:cs="Times New Roman"/>
          <w:bCs/>
          <w:i/>
          <w:color w:val="4472C4" w:themeColor="accent1"/>
          <w:sz w:val="22"/>
          <w:szCs w:val="22"/>
        </w:rPr>
        <w:t>Hawai’i Housing Auth. v. Midkiff</w:t>
      </w:r>
      <w:r w:rsidRPr="00471D3E">
        <w:rPr>
          <w:rFonts w:ascii="Times New Roman" w:hAnsi="Times New Roman" w:cs="Times New Roman"/>
          <w:bCs/>
          <w:color w:val="4472C4" w:themeColor="accent1"/>
          <w:sz w:val="22"/>
          <w:szCs w:val="22"/>
        </w:rPr>
        <w:t>:</w:t>
      </w:r>
      <w:r w:rsidRPr="00471D3E">
        <w:rPr>
          <w:rFonts w:ascii="Times New Roman" w:hAnsi="Times New Roman" w:cs="Times New Roman"/>
          <w:bCs/>
          <w:sz w:val="22"/>
          <w:szCs w:val="22"/>
        </w:rPr>
        <w:t xml:space="preserve"> deferred to the state’s determination that concentrated ownership could be redressed by a taking.</w:t>
      </w:r>
    </w:p>
    <w:p w14:paraId="306E65D9" w14:textId="77777777" w:rsidR="00B55CAB" w:rsidRPr="00471D3E" w:rsidRDefault="00B55CAB" w:rsidP="00FE1F47">
      <w:pPr>
        <w:numPr>
          <w:ilvl w:val="2"/>
          <w:numId w:val="70"/>
        </w:numPr>
        <w:rPr>
          <w:rFonts w:ascii="Times New Roman" w:hAnsi="Times New Roman" w:cs="Times New Roman"/>
          <w:bCs/>
          <w:sz w:val="22"/>
          <w:szCs w:val="22"/>
        </w:rPr>
      </w:pPr>
      <w:r w:rsidRPr="00471D3E">
        <w:rPr>
          <w:rFonts w:ascii="Times New Roman" w:hAnsi="Times New Roman" w:cs="Times New Roman"/>
          <w:bCs/>
          <w:i/>
          <w:color w:val="4472C4" w:themeColor="accent1"/>
          <w:sz w:val="22"/>
          <w:szCs w:val="22"/>
        </w:rPr>
        <w:t>Ruckleshaus v</w:t>
      </w:r>
      <w:r w:rsidRPr="00471D3E">
        <w:rPr>
          <w:rFonts w:ascii="Times New Roman" w:hAnsi="Times New Roman" w:cs="Times New Roman"/>
          <w:bCs/>
          <w:color w:val="4472C4" w:themeColor="accent1"/>
          <w:sz w:val="22"/>
          <w:szCs w:val="22"/>
        </w:rPr>
        <w:t xml:space="preserve">. </w:t>
      </w:r>
      <w:r w:rsidRPr="00471D3E">
        <w:rPr>
          <w:rFonts w:ascii="Times New Roman" w:hAnsi="Times New Roman" w:cs="Times New Roman"/>
          <w:bCs/>
          <w:i/>
          <w:color w:val="4472C4" w:themeColor="accent1"/>
          <w:sz w:val="22"/>
          <w:szCs w:val="22"/>
        </w:rPr>
        <w:t>Monsanto Co.</w:t>
      </w:r>
      <w:r w:rsidRPr="00471D3E">
        <w:rPr>
          <w:rFonts w:ascii="Times New Roman" w:hAnsi="Times New Roman" w:cs="Times New Roman"/>
          <w:bCs/>
          <w:sz w:val="22"/>
          <w:szCs w:val="22"/>
        </w:rPr>
        <w:t>: could allow other chemical companies to access trade secrets submitted to the Government so long as there is just compensation.</w:t>
      </w:r>
    </w:p>
    <w:p w14:paraId="78866C00" w14:textId="5E3AEA36" w:rsidR="00B55CAB" w:rsidRPr="00B55CAB" w:rsidRDefault="00B55CAB" w:rsidP="00FE1F47">
      <w:pPr>
        <w:numPr>
          <w:ilvl w:val="2"/>
          <w:numId w:val="70"/>
        </w:numPr>
        <w:rPr>
          <w:rFonts w:ascii="Times New Roman" w:hAnsi="Times New Roman" w:cs="Times New Roman"/>
          <w:bCs/>
          <w:sz w:val="22"/>
          <w:szCs w:val="22"/>
        </w:rPr>
      </w:pPr>
      <w:r w:rsidRPr="00471D3E">
        <w:rPr>
          <w:rFonts w:ascii="Times New Roman" w:hAnsi="Times New Roman" w:cs="Times New Roman"/>
          <w:bCs/>
          <w:sz w:val="22"/>
          <w:szCs w:val="22"/>
        </w:rPr>
        <w:t>Legislature here shows blight – that’s enough to uphold the decision here.</w:t>
      </w:r>
    </w:p>
    <w:p w14:paraId="38C0F6F9" w14:textId="1F8C2E49" w:rsidR="00F82A91" w:rsidRDefault="00F82A91" w:rsidP="00FE1F47">
      <w:pPr>
        <w:pStyle w:val="ListParagraph"/>
        <w:numPr>
          <w:ilvl w:val="0"/>
          <w:numId w:val="70"/>
        </w:numPr>
        <w:rPr>
          <w:rFonts w:ascii="Times New Roman" w:hAnsi="Times New Roman" w:cs="Times New Roman"/>
          <w:bCs/>
          <w:sz w:val="22"/>
          <w:szCs w:val="22"/>
        </w:rPr>
      </w:pPr>
      <w:r>
        <w:rPr>
          <w:rFonts w:ascii="Times New Roman" w:hAnsi="Times New Roman" w:cs="Times New Roman"/>
          <w:bCs/>
          <w:sz w:val="22"/>
          <w:szCs w:val="22"/>
        </w:rPr>
        <w:t>Public use = truly public purpose (Kennedy concurrence)</w:t>
      </w:r>
    </w:p>
    <w:p w14:paraId="5DCF7783" w14:textId="67DB30F0" w:rsidR="00F82A91" w:rsidRDefault="00F82A91" w:rsidP="00FE1F47">
      <w:pPr>
        <w:pStyle w:val="ListParagraph"/>
        <w:numPr>
          <w:ilvl w:val="0"/>
          <w:numId w:val="70"/>
        </w:numPr>
        <w:rPr>
          <w:rFonts w:ascii="Times New Roman" w:hAnsi="Times New Roman" w:cs="Times New Roman"/>
          <w:bCs/>
          <w:sz w:val="22"/>
          <w:szCs w:val="22"/>
        </w:rPr>
      </w:pPr>
      <w:r>
        <w:rPr>
          <w:rFonts w:ascii="Times New Roman" w:hAnsi="Times New Roman" w:cs="Times New Roman"/>
          <w:bCs/>
          <w:sz w:val="22"/>
          <w:szCs w:val="22"/>
        </w:rPr>
        <w:t>Public use = prevention/elimination of social harm (O’Connor dissent)</w:t>
      </w:r>
    </w:p>
    <w:p w14:paraId="7B28BA3F" w14:textId="77777777" w:rsidR="00F82A91" w:rsidRDefault="00F82A91" w:rsidP="00FE1F47">
      <w:pPr>
        <w:pStyle w:val="ListParagraph"/>
        <w:numPr>
          <w:ilvl w:val="1"/>
          <w:numId w:val="70"/>
        </w:numPr>
        <w:rPr>
          <w:rFonts w:ascii="Times New Roman" w:hAnsi="Times New Roman" w:cs="Times New Roman"/>
          <w:bCs/>
          <w:sz w:val="22"/>
          <w:szCs w:val="22"/>
        </w:rPr>
      </w:pPr>
      <w:r>
        <w:rPr>
          <w:rFonts w:ascii="Times New Roman" w:hAnsi="Times New Roman" w:cs="Times New Roman"/>
          <w:bCs/>
          <w:sz w:val="22"/>
          <w:szCs w:val="22"/>
        </w:rPr>
        <w:t xml:space="preserve">Defining harm: </w:t>
      </w:r>
      <w:r w:rsidRPr="00B55CAB">
        <w:rPr>
          <w:rFonts w:ascii="Times New Roman" w:hAnsi="Times New Roman" w:cs="Times New Roman"/>
          <w:bCs/>
          <w:i/>
          <w:iCs/>
          <w:color w:val="4472C4" w:themeColor="accent1"/>
          <w:sz w:val="22"/>
          <w:szCs w:val="22"/>
        </w:rPr>
        <w:t>Midkiff</w:t>
      </w:r>
      <w:r>
        <w:rPr>
          <w:rFonts w:ascii="Times New Roman" w:hAnsi="Times New Roman" w:cs="Times New Roman"/>
          <w:bCs/>
          <w:sz w:val="22"/>
          <w:szCs w:val="22"/>
        </w:rPr>
        <w:t xml:space="preserve"> = land oligopoly; </w:t>
      </w:r>
      <w:r w:rsidRPr="00B55CAB">
        <w:rPr>
          <w:rFonts w:ascii="Times New Roman" w:hAnsi="Times New Roman" w:cs="Times New Roman"/>
          <w:bCs/>
          <w:i/>
          <w:iCs/>
          <w:color w:val="4472C4" w:themeColor="accent1"/>
          <w:sz w:val="22"/>
          <w:szCs w:val="22"/>
        </w:rPr>
        <w:t>Berman</w:t>
      </w:r>
      <w:r w:rsidRPr="00B55CAB">
        <w:rPr>
          <w:rFonts w:ascii="Times New Roman" w:hAnsi="Times New Roman" w:cs="Times New Roman"/>
          <w:bCs/>
          <w:color w:val="4472C4" w:themeColor="accent1"/>
          <w:sz w:val="22"/>
          <w:szCs w:val="22"/>
        </w:rPr>
        <w:t xml:space="preserve"> </w:t>
      </w:r>
      <w:r>
        <w:rPr>
          <w:rFonts w:ascii="Times New Roman" w:hAnsi="Times New Roman" w:cs="Times New Roman"/>
          <w:bCs/>
          <w:sz w:val="22"/>
          <w:szCs w:val="22"/>
        </w:rPr>
        <w:t>= “blight” (no set definition)</w:t>
      </w:r>
    </w:p>
    <w:p w14:paraId="647E0509" w14:textId="140CB9EC" w:rsidR="00F82A91" w:rsidRDefault="00F82A91" w:rsidP="00FE1F47">
      <w:pPr>
        <w:pStyle w:val="ListParagraph"/>
        <w:numPr>
          <w:ilvl w:val="0"/>
          <w:numId w:val="70"/>
        </w:numPr>
        <w:rPr>
          <w:rFonts w:ascii="Times New Roman" w:hAnsi="Times New Roman" w:cs="Times New Roman"/>
          <w:bCs/>
          <w:sz w:val="22"/>
          <w:szCs w:val="22"/>
        </w:rPr>
      </w:pPr>
      <w:r>
        <w:rPr>
          <w:rFonts w:ascii="Times New Roman" w:hAnsi="Times New Roman" w:cs="Times New Roman"/>
          <w:bCs/>
          <w:sz w:val="22"/>
          <w:szCs w:val="22"/>
        </w:rPr>
        <w:t>Public use = public ownership or access (Thomas</w:t>
      </w:r>
      <w:r w:rsidR="00737E3F">
        <w:rPr>
          <w:rFonts w:ascii="Times New Roman" w:hAnsi="Times New Roman" w:cs="Times New Roman"/>
          <w:bCs/>
          <w:sz w:val="22"/>
          <w:szCs w:val="22"/>
        </w:rPr>
        <w:t xml:space="preserve"> dissent</w:t>
      </w:r>
      <w:r>
        <w:rPr>
          <w:rFonts w:ascii="Times New Roman" w:hAnsi="Times New Roman" w:cs="Times New Roman"/>
          <w:bCs/>
          <w:sz w:val="22"/>
          <w:szCs w:val="22"/>
        </w:rPr>
        <w:t>)</w:t>
      </w:r>
    </w:p>
    <w:p w14:paraId="519417BD" w14:textId="6C31AA9E" w:rsidR="00F82A91" w:rsidRPr="0017571F" w:rsidRDefault="00F82A91" w:rsidP="00FE1F47">
      <w:pPr>
        <w:pStyle w:val="ListParagraph"/>
        <w:numPr>
          <w:ilvl w:val="0"/>
          <w:numId w:val="70"/>
        </w:numPr>
        <w:rPr>
          <w:rFonts w:ascii="Times New Roman" w:hAnsi="Times New Roman" w:cs="Times New Roman"/>
          <w:bCs/>
          <w:sz w:val="22"/>
          <w:szCs w:val="22"/>
        </w:rPr>
      </w:pPr>
      <w:r>
        <w:rPr>
          <w:rFonts w:ascii="Times New Roman" w:hAnsi="Times New Roman" w:cs="Times New Roman"/>
          <w:bCs/>
          <w:sz w:val="22"/>
          <w:szCs w:val="22"/>
        </w:rPr>
        <w:t xml:space="preserve">Public use = public necessity + public oversight + independent public significance (MI – </w:t>
      </w:r>
      <w:r w:rsidR="00EB5493" w:rsidRPr="00215670">
        <w:rPr>
          <w:rFonts w:ascii="Times New Roman" w:hAnsi="Times New Roman" w:cs="Times New Roman"/>
          <w:bCs/>
          <w:i/>
          <w:iCs/>
          <w:color w:val="4472C4" w:themeColor="accent1"/>
          <w:sz w:val="22"/>
          <w:szCs w:val="22"/>
        </w:rPr>
        <w:t>Wayne County v. Hath</w:t>
      </w:r>
      <w:r w:rsidR="00215670" w:rsidRPr="00215670">
        <w:rPr>
          <w:rFonts w:ascii="Times New Roman" w:hAnsi="Times New Roman" w:cs="Times New Roman"/>
          <w:bCs/>
          <w:i/>
          <w:iCs/>
          <w:color w:val="4472C4" w:themeColor="accent1"/>
          <w:sz w:val="22"/>
          <w:szCs w:val="22"/>
        </w:rPr>
        <w:t>c</w:t>
      </w:r>
      <w:r w:rsidR="00EB5493" w:rsidRPr="00215670">
        <w:rPr>
          <w:rFonts w:ascii="Times New Roman" w:hAnsi="Times New Roman" w:cs="Times New Roman"/>
          <w:bCs/>
          <w:i/>
          <w:iCs/>
          <w:color w:val="4472C4" w:themeColor="accent1"/>
          <w:sz w:val="22"/>
          <w:szCs w:val="22"/>
        </w:rPr>
        <w:t>ock</w:t>
      </w:r>
      <w:r w:rsidR="00215670" w:rsidRPr="00215670">
        <w:rPr>
          <w:rFonts w:ascii="Times New Roman" w:hAnsi="Times New Roman" w:cs="Times New Roman"/>
          <w:bCs/>
          <w:color w:val="4472C4" w:themeColor="accent1"/>
          <w:sz w:val="22"/>
          <w:szCs w:val="22"/>
        </w:rPr>
        <w:t xml:space="preserve"> </w:t>
      </w:r>
      <w:r w:rsidR="00215670">
        <w:rPr>
          <w:rFonts w:ascii="Times New Roman" w:hAnsi="Times New Roman" w:cs="Times New Roman"/>
          <w:bCs/>
          <w:sz w:val="22"/>
          <w:szCs w:val="22"/>
        </w:rPr>
        <w:t>– economic development was not a sufficient purpose to justify the condemnation of private lands for transfer to another private owner</w:t>
      </w:r>
      <w:r>
        <w:rPr>
          <w:rFonts w:ascii="Times New Roman" w:hAnsi="Times New Roman" w:cs="Times New Roman"/>
          <w:bCs/>
          <w:sz w:val="22"/>
          <w:szCs w:val="22"/>
        </w:rPr>
        <w:t>)</w:t>
      </w:r>
    </w:p>
    <w:p w14:paraId="395F95F6" w14:textId="77777777" w:rsidR="00F82A91" w:rsidRDefault="00F82A91" w:rsidP="00F82A91">
      <w:pPr>
        <w:rPr>
          <w:rFonts w:ascii="Times New Roman" w:hAnsi="Times New Roman" w:cs="Times New Roman"/>
          <w:bCs/>
          <w:sz w:val="22"/>
          <w:szCs w:val="22"/>
        </w:rPr>
      </w:pPr>
    </w:p>
    <w:p w14:paraId="2308D237" w14:textId="77777777" w:rsidR="00F82A91" w:rsidRPr="002A3620" w:rsidRDefault="00F82A91" w:rsidP="00F82A91">
      <w:pPr>
        <w:rPr>
          <w:rFonts w:ascii="Times New Roman" w:hAnsi="Times New Roman" w:cs="Times New Roman"/>
          <w:bCs/>
          <w:sz w:val="22"/>
          <w:szCs w:val="22"/>
        </w:rPr>
      </w:pPr>
      <w:r w:rsidRPr="002A3620">
        <w:rPr>
          <w:rFonts w:ascii="Times New Roman" w:hAnsi="Times New Roman" w:cs="Times New Roman"/>
          <w:bCs/>
          <w:sz w:val="22"/>
          <w:szCs w:val="22"/>
        </w:rPr>
        <w:t>Just Compensation</w:t>
      </w:r>
    </w:p>
    <w:p w14:paraId="24754546" w14:textId="77777777" w:rsidR="00F82A91" w:rsidRPr="002A3620" w:rsidRDefault="00F82A91" w:rsidP="00FE1F47">
      <w:pPr>
        <w:numPr>
          <w:ilvl w:val="0"/>
          <w:numId w:val="69"/>
        </w:numPr>
        <w:rPr>
          <w:rFonts w:ascii="Times New Roman" w:hAnsi="Times New Roman" w:cs="Times New Roman"/>
          <w:bCs/>
          <w:sz w:val="22"/>
          <w:szCs w:val="22"/>
        </w:rPr>
      </w:pPr>
      <w:r w:rsidRPr="002A3620">
        <w:rPr>
          <w:rFonts w:ascii="Times New Roman" w:hAnsi="Times New Roman" w:cs="Times New Roman"/>
          <w:bCs/>
          <w:sz w:val="22"/>
          <w:szCs w:val="22"/>
        </w:rPr>
        <w:t>Eminent domain requires being compensated the “fair market value” of a property in a taking.</w:t>
      </w:r>
    </w:p>
    <w:p w14:paraId="41EF583C" w14:textId="77777777" w:rsidR="00F82A91" w:rsidRPr="002A3620" w:rsidRDefault="00F82A91" w:rsidP="00FE1F47">
      <w:pPr>
        <w:numPr>
          <w:ilvl w:val="1"/>
          <w:numId w:val="69"/>
        </w:numPr>
        <w:rPr>
          <w:rFonts w:ascii="Times New Roman" w:hAnsi="Times New Roman" w:cs="Times New Roman"/>
          <w:bCs/>
          <w:sz w:val="22"/>
          <w:szCs w:val="22"/>
        </w:rPr>
      </w:pPr>
      <w:r w:rsidRPr="002A3620">
        <w:rPr>
          <w:rFonts w:ascii="Times New Roman" w:hAnsi="Times New Roman" w:cs="Times New Roman"/>
          <w:bCs/>
          <w:sz w:val="22"/>
          <w:szCs w:val="22"/>
        </w:rPr>
        <w:t>Fair market value will always undercompensate the owner because they are not willing sellers at the market price.</w:t>
      </w:r>
    </w:p>
    <w:p w14:paraId="1618CC6B" w14:textId="77777777" w:rsidR="00F82A91" w:rsidRPr="002A3620" w:rsidRDefault="00F82A91" w:rsidP="00FE1F47">
      <w:pPr>
        <w:numPr>
          <w:ilvl w:val="2"/>
          <w:numId w:val="69"/>
        </w:numPr>
        <w:rPr>
          <w:rFonts w:ascii="Times New Roman" w:hAnsi="Times New Roman" w:cs="Times New Roman"/>
          <w:bCs/>
          <w:sz w:val="22"/>
          <w:szCs w:val="22"/>
        </w:rPr>
      </w:pPr>
      <w:r w:rsidRPr="002A3620">
        <w:rPr>
          <w:rFonts w:ascii="Times New Roman" w:hAnsi="Times New Roman" w:cs="Times New Roman"/>
          <w:bCs/>
          <w:sz w:val="22"/>
          <w:szCs w:val="22"/>
        </w:rPr>
        <w:t>This also does not compensate owners for the costs associated with moving or other types of hardship.</w:t>
      </w:r>
    </w:p>
    <w:p w14:paraId="5066D772" w14:textId="77777777" w:rsidR="00F82A91" w:rsidRPr="002A3620" w:rsidRDefault="00F82A91" w:rsidP="00FE1F47">
      <w:pPr>
        <w:numPr>
          <w:ilvl w:val="1"/>
          <w:numId w:val="69"/>
        </w:numPr>
        <w:rPr>
          <w:rFonts w:ascii="Times New Roman" w:hAnsi="Times New Roman" w:cs="Times New Roman"/>
          <w:bCs/>
          <w:sz w:val="22"/>
          <w:szCs w:val="22"/>
        </w:rPr>
      </w:pPr>
      <w:r w:rsidRPr="002A3620">
        <w:rPr>
          <w:rFonts w:ascii="Times New Roman" w:hAnsi="Times New Roman" w:cs="Times New Roman"/>
          <w:bCs/>
          <w:sz w:val="22"/>
          <w:szCs w:val="22"/>
        </w:rPr>
        <w:t>Fair market value as compensation for a failure of the political process</w:t>
      </w:r>
    </w:p>
    <w:p w14:paraId="1464218F" w14:textId="77777777" w:rsidR="00F82A91" w:rsidRPr="002A3620" w:rsidRDefault="00F82A91" w:rsidP="00FE1F47">
      <w:pPr>
        <w:numPr>
          <w:ilvl w:val="1"/>
          <w:numId w:val="69"/>
        </w:numPr>
        <w:rPr>
          <w:rFonts w:ascii="Times New Roman" w:hAnsi="Times New Roman" w:cs="Times New Roman"/>
          <w:bCs/>
          <w:sz w:val="22"/>
          <w:szCs w:val="22"/>
        </w:rPr>
      </w:pPr>
      <w:r w:rsidRPr="002A3620">
        <w:rPr>
          <w:rFonts w:ascii="Times New Roman" w:hAnsi="Times New Roman" w:cs="Times New Roman"/>
          <w:bCs/>
          <w:sz w:val="22"/>
          <w:szCs w:val="22"/>
        </w:rPr>
        <w:t>Also cheaper to determine the fair market value instead of the owner’s subjective valuation.</w:t>
      </w:r>
    </w:p>
    <w:p w14:paraId="60682910" w14:textId="77777777" w:rsidR="00F82A91" w:rsidRPr="004F3D17" w:rsidRDefault="00F82A91" w:rsidP="00FE1F47">
      <w:pPr>
        <w:numPr>
          <w:ilvl w:val="1"/>
          <w:numId w:val="69"/>
        </w:numPr>
        <w:rPr>
          <w:rFonts w:ascii="Times New Roman" w:hAnsi="Times New Roman" w:cs="Times New Roman"/>
          <w:bCs/>
          <w:sz w:val="22"/>
          <w:szCs w:val="22"/>
        </w:rPr>
      </w:pPr>
      <w:r w:rsidRPr="002A3620">
        <w:rPr>
          <w:rFonts w:ascii="Times New Roman" w:hAnsi="Times New Roman" w:cs="Times New Roman"/>
          <w:bCs/>
          <w:sz w:val="22"/>
          <w:szCs w:val="22"/>
        </w:rPr>
        <w:t>Some states have statutory compensation schemes mandating compensation at 125% or 150% of the market value.</w:t>
      </w:r>
    </w:p>
    <w:p w14:paraId="24BDB9CE" w14:textId="32556690" w:rsidR="009066AE" w:rsidRDefault="009066AE" w:rsidP="00104D94">
      <w:pPr>
        <w:rPr>
          <w:rFonts w:ascii="Times New Roman" w:hAnsi="Times New Roman" w:cs="Times New Roman"/>
          <w:b/>
          <w:bCs/>
          <w:color w:val="000000" w:themeColor="text1"/>
          <w:sz w:val="22"/>
          <w:szCs w:val="22"/>
        </w:rPr>
      </w:pPr>
    </w:p>
    <w:p w14:paraId="3F57A96D" w14:textId="77777777" w:rsidR="004D5B0F" w:rsidRDefault="004D5B0F" w:rsidP="004D5B0F">
      <w:pPr>
        <w:rPr>
          <w:rFonts w:ascii="Times New Roman" w:hAnsi="Times New Roman" w:cs="Times New Roman"/>
          <w:b/>
          <w:bCs/>
          <w:sz w:val="22"/>
          <w:szCs w:val="22"/>
          <w:u w:val="single"/>
        </w:rPr>
      </w:pPr>
      <w:r w:rsidRPr="00BD53B0">
        <w:rPr>
          <w:rFonts w:ascii="Times New Roman" w:hAnsi="Times New Roman" w:cs="Times New Roman"/>
          <w:b/>
          <w:bCs/>
          <w:sz w:val="22"/>
          <w:szCs w:val="22"/>
          <w:highlight w:val="cyan"/>
          <w:u w:val="single"/>
        </w:rPr>
        <w:t>Regulatory Takings</w:t>
      </w:r>
    </w:p>
    <w:p w14:paraId="210B8800" w14:textId="77777777" w:rsidR="004D5B0F" w:rsidRDefault="004D5B0F" w:rsidP="004D5B0F">
      <w:pPr>
        <w:rPr>
          <w:rFonts w:ascii="Times New Roman" w:hAnsi="Times New Roman" w:cs="Times New Roman"/>
          <w:sz w:val="22"/>
          <w:szCs w:val="22"/>
        </w:rPr>
      </w:pPr>
      <w:r>
        <w:rPr>
          <w:rFonts w:ascii="Times New Roman" w:hAnsi="Times New Roman" w:cs="Times New Roman"/>
          <w:b/>
          <w:bCs/>
          <w:sz w:val="22"/>
          <w:szCs w:val="22"/>
        </w:rPr>
        <w:t>Regulatory takings</w:t>
      </w:r>
      <w:r>
        <w:rPr>
          <w:rFonts w:ascii="Times New Roman" w:hAnsi="Times New Roman" w:cs="Times New Roman"/>
          <w:sz w:val="22"/>
          <w:szCs w:val="22"/>
        </w:rPr>
        <w:t xml:space="preserve"> typically involve efforts to weight benefits and harms.</w:t>
      </w:r>
    </w:p>
    <w:p w14:paraId="526D33D4" w14:textId="77777777" w:rsidR="004D5B0F" w:rsidRDefault="004D5B0F" w:rsidP="00FE1F47">
      <w:pPr>
        <w:pStyle w:val="ListParagraph"/>
        <w:numPr>
          <w:ilvl w:val="0"/>
          <w:numId w:val="71"/>
        </w:numPr>
        <w:rPr>
          <w:rFonts w:ascii="Times New Roman" w:hAnsi="Times New Roman" w:cs="Times New Roman"/>
          <w:sz w:val="22"/>
          <w:szCs w:val="22"/>
        </w:rPr>
      </w:pPr>
      <w:r>
        <w:rPr>
          <w:rFonts w:ascii="Times New Roman" w:hAnsi="Times New Roman" w:cs="Times New Roman"/>
          <w:sz w:val="22"/>
          <w:szCs w:val="22"/>
        </w:rPr>
        <w:t>Issue: has there been a taking?</w:t>
      </w:r>
    </w:p>
    <w:p w14:paraId="426A1EF6" w14:textId="18FF5C54" w:rsidR="004D5B0F" w:rsidRDefault="004D5B0F" w:rsidP="00FE1F47">
      <w:pPr>
        <w:pStyle w:val="ListParagraph"/>
        <w:numPr>
          <w:ilvl w:val="0"/>
          <w:numId w:val="71"/>
        </w:numPr>
        <w:rPr>
          <w:rFonts w:ascii="Times New Roman" w:hAnsi="Times New Roman" w:cs="Times New Roman"/>
          <w:sz w:val="22"/>
          <w:szCs w:val="22"/>
        </w:rPr>
      </w:pPr>
      <w:r>
        <w:rPr>
          <w:rFonts w:ascii="Times New Roman" w:hAnsi="Times New Roman" w:cs="Times New Roman"/>
          <w:sz w:val="22"/>
          <w:szCs w:val="22"/>
        </w:rPr>
        <w:t xml:space="preserve">General rule: While property may be regulated to a certain extent, if regulation goes too far, it will be recognized as a taking. – Holmes, </w:t>
      </w:r>
      <w:r w:rsidRPr="004D5B0F">
        <w:rPr>
          <w:rFonts w:ascii="Times New Roman" w:hAnsi="Times New Roman" w:cs="Times New Roman"/>
          <w:i/>
          <w:iCs/>
          <w:color w:val="4472C4" w:themeColor="accent1"/>
          <w:sz w:val="22"/>
          <w:szCs w:val="22"/>
        </w:rPr>
        <w:t>Penn Coal v. Mahon</w:t>
      </w:r>
      <w:r>
        <w:rPr>
          <w:rFonts w:ascii="Times New Roman" w:hAnsi="Times New Roman" w:cs="Times New Roman"/>
          <w:sz w:val="22"/>
          <w:szCs w:val="22"/>
        </w:rPr>
        <w:t>)</w:t>
      </w:r>
    </w:p>
    <w:p w14:paraId="1785B5C5" w14:textId="30DFA105" w:rsidR="004D5B0F" w:rsidRDefault="004D5B0F" w:rsidP="00FE1F47">
      <w:pPr>
        <w:pStyle w:val="ListParagraph"/>
        <w:numPr>
          <w:ilvl w:val="1"/>
          <w:numId w:val="71"/>
        </w:numPr>
        <w:rPr>
          <w:rFonts w:ascii="Times New Roman" w:hAnsi="Times New Roman" w:cs="Times New Roman"/>
          <w:sz w:val="22"/>
          <w:szCs w:val="22"/>
        </w:rPr>
      </w:pPr>
      <w:r>
        <w:rPr>
          <w:rFonts w:ascii="Times New Roman" w:hAnsi="Times New Roman" w:cs="Times New Roman"/>
          <w:sz w:val="22"/>
          <w:szCs w:val="22"/>
        </w:rPr>
        <w:t>Determining whether the harm should be compensated is dependent on 1) the relative harms imposed/the public interest, and 2) the extent of the diminution of value caused by the harm</w:t>
      </w:r>
    </w:p>
    <w:p w14:paraId="0E311C81" w14:textId="1A983447" w:rsidR="00F36F27" w:rsidRDefault="00F36F27" w:rsidP="00FE1F47">
      <w:pPr>
        <w:pStyle w:val="ListParagraph"/>
        <w:numPr>
          <w:ilvl w:val="1"/>
          <w:numId w:val="71"/>
        </w:numPr>
        <w:rPr>
          <w:rFonts w:ascii="Times New Roman" w:hAnsi="Times New Roman" w:cs="Times New Roman"/>
          <w:sz w:val="22"/>
          <w:szCs w:val="22"/>
        </w:rPr>
      </w:pPr>
      <w:r>
        <w:rPr>
          <w:rFonts w:ascii="Times New Roman" w:hAnsi="Times New Roman" w:cs="Times New Roman"/>
          <w:sz w:val="22"/>
          <w:szCs w:val="22"/>
        </w:rPr>
        <w:t xml:space="preserve">Note: Court effectively repudiated result of </w:t>
      </w:r>
      <w:r w:rsidRPr="001514F5">
        <w:rPr>
          <w:rFonts w:ascii="Times New Roman" w:hAnsi="Times New Roman" w:cs="Times New Roman"/>
          <w:i/>
          <w:iCs/>
          <w:color w:val="4472C4" w:themeColor="accent1"/>
          <w:sz w:val="22"/>
          <w:szCs w:val="22"/>
        </w:rPr>
        <w:t>Mahon</w:t>
      </w:r>
      <w:r>
        <w:rPr>
          <w:rFonts w:ascii="Times New Roman" w:hAnsi="Times New Roman" w:cs="Times New Roman"/>
          <w:sz w:val="22"/>
          <w:szCs w:val="22"/>
        </w:rPr>
        <w:t xml:space="preserve"> in </w:t>
      </w:r>
      <w:r w:rsidRPr="001514F5">
        <w:rPr>
          <w:rFonts w:ascii="Times New Roman" w:hAnsi="Times New Roman" w:cs="Times New Roman"/>
          <w:i/>
          <w:iCs/>
          <w:color w:val="4472C4" w:themeColor="accent1"/>
          <w:sz w:val="22"/>
          <w:szCs w:val="22"/>
        </w:rPr>
        <w:t>Keystone Bituminous Coal Association v. DeBenedictis</w:t>
      </w:r>
      <w:r>
        <w:rPr>
          <w:rFonts w:ascii="Times New Roman" w:hAnsi="Times New Roman" w:cs="Times New Roman"/>
          <w:sz w:val="22"/>
          <w:szCs w:val="22"/>
        </w:rPr>
        <w:t xml:space="preserve">, but the principle </w:t>
      </w:r>
      <w:r>
        <w:rPr>
          <w:rFonts w:ascii="Times New Roman" w:hAnsi="Times New Roman" w:cs="Times New Roman"/>
          <w:i/>
          <w:iCs/>
          <w:sz w:val="22"/>
          <w:szCs w:val="22"/>
        </w:rPr>
        <w:t xml:space="preserve">Mahon </w:t>
      </w:r>
      <w:r>
        <w:rPr>
          <w:rFonts w:ascii="Times New Roman" w:hAnsi="Times New Roman" w:cs="Times New Roman"/>
          <w:sz w:val="22"/>
          <w:szCs w:val="22"/>
        </w:rPr>
        <w:t>established is still settled law</w:t>
      </w:r>
    </w:p>
    <w:p w14:paraId="5C1A3EB7" w14:textId="2B2C724F" w:rsidR="00512062" w:rsidRDefault="00512062" w:rsidP="00FE1F47">
      <w:pPr>
        <w:pStyle w:val="ListParagraph"/>
        <w:numPr>
          <w:ilvl w:val="1"/>
          <w:numId w:val="71"/>
        </w:numPr>
        <w:rPr>
          <w:rFonts w:ascii="Times New Roman" w:hAnsi="Times New Roman" w:cs="Times New Roman"/>
          <w:sz w:val="22"/>
          <w:szCs w:val="22"/>
        </w:rPr>
      </w:pPr>
      <w:r>
        <w:rPr>
          <w:rFonts w:ascii="Times New Roman" w:hAnsi="Times New Roman" w:cs="Times New Roman"/>
          <w:sz w:val="22"/>
          <w:szCs w:val="22"/>
        </w:rPr>
        <w:t xml:space="preserve">Relevant question is whether the action forces some people alone to bear the burden of conduct that should be borne by society as a whole. </w:t>
      </w:r>
      <w:r w:rsidRPr="00512062">
        <w:rPr>
          <w:rFonts w:ascii="Times New Roman" w:hAnsi="Times New Roman" w:cs="Times New Roman"/>
          <w:i/>
          <w:iCs/>
          <w:color w:val="4472C4" w:themeColor="accent1"/>
          <w:sz w:val="22"/>
          <w:szCs w:val="22"/>
        </w:rPr>
        <w:t>Armstrong v. United States</w:t>
      </w:r>
    </w:p>
    <w:p w14:paraId="7C32A020" w14:textId="77777777" w:rsidR="004D5B0F" w:rsidRPr="00DB5D9E" w:rsidRDefault="004D5B0F" w:rsidP="00FE1F47">
      <w:pPr>
        <w:pStyle w:val="ListParagraph"/>
        <w:numPr>
          <w:ilvl w:val="0"/>
          <w:numId w:val="71"/>
        </w:numPr>
        <w:rPr>
          <w:rFonts w:ascii="Times New Roman" w:hAnsi="Times New Roman" w:cs="Times New Roman"/>
          <w:sz w:val="22"/>
          <w:szCs w:val="22"/>
        </w:rPr>
      </w:pPr>
      <w:r>
        <w:rPr>
          <w:rFonts w:ascii="Times New Roman" w:hAnsi="Times New Roman" w:cs="Times New Roman"/>
          <w:sz w:val="22"/>
          <w:szCs w:val="22"/>
        </w:rPr>
        <w:t>Justifications for regulatory takings:</w:t>
      </w:r>
    </w:p>
    <w:p w14:paraId="3D35E6E2" w14:textId="77777777" w:rsidR="004D5B0F" w:rsidRPr="00DB5D9E" w:rsidRDefault="004D5B0F" w:rsidP="00FE1F47">
      <w:pPr>
        <w:numPr>
          <w:ilvl w:val="1"/>
          <w:numId w:val="69"/>
        </w:numPr>
        <w:rPr>
          <w:rFonts w:ascii="Times New Roman" w:hAnsi="Times New Roman" w:cs="Times New Roman"/>
          <w:sz w:val="22"/>
          <w:szCs w:val="22"/>
          <w:u w:val="single"/>
        </w:rPr>
      </w:pPr>
      <w:r w:rsidRPr="00DB5D9E">
        <w:rPr>
          <w:rFonts w:ascii="Times New Roman" w:hAnsi="Times New Roman" w:cs="Times New Roman"/>
          <w:sz w:val="22"/>
          <w:szCs w:val="22"/>
          <w:u w:val="single"/>
        </w:rPr>
        <w:t>Tradition:</w:t>
      </w:r>
      <w:r w:rsidRPr="00DB5D9E">
        <w:rPr>
          <w:rFonts w:ascii="Times New Roman" w:hAnsi="Times New Roman" w:cs="Times New Roman"/>
          <w:sz w:val="22"/>
          <w:szCs w:val="22"/>
        </w:rPr>
        <w:t xml:space="preserve"> This justification forces the government to compensate outside of where the actor is engaging in a public nuisance or a noxious use. </w:t>
      </w:r>
    </w:p>
    <w:p w14:paraId="57E73E4C" w14:textId="77777777" w:rsidR="004D5B0F" w:rsidRPr="00DB5D9E" w:rsidRDefault="004D5B0F" w:rsidP="00FE1F47">
      <w:pPr>
        <w:numPr>
          <w:ilvl w:val="2"/>
          <w:numId w:val="69"/>
        </w:numPr>
        <w:rPr>
          <w:rFonts w:ascii="Times New Roman" w:hAnsi="Times New Roman" w:cs="Times New Roman"/>
          <w:sz w:val="22"/>
          <w:szCs w:val="22"/>
          <w:u w:val="single"/>
        </w:rPr>
      </w:pPr>
      <w:r w:rsidRPr="00DB5D9E">
        <w:rPr>
          <w:rFonts w:ascii="Times New Roman" w:hAnsi="Times New Roman" w:cs="Times New Roman"/>
          <w:sz w:val="22"/>
          <w:szCs w:val="22"/>
        </w:rPr>
        <w:t>This justification reinforces the traditional definition of property, which allows owners to use their property so long as it is a permissible kind of use, and forces compensation when the government needs to take otherwise.</w:t>
      </w:r>
    </w:p>
    <w:p w14:paraId="5D4DCD6A" w14:textId="77777777" w:rsidR="004D5B0F" w:rsidRPr="00DB5D9E" w:rsidRDefault="004D5B0F" w:rsidP="00FE1F47">
      <w:pPr>
        <w:numPr>
          <w:ilvl w:val="1"/>
          <w:numId w:val="69"/>
        </w:numPr>
        <w:rPr>
          <w:rFonts w:ascii="Times New Roman" w:hAnsi="Times New Roman" w:cs="Times New Roman"/>
          <w:sz w:val="22"/>
          <w:szCs w:val="22"/>
          <w:u w:val="single"/>
        </w:rPr>
      </w:pPr>
      <w:r w:rsidRPr="00DB5D9E">
        <w:rPr>
          <w:rFonts w:ascii="Times New Roman" w:hAnsi="Times New Roman" w:cs="Times New Roman"/>
          <w:sz w:val="22"/>
          <w:szCs w:val="22"/>
          <w:u w:val="single"/>
        </w:rPr>
        <w:t>Efficiency:</w:t>
      </w:r>
      <w:r w:rsidRPr="00DB5D9E">
        <w:rPr>
          <w:rFonts w:ascii="Times New Roman" w:hAnsi="Times New Roman" w:cs="Times New Roman"/>
          <w:sz w:val="22"/>
          <w:szCs w:val="22"/>
        </w:rPr>
        <w:t xml:space="preserve"> Compensation should be required to promote welfare-maximizing takings. </w:t>
      </w:r>
    </w:p>
    <w:p w14:paraId="0CCE3341" w14:textId="77777777" w:rsidR="004D5B0F" w:rsidRPr="00DB5D9E" w:rsidRDefault="004D5B0F" w:rsidP="00FE1F47">
      <w:pPr>
        <w:numPr>
          <w:ilvl w:val="2"/>
          <w:numId w:val="69"/>
        </w:numPr>
        <w:rPr>
          <w:rFonts w:ascii="Times New Roman" w:hAnsi="Times New Roman" w:cs="Times New Roman"/>
          <w:sz w:val="22"/>
          <w:szCs w:val="22"/>
          <w:u w:val="single"/>
        </w:rPr>
      </w:pPr>
      <w:r w:rsidRPr="00DB5D9E">
        <w:rPr>
          <w:rFonts w:ascii="Times New Roman" w:hAnsi="Times New Roman" w:cs="Times New Roman"/>
          <w:sz w:val="22"/>
          <w:szCs w:val="22"/>
        </w:rPr>
        <w:t>Forcing compensation means the public internalizes the costs of takings legislation, and will only undertake it if it is worth the cost.</w:t>
      </w:r>
    </w:p>
    <w:p w14:paraId="5D90ECA0" w14:textId="77777777" w:rsidR="004D5B0F" w:rsidRPr="00DB5D9E" w:rsidRDefault="004D5B0F" w:rsidP="00FE1F47">
      <w:pPr>
        <w:numPr>
          <w:ilvl w:val="1"/>
          <w:numId w:val="69"/>
        </w:numPr>
        <w:rPr>
          <w:rFonts w:ascii="Times New Roman" w:hAnsi="Times New Roman" w:cs="Times New Roman"/>
          <w:sz w:val="22"/>
          <w:szCs w:val="22"/>
          <w:u w:val="single"/>
        </w:rPr>
      </w:pPr>
      <w:r w:rsidRPr="00DB5D9E">
        <w:rPr>
          <w:rFonts w:ascii="Times New Roman" w:hAnsi="Times New Roman" w:cs="Times New Roman"/>
          <w:sz w:val="22"/>
          <w:szCs w:val="22"/>
          <w:u w:val="single"/>
        </w:rPr>
        <w:t>Distributive Justice:</w:t>
      </w:r>
      <w:r w:rsidRPr="00DB5D9E">
        <w:rPr>
          <w:rFonts w:ascii="Times New Roman" w:hAnsi="Times New Roman" w:cs="Times New Roman"/>
          <w:sz w:val="22"/>
          <w:szCs w:val="22"/>
        </w:rPr>
        <w:t xml:space="preserve"> Rests on the question of whether or not the property owner, in all fairness and justice, should bear the costs </w:t>
      </w:r>
    </w:p>
    <w:p w14:paraId="77E408A8" w14:textId="047A7CDF" w:rsidR="004D5B0F" w:rsidRPr="0073646C" w:rsidRDefault="004D5B0F" w:rsidP="004D5B0F">
      <w:pPr>
        <w:numPr>
          <w:ilvl w:val="2"/>
          <w:numId w:val="69"/>
        </w:numPr>
        <w:rPr>
          <w:rFonts w:ascii="Times New Roman" w:hAnsi="Times New Roman" w:cs="Times New Roman"/>
          <w:sz w:val="22"/>
          <w:szCs w:val="22"/>
          <w:u w:val="single"/>
        </w:rPr>
      </w:pPr>
      <w:r w:rsidRPr="00DB5D9E">
        <w:rPr>
          <w:rFonts w:ascii="Times New Roman" w:hAnsi="Times New Roman" w:cs="Times New Roman"/>
          <w:sz w:val="22"/>
          <w:szCs w:val="22"/>
        </w:rPr>
        <w:t>If an individual owner is suffering a unique burden, they should be compensated for it.</w:t>
      </w:r>
    </w:p>
    <w:p w14:paraId="42E0E71D" w14:textId="77777777" w:rsidR="006935FE" w:rsidRDefault="006935FE" w:rsidP="004D5B0F">
      <w:pPr>
        <w:rPr>
          <w:rFonts w:ascii="Times New Roman" w:hAnsi="Times New Roman" w:cs="Times New Roman"/>
          <w:b/>
          <w:bCs/>
          <w:i/>
          <w:iCs/>
          <w:color w:val="4472C4" w:themeColor="accent1"/>
          <w:sz w:val="22"/>
          <w:szCs w:val="22"/>
        </w:rPr>
      </w:pPr>
    </w:p>
    <w:p w14:paraId="022D1D08" w14:textId="1BFFE42A" w:rsidR="004D5B0F" w:rsidRPr="00290FA5" w:rsidRDefault="004D5B0F" w:rsidP="004D5B0F">
      <w:pPr>
        <w:rPr>
          <w:rFonts w:ascii="Times New Roman" w:hAnsi="Times New Roman" w:cs="Times New Roman"/>
          <w:sz w:val="22"/>
          <w:szCs w:val="22"/>
        </w:rPr>
      </w:pPr>
      <w:r w:rsidRPr="005754D0">
        <w:rPr>
          <w:rFonts w:ascii="Times New Roman" w:hAnsi="Times New Roman" w:cs="Times New Roman"/>
          <w:b/>
          <w:bCs/>
          <w:i/>
          <w:iCs/>
          <w:color w:val="4472C4" w:themeColor="accent1"/>
          <w:sz w:val="22"/>
          <w:szCs w:val="22"/>
          <w:highlight w:val="yellow"/>
        </w:rPr>
        <w:t>Penn Central</w:t>
      </w:r>
      <w:r w:rsidRPr="005754D0">
        <w:rPr>
          <w:rFonts w:ascii="Times New Roman" w:hAnsi="Times New Roman" w:cs="Times New Roman"/>
          <w:b/>
          <w:bCs/>
          <w:color w:val="4472C4" w:themeColor="accent1"/>
          <w:sz w:val="22"/>
          <w:szCs w:val="22"/>
          <w:highlight w:val="yellow"/>
        </w:rPr>
        <w:t xml:space="preserve"> </w:t>
      </w:r>
      <w:r w:rsidRPr="005754D0">
        <w:rPr>
          <w:rFonts w:ascii="Times New Roman" w:hAnsi="Times New Roman" w:cs="Times New Roman"/>
          <w:b/>
          <w:bCs/>
          <w:sz w:val="22"/>
          <w:szCs w:val="22"/>
          <w:highlight w:val="yellow"/>
        </w:rPr>
        <w:t>3-prong test:</w:t>
      </w:r>
      <w:r>
        <w:rPr>
          <w:rFonts w:ascii="Times New Roman" w:hAnsi="Times New Roman" w:cs="Times New Roman"/>
          <w:b/>
          <w:bCs/>
          <w:sz w:val="22"/>
          <w:szCs w:val="22"/>
        </w:rPr>
        <w:t xml:space="preserve"> </w:t>
      </w:r>
      <w:r w:rsidRPr="00290FA5">
        <w:rPr>
          <w:rFonts w:ascii="Times New Roman" w:hAnsi="Times New Roman" w:cs="Times New Roman"/>
          <w:b/>
          <w:bCs/>
          <w:sz w:val="22"/>
          <w:szCs w:val="22"/>
        </w:rPr>
        <w:sym w:font="Wingdings" w:char="F0E0"/>
      </w:r>
      <w:r>
        <w:rPr>
          <w:rFonts w:ascii="Times New Roman" w:hAnsi="Times New Roman" w:cs="Times New Roman"/>
          <w:b/>
          <w:bCs/>
          <w:sz w:val="22"/>
          <w:szCs w:val="22"/>
        </w:rPr>
        <w:t xml:space="preserve"> </w:t>
      </w:r>
      <w:r>
        <w:rPr>
          <w:rFonts w:ascii="Times New Roman" w:hAnsi="Times New Roman" w:cs="Times New Roman"/>
          <w:sz w:val="22"/>
          <w:szCs w:val="22"/>
        </w:rPr>
        <w:t>apply this unless you can make an argument for per se taking</w:t>
      </w:r>
      <w:r w:rsidR="0050666C">
        <w:rPr>
          <w:rFonts w:ascii="Times New Roman" w:hAnsi="Times New Roman" w:cs="Times New Roman"/>
          <w:sz w:val="22"/>
          <w:szCs w:val="22"/>
        </w:rPr>
        <w:t>; ad-hoc test for justice and fairness</w:t>
      </w:r>
      <w:r w:rsidR="00F96204">
        <w:rPr>
          <w:rFonts w:ascii="Times New Roman" w:hAnsi="Times New Roman" w:cs="Times New Roman"/>
          <w:sz w:val="22"/>
          <w:szCs w:val="22"/>
        </w:rPr>
        <w:t>; takings are circumstance-dependent</w:t>
      </w:r>
    </w:p>
    <w:p w14:paraId="17BF6319" w14:textId="77777777" w:rsidR="004D5B0F" w:rsidRPr="00D1420D" w:rsidRDefault="004D5B0F" w:rsidP="00FE1F47">
      <w:pPr>
        <w:pStyle w:val="ListParagraph"/>
        <w:numPr>
          <w:ilvl w:val="0"/>
          <w:numId w:val="72"/>
        </w:numPr>
        <w:rPr>
          <w:rFonts w:ascii="Times New Roman" w:hAnsi="Times New Roman" w:cs="Times New Roman"/>
          <w:sz w:val="22"/>
          <w:szCs w:val="22"/>
          <w:u w:val="single"/>
        </w:rPr>
      </w:pPr>
      <w:r>
        <w:rPr>
          <w:rFonts w:ascii="Times New Roman" w:hAnsi="Times New Roman" w:cs="Times New Roman"/>
          <w:sz w:val="22"/>
          <w:szCs w:val="22"/>
        </w:rPr>
        <w:t>Economic impact</w:t>
      </w:r>
    </w:p>
    <w:p w14:paraId="2449697D" w14:textId="77777777" w:rsidR="004D5B0F" w:rsidRPr="00D1420D" w:rsidRDefault="004D5B0F" w:rsidP="00FE1F47">
      <w:pPr>
        <w:pStyle w:val="ListParagraph"/>
        <w:numPr>
          <w:ilvl w:val="0"/>
          <w:numId w:val="72"/>
        </w:numPr>
        <w:rPr>
          <w:rFonts w:ascii="Times New Roman" w:hAnsi="Times New Roman" w:cs="Times New Roman"/>
          <w:sz w:val="22"/>
          <w:szCs w:val="22"/>
          <w:u w:val="single"/>
        </w:rPr>
      </w:pPr>
      <w:r>
        <w:rPr>
          <w:rFonts w:ascii="Times New Roman" w:hAnsi="Times New Roman" w:cs="Times New Roman"/>
          <w:sz w:val="22"/>
          <w:szCs w:val="22"/>
        </w:rPr>
        <w:t>Nature of government action</w:t>
      </w:r>
    </w:p>
    <w:p w14:paraId="2F609BC1" w14:textId="18AD061B" w:rsidR="004D5B0F" w:rsidRPr="00E7311B" w:rsidRDefault="004D5B0F" w:rsidP="00FE1F47">
      <w:pPr>
        <w:pStyle w:val="ListParagraph"/>
        <w:numPr>
          <w:ilvl w:val="0"/>
          <w:numId w:val="72"/>
        </w:numPr>
        <w:rPr>
          <w:rFonts w:ascii="Times New Roman" w:hAnsi="Times New Roman" w:cs="Times New Roman"/>
          <w:sz w:val="22"/>
          <w:szCs w:val="22"/>
          <w:u w:val="single"/>
        </w:rPr>
      </w:pPr>
      <w:r>
        <w:rPr>
          <w:rFonts w:ascii="Times New Roman" w:hAnsi="Times New Roman" w:cs="Times New Roman"/>
          <w:sz w:val="22"/>
          <w:szCs w:val="22"/>
        </w:rPr>
        <w:t>Interference with investment-backed expectations</w:t>
      </w:r>
    </w:p>
    <w:p w14:paraId="40CFF0E2" w14:textId="1F047304" w:rsidR="00E7311B" w:rsidRDefault="00E7311B" w:rsidP="00E7311B">
      <w:pPr>
        <w:rPr>
          <w:rFonts w:ascii="Times New Roman" w:hAnsi="Times New Roman" w:cs="Times New Roman"/>
          <w:sz w:val="22"/>
          <w:szCs w:val="22"/>
        </w:rPr>
      </w:pPr>
      <w:r>
        <w:rPr>
          <w:rFonts w:ascii="Times New Roman" w:hAnsi="Times New Roman" w:cs="Times New Roman"/>
          <w:sz w:val="22"/>
          <w:szCs w:val="22"/>
        </w:rPr>
        <w:t xml:space="preserve">Note: In </w:t>
      </w:r>
      <w:r w:rsidRPr="00D61550">
        <w:rPr>
          <w:rFonts w:ascii="Times New Roman" w:hAnsi="Times New Roman" w:cs="Times New Roman"/>
          <w:i/>
          <w:iCs/>
          <w:color w:val="4472C4" w:themeColor="accent1"/>
          <w:sz w:val="22"/>
          <w:szCs w:val="22"/>
        </w:rPr>
        <w:t>Penn Centra</w:t>
      </w:r>
      <w:r w:rsidR="002E3D5E">
        <w:rPr>
          <w:rFonts w:ascii="Times New Roman" w:hAnsi="Times New Roman" w:cs="Times New Roman"/>
          <w:i/>
          <w:iCs/>
          <w:color w:val="4472C4" w:themeColor="accent1"/>
          <w:sz w:val="22"/>
          <w:szCs w:val="22"/>
        </w:rPr>
        <w:t xml:space="preserve">l v. New York City </w:t>
      </w:r>
      <w:r>
        <w:rPr>
          <w:rFonts w:ascii="Times New Roman" w:hAnsi="Times New Roman" w:cs="Times New Roman"/>
          <w:sz w:val="22"/>
          <w:szCs w:val="22"/>
        </w:rPr>
        <w:t xml:space="preserve">specifically, </w:t>
      </w:r>
      <w:r w:rsidR="00A93DFC">
        <w:rPr>
          <w:rFonts w:ascii="Times New Roman" w:hAnsi="Times New Roman" w:cs="Times New Roman"/>
          <w:sz w:val="22"/>
          <w:szCs w:val="22"/>
        </w:rPr>
        <w:t xml:space="preserve">the Court found that landmark designation has not interfered with rights of the parcel. </w:t>
      </w:r>
      <w:r w:rsidR="00CC1325">
        <w:rPr>
          <w:rFonts w:ascii="Times New Roman" w:hAnsi="Times New Roman" w:cs="Times New Roman"/>
          <w:sz w:val="22"/>
          <w:szCs w:val="22"/>
        </w:rPr>
        <w:t>This was a limited restriction on a large plot of land</w:t>
      </w:r>
      <w:r w:rsidR="005A2D73">
        <w:rPr>
          <w:rFonts w:ascii="Times New Roman" w:hAnsi="Times New Roman" w:cs="Times New Roman"/>
          <w:sz w:val="22"/>
          <w:szCs w:val="22"/>
        </w:rPr>
        <w:t xml:space="preserve"> – could have built a smaller building on top of station</w:t>
      </w:r>
    </w:p>
    <w:p w14:paraId="454DF647" w14:textId="77777777" w:rsidR="00901A58" w:rsidRDefault="00497D2F" w:rsidP="00FE1F47">
      <w:pPr>
        <w:pStyle w:val="ListParagraph"/>
        <w:numPr>
          <w:ilvl w:val="0"/>
          <w:numId w:val="73"/>
        </w:numPr>
        <w:rPr>
          <w:rFonts w:ascii="Times New Roman" w:hAnsi="Times New Roman" w:cs="Times New Roman"/>
          <w:sz w:val="22"/>
          <w:szCs w:val="22"/>
        </w:rPr>
      </w:pPr>
      <w:r>
        <w:rPr>
          <w:rFonts w:ascii="Times New Roman" w:hAnsi="Times New Roman" w:cs="Times New Roman"/>
          <w:sz w:val="22"/>
          <w:szCs w:val="22"/>
        </w:rPr>
        <w:t xml:space="preserve">Precedent for this decision: </w:t>
      </w:r>
    </w:p>
    <w:p w14:paraId="7C57633B" w14:textId="5AEDD483" w:rsidR="00497D2F" w:rsidRDefault="00497D2F" w:rsidP="00FE1F47">
      <w:pPr>
        <w:pStyle w:val="ListParagraph"/>
        <w:numPr>
          <w:ilvl w:val="1"/>
          <w:numId w:val="73"/>
        </w:numPr>
        <w:rPr>
          <w:rFonts w:ascii="Times New Roman" w:hAnsi="Times New Roman" w:cs="Times New Roman"/>
          <w:sz w:val="22"/>
          <w:szCs w:val="22"/>
        </w:rPr>
      </w:pPr>
      <w:r w:rsidRPr="00D61550">
        <w:rPr>
          <w:rFonts w:ascii="Times New Roman" w:hAnsi="Times New Roman" w:cs="Times New Roman"/>
          <w:i/>
          <w:iCs/>
          <w:color w:val="4472C4" w:themeColor="accent1"/>
          <w:sz w:val="22"/>
          <w:szCs w:val="22"/>
        </w:rPr>
        <w:t>Hadacheck v. Sebastian</w:t>
      </w:r>
      <w:r w:rsidR="00542594" w:rsidRPr="00D61550">
        <w:rPr>
          <w:rFonts w:ascii="Times New Roman" w:hAnsi="Times New Roman" w:cs="Times New Roman"/>
          <w:color w:val="4472C4" w:themeColor="accent1"/>
          <w:sz w:val="22"/>
          <w:szCs w:val="22"/>
        </w:rPr>
        <w:t xml:space="preserve"> </w:t>
      </w:r>
      <w:r w:rsidR="00542594">
        <w:rPr>
          <w:rFonts w:ascii="Times New Roman" w:hAnsi="Times New Roman" w:cs="Times New Roman"/>
          <w:sz w:val="22"/>
          <w:szCs w:val="22"/>
        </w:rPr>
        <w:t>– diminution in property value alone is not enough to establish a taking (87.5% diminution in value caused by zoning law)</w:t>
      </w:r>
    </w:p>
    <w:p w14:paraId="114C8359" w14:textId="05D13798" w:rsidR="004D5B0F" w:rsidRDefault="00901A58" w:rsidP="00FE1F47">
      <w:pPr>
        <w:pStyle w:val="ListParagraph"/>
        <w:numPr>
          <w:ilvl w:val="1"/>
          <w:numId w:val="73"/>
        </w:numPr>
        <w:rPr>
          <w:rFonts w:ascii="Times New Roman" w:hAnsi="Times New Roman" w:cs="Times New Roman"/>
          <w:sz w:val="22"/>
          <w:szCs w:val="22"/>
        </w:rPr>
      </w:pPr>
      <w:r w:rsidRPr="00D61550">
        <w:rPr>
          <w:rFonts w:ascii="Times New Roman" w:hAnsi="Times New Roman" w:cs="Times New Roman"/>
          <w:i/>
          <w:iCs/>
          <w:color w:val="4472C4" w:themeColor="accent1"/>
          <w:sz w:val="22"/>
          <w:szCs w:val="22"/>
        </w:rPr>
        <w:t>Miller v. Schoene</w:t>
      </w:r>
      <w:r w:rsidR="009C31B6" w:rsidRPr="00D61550">
        <w:rPr>
          <w:rFonts w:ascii="Times New Roman" w:hAnsi="Times New Roman" w:cs="Times New Roman"/>
          <w:color w:val="4472C4" w:themeColor="accent1"/>
          <w:sz w:val="22"/>
          <w:szCs w:val="22"/>
        </w:rPr>
        <w:t xml:space="preserve"> </w:t>
      </w:r>
      <w:r w:rsidR="009C31B6">
        <w:rPr>
          <w:rFonts w:ascii="Times New Roman" w:hAnsi="Times New Roman" w:cs="Times New Roman"/>
          <w:sz w:val="22"/>
          <w:szCs w:val="22"/>
        </w:rPr>
        <w:t>– no taking when the state ordered destruction of many ornamental red cedar trees to prevent the transmission of cedar rust fatal to apple trees cultivated nearby</w:t>
      </w:r>
      <w:r w:rsidR="00DB4EC5">
        <w:rPr>
          <w:rFonts w:ascii="Times New Roman" w:hAnsi="Times New Roman" w:cs="Times New Roman"/>
          <w:sz w:val="22"/>
          <w:szCs w:val="22"/>
        </w:rPr>
        <w:t xml:space="preserve"> because the apple industry was important in that stat</w:t>
      </w:r>
      <w:r w:rsidR="001514F5">
        <w:rPr>
          <w:rFonts w:ascii="Times New Roman" w:hAnsi="Times New Roman" w:cs="Times New Roman"/>
          <w:sz w:val="22"/>
          <w:szCs w:val="22"/>
        </w:rPr>
        <w:t>es</w:t>
      </w:r>
    </w:p>
    <w:p w14:paraId="464E6E47" w14:textId="77777777" w:rsidR="00762D99" w:rsidRPr="001514F5" w:rsidRDefault="00762D99" w:rsidP="00762D99">
      <w:pPr>
        <w:pStyle w:val="ListParagraph"/>
        <w:ind w:left="1440"/>
        <w:rPr>
          <w:rFonts w:ascii="Times New Roman" w:hAnsi="Times New Roman" w:cs="Times New Roman"/>
          <w:sz w:val="22"/>
          <w:szCs w:val="22"/>
        </w:rPr>
      </w:pPr>
    </w:p>
    <w:p w14:paraId="7898447E" w14:textId="77777777" w:rsidR="00762D99" w:rsidRDefault="00762D99" w:rsidP="00762D99">
      <w:pPr>
        <w:rPr>
          <w:rFonts w:ascii="Times New Roman" w:hAnsi="Times New Roman" w:cs="Times New Roman"/>
          <w:b/>
          <w:bCs/>
          <w:sz w:val="22"/>
          <w:szCs w:val="22"/>
          <w:u w:val="single"/>
        </w:rPr>
      </w:pPr>
      <w:r w:rsidRPr="00BD53B0">
        <w:rPr>
          <w:rFonts w:ascii="Times New Roman" w:hAnsi="Times New Roman" w:cs="Times New Roman"/>
          <w:b/>
          <w:bCs/>
          <w:sz w:val="22"/>
          <w:szCs w:val="22"/>
          <w:highlight w:val="cyan"/>
          <w:u w:val="single"/>
        </w:rPr>
        <w:t>Per Se Takings</w:t>
      </w:r>
    </w:p>
    <w:p w14:paraId="04888558" w14:textId="77777777" w:rsidR="00762D99" w:rsidRDefault="00762D99" w:rsidP="00762D99">
      <w:pPr>
        <w:rPr>
          <w:rFonts w:ascii="Times New Roman" w:hAnsi="Times New Roman" w:cs="Times New Roman"/>
          <w:sz w:val="22"/>
          <w:szCs w:val="22"/>
        </w:rPr>
      </w:pPr>
      <w:r>
        <w:rPr>
          <w:rFonts w:ascii="Times New Roman" w:hAnsi="Times New Roman" w:cs="Times New Roman"/>
          <w:sz w:val="22"/>
          <w:szCs w:val="22"/>
        </w:rPr>
        <w:t>A search for bright line rules: “per se takings”:</w:t>
      </w:r>
    </w:p>
    <w:p w14:paraId="04704648" w14:textId="49E96C24" w:rsidR="00762D99" w:rsidRDefault="00762D99" w:rsidP="00FE1F47">
      <w:pPr>
        <w:pStyle w:val="ListParagraph"/>
        <w:numPr>
          <w:ilvl w:val="0"/>
          <w:numId w:val="74"/>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Physical invasions</w:t>
      </w:r>
      <w:r w:rsidRPr="00587D31">
        <w:rPr>
          <w:rFonts w:ascii="Times New Roman" w:hAnsi="Times New Roman" w:cs="Times New Roman"/>
          <w:sz w:val="22"/>
          <w:szCs w:val="22"/>
          <w:u w:val="single"/>
        </w:rPr>
        <w:t xml:space="preserve"> </w:t>
      </w:r>
      <w:r>
        <w:rPr>
          <w:rFonts w:ascii="Times New Roman" w:hAnsi="Times New Roman" w:cs="Times New Roman"/>
          <w:sz w:val="22"/>
          <w:szCs w:val="22"/>
        </w:rPr>
        <w:t>– temporary/limited vs. permanent (</w:t>
      </w:r>
      <w:r w:rsidRPr="00762D99">
        <w:rPr>
          <w:rFonts w:ascii="Times New Roman" w:hAnsi="Times New Roman" w:cs="Times New Roman"/>
          <w:i/>
          <w:iCs/>
          <w:color w:val="4472C4" w:themeColor="accent1"/>
          <w:sz w:val="22"/>
          <w:szCs w:val="22"/>
        </w:rPr>
        <w:t>PruneYard / Loretto</w:t>
      </w:r>
      <w:r>
        <w:rPr>
          <w:rFonts w:ascii="Times New Roman" w:hAnsi="Times New Roman" w:cs="Times New Roman"/>
          <w:sz w:val="22"/>
          <w:szCs w:val="22"/>
        </w:rPr>
        <w:t>)</w:t>
      </w:r>
    </w:p>
    <w:p w14:paraId="1AE66C75" w14:textId="7F34E584" w:rsidR="00762D99" w:rsidRDefault="00762D99" w:rsidP="00FE1F47">
      <w:pPr>
        <w:pStyle w:val="ListParagraph"/>
        <w:numPr>
          <w:ilvl w:val="1"/>
          <w:numId w:val="74"/>
        </w:numPr>
        <w:rPr>
          <w:rFonts w:ascii="Times New Roman" w:hAnsi="Times New Roman" w:cs="Times New Roman"/>
          <w:sz w:val="22"/>
          <w:szCs w:val="22"/>
        </w:rPr>
      </w:pPr>
      <w:r w:rsidRPr="00014710">
        <w:rPr>
          <w:rFonts w:ascii="Times New Roman" w:hAnsi="Times New Roman" w:cs="Times New Roman"/>
          <w:i/>
          <w:iCs/>
          <w:color w:val="4472C4" w:themeColor="accent1"/>
          <w:sz w:val="22"/>
          <w:szCs w:val="22"/>
        </w:rPr>
        <w:t>PruneYard</w:t>
      </w:r>
      <w:r w:rsidR="00014710">
        <w:rPr>
          <w:rFonts w:ascii="Times New Roman" w:hAnsi="Times New Roman" w:cs="Times New Roman"/>
          <w:i/>
          <w:iCs/>
          <w:color w:val="4472C4" w:themeColor="accent1"/>
          <w:sz w:val="22"/>
          <w:szCs w:val="22"/>
        </w:rPr>
        <w:t xml:space="preserve"> Shopping Center v. Robins</w:t>
      </w:r>
      <w:r w:rsidRPr="00014710">
        <w:rPr>
          <w:rFonts w:ascii="Times New Roman" w:hAnsi="Times New Roman" w:cs="Times New Roman"/>
          <w:color w:val="4472C4" w:themeColor="accent1"/>
          <w:sz w:val="22"/>
          <w:szCs w:val="22"/>
        </w:rPr>
        <w:t xml:space="preserve"> </w:t>
      </w:r>
      <w:r w:rsidR="00512062">
        <w:rPr>
          <w:rFonts w:ascii="Times New Roman" w:hAnsi="Times New Roman" w:cs="Times New Roman"/>
          <w:sz w:val="22"/>
          <w:szCs w:val="22"/>
        </w:rPr>
        <w:t>–</w:t>
      </w:r>
      <w:r>
        <w:rPr>
          <w:rFonts w:ascii="Times New Roman" w:hAnsi="Times New Roman" w:cs="Times New Roman"/>
          <w:sz w:val="22"/>
          <w:szCs w:val="22"/>
        </w:rPr>
        <w:t xml:space="preserve"> </w:t>
      </w:r>
      <w:r w:rsidR="00512062">
        <w:rPr>
          <w:rFonts w:ascii="Times New Roman" w:hAnsi="Times New Roman" w:cs="Times New Roman"/>
          <w:sz w:val="22"/>
          <w:szCs w:val="22"/>
        </w:rPr>
        <w:t xml:space="preserve">application of </w:t>
      </w:r>
      <w:r w:rsidR="00512062">
        <w:rPr>
          <w:rFonts w:ascii="Times New Roman" w:hAnsi="Times New Roman" w:cs="Times New Roman"/>
          <w:i/>
          <w:iCs/>
          <w:sz w:val="22"/>
          <w:szCs w:val="22"/>
        </w:rPr>
        <w:t>Penn Central</w:t>
      </w:r>
      <w:r w:rsidR="00512062">
        <w:rPr>
          <w:rFonts w:ascii="Times New Roman" w:hAnsi="Times New Roman" w:cs="Times New Roman"/>
          <w:sz w:val="22"/>
          <w:szCs w:val="22"/>
        </w:rPr>
        <w:t xml:space="preserve"> multi-factor test</w:t>
      </w:r>
      <w:r w:rsidR="00D82AFE">
        <w:rPr>
          <w:rFonts w:ascii="Times New Roman" w:hAnsi="Times New Roman" w:cs="Times New Roman"/>
          <w:sz w:val="22"/>
          <w:szCs w:val="22"/>
        </w:rPr>
        <w:t xml:space="preserve">. </w:t>
      </w:r>
      <w:r w:rsidR="002C04B4">
        <w:rPr>
          <w:rFonts w:ascii="Times New Roman" w:hAnsi="Times New Roman" w:cs="Times New Roman"/>
          <w:sz w:val="22"/>
          <w:szCs w:val="22"/>
        </w:rPr>
        <w:t>Because the students handing out pamphlets was a temporary physical intrusion that can be further curtailed if it interferes substantially with the property’s use, there was no taking.</w:t>
      </w:r>
    </w:p>
    <w:p w14:paraId="0564C830" w14:textId="7D4AA9D5" w:rsidR="002A5CA4" w:rsidRDefault="002A5CA4" w:rsidP="002A5CA4">
      <w:pPr>
        <w:pStyle w:val="ListParagraph"/>
        <w:numPr>
          <w:ilvl w:val="2"/>
          <w:numId w:val="74"/>
        </w:numPr>
        <w:rPr>
          <w:rFonts w:ascii="Times New Roman" w:hAnsi="Times New Roman" w:cs="Times New Roman"/>
          <w:sz w:val="22"/>
          <w:szCs w:val="22"/>
        </w:rPr>
      </w:pPr>
      <w:r>
        <w:rPr>
          <w:rFonts w:ascii="Times New Roman" w:hAnsi="Times New Roman" w:cs="Times New Roman"/>
          <w:sz w:val="22"/>
          <w:szCs w:val="22"/>
        </w:rPr>
        <w:t>Not prohibiting time, place, and means restrictions – this holding just prohibits categorical restrictions</w:t>
      </w:r>
    </w:p>
    <w:p w14:paraId="34625A19" w14:textId="01B53532" w:rsidR="0001487F" w:rsidRDefault="0001487F" w:rsidP="002A5CA4">
      <w:pPr>
        <w:pStyle w:val="ListParagraph"/>
        <w:numPr>
          <w:ilvl w:val="2"/>
          <w:numId w:val="74"/>
        </w:numPr>
        <w:rPr>
          <w:rFonts w:ascii="Times New Roman" w:hAnsi="Times New Roman" w:cs="Times New Roman"/>
          <w:sz w:val="22"/>
          <w:szCs w:val="22"/>
        </w:rPr>
      </w:pPr>
      <w:r>
        <w:rPr>
          <w:rFonts w:ascii="Times New Roman" w:hAnsi="Times New Roman" w:cs="Times New Roman"/>
          <w:sz w:val="22"/>
          <w:szCs w:val="22"/>
        </w:rPr>
        <w:t>Property was opened to the public as a shopping mall, so PruneYard loses some of its ability to make categorical restrictions as a result</w:t>
      </w:r>
    </w:p>
    <w:p w14:paraId="1FC6629C" w14:textId="1D201690" w:rsidR="00A221E2" w:rsidRDefault="00A221E2" w:rsidP="002A5CA4">
      <w:pPr>
        <w:pStyle w:val="ListParagraph"/>
        <w:numPr>
          <w:ilvl w:val="2"/>
          <w:numId w:val="74"/>
        </w:numPr>
        <w:rPr>
          <w:rFonts w:ascii="Times New Roman" w:hAnsi="Times New Roman" w:cs="Times New Roman"/>
          <w:sz w:val="22"/>
          <w:szCs w:val="22"/>
        </w:rPr>
      </w:pPr>
      <w:r>
        <w:rPr>
          <w:rFonts w:ascii="Times New Roman" w:hAnsi="Times New Roman" w:cs="Times New Roman"/>
          <w:sz w:val="22"/>
          <w:szCs w:val="22"/>
        </w:rPr>
        <w:lastRenderedPageBreak/>
        <w:t xml:space="preserve">Court distinguishes from </w:t>
      </w:r>
      <w:r w:rsidRPr="00014710">
        <w:rPr>
          <w:rFonts w:ascii="Times New Roman" w:hAnsi="Times New Roman" w:cs="Times New Roman"/>
          <w:i/>
          <w:iCs/>
          <w:color w:val="4472C4" w:themeColor="accent1"/>
          <w:sz w:val="22"/>
          <w:szCs w:val="22"/>
        </w:rPr>
        <w:t>Kaiser Aetna v. United States</w:t>
      </w:r>
      <w:r w:rsidR="00903E1A" w:rsidRPr="00014710">
        <w:rPr>
          <w:rFonts w:ascii="Times New Roman" w:hAnsi="Times New Roman" w:cs="Times New Roman"/>
          <w:color w:val="4472C4" w:themeColor="accent1"/>
          <w:sz w:val="22"/>
          <w:szCs w:val="22"/>
        </w:rPr>
        <w:t xml:space="preserve">: </w:t>
      </w:r>
      <w:r w:rsidR="00903E1A" w:rsidRPr="00014710">
        <w:rPr>
          <w:rFonts w:ascii="Times New Roman" w:hAnsi="Times New Roman" w:cs="Times New Roman"/>
          <w:color w:val="000000" w:themeColor="text1"/>
          <w:sz w:val="22"/>
          <w:szCs w:val="22"/>
        </w:rPr>
        <w:t xml:space="preserve">in </w:t>
      </w:r>
      <w:r w:rsidR="00903E1A" w:rsidRPr="00014710">
        <w:rPr>
          <w:rFonts w:ascii="Times New Roman" w:hAnsi="Times New Roman" w:cs="Times New Roman"/>
          <w:i/>
          <w:iCs/>
          <w:color w:val="4472C4" w:themeColor="accent1"/>
          <w:sz w:val="22"/>
          <w:szCs w:val="22"/>
        </w:rPr>
        <w:t>Kais</w:t>
      </w:r>
      <w:r w:rsidR="00C1237D" w:rsidRPr="00014710">
        <w:rPr>
          <w:rFonts w:ascii="Times New Roman" w:hAnsi="Times New Roman" w:cs="Times New Roman"/>
          <w:i/>
          <w:iCs/>
          <w:color w:val="4472C4" w:themeColor="accent1"/>
          <w:sz w:val="22"/>
          <w:szCs w:val="22"/>
        </w:rPr>
        <w:t>er</w:t>
      </w:r>
      <w:r w:rsidR="00C1237D">
        <w:rPr>
          <w:rFonts w:ascii="Times New Roman" w:hAnsi="Times New Roman" w:cs="Times New Roman"/>
          <w:i/>
          <w:iCs/>
          <w:sz w:val="22"/>
          <w:szCs w:val="22"/>
        </w:rPr>
        <w:t xml:space="preserve">, </w:t>
      </w:r>
      <w:r w:rsidR="00C1237D">
        <w:rPr>
          <w:rFonts w:ascii="Times New Roman" w:hAnsi="Times New Roman" w:cs="Times New Roman"/>
          <w:sz w:val="22"/>
          <w:szCs w:val="22"/>
        </w:rPr>
        <w:t xml:space="preserve">the owner of a private piece of land invested in </w:t>
      </w:r>
      <w:r w:rsidR="000335AA">
        <w:rPr>
          <w:rFonts w:ascii="Times New Roman" w:hAnsi="Times New Roman" w:cs="Times New Roman"/>
          <w:sz w:val="22"/>
          <w:szCs w:val="22"/>
        </w:rPr>
        <w:t xml:space="preserve">making it a private marina accessible only to dues-paying members. Federal government then attempted to force them to make it available to the public. </w:t>
      </w:r>
      <w:r w:rsidR="00106874">
        <w:rPr>
          <w:rFonts w:ascii="Times New Roman" w:hAnsi="Times New Roman" w:cs="Times New Roman"/>
          <w:sz w:val="22"/>
          <w:szCs w:val="22"/>
        </w:rPr>
        <w:t>The Court held that this constituted a taking because it interfered with the owner’s right to exclude and with the owner’s reasonable investment-backed expectations</w:t>
      </w:r>
    </w:p>
    <w:p w14:paraId="730E4376" w14:textId="167DD68C" w:rsidR="009F5452" w:rsidRDefault="009F5452" w:rsidP="009F5452">
      <w:pPr>
        <w:pStyle w:val="ListParagraph"/>
        <w:numPr>
          <w:ilvl w:val="1"/>
          <w:numId w:val="74"/>
        </w:numPr>
        <w:rPr>
          <w:rFonts w:ascii="Times New Roman" w:hAnsi="Times New Roman" w:cs="Times New Roman"/>
          <w:sz w:val="22"/>
          <w:szCs w:val="22"/>
        </w:rPr>
      </w:pPr>
      <w:r w:rsidRPr="004A1122">
        <w:rPr>
          <w:rFonts w:ascii="Times New Roman" w:hAnsi="Times New Roman" w:cs="Times New Roman"/>
          <w:i/>
          <w:iCs/>
          <w:color w:val="4472C4" w:themeColor="accent1"/>
          <w:sz w:val="22"/>
          <w:szCs w:val="22"/>
        </w:rPr>
        <w:t>Loretto v. Teleprompter Manhattan CATV Corp.</w:t>
      </w:r>
      <w:r w:rsidRPr="004A1122">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 </w:t>
      </w:r>
      <w:r w:rsidRPr="009F5452">
        <w:rPr>
          <w:rFonts w:ascii="Times New Roman" w:hAnsi="Times New Roman" w:cs="Times New Roman"/>
          <w:sz w:val="22"/>
          <w:szCs w:val="22"/>
          <w:u w:val="single"/>
        </w:rPr>
        <w:t>per se rule for permanent physical invasion</w:t>
      </w:r>
      <w:r>
        <w:rPr>
          <w:rFonts w:ascii="Times New Roman" w:hAnsi="Times New Roman" w:cs="Times New Roman"/>
          <w:sz w:val="22"/>
          <w:szCs w:val="22"/>
        </w:rPr>
        <w:t xml:space="preserve"> </w:t>
      </w:r>
    </w:p>
    <w:p w14:paraId="073ECFA0" w14:textId="6397915A" w:rsidR="00747D10" w:rsidRDefault="00747D10" w:rsidP="00747D10">
      <w:pPr>
        <w:pStyle w:val="ListParagraph"/>
        <w:numPr>
          <w:ilvl w:val="2"/>
          <w:numId w:val="74"/>
        </w:numPr>
        <w:rPr>
          <w:rFonts w:ascii="Times New Roman" w:hAnsi="Times New Roman" w:cs="Times New Roman"/>
          <w:sz w:val="22"/>
          <w:szCs w:val="22"/>
        </w:rPr>
      </w:pPr>
      <w:r>
        <w:rPr>
          <w:rFonts w:ascii="Times New Roman" w:hAnsi="Times New Roman" w:cs="Times New Roman"/>
          <w:sz w:val="22"/>
          <w:szCs w:val="22"/>
        </w:rPr>
        <w:t>A permanent physical occupation authorized by government is a taking without regard to the public interests it may serve</w:t>
      </w:r>
    </w:p>
    <w:p w14:paraId="13CB0F15" w14:textId="5627685A" w:rsidR="001B56A6" w:rsidRDefault="00747D10" w:rsidP="001B56A6">
      <w:pPr>
        <w:pStyle w:val="ListParagraph"/>
        <w:numPr>
          <w:ilvl w:val="3"/>
          <w:numId w:val="74"/>
        </w:numPr>
        <w:rPr>
          <w:rFonts w:ascii="Times New Roman" w:hAnsi="Times New Roman" w:cs="Times New Roman"/>
          <w:sz w:val="22"/>
          <w:szCs w:val="22"/>
        </w:rPr>
      </w:pPr>
      <w:r>
        <w:rPr>
          <w:rFonts w:ascii="Times New Roman" w:hAnsi="Times New Roman" w:cs="Times New Roman"/>
          <w:sz w:val="22"/>
          <w:szCs w:val="22"/>
        </w:rPr>
        <w:t>Physical intrusion is a property restriction of “unusually serious character</w:t>
      </w:r>
      <w:r w:rsidR="001B56A6">
        <w:rPr>
          <w:rFonts w:ascii="Times New Roman" w:hAnsi="Times New Roman" w:cs="Times New Roman"/>
          <w:sz w:val="22"/>
          <w:szCs w:val="22"/>
        </w:rPr>
        <w:t>.” When that restriction is permanent, there is a bright-line categorical rule against doing so without compensation</w:t>
      </w:r>
      <w:r w:rsidR="00AF34FC">
        <w:rPr>
          <w:rFonts w:ascii="Times New Roman" w:hAnsi="Times New Roman" w:cs="Times New Roman"/>
          <w:sz w:val="22"/>
          <w:szCs w:val="22"/>
        </w:rPr>
        <w:t>. Physical occupation threatens to destroy existing property rights by dispossessing owners of the right to exclude an</w:t>
      </w:r>
      <w:r w:rsidR="007C6A53">
        <w:rPr>
          <w:rFonts w:ascii="Times New Roman" w:hAnsi="Times New Roman" w:cs="Times New Roman"/>
          <w:sz w:val="22"/>
          <w:szCs w:val="22"/>
        </w:rPr>
        <w:t>d use.</w:t>
      </w:r>
    </w:p>
    <w:p w14:paraId="40DB1A1D" w14:textId="09FDD64C" w:rsidR="00564F36" w:rsidRPr="001B56A6" w:rsidRDefault="00564F36" w:rsidP="001B56A6">
      <w:pPr>
        <w:pStyle w:val="ListParagraph"/>
        <w:numPr>
          <w:ilvl w:val="3"/>
          <w:numId w:val="74"/>
        </w:numPr>
        <w:rPr>
          <w:rFonts w:ascii="Times New Roman" w:hAnsi="Times New Roman" w:cs="Times New Roman"/>
          <w:sz w:val="22"/>
          <w:szCs w:val="22"/>
        </w:rPr>
      </w:pPr>
      <w:r>
        <w:rPr>
          <w:rFonts w:ascii="Times New Roman" w:hAnsi="Times New Roman" w:cs="Times New Roman"/>
          <w:sz w:val="22"/>
          <w:szCs w:val="22"/>
        </w:rPr>
        <w:t>Dissent: this is no different from other statutes regulating landlord-tenant relationships (e.g. requiring landlords to provide mailboxes)</w:t>
      </w:r>
    </w:p>
    <w:p w14:paraId="6244EC4E" w14:textId="603C78E3" w:rsidR="00762D99" w:rsidRDefault="00762D99" w:rsidP="00FE1F47">
      <w:pPr>
        <w:pStyle w:val="ListParagraph"/>
        <w:numPr>
          <w:ilvl w:val="0"/>
          <w:numId w:val="74"/>
        </w:numPr>
        <w:rPr>
          <w:rFonts w:ascii="Times New Roman" w:hAnsi="Times New Roman" w:cs="Times New Roman"/>
          <w:sz w:val="22"/>
          <w:szCs w:val="22"/>
        </w:rPr>
      </w:pPr>
      <w:r w:rsidRPr="005754D0">
        <w:rPr>
          <w:rFonts w:ascii="Times New Roman" w:hAnsi="Times New Roman" w:cs="Times New Roman"/>
          <w:sz w:val="22"/>
          <w:szCs w:val="22"/>
          <w:highlight w:val="yellow"/>
          <w:u w:val="single"/>
        </w:rPr>
        <w:t>Complete deprivation of economically-viable use</w:t>
      </w:r>
      <w:r>
        <w:rPr>
          <w:rFonts w:ascii="Times New Roman" w:hAnsi="Times New Roman" w:cs="Times New Roman"/>
          <w:sz w:val="22"/>
          <w:szCs w:val="22"/>
        </w:rPr>
        <w:t xml:space="preserve"> (</w:t>
      </w:r>
      <w:r w:rsidRPr="00762D99">
        <w:rPr>
          <w:rFonts w:ascii="Times New Roman" w:hAnsi="Times New Roman" w:cs="Times New Roman"/>
          <w:i/>
          <w:iCs/>
          <w:color w:val="4472C4" w:themeColor="accent1"/>
          <w:sz w:val="22"/>
          <w:szCs w:val="22"/>
        </w:rPr>
        <w:t>Lucas</w:t>
      </w:r>
      <w:r w:rsidR="004A1122">
        <w:rPr>
          <w:rFonts w:ascii="Times New Roman" w:hAnsi="Times New Roman" w:cs="Times New Roman"/>
          <w:i/>
          <w:iCs/>
          <w:color w:val="4472C4" w:themeColor="accent1"/>
          <w:sz w:val="22"/>
          <w:szCs w:val="22"/>
        </w:rPr>
        <w:t xml:space="preserve"> v. SC Coastal Council</w:t>
      </w:r>
      <w:r>
        <w:rPr>
          <w:rFonts w:ascii="Times New Roman" w:hAnsi="Times New Roman" w:cs="Times New Roman"/>
          <w:sz w:val="22"/>
          <w:szCs w:val="22"/>
        </w:rPr>
        <w:t>)</w:t>
      </w:r>
    </w:p>
    <w:p w14:paraId="0AF680B9" w14:textId="1A70BDD7" w:rsidR="0053110D" w:rsidRDefault="0053110D" w:rsidP="0053110D">
      <w:pPr>
        <w:pStyle w:val="ListParagraph"/>
        <w:numPr>
          <w:ilvl w:val="1"/>
          <w:numId w:val="74"/>
        </w:numPr>
        <w:rPr>
          <w:rFonts w:ascii="Times New Roman" w:hAnsi="Times New Roman" w:cs="Times New Roman"/>
          <w:sz w:val="22"/>
          <w:szCs w:val="22"/>
        </w:rPr>
      </w:pPr>
      <w:r w:rsidRPr="009E285B">
        <w:rPr>
          <w:rFonts w:ascii="Times New Roman" w:hAnsi="Times New Roman" w:cs="Times New Roman"/>
          <w:sz w:val="22"/>
          <w:szCs w:val="22"/>
        </w:rPr>
        <w:t xml:space="preserve">Unless the use constitutes a nuisance at common law, any action that deprives the owner of all </w:t>
      </w:r>
      <w:r>
        <w:rPr>
          <w:rFonts w:ascii="Times New Roman" w:hAnsi="Times New Roman" w:cs="Times New Roman"/>
          <w:sz w:val="22"/>
          <w:szCs w:val="22"/>
        </w:rPr>
        <w:t>economically-viable use</w:t>
      </w:r>
      <w:r w:rsidRPr="009E285B">
        <w:rPr>
          <w:rFonts w:ascii="Times New Roman" w:hAnsi="Times New Roman" w:cs="Times New Roman"/>
          <w:sz w:val="22"/>
          <w:szCs w:val="22"/>
        </w:rPr>
        <w:t xml:space="preserve"> constitutes a taking</w:t>
      </w:r>
      <w:r w:rsidR="00347533">
        <w:rPr>
          <w:rFonts w:ascii="Times New Roman" w:hAnsi="Times New Roman" w:cs="Times New Roman"/>
          <w:sz w:val="22"/>
          <w:szCs w:val="22"/>
        </w:rPr>
        <w:t xml:space="preserve"> </w:t>
      </w:r>
      <w:r w:rsidR="00347533" w:rsidRPr="00347533">
        <w:rPr>
          <w:rFonts w:ascii="Times New Roman" w:hAnsi="Times New Roman" w:cs="Times New Roman"/>
          <w:sz w:val="22"/>
          <w:szCs w:val="22"/>
        </w:rPr>
        <w:sym w:font="Wingdings" w:char="F0E0"/>
      </w:r>
      <w:r w:rsidR="00347533">
        <w:rPr>
          <w:rFonts w:ascii="Times New Roman" w:hAnsi="Times New Roman" w:cs="Times New Roman"/>
          <w:sz w:val="22"/>
          <w:szCs w:val="22"/>
        </w:rPr>
        <w:t xml:space="preserve"> bright-line rule</w:t>
      </w:r>
    </w:p>
    <w:p w14:paraId="51DD23AF" w14:textId="77777777" w:rsidR="00347533" w:rsidRPr="009E285B" w:rsidRDefault="00347533" w:rsidP="00347533">
      <w:pPr>
        <w:numPr>
          <w:ilvl w:val="2"/>
          <w:numId w:val="74"/>
        </w:numPr>
        <w:rPr>
          <w:rFonts w:ascii="Times New Roman" w:hAnsi="Times New Roman" w:cs="Times New Roman"/>
          <w:sz w:val="22"/>
          <w:szCs w:val="22"/>
        </w:rPr>
      </w:pPr>
      <w:r w:rsidRPr="009E285B">
        <w:rPr>
          <w:rFonts w:ascii="Times New Roman" w:hAnsi="Times New Roman" w:cs="Times New Roman"/>
          <w:sz w:val="22"/>
          <w:szCs w:val="22"/>
        </w:rPr>
        <w:t>There is a heightened risk of the government making a false and pretextual claim of harm.</w:t>
      </w:r>
      <w:r>
        <w:rPr>
          <w:rFonts w:ascii="Times New Roman" w:hAnsi="Times New Roman" w:cs="Times New Roman"/>
          <w:sz w:val="22"/>
          <w:szCs w:val="22"/>
        </w:rPr>
        <w:t xml:space="preserve"> Whether a legislature can justify a taking by citing a harm depends on whether they have a “stupid staff”</w:t>
      </w:r>
    </w:p>
    <w:p w14:paraId="2BAEE277" w14:textId="77777777" w:rsidR="00347533" w:rsidRPr="009E285B" w:rsidRDefault="00347533" w:rsidP="00347533">
      <w:pPr>
        <w:numPr>
          <w:ilvl w:val="1"/>
          <w:numId w:val="74"/>
        </w:numPr>
        <w:rPr>
          <w:rFonts w:ascii="Times New Roman" w:hAnsi="Times New Roman" w:cs="Times New Roman"/>
          <w:sz w:val="22"/>
          <w:szCs w:val="22"/>
        </w:rPr>
      </w:pPr>
      <w:r w:rsidRPr="009E285B">
        <w:rPr>
          <w:rFonts w:ascii="Times New Roman" w:hAnsi="Times New Roman" w:cs="Times New Roman"/>
          <w:sz w:val="22"/>
          <w:szCs w:val="22"/>
        </w:rPr>
        <w:t>The “harmful or noxious use” principle does not decide this case; the proper inquiry is the “total taking inquiry”</w:t>
      </w:r>
      <w:r>
        <w:rPr>
          <w:rFonts w:ascii="Times New Roman" w:hAnsi="Times New Roman" w:cs="Times New Roman"/>
          <w:sz w:val="22"/>
          <w:szCs w:val="22"/>
        </w:rPr>
        <w:t xml:space="preserve"> </w:t>
      </w:r>
      <w:r w:rsidRPr="00426200">
        <w:rPr>
          <w:rFonts w:ascii="Times New Roman" w:hAnsi="Times New Roman" w:cs="Times New Roman"/>
          <w:sz w:val="22"/>
          <w:szCs w:val="22"/>
        </w:rPr>
        <w:sym w:font="Wingdings" w:char="F0E0"/>
      </w:r>
      <w:r>
        <w:rPr>
          <w:rFonts w:ascii="Times New Roman" w:hAnsi="Times New Roman" w:cs="Times New Roman"/>
          <w:sz w:val="22"/>
          <w:szCs w:val="22"/>
        </w:rPr>
        <w:t xml:space="preserve"> state’s restrictions must be consistent with existing, background principles of common law of nuisance</w:t>
      </w:r>
    </w:p>
    <w:p w14:paraId="6F32CCAA" w14:textId="77777777" w:rsidR="00347533" w:rsidRPr="009E285B" w:rsidRDefault="00347533" w:rsidP="00347533">
      <w:pPr>
        <w:numPr>
          <w:ilvl w:val="2"/>
          <w:numId w:val="74"/>
        </w:numPr>
        <w:rPr>
          <w:rFonts w:ascii="Times New Roman" w:hAnsi="Times New Roman" w:cs="Times New Roman"/>
          <w:sz w:val="22"/>
          <w:szCs w:val="22"/>
        </w:rPr>
      </w:pPr>
      <w:r w:rsidRPr="009E285B">
        <w:rPr>
          <w:rFonts w:ascii="Times New Roman" w:hAnsi="Times New Roman" w:cs="Times New Roman"/>
          <w:sz w:val="22"/>
          <w:szCs w:val="22"/>
        </w:rPr>
        <w:t>Applying state nuisance law to assess the degree of harm to public, adjacent property, posed by the claimant’s proposed activities, social value of the claimant’s activities</w:t>
      </w:r>
    </w:p>
    <w:p w14:paraId="1E3723B0" w14:textId="50792D2D" w:rsidR="00347533" w:rsidRDefault="009B2D1E" w:rsidP="0053110D">
      <w:pPr>
        <w:pStyle w:val="ListParagraph"/>
        <w:numPr>
          <w:ilvl w:val="1"/>
          <w:numId w:val="74"/>
        </w:numPr>
        <w:rPr>
          <w:rFonts w:ascii="Times New Roman" w:hAnsi="Times New Roman" w:cs="Times New Roman"/>
          <w:sz w:val="22"/>
          <w:szCs w:val="22"/>
        </w:rPr>
      </w:pPr>
      <w:r>
        <w:rPr>
          <w:rFonts w:ascii="Times New Roman" w:hAnsi="Times New Roman" w:cs="Times New Roman"/>
          <w:i/>
          <w:iCs/>
          <w:sz w:val="22"/>
          <w:szCs w:val="22"/>
        </w:rPr>
        <w:t>Blackmun dissent</w:t>
      </w:r>
      <w:r>
        <w:rPr>
          <w:rFonts w:ascii="Times New Roman" w:hAnsi="Times New Roman" w:cs="Times New Roman"/>
          <w:sz w:val="22"/>
          <w:szCs w:val="22"/>
        </w:rPr>
        <w:t xml:space="preserve">: The Court is inserting its own values here. There is no objective means of determining value of a property and when it is truly deprived of all value. </w:t>
      </w:r>
      <w:r w:rsidR="003A5248">
        <w:rPr>
          <w:rFonts w:ascii="Times New Roman" w:hAnsi="Times New Roman" w:cs="Times New Roman"/>
          <w:sz w:val="22"/>
          <w:szCs w:val="22"/>
        </w:rPr>
        <w:t>Even i</w:t>
      </w:r>
      <w:r>
        <w:rPr>
          <w:rFonts w:ascii="Times New Roman" w:hAnsi="Times New Roman" w:cs="Times New Roman"/>
          <w:sz w:val="22"/>
          <w:szCs w:val="22"/>
        </w:rPr>
        <w:t>n determining nuisance at common law, there is always a value-driven, subjective inquiry</w:t>
      </w:r>
    </w:p>
    <w:p w14:paraId="29F61CD3" w14:textId="0A1540C9" w:rsidR="00BD53B0" w:rsidRPr="00564E2D" w:rsidRDefault="00D7342B" w:rsidP="00104D94">
      <w:pPr>
        <w:pStyle w:val="ListParagraph"/>
        <w:numPr>
          <w:ilvl w:val="1"/>
          <w:numId w:val="74"/>
        </w:numPr>
        <w:rPr>
          <w:rFonts w:ascii="Times New Roman" w:hAnsi="Times New Roman" w:cs="Times New Roman"/>
          <w:sz w:val="22"/>
          <w:szCs w:val="22"/>
        </w:rPr>
      </w:pPr>
      <w:r>
        <w:rPr>
          <w:rFonts w:ascii="Times New Roman" w:hAnsi="Times New Roman" w:cs="Times New Roman"/>
          <w:i/>
          <w:iCs/>
          <w:sz w:val="22"/>
          <w:szCs w:val="22"/>
        </w:rPr>
        <w:t>Stevens dissent</w:t>
      </w:r>
      <w:r>
        <w:rPr>
          <w:rFonts w:ascii="Times New Roman" w:hAnsi="Times New Roman" w:cs="Times New Roman"/>
          <w:sz w:val="22"/>
          <w:szCs w:val="22"/>
        </w:rPr>
        <w:t xml:space="preserve">: </w:t>
      </w:r>
      <w:r w:rsidR="000E28E5">
        <w:rPr>
          <w:rFonts w:ascii="Times New Roman" w:hAnsi="Times New Roman" w:cs="Times New Roman"/>
          <w:sz w:val="22"/>
          <w:szCs w:val="22"/>
        </w:rPr>
        <w:t xml:space="preserve">The rule established by the majority is totally arbitrary. It also doesn’t solve the </w:t>
      </w:r>
      <w:r w:rsidR="000E28E5" w:rsidRPr="006F6554">
        <w:rPr>
          <w:rFonts w:ascii="Times New Roman" w:hAnsi="Times New Roman" w:cs="Times New Roman"/>
          <w:sz w:val="22"/>
          <w:szCs w:val="22"/>
          <w:highlight w:val="yellow"/>
          <w:u w:val="single"/>
        </w:rPr>
        <w:t>denominator problem</w:t>
      </w:r>
    </w:p>
    <w:p w14:paraId="0F1CABC7" w14:textId="77777777" w:rsidR="006F6554" w:rsidRDefault="006F6554" w:rsidP="00104D94">
      <w:pPr>
        <w:rPr>
          <w:rFonts w:ascii="Times New Roman" w:hAnsi="Times New Roman" w:cs="Times New Roman"/>
          <w:b/>
          <w:bCs/>
          <w:color w:val="000000" w:themeColor="text1"/>
          <w:sz w:val="22"/>
          <w:szCs w:val="22"/>
          <w:highlight w:val="cyan"/>
          <w:u w:val="single"/>
        </w:rPr>
      </w:pPr>
    </w:p>
    <w:p w14:paraId="5A263770" w14:textId="5A29C2A2" w:rsidR="009066AE" w:rsidRDefault="00E81C0C" w:rsidP="00104D94">
      <w:pPr>
        <w:rPr>
          <w:rFonts w:ascii="Times New Roman" w:hAnsi="Times New Roman" w:cs="Times New Roman"/>
          <w:b/>
          <w:bCs/>
          <w:color w:val="000000" w:themeColor="text1"/>
          <w:sz w:val="22"/>
          <w:szCs w:val="22"/>
          <w:u w:val="single"/>
        </w:rPr>
      </w:pPr>
      <w:r w:rsidRPr="00BD53B0">
        <w:rPr>
          <w:rFonts w:ascii="Times New Roman" w:hAnsi="Times New Roman" w:cs="Times New Roman"/>
          <w:b/>
          <w:bCs/>
          <w:color w:val="000000" w:themeColor="text1"/>
          <w:sz w:val="22"/>
          <w:szCs w:val="22"/>
          <w:highlight w:val="cyan"/>
          <w:u w:val="single"/>
        </w:rPr>
        <w:t>Deprivation of Core Property Rights</w:t>
      </w:r>
    </w:p>
    <w:p w14:paraId="5060943D" w14:textId="783790EF" w:rsidR="00E81C0C" w:rsidRDefault="00480D84" w:rsidP="00480D84">
      <w:pPr>
        <w:pStyle w:val="ListParagraph"/>
        <w:numPr>
          <w:ilvl w:val="0"/>
          <w:numId w:val="75"/>
        </w:numPr>
        <w:rPr>
          <w:rFonts w:ascii="Times New Roman" w:hAnsi="Times New Roman" w:cs="Times New Roman"/>
          <w:color w:val="000000" w:themeColor="text1"/>
          <w:sz w:val="22"/>
          <w:szCs w:val="22"/>
        </w:rPr>
      </w:pPr>
      <w:r w:rsidRPr="001E2459">
        <w:rPr>
          <w:rFonts w:ascii="Times New Roman" w:hAnsi="Times New Roman" w:cs="Times New Roman"/>
          <w:i/>
          <w:iCs/>
          <w:color w:val="4472C4" w:themeColor="accent1"/>
          <w:sz w:val="22"/>
          <w:szCs w:val="22"/>
        </w:rPr>
        <w:t>Babitt v. Youpee</w:t>
      </w:r>
      <w:r w:rsidRPr="001E2459">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 xml:space="preserve">– Congress enacted the Indian Land Consolidation Act (ILCA) to remedy the extreme </w:t>
      </w:r>
      <w:r w:rsidRPr="005754D0">
        <w:rPr>
          <w:rFonts w:ascii="Times New Roman" w:hAnsi="Times New Roman" w:cs="Times New Roman"/>
          <w:color w:val="000000" w:themeColor="text1"/>
          <w:sz w:val="22"/>
          <w:szCs w:val="22"/>
          <w:highlight w:val="yellow"/>
          <w:u w:val="single"/>
        </w:rPr>
        <w:t>fractionation</w:t>
      </w:r>
      <w:r>
        <w:rPr>
          <w:rFonts w:ascii="Times New Roman" w:hAnsi="Times New Roman" w:cs="Times New Roman"/>
          <w:color w:val="000000" w:themeColor="text1"/>
          <w:sz w:val="22"/>
          <w:szCs w:val="22"/>
        </w:rPr>
        <w:t xml:space="preserve"> of land resulting from previous land allotment policies</w:t>
      </w:r>
      <w:r w:rsidR="003F381E">
        <w:rPr>
          <w:rFonts w:ascii="Times New Roman" w:hAnsi="Times New Roman" w:cs="Times New Roman"/>
          <w:color w:val="000000" w:themeColor="text1"/>
          <w:sz w:val="22"/>
          <w:szCs w:val="22"/>
        </w:rPr>
        <w:t xml:space="preserve"> – special case that involves the deprivation of a core property right = taking? </w:t>
      </w:r>
      <w:r w:rsidR="0054484A">
        <w:rPr>
          <w:rFonts w:ascii="Times New Roman" w:hAnsi="Times New Roman" w:cs="Times New Roman"/>
          <w:color w:val="000000" w:themeColor="text1"/>
          <w:sz w:val="22"/>
          <w:szCs w:val="22"/>
        </w:rPr>
        <w:t>[yes]</w:t>
      </w:r>
    </w:p>
    <w:p w14:paraId="332F4DC6" w14:textId="77777777" w:rsidR="00AF50CB" w:rsidRDefault="00AF50CB" w:rsidP="00AF50CB">
      <w:pPr>
        <w:pStyle w:val="ListParagraph"/>
        <w:numPr>
          <w:ilvl w:val="1"/>
          <w:numId w:val="75"/>
        </w:numPr>
        <w:rPr>
          <w:rFonts w:ascii="Times New Roman" w:hAnsi="Times New Roman" w:cs="Times New Roman"/>
          <w:sz w:val="22"/>
          <w:szCs w:val="22"/>
        </w:rPr>
      </w:pPr>
      <w:r>
        <w:rPr>
          <w:rFonts w:ascii="Times New Roman" w:hAnsi="Times New Roman" w:cs="Times New Roman"/>
          <w:sz w:val="22"/>
          <w:szCs w:val="22"/>
        </w:rPr>
        <w:t xml:space="preserve">In </w:t>
      </w:r>
      <w:r w:rsidRPr="001E2459">
        <w:rPr>
          <w:rFonts w:ascii="Times New Roman" w:hAnsi="Times New Roman" w:cs="Times New Roman"/>
          <w:i/>
          <w:iCs/>
          <w:color w:val="4472C4" w:themeColor="accent1"/>
          <w:sz w:val="22"/>
          <w:szCs w:val="22"/>
        </w:rPr>
        <w:t>Lone Wolf v. Hitchcock</w:t>
      </w:r>
      <w:r>
        <w:rPr>
          <w:rFonts w:ascii="Times New Roman" w:hAnsi="Times New Roman" w:cs="Times New Roman"/>
          <w:sz w:val="22"/>
          <w:szCs w:val="22"/>
        </w:rPr>
        <w:t>, the Supreme Court upheld the allotment of land against challenges based on the Fifth Amendment.</w:t>
      </w:r>
    </w:p>
    <w:p w14:paraId="62689E12" w14:textId="3D12D644" w:rsidR="00AF50CB" w:rsidRPr="00AF50CB" w:rsidRDefault="00AF50CB" w:rsidP="00AF50CB">
      <w:pPr>
        <w:pStyle w:val="ListParagraph"/>
        <w:numPr>
          <w:ilvl w:val="1"/>
          <w:numId w:val="75"/>
        </w:numPr>
        <w:rPr>
          <w:rFonts w:ascii="Times New Roman" w:hAnsi="Times New Roman" w:cs="Times New Roman"/>
          <w:sz w:val="22"/>
          <w:szCs w:val="22"/>
        </w:rPr>
      </w:pPr>
      <w:r w:rsidRPr="00902823">
        <w:rPr>
          <w:rFonts w:ascii="Times New Roman" w:hAnsi="Times New Roman" w:cs="Times New Roman"/>
          <w:sz w:val="22"/>
          <w:szCs w:val="22"/>
        </w:rPr>
        <w:t xml:space="preserve">In </w:t>
      </w:r>
      <w:r w:rsidRPr="001E2459">
        <w:rPr>
          <w:rFonts w:ascii="Times New Roman" w:hAnsi="Times New Roman" w:cs="Times New Roman"/>
          <w:i/>
          <w:iCs/>
          <w:color w:val="4472C4" w:themeColor="accent1"/>
          <w:sz w:val="22"/>
          <w:szCs w:val="22"/>
        </w:rPr>
        <w:t>Hodel v. Irving</w:t>
      </w:r>
      <w:r w:rsidRPr="00902823">
        <w:rPr>
          <w:rFonts w:ascii="Times New Roman" w:hAnsi="Times New Roman" w:cs="Times New Roman"/>
          <w:sz w:val="22"/>
          <w:szCs w:val="22"/>
        </w:rPr>
        <w:t>, the Court f</w:t>
      </w:r>
      <w:r>
        <w:rPr>
          <w:rFonts w:ascii="Times New Roman" w:hAnsi="Times New Roman" w:cs="Times New Roman"/>
          <w:sz w:val="22"/>
          <w:szCs w:val="22"/>
        </w:rPr>
        <w:t xml:space="preserve">ound </w:t>
      </w:r>
      <w:r w:rsidRPr="00902823">
        <w:rPr>
          <w:rFonts w:ascii="Times New Roman" w:hAnsi="Times New Roman" w:cs="Times New Roman"/>
          <w:sz w:val="22"/>
          <w:szCs w:val="22"/>
        </w:rPr>
        <w:t xml:space="preserve">that this constitutes a taking (because it’s an abrogation of the right to pass on property), since the land </w:t>
      </w:r>
      <w:r w:rsidRPr="005754D0">
        <w:rPr>
          <w:rFonts w:ascii="Times New Roman" w:hAnsi="Times New Roman" w:cs="Times New Roman"/>
          <w:sz w:val="22"/>
          <w:szCs w:val="22"/>
          <w:highlight w:val="yellow"/>
          <w:u w:val="single"/>
        </w:rPr>
        <w:t>escheats</w:t>
      </w:r>
      <w:r w:rsidRPr="00902823">
        <w:rPr>
          <w:rFonts w:ascii="Times New Roman" w:hAnsi="Times New Roman" w:cs="Times New Roman"/>
          <w:sz w:val="22"/>
          <w:szCs w:val="22"/>
        </w:rPr>
        <w:t xml:space="preserve"> back to tribe after the owner’s death, if there is no will (instead of to the o</w:t>
      </w:r>
      <w:r>
        <w:rPr>
          <w:rFonts w:ascii="Times New Roman" w:hAnsi="Times New Roman" w:cs="Times New Roman"/>
          <w:sz w:val="22"/>
          <w:szCs w:val="22"/>
        </w:rPr>
        <w:t>wner’</w:t>
      </w:r>
      <w:r w:rsidRPr="00902823">
        <w:rPr>
          <w:rFonts w:ascii="Times New Roman" w:hAnsi="Times New Roman" w:cs="Times New Roman"/>
          <w:sz w:val="22"/>
          <w:szCs w:val="22"/>
        </w:rPr>
        <w:t>s heirs</w:t>
      </w:r>
      <w:r>
        <w:rPr>
          <w:rFonts w:ascii="Times New Roman" w:hAnsi="Times New Roman" w:cs="Times New Roman"/>
          <w:sz w:val="22"/>
          <w:szCs w:val="22"/>
        </w:rPr>
        <w:t xml:space="preserve">) – essentially a problem of </w:t>
      </w:r>
      <w:r>
        <w:rPr>
          <w:rFonts w:ascii="Times New Roman" w:hAnsi="Times New Roman" w:cs="Times New Roman"/>
          <w:sz w:val="22"/>
          <w:szCs w:val="22"/>
          <w:u w:val="single"/>
        </w:rPr>
        <w:t>heirs’ property</w:t>
      </w:r>
    </w:p>
    <w:p w14:paraId="16B2CA45" w14:textId="2F7EA4E1" w:rsidR="00AF50CB" w:rsidRDefault="00EB0339" w:rsidP="00AF50CB">
      <w:pPr>
        <w:pStyle w:val="ListParagraph"/>
        <w:numPr>
          <w:ilvl w:val="1"/>
          <w:numId w:val="75"/>
        </w:numPr>
        <w:rPr>
          <w:rFonts w:ascii="Times New Roman" w:hAnsi="Times New Roman" w:cs="Times New Roman"/>
          <w:sz w:val="22"/>
          <w:szCs w:val="22"/>
        </w:rPr>
      </w:pPr>
      <w:r>
        <w:rPr>
          <w:rFonts w:ascii="Times New Roman" w:hAnsi="Times New Roman" w:cs="Times New Roman"/>
          <w:sz w:val="22"/>
          <w:szCs w:val="22"/>
        </w:rPr>
        <w:t xml:space="preserve">Court applied </w:t>
      </w:r>
      <w:r w:rsidRPr="001E2459">
        <w:rPr>
          <w:rFonts w:ascii="Times New Roman" w:hAnsi="Times New Roman" w:cs="Times New Roman"/>
          <w:i/>
          <w:iCs/>
          <w:color w:val="4472C4" w:themeColor="accent1"/>
          <w:sz w:val="22"/>
          <w:szCs w:val="22"/>
        </w:rPr>
        <w:t>Penn Central</w:t>
      </w:r>
      <w:r w:rsidRPr="001E2459">
        <w:rPr>
          <w:rFonts w:ascii="Times New Roman" w:hAnsi="Times New Roman" w:cs="Times New Roman"/>
          <w:color w:val="4472C4" w:themeColor="accent1"/>
          <w:sz w:val="22"/>
          <w:szCs w:val="22"/>
        </w:rPr>
        <w:t xml:space="preserve"> </w:t>
      </w:r>
      <w:r>
        <w:rPr>
          <w:rFonts w:ascii="Times New Roman" w:hAnsi="Times New Roman" w:cs="Times New Roman"/>
          <w:sz w:val="22"/>
          <w:szCs w:val="22"/>
        </w:rPr>
        <w:t>multi-factor test (declines to find categorical taking)</w:t>
      </w:r>
    </w:p>
    <w:p w14:paraId="53FAABE3" w14:textId="2E1EA14B" w:rsidR="001E2459" w:rsidRPr="001E2459" w:rsidRDefault="00EB0339" w:rsidP="001E2459">
      <w:pPr>
        <w:pStyle w:val="ListParagraph"/>
        <w:numPr>
          <w:ilvl w:val="2"/>
          <w:numId w:val="75"/>
        </w:numPr>
        <w:rPr>
          <w:rFonts w:ascii="Times New Roman" w:hAnsi="Times New Roman" w:cs="Times New Roman"/>
          <w:sz w:val="22"/>
          <w:szCs w:val="22"/>
        </w:rPr>
      </w:pPr>
      <w:r>
        <w:rPr>
          <w:rFonts w:ascii="Times New Roman" w:hAnsi="Times New Roman" w:cs="Times New Roman"/>
          <w:sz w:val="22"/>
          <w:szCs w:val="22"/>
        </w:rPr>
        <w:t xml:space="preserve">Finds that the amended statute is still a taking; determinative factor is the </w:t>
      </w:r>
      <w:r>
        <w:rPr>
          <w:rFonts w:ascii="Times New Roman" w:hAnsi="Times New Roman" w:cs="Times New Roman"/>
          <w:sz w:val="22"/>
          <w:szCs w:val="22"/>
          <w:u w:val="single"/>
        </w:rPr>
        <w:t>character of the government action</w:t>
      </w:r>
      <w:r>
        <w:rPr>
          <w:rFonts w:ascii="Times New Roman" w:hAnsi="Times New Roman" w:cs="Times New Roman"/>
          <w:sz w:val="22"/>
          <w:szCs w:val="22"/>
        </w:rPr>
        <w:t xml:space="preserve"> – it restricts an important right: </w:t>
      </w:r>
      <w:r w:rsidRPr="001E2459">
        <w:rPr>
          <w:rFonts w:ascii="Times New Roman" w:hAnsi="Times New Roman" w:cs="Times New Roman"/>
          <w:sz w:val="22"/>
          <w:szCs w:val="22"/>
          <w:u w:val="single"/>
        </w:rPr>
        <w:t>the right to pass on property</w:t>
      </w:r>
    </w:p>
    <w:p w14:paraId="253BBB18" w14:textId="77777777" w:rsidR="001E2459" w:rsidRPr="001E2459" w:rsidRDefault="001E2459" w:rsidP="001E2459">
      <w:pPr>
        <w:pStyle w:val="ListParagraph"/>
        <w:numPr>
          <w:ilvl w:val="0"/>
          <w:numId w:val="75"/>
        </w:numPr>
        <w:rPr>
          <w:rFonts w:ascii="Times New Roman" w:hAnsi="Times New Roman" w:cs="Times New Roman"/>
          <w:color w:val="4472C4" w:themeColor="accent1"/>
          <w:sz w:val="22"/>
          <w:szCs w:val="22"/>
        </w:rPr>
      </w:pPr>
      <w:r w:rsidRPr="001E2459">
        <w:rPr>
          <w:rFonts w:ascii="Times New Roman" w:hAnsi="Times New Roman" w:cs="Times New Roman"/>
          <w:color w:val="4472C4" w:themeColor="accent1"/>
          <w:sz w:val="22"/>
          <w:szCs w:val="22"/>
        </w:rPr>
        <w:t>HR 40</w:t>
      </w:r>
    </w:p>
    <w:p w14:paraId="7F85575D" w14:textId="77777777" w:rsidR="001E2459" w:rsidRPr="001E2459" w:rsidRDefault="001E2459" w:rsidP="00116A6C">
      <w:pPr>
        <w:pStyle w:val="ListParagraph"/>
        <w:numPr>
          <w:ilvl w:val="1"/>
          <w:numId w:val="76"/>
        </w:numPr>
        <w:rPr>
          <w:rFonts w:ascii="Times New Roman" w:hAnsi="Times New Roman" w:cs="Times New Roman"/>
          <w:sz w:val="22"/>
          <w:szCs w:val="22"/>
        </w:rPr>
      </w:pPr>
      <w:r>
        <w:rPr>
          <w:rFonts w:ascii="Times New Roman" w:hAnsi="Times New Roman" w:cs="Times New Roman"/>
          <w:sz w:val="22"/>
          <w:szCs w:val="22"/>
        </w:rPr>
        <w:t>Bill to establish a committee to investigate how best to proceed re: sketching out what reparations might involve; requesting $12m in funding</w:t>
      </w:r>
    </w:p>
    <w:p w14:paraId="39758E36" w14:textId="77777777" w:rsidR="001E2459" w:rsidRPr="001E2459" w:rsidRDefault="001E2459" w:rsidP="00116A6C">
      <w:pPr>
        <w:pStyle w:val="ListParagraph"/>
        <w:numPr>
          <w:ilvl w:val="1"/>
          <w:numId w:val="76"/>
        </w:numPr>
        <w:rPr>
          <w:rFonts w:ascii="Times New Roman" w:hAnsi="Times New Roman" w:cs="Times New Roman"/>
          <w:sz w:val="22"/>
          <w:szCs w:val="22"/>
        </w:rPr>
      </w:pPr>
      <w:r>
        <w:rPr>
          <w:rFonts w:ascii="Times New Roman" w:hAnsi="Times New Roman" w:cs="Times New Roman"/>
          <w:sz w:val="22"/>
          <w:szCs w:val="22"/>
        </w:rPr>
        <w:t>Wealth in America was built on indigenous lands and through the ownership of people</w:t>
      </w:r>
    </w:p>
    <w:p w14:paraId="6DDD782B" w14:textId="77777777" w:rsidR="001E2459" w:rsidRPr="001E2459" w:rsidRDefault="001E2459" w:rsidP="00116A6C">
      <w:pPr>
        <w:pStyle w:val="ListParagraph"/>
        <w:numPr>
          <w:ilvl w:val="1"/>
          <w:numId w:val="76"/>
        </w:numPr>
        <w:rPr>
          <w:rFonts w:ascii="Times New Roman" w:hAnsi="Times New Roman" w:cs="Times New Roman"/>
          <w:sz w:val="22"/>
          <w:szCs w:val="22"/>
        </w:rPr>
      </w:pPr>
      <w:r>
        <w:rPr>
          <w:rFonts w:ascii="Times New Roman" w:hAnsi="Times New Roman" w:cs="Times New Roman"/>
          <w:sz w:val="22"/>
          <w:szCs w:val="22"/>
        </w:rPr>
        <w:t>Congress/society is wrestling with how to compensate for this grave injustice. Reparations?</w:t>
      </w:r>
    </w:p>
    <w:p w14:paraId="6457FF8E" w14:textId="77777777" w:rsidR="001E2459" w:rsidRPr="001E2459" w:rsidRDefault="001E2459" w:rsidP="00116A6C">
      <w:pPr>
        <w:pStyle w:val="ListParagraph"/>
        <w:numPr>
          <w:ilvl w:val="1"/>
          <w:numId w:val="76"/>
        </w:numPr>
        <w:rPr>
          <w:rFonts w:ascii="Times New Roman" w:hAnsi="Times New Roman" w:cs="Times New Roman"/>
          <w:sz w:val="22"/>
          <w:szCs w:val="22"/>
        </w:rPr>
      </w:pPr>
      <w:r>
        <w:rPr>
          <w:rFonts w:ascii="Times New Roman" w:hAnsi="Times New Roman" w:cs="Times New Roman"/>
          <w:sz w:val="22"/>
          <w:szCs w:val="22"/>
        </w:rPr>
        <w:t>Strategy of reparations through presenting a takings claim</w:t>
      </w:r>
    </w:p>
    <w:p w14:paraId="1EF3E732" w14:textId="77777777" w:rsidR="001E2459" w:rsidRPr="005D68A2" w:rsidRDefault="001E2459" w:rsidP="00116A6C">
      <w:pPr>
        <w:pStyle w:val="ListParagraph"/>
        <w:numPr>
          <w:ilvl w:val="1"/>
          <w:numId w:val="77"/>
        </w:numPr>
        <w:rPr>
          <w:rFonts w:ascii="Times New Roman" w:hAnsi="Times New Roman" w:cs="Times New Roman"/>
          <w:b/>
          <w:bCs/>
          <w:sz w:val="22"/>
          <w:szCs w:val="22"/>
        </w:rPr>
      </w:pPr>
      <w:r>
        <w:rPr>
          <w:rFonts w:ascii="Times New Roman" w:hAnsi="Times New Roman" w:cs="Times New Roman"/>
          <w:sz w:val="22"/>
          <w:szCs w:val="22"/>
        </w:rPr>
        <w:t>Could there be a takings claim?</w:t>
      </w:r>
    </w:p>
    <w:p w14:paraId="681E7B95" w14:textId="650A94AB" w:rsidR="001E2459" w:rsidRPr="00A2142D" w:rsidRDefault="001E2459" w:rsidP="00116A6C">
      <w:pPr>
        <w:pStyle w:val="ListParagraph"/>
        <w:numPr>
          <w:ilvl w:val="1"/>
          <w:numId w:val="77"/>
        </w:numPr>
        <w:rPr>
          <w:rFonts w:ascii="Times New Roman" w:hAnsi="Times New Roman" w:cs="Times New Roman"/>
          <w:b/>
          <w:bCs/>
          <w:sz w:val="22"/>
          <w:szCs w:val="22"/>
        </w:rPr>
      </w:pPr>
      <w:r>
        <w:rPr>
          <w:rFonts w:ascii="Times New Roman" w:hAnsi="Times New Roman" w:cs="Times New Roman"/>
          <w:sz w:val="22"/>
          <w:szCs w:val="22"/>
        </w:rPr>
        <w:lastRenderedPageBreak/>
        <w:t xml:space="preserve">Even if so, is this the right strategy to address the injustice? </w:t>
      </w:r>
    </w:p>
    <w:p w14:paraId="61F64DB1" w14:textId="43869651" w:rsidR="00A2142D" w:rsidRDefault="00A2142D" w:rsidP="00A2142D">
      <w:pPr>
        <w:rPr>
          <w:rFonts w:ascii="Times New Roman" w:hAnsi="Times New Roman" w:cs="Times New Roman"/>
          <w:b/>
          <w:bCs/>
          <w:sz w:val="22"/>
          <w:szCs w:val="22"/>
        </w:rPr>
      </w:pPr>
    </w:p>
    <w:p w14:paraId="1D41737A" w14:textId="72F7BED2" w:rsidR="00A2142D" w:rsidRDefault="00A2142D">
      <w:pPr>
        <w:rPr>
          <w:rFonts w:ascii="Times New Roman" w:hAnsi="Times New Roman" w:cs="Times New Roman"/>
          <w:b/>
          <w:bCs/>
          <w:sz w:val="22"/>
          <w:szCs w:val="22"/>
        </w:rPr>
      </w:pPr>
      <w:r>
        <w:rPr>
          <w:rFonts w:ascii="Times New Roman" w:hAnsi="Times New Roman" w:cs="Times New Roman"/>
          <w:b/>
          <w:bCs/>
          <w:sz w:val="22"/>
          <w:szCs w:val="22"/>
        </w:rPr>
        <w:br w:type="page"/>
      </w:r>
    </w:p>
    <w:p w14:paraId="256084A3" w14:textId="6A6CC94A" w:rsidR="00A2142D" w:rsidRDefault="00A2142D" w:rsidP="00A2142D">
      <w:pPr>
        <w:rPr>
          <w:rFonts w:ascii="Times New Roman" w:hAnsi="Times New Roman" w:cs="Times New Roman"/>
          <w:b/>
          <w:bCs/>
          <w:sz w:val="22"/>
          <w:szCs w:val="22"/>
        </w:rPr>
      </w:pPr>
      <w:r w:rsidRPr="00FA0191">
        <w:rPr>
          <w:rFonts w:ascii="Times New Roman" w:hAnsi="Times New Roman" w:cs="Times New Roman"/>
          <w:noProof/>
          <w:sz w:val="22"/>
          <w:szCs w:val="22"/>
        </w:rPr>
        <w:lastRenderedPageBreak/>
        <w:drawing>
          <wp:inline distT="0" distB="0" distL="0" distR="0" wp14:anchorId="148DAEB6" wp14:editId="3CF270B4">
            <wp:extent cx="6184900" cy="826569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4-13 at 12.27.13 PM.png"/>
                    <pic:cNvPicPr/>
                  </pic:nvPicPr>
                  <pic:blipFill>
                    <a:blip r:embed="rId9">
                      <a:extLst>
                        <a:ext uri="{28A0092B-C50C-407E-A947-70E740481C1C}">
                          <a14:useLocalDpi xmlns:a14="http://schemas.microsoft.com/office/drawing/2010/main" val="0"/>
                        </a:ext>
                      </a:extLst>
                    </a:blip>
                    <a:stretch>
                      <a:fillRect/>
                    </a:stretch>
                  </pic:blipFill>
                  <pic:spPr>
                    <a:xfrm>
                      <a:off x="0" y="0"/>
                      <a:ext cx="6193401" cy="8277057"/>
                    </a:xfrm>
                    <a:prstGeom prst="rect">
                      <a:avLst/>
                    </a:prstGeom>
                  </pic:spPr>
                </pic:pic>
              </a:graphicData>
            </a:graphic>
          </wp:inline>
        </w:drawing>
      </w:r>
    </w:p>
    <w:p w14:paraId="7605A051" w14:textId="77777777" w:rsidR="00F60964" w:rsidRPr="000B178F" w:rsidRDefault="00F60964" w:rsidP="00F60964">
      <w:pPr>
        <w:rPr>
          <w:rFonts w:ascii="Times New Roman" w:hAnsi="Times New Roman" w:cs="Times New Roman"/>
          <w:b/>
          <w:bCs/>
          <w:u w:val="single"/>
        </w:rPr>
      </w:pPr>
      <w:r w:rsidRPr="000B178F">
        <w:rPr>
          <w:rFonts w:ascii="Times New Roman" w:hAnsi="Times New Roman" w:cs="Times New Roman"/>
          <w:b/>
          <w:bCs/>
          <w:u w:val="single"/>
        </w:rPr>
        <w:lastRenderedPageBreak/>
        <w:t>Issue Spotter Checklist</w:t>
      </w:r>
    </w:p>
    <w:p w14:paraId="50E42DD3" w14:textId="77777777" w:rsidR="00F60964" w:rsidRDefault="00F60964" w:rsidP="00F60964">
      <w:pPr>
        <w:rPr>
          <w:rFonts w:ascii="Times New Roman" w:hAnsi="Times New Roman" w:cs="Times New Roman"/>
          <w:sz w:val="22"/>
          <w:szCs w:val="22"/>
        </w:rPr>
      </w:pPr>
    </w:p>
    <w:p w14:paraId="5CBECECB" w14:textId="77777777" w:rsidR="00F60964" w:rsidRPr="000B178F" w:rsidRDefault="00F60964" w:rsidP="00F60964">
      <w:pPr>
        <w:rPr>
          <w:rFonts w:ascii="Times New Roman" w:hAnsi="Times New Roman" w:cs="Times New Roman"/>
          <w:sz w:val="22"/>
          <w:szCs w:val="22"/>
        </w:rPr>
      </w:pPr>
      <w:r>
        <w:rPr>
          <w:rFonts w:ascii="Times New Roman" w:hAnsi="Times New Roman" w:cs="Times New Roman"/>
          <w:sz w:val="22"/>
          <w:szCs w:val="22"/>
        </w:rPr>
        <w:t>ACQUISITION/DISCOVERY/CLAIMING PROPERTY RIGHTS</w:t>
      </w:r>
    </w:p>
    <w:p w14:paraId="1F10251A" w14:textId="77777777" w:rsidR="00F60964" w:rsidRPr="000B178F" w:rsidRDefault="00F60964" w:rsidP="00116A6C">
      <w:pPr>
        <w:pStyle w:val="ListParagraph"/>
        <w:numPr>
          <w:ilvl w:val="0"/>
          <w:numId w:val="80"/>
        </w:numPr>
        <w:rPr>
          <w:rFonts w:ascii="Times New Roman" w:hAnsi="Times New Roman" w:cs="Times New Roman"/>
          <w:sz w:val="22"/>
          <w:szCs w:val="22"/>
        </w:rPr>
      </w:pPr>
      <w:r w:rsidRPr="000B178F">
        <w:rPr>
          <w:rFonts w:ascii="Times New Roman" w:hAnsi="Times New Roman" w:cs="Times New Roman"/>
          <w:sz w:val="22"/>
          <w:szCs w:val="22"/>
        </w:rPr>
        <w:t>Rules of acquisition/discovery</w:t>
      </w:r>
    </w:p>
    <w:p w14:paraId="496C2ABD" w14:textId="77777777" w:rsidR="00F60964" w:rsidRPr="000B178F" w:rsidRDefault="00F60964" w:rsidP="00116A6C">
      <w:pPr>
        <w:pStyle w:val="ListParagraph"/>
        <w:numPr>
          <w:ilvl w:val="0"/>
          <w:numId w:val="80"/>
        </w:numPr>
        <w:rPr>
          <w:rFonts w:ascii="Times New Roman" w:hAnsi="Times New Roman" w:cs="Times New Roman"/>
          <w:sz w:val="22"/>
          <w:szCs w:val="22"/>
        </w:rPr>
      </w:pPr>
      <w:r w:rsidRPr="000B178F">
        <w:rPr>
          <w:rFonts w:ascii="Times New Roman" w:hAnsi="Times New Roman" w:cs="Times New Roman"/>
          <w:sz w:val="22"/>
          <w:szCs w:val="22"/>
        </w:rPr>
        <w:t>Law of finders – claiming objects</w:t>
      </w:r>
    </w:p>
    <w:p w14:paraId="55B07BC3" w14:textId="77777777" w:rsidR="00F60964" w:rsidRPr="000B178F" w:rsidRDefault="00F60964" w:rsidP="00116A6C">
      <w:pPr>
        <w:pStyle w:val="ListParagraph"/>
        <w:numPr>
          <w:ilvl w:val="0"/>
          <w:numId w:val="80"/>
        </w:numPr>
        <w:rPr>
          <w:rFonts w:ascii="Times New Roman" w:hAnsi="Times New Roman" w:cs="Times New Roman"/>
          <w:sz w:val="22"/>
          <w:szCs w:val="22"/>
        </w:rPr>
      </w:pPr>
      <w:r w:rsidRPr="000B178F">
        <w:rPr>
          <w:rFonts w:ascii="Times New Roman" w:hAnsi="Times New Roman" w:cs="Times New Roman"/>
          <w:sz w:val="22"/>
          <w:szCs w:val="22"/>
        </w:rPr>
        <w:t>Claiming information</w:t>
      </w:r>
    </w:p>
    <w:p w14:paraId="6E88BF47" w14:textId="77777777" w:rsidR="00F60964" w:rsidRPr="000B178F" w:rsidRDefault="00F60964" w:rsidP="00116A6C">
      <w:pPr>
        <w:pStyle w:val="ListParagraph"/>
        <w:numPr>
          <w:ilvl w:val="0"/>
          <w:numId w:val="80"/>
        </w:numPr>
        <w:rPr>
          <w:rFonts w:ascii="Times New Roman" w:hAnsi="Times New Roman" w:cs="Times New Roman"/>
          <w:sz w:val="22"/>
          <w:szCs w:val="22"/>
        </w:rPr>
      </w:pPr>
      <w:r w:rsidRPr="000B178F">
        <w:rPr>
          <w:rFonts w:ascii="Times New Roman" w:hAnsi="Times New Roman" w:cs="Times New Roman"/>
          <w:sz w:val="22"/>
          <w:szCs w:val="22"/>
        </w:rPr>
        <w:t>Copyright protections, infringement; fair use exception</w:t>
      </w:r>
    </w:p>
    <w:p w14:paraId="0F1F0606" w14:textId="77777777" w:rsidR="00F60964" w:rsidRPr="000B178F" w:rsidRDefault="00F60964" w:rsidP="00116A6C">
      <w:pPr>
        <w:pStyle w:val="ListParagraph"/>
        <w:numPr>
          <w:ilvl w:val="0"/>
          <w:numId w:val="80"/>
        </w:numPr>
        <w:rPr>
          <w:rFonts w:ascii="Times New Roman" w:hAnsi="Times New Roman" w:cs="Times New Roman"/>
          <w:sz w:val="22"/>
          <w:szCs w:val="22"/>
        </w:rPr>
      </w:pPr>
      <w:r w:rsidRPr="000B178F">
        <w:rPr>
          <w:rFonts w:ascii="Times New Roman" w:hAnsi="Times New Roman" w:cs="Times New Roman"/>
          <w:sz w:val="22"/>
          <w:szCs w:val="22"/>
        </w:rPr>
        <w:t>Patents – claiming inventions</w:t>
      </w:r>
    </w:p>
    <w:p w14:paraId="3436D824" w14:textId="77777777" w:rsidR="00F60964" w:rsidRPr="000B178F" w:rsidRDefault="00F60964" w:rsidP="00F60964">
      <w:pPr>
        <w:rPr>
          <w:rFonts w:ascii="Times New Roman" w:hAnsi="Times New Roman" w:cs="Times New Roman"/>
          <w:sz w:val="22"/>
          <w:szCs w:val="22"/>
        </w:rPr>
      </w:pPr>
    </w:p>
    <w:p w14:paraId="370EAD41" w14:textId="77777777" w:rsidR="00F60964" w:rsidRPr="000B178F" w:rsidRDefault="00F60964" w:rsidP="00F60964">
      <w:pPr>
        <w:rPr>
          <w:rFonts w:ascii="Times New Roman" w:hAnsi="Times New Roman" w:cs="Times New Roman"/>
          <w:sz w:val="22"/>
          <w:szCs w:val="22"/>
        </w:rPr>
      </w:pPr>
      <w:r w:rsidRPr="000B178F">
        <w:rPr>
          <w:rFonts w:ascii="Times New Roman" w:hAnsi="Times New Roman" w:cs="Times New Roman"/>
          <w:sz w:val="22"/>
          <w:szCs w:val="22"/>
        </w:rPr>
        <w:t>RIGHT TO EXCLUDE:</w:t>
      </w:r>
    </w:p>
    <w:p w14:paraId="491957BA" w14:textId="77777777" w:rsidR="00F60964" w:rsidRPr="000B178F" w:rsidRDefault="00F60964" w:rsidP="00116A6C">
      <w:pPr>
        <w:pStyle w:val="ListParagraph"/>
        <w:numPr>
          <w:ilvl w:val="0"/>
          <w:numId w:val="82"/>
        </w:numPr>
        <w:rPr>
          <w:rFonts w:ascii="Times New Roman" w:hAnsi="Times New Roman" w:cs="Times New Roman"/>
          <w:sz w:val="22"/>
          <w:szCs w:val="22"/>
        </w:rPr>
      </w:pPr>
      <w:r w:rsidRPr="000B178F">
        <w:rPr>
          <w:rFonts w:ascii="Times New Roman" w:hAnsi="Times New Roman" w:cs="Times New Roman"/>
          <w:sz w:val="22"/>
          <w:szCs w:val="22"/>
        </w:rPr>
        <w:t>Trespass – consent, necessity defense, public policy</w:t>
      </w:r>
    </w:p>
    <w:p w14:paraId="6C474E7D" w14:textId="77777777" w:rsidR="00F60964" w:rsidRPr="000B178F" w:rsidRDefault="00F60964" w:rsidP="00116A6C">
      <w:pPr>
        <w:pStyle w:val="ListParagraph"/>
        <w:numPr>
          <w:ilvl w:val="0"/>
          <w:numId w:val="81"/>
        </w:numPr>
        <w:rPr>
          <w:rFonts w:ascii="Times New Roman" w:hAnsi="Times New Roman" w:cs="Times New Roman"/>
          <w:sz w:val="22"/>
          <w:szCs w:val="22"/>
        </w:rPr>
      </w:pPr>
      <w:r w:rsidRPr="000B178F">
        <w:rPr>
          <w:rFonts w:ascii="Times New Roman" w:hAnsi="Times New Roman" w:cs="Times New Roman"/>
          <w:sz w:val="22"/>
          <w:szCs w:val="22"/>
        </w:rPr>
        <w:t>Adverse possession</w:t>
      </w:r>
      <w:r>
        <w:rPr>
          <w:rFonts w:ascii="Times New Roman" w:hAnsi="Times New Roman" w:cs="Times New Roman"/>
          <w:sz w:val="22"/>
          <w:szCs w:val="22"/>
        </w:rPr>
        <w:t xml:space="preserve"> [ownership]</w:t>
      </w:r>
    </w:p>
    <w:p w14:paraId="069AFC09" w14:textId="77777777" w:rsidR="00F60964" w:rsidRPr="000B178F" w:rsidRDefault="00F60964" w:rsidP="00116A6C">
      <w:pPr>
        <w:pStyle w:val="ListParagraph"/>
        <w:numPr>
          <w:ilvl w:val="0"/>
          <w:numId w:val="81"/>
        </w:numPr>
        <w:rPr>
          <w:rFonts w:ascii="Times New Roman" w:hAnsi="Times New Roman" w:cs="Times New Roman"/>
          <w:sz w:val="22"/>
          <w:szCs w:val="22"/>
        </w:rPr>
      </w:pPr>
      <w:r w:rsidRPr="000B178F">
        <w:rPr>
          <w:rFonts w:ascii="Times New Roman" w:hAnsi="Times New Roman" w:cs="Times New Roman"/>
          <w:sz w:val="22"/>
          <w:szCs w:val="22"/>
        </w:rPr>
        <w:t>Prescriptive easements</w:t>
      </w:r>
      <w:r>
        <w:rPr>
          <w:rFonts w:ascii="Times New Roman" w:hAnsi="Times New Roman" w:cs="Times New Roman"/>
          <w:sz w:val="22"/>
          <w:szCs w:val="22"/>
        </w:rPr>
        <w:t xml:space="preserve"> [use]</w:t>
      </w:r>
    </w:p>
    <w:p w14:paraId="02C3AB08" w14:textId="77777777" w:rsidR="00F60964" w:rsidRPr="000B178F" w:rsidRDefault="00F60964" w:rsidP="00116A6C">
      <w:pPr>
        <w:pStyle w:val="ListParagraph"/>
        <w:numPr>
          <w:ilvl w:val="0"/>
          <w:numId w:val="81"/>
        </w:numPr>
        <w:rPr>
          <w:rFonts w:ascii="Times New Roman" w:hAnsi="Times New Roman" w:cs="Times New Roman"/>
          <w:sz w:val="22"/>
          <w:szCs w:val="22"/>
        </w:rPr>
      </w:pPr>
      <w:r w:rsidRPr="000B178F">
        <w:rPr>
          <w:rFonts w:ascii="Times New Roman" w:hAnsi="Times New Roman" w:cs="Times New Roman"/>
          <w:i/>
          <w:iCs/>
          <w:sz w:val="22"/>
          <w:szCs w:val="22"/>
        </w:rPr>
        <w:t xml:space="preserve">Uston </w:t>
      </w:r>
      <w:r w:rsidRPr="000B178F">
        <w:rPr>
          <w:rFonts w:ascii="Times New Roman" w:hAnsi="Times New Roman" w:cs="Times New Roman"/>
          <w:sz w:val="22"/>
          <w:szCs w:val="22"/>
        </w:rPr>
        <w:t>outlier and Public Accommodations Law - §1981, Title II, ADA</w:t>
      </w:r>
    </w:p>
    <w:p w14:paraId="27850981" w14:textId="77777777" w:rsidR="00F60964" w:rsidRPr="000B178F" w:rsidRDefault="00F60964" w:rsidP="00116A6C">
      <w:pPr>
        <w:pStyle w:val="ListParagraph"/>
        <w:numPr>
          <w:ilvl w:val="0"/>
          <w:numId w:val="81"/>
        </w:numPr>
        <w:rPr>
          <w:rFonts w:ascii="Times New Roman" w:hAnsi="Times New Roman" w:cs="Times New Roman"/>
          <w:sz w:val="22"/>
          <w:szCs w:val="22"/>
        </w:rPr>
      </w:pPr>
      <w:r w:rsidRPr="000B178F">
        <w:rPr>
          <w:rFonts w:ascii="Times New Roman" w:hAnsi="Times New Roman" w:cs="Times New Roman"/>
          <w:sz w:val="22"/>
          <w:szCs w:val="22"/>
        </w:rPr>
        <w:t>First Amendment limitations on the right to exclude</w:t>
      </w:r>
      <w:r>
        <w:rPr>
          <w:rFonts w:ascii="Times New Roman" w:hAnsi="Times New Roman" w:cs="Times New Roman"/>
          <w:sz w:val="22"/>
          <w:szCs w:val="22"/>
        </w:rPr>
        <w:t xml:space="preserve"> – public function test (vs. public use)</w:t>
      </w:r>
    </w:p>
    <w:p w14:paraId="35CA6B2A" w14:textId="77777777" w:rsidR="00F60964" w:rsidRPr="000B178F" w:rsidRDefault="00F60964" w:rsidP="00116A6C">
      <w:pPr>
        <w:pStyle w:val="ListParagraph"/>
        <w:numPr>
          <w:ilvl w:val="0"/>
          <w:numId w:val="81"/>
        </w:numPr>
        <w:rPr>
          <w:rFonts w:ascii="Times New Roman" w:hAnsi="Times New Roman" w:cs="Times New Roman"/>
          <w:sz w:val="22"/>
          <w:szCs w:val="22"/>
        </w:rPr>
      </w:pPr>
      <w:r w:rsidRPr="000B178F">
        <w:rPr>
          <w:rFonts w:ascii="Times New Roman" w:hAnsi="Times New Roman" w:cs="Times New Roman"/>
          <w:sz w:val="22"/>
          <w:szCs w:val="22"/>
        </w:rPr>
        <w:t>Public Trust Doctrine – type of resource; type of entity</w:t>
      </w:r>
    </w:p>
    <w:p w14:paraId="317DF7CF" w14:textId="77777777" w:rsidR="00F60964" w:rsidRPr="000B178F" w:rsidRDefault="00F60964" w:rsidP="00F60964">
      <w:pPr>
        <w:rPr>
          <w:rFonts w:ascii="Times New Roman" w:hAnsi="Times New Roman" w:cs="Times New Roman"/>
          <w:sz w:val="22"/>
          <w:szCs w:val="22"/>
        </w:rPr>
      </w:pPr>
    </w:p>
    <w:p w14:paraId="489899F7" w14:textId="77777777" w:rsidR="00F60964" w:rsidRPr="000B178F" w:rsidRDefault="00F60964" w:rsidP="00F60964">
      <w:pPr>
        <w:rPr>
          <w:rFonts w:ascii="Times New Roman" w:hAnsi="Times New Roman" w:cs="Times New Roman"/>
          <w:sz w:val="22"/>
          <w:szCs w:val="22"/>
        </w:rPr>
      </w:pPr>
      <w:r w:rsidRPr="000B178F">
        <w:rPr>
          <w:rFonts w:ascii="Times New Roman" w:hAnsi="Times New Roman" w:cs="Times New Roman"/>
          <w:sz w:val="22"/>
          <w:szCs w:val="22"/>
        </w:rPr>
        <w:t>RIGHT TO TRANSFER/SHARE</w:t>
      </w:r>
    </w:p>
    <w:p w14:paraId="21576370" w14:textId="77777777" w:rsidR="00F60964" w:rsidRPr="000B178F" w:rsidRDefault="00F60964" w:rsidP="00116A6C">
      <w:pPr>
        <w:pStyle w:val="ListParagraph"/>
        <w:numPr>
          <w:ilvl w:val="0"/>
          <w:numId w:val="83"/>
        </w:numPr>
        <w:rPr>
          <w:rFonts w:ascii="Times New Roman" w:hAnsi="Times New Roman" w:cs="Times New Roman"/>
          <w:sz w:val="22"/>
          <w:szCs w:val="22"/>
        </w:rPr>
      </w:pPr>
      <w:r w:rsidRPr="000B178F">
        <w:rPr>
          <w:rFonts w:ascii="Times New Roman" w:hAnsi="Times New Roman" w:cs="Times New Roman"/>
          <w:sz w:val="22"/>
          <w:szCs w:val="22"/>
        </w:rPr>
        <w:t>Concurrent tenancies – tenancy in common, joint tenancy, tenancy by entirety</w:t>
      </w:r>
    </w:p>
    <w:p w14:paraId="308E76D6" w14:textId="77777777" w:rsidR="00F60964" w:rsidRPr="000B178F" w:rsidRDefault="00F60964" w:rsidP="00116A6C">
      <w:pPr>
        <w:pStyle w:val="ListParagraph"/>
        <w:numPr>
          <w:ilvl w:val="0"/>
          <w:numId w:val="83"/>
        </w:numPr>
        <w:rPr>
          <w:rFonts w:ascii="Times New Roman" w:hAnsi="Times New Roman" w:cs="Times New Roman"/>
          <w:sz w:val="22"/>
          <w:szCs w:val="22"/>
        </w:rPr>
      </w:pPr>
      <w:r w:rsidRPr="000B178F">
        <w:rPr>
          <w:rFonts w:ascii="Times New Roman" w:hAnsi="Times New Roman" w:cs="Times New Roman"/>
          <w:sz w:val="22"/>
          <w:szCs w:val="22"/>
        </w:rPr>
        <w:t>Marital property</w:t>
      </w:r>
    </w:p>
    <w:p w14:paraId="6471BD97" w14:textId="77777777" w:rsidR="00F60964" w:rsidRPr="000B178F" w:rsidRDefault="00F60964" w:rsidP="00116A6C">
      <w:pPr>
        <w:pStyle w:val="ListParagraph"/>
        <w:numPr>
          <w:ilvl w:val="0"/>
          <w:numId w:val="83"/>
        </w:numPr>
        <w:rPr>
          <w:rFonts w:ascii="Times New Roman" w:hAnsi="Times New Roman" w:cs="Times New Roman"/>
          <w:sz w:val="22"/>
          <w:szCs w:val="22"/>
        </w:rPr>
      </w:pPr>
      <w:r w:rsidRPr="000B178F">
        <w:rPr>
          <w:rFonts w:ascii="Times New Roman" w:hAnsi="Times New Roman" w:cs="Times New Roman"/>
          <w:sz w:val="22"/>
          <w:szCs w:val="22"/>
        </w:rPr>
        <w:t>Estates system – present and future interests. Presumption against forfeiture; grantor’s intent; doctrine of waste; rule against creation of new estates; rule against restraints on alienation; rule against racial restrictions</w:t>
      </w:r>
    </w:p>
    <w:p w14:paraId="7A833F7D" w14:textId="77777777" w:rsidR="00F60964" w:rsidRPr="000B178F" w:rsidRDefault="00F60964" w:rsidP="00116A6C">
      <w:pPr>
        <w:pStyle w:val="ListParagraph"/>
        <w:numPr>
          <w:ilvl w:val="0"/>
          <w:numId w:val="83"/>
        </w:numPr>
        <w:rPr>
          <w:rFonts w:ascii="Times New Roman" w:hAnsi="Times New Roman" w:cs="Times New Roman"/>
          <w:sz w:val="22"/>
          <w:szCs w:val="22"/>
        </w:rPr>
      </w:pPr>
      <w:r w:rsidRPr="000B178F">
        <w:rPr>
          <w:rFonts w:ascii="Times New Roman" w:hAnsi="Times New Roman" w:cs="Times New Roman"/>
          <w:sz w:val="22"/>
          <w:szCs w:val="22"/>
        </w:rPr>
        <w:t xml:space="preserve">Landlord-tenant relationships – </w:t>
      </w:r>
      <w:r>
        <w:rPr>
          <w:rFonts w:ascii="Times New Roman" w:hAnsi="Times New Roman" w:cs="Times New Roman"/>
          <w:sz w:val="22"/>
          <w:szCs w:val="22"/>
        </w:rPr>
        <w:t xml:space="preserve">definition of landlord-tenant relationships; </w:t>
      </w:r>
      <w:r w:rsidRPr="000B178F">
        <w:rPr>
          <w:rFonts w:ascii="Times New Roman" w:hAnsi="Times New Roman" w:cs="Times New Roman"/>
          <w:sz w:val="22"/>
          <w:szCs w:val="22"/>
        </w:rPr>
        <w:t>landlord duty to mitigate; implied warranty of habitability; covenant of quiet enjoyment</w:t>
      </w:r>
    </w:p>
    <w:p w14:paraId="1827A55C" w14:textId="77777777" w:rsidR="00F60964" w:rsidRPr="000B178F" w:rsidRDefault="00F60964" w:rsidP="00116A6C">
      <w:pPr>
        <w:pStyle w:val="ListParagraph"/>
        <w:numPr>
          <w:ilvl w:val="0"/>
          <w:numId w:val="83"/>
        </w:numPr>
        <w:rPr>
          <w:rFonts w:ascii="Times New Roman" w:hAnsi="Times New Roman" w:cs="Times New Roman"/>
          <w:sz w:val="22"/>
          <w:szCs w:val="22"/>
        </w:rPr>
      </w:pPr>
      <w:r w:rsidRPr="000B178F">
        <w:rPr>
          <w:rFonts w:ascii="Times New Roman" w:hAnsi="Times New Roman" w:cs="Times New Roman"/>
          <w:sz w:val="22"/>
          <w:szCs w:val="22"/>
        </w:rPr>
        <w:t>Fair Housing Act</w:t>
      </w:r>
    </w:p>
    <w:p w14:paraId="43FF7325" w14:textId="77777777" w:rsidR="00F60964" w:rsidRPr="000B178F" w:rsidRDefault="00F60964" w:rsidP="00F60964">
      <w:pPr>
        <w:rPr>
          <w:rFonts w:ascii="Times New Roman" w:hAnsi="Times New Roman" w:cs="Times New Roman"/>
          <w:sz w:val="22"/>
          <w:szCs w:val="22"/>
        </w:rPr>
      </w:pPr>
    </w:p>
    <w:p w14:paraId="39F1192D" w14:textId="77777777" w:rsidR="00F60964" w:rsidRPr="000B178F" w:rsidRDefault="00F60964" w:rsidP="00F60964">
      <w:pPr>
        <w:rPr>
          <w:rFonts w:ascii="Times New Roman" w:hAnsi="Times New Roman" w:cs="Times New Roman"/>
          <w:sz w:val="22"/>
          <w:szCs w:val="22"/>
        </w:rPr>
      </w:pPr>
      <w:r w:rsidRPr="000B178F">
        <w:rPr>
          <w:rFonts w:ascii="Times New Roman" w:hAnsi="Times New Roman" w:cs="Times New Roman"/>
          <w:sz w:val="22"/>
          <w:szCs w:val="22"/>
        </w:rPr>
        <w:t>PRIVILEGE TO USE:</w:t>
      </w:r>
    </w:p>
    <w:p w14:paraId="715F98CE"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Nuisance – entitlements and remedies</w:t>
      </w:r>
    </w:p>
    <w:p w14:paraId="7B75FF48"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Servitudes – covenants v. easements; express or implied; in gross or appurtenant</w:t>
      </w:r>
    </w:p>
    <w:p w14:paraId="78CF7573"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Implied easements – by estoppel, prescriptive, by prior use, by necessity</w:t>
      </w:r>
    </w:p>
    <w:p w14:paraId="49D9A634"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Covenants – real covenants, equitable servitudes, implied negative reciprocal servitudes</w:t>
      </w:r>
    </w:p>
    <w:p w14:paraId="3DC9E23F"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Limitations on covenants: reasonableness/public policy, rule against creation of new estates; rule against unreasonable restraints on alienation; 14th Amendment/Constitutional restraints</w:t>
      </w:r>
    </w:p>
    <w:p w14:paraId="04F95E10"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Zoning – Euclid deference, zoning as valid use of police power; rational review v. strict scrutiny</w:t>
      </w:r>
    </w:p>
    <w:p w14:paraId="6D9A30C0"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Challenging zoning and rezoning: rational review v. strict scrutiny; prior non-conforming use; contract/conditional zoning; vested rights</w:t>
      </w:r>
    </w:p>
    <w:p w14:paraId="4F4D24A5" w14:textId="77777777" w:rsidR="00F60964" w:rsidRPr="000B178F" w:rsidRDefault="00F60964" w:rsidP="00116A6C">
      <w:pPr>
        <w:pStyle w:val="ListParagraph"/>
        <w:numPr>
          <w:ilvl w:val="0"/>
          <w:numId w:val="84"/>
        </w:numPr>
        <w:rPr>
          <w:rFonts w:ascii="Times New Roman" w:hAnsi="Times New Roman" w:cs="Times New Roman"/>
          <w:sz w:val="22"/>
          <w:szCs w:val="22"/>
        </w:rPr>
      </w:pPr>
      <w:r w:rsidRPr="000B178F">
        <w:rPr>
          <w:rFonts w:ascii="Times New Roman" w:hAnsi="Times New Roman" w:cs="Times New Roman"/>
          <w:sz w:val="22"/>
          <w:szCs w:val="22"/>
        </w:rPr>
        <w:t>Challenging exclusionary zoning: Constitution, State common law doctrines and statutes, State Constitution, Federal statutes, e.g. FHA</w:t>
      </w:r>
      <w:r>
        <w:rPr>
          <w:rFonts w:ascii="Times New Roman" w:hAnsi="Times New Roman" w:cs="Times New Roman"/>
          <w:sz w:val="22"/>
          <w:szCs w:val="22"/>
        </w:rPr>
        <w:t xml:space="preserve"> / HUD</w:t>
      </w:r>
      <w:r w:rsidRPr="000B178F">
        <w:rPr>
          <w:rFonts w:ascii="Times New Roman" w:hAnsi="Times New Roman" w:cs="Times New Roman"/>
          <w:sz w:val="22"/>
          <w:szCs w:val="22"/>
        </w:rPr>
        <w:t xml:space="preserve"> </w:t>
      </w:r>
      <w:r w:rsidRPr="000B178F">
        <w:rPr>
          <w:sz w:val="22"/>
          <w:szCs w:val="22"/>
        </w:rPr>
        <w:sym w:font="Wingdings" w:char="F0E0"/>
      </w:r>
      <w:r w:rsidRPr="000B178F">
        <w:rPr>
          <w:rFonts w:ascii="Times New Roman" w:hAnsi="Times New Roman" w:cs="Times New Roman"/>
          <w:sz w:val="22"/>
          <w:szCs w:val="22"/>
        </w:rPr>
        <w:t xml:space="preserve"> disparate treatment </w:t>
      </w:r>
      <w:r>
        <w:rPr>
          <w:rFonts w:ascii="Times New Roman" w:hAnsi="Times New Roman" w:cs="Times New Roman"/>
          <w:sz w:val="22"/>
          <w:szCs w:val="22"/>
        </w:rPr>
        <w:t>&amp;</w:t>
      </w:r>
      <w:r w:rsidRPr="000B178F">
        <w:rPr>
          <w:rFonts w:ascii="Times New Roman" w:hAnsi="Times New Roman" w:cs="Times New Roman"/>
          <w:sz w:val="22"/>
          <w:szCs w:val="22"/>
        </w:rPr>
        <w:t xml:space="preserve"> disparate impact claim</w:t>
      </w:r>
      <w:r>
        <w:rPr>
          <w:rFonts w:ascii="Times New Roman" w:hAnsi="Times New Roman" w:cs="Times New Roman"/>
          <w:sz w:val="22"/>
          <w:szCs w:val="22"/>
        </w:rPr>
        <w:t>s</w:t>
      </w:r>
    </w:p>
    <w:p w14:paraId="5D83A12F" w14:textId="77777777" w:rsidR="00F60964" w:rsidRPr="000B178F" w:rsidRDefault="00F60964" w:rsidP="00F60964">
      <w:pPr>
        <w:rPr>
          <w:rFonts w:ascii="Times New Roman" w:hAnsi="Times New Roman" w:cs="Times New Roman"/>
          <w:sz w:val="22"/>
          <w:szCs w:val="22"/>
        </w:rPr>
      </w:pPr>
    </w:p>
    <w:p w14:paraId="1DCB80B6" w14:textId="77777777" w:rsidR="00F60964" w:rsidRPr="000B178F" w:rsidRDefault="00F60964" w:rsidP="00F60964">
      <w:pPr>
        <w:rPr>
          <w:rFonts w:ascii="Times New Roman" w:hAnsi="Times New Roman" w:cs="Times New Roman"/>
          <w:sz w:val="22"/>
          <w:szCs w:val="22"/>
        </w:rPr>
      </w:pPr>
      <w:r w:rsidRPr="000B178F">
        <w:rPr>
          <w:rFonts w:ascii="Times New Roman" w:hAnsi="Times New Roman" w:cs="Times New Roman"/>
          <w:sz w:val="22"/>
          <w:szCs w:val="22"/>
        </w:rPr>
        <w:t>IMMUNITY FROM LOSS – TAKINGS</w:t>
      </w:r>
    </w:p>
    <w:p w14:paraId="23158A87" w14:textId="77777777" w:rsidR="00F60964" w:rsidRPr="000B178F" w:rsidRDefault="00F60964" w:rsidP="00116A6C">
      <w:pPr>
        <w:pStyle w:val="ListParagraph"/>
        <w:numPr>
          <w:ilvl w:val="0"/>
          <w:numId w:val="85"/>
        </w:numPr>
        <w:rPr>
          <w:rFonts w:ascii="Times New Roman" w:hAnsi="Times New Roman" w:cs="Times New Roman"/>
          <w:sz w:val="22"/>
          <w:szCs w:val="22"/>
        </w:rPr>
      </w:pPr>
      <w:r w:rsidRPr="000B178F">
        <w:rPr>
          <w:rFonts w:ascii="Times New Roman" w:hAnsi="Times New Roman" w:cs="Times New Roman"/>
          <w:sz w:val="22"/>
          <w:szCs w:val="22"/>
        </w:rPr>
        <w:t>Eminent domain – definition of public use</w:t>
      </w:r>
    </w:p>
    <w:p w14:paraId="0C7030AB" w14:textId="77777777" w:rsidR="00F60964" w:rsidRPr="000B178F" w:rsidRDefault="00F60964" w:rsidP="00116A6C">
      <w:pPr>
        <w:pStyle w:val="ListParagraph"/>
        <w:numPr>
          <w:ilvl w:val="0"/>
          <w:numId w:val="85"/>
        </w:numPr>
        <w:rPr>
          <w:rFonts w:ascii="Times New Roman" w:hAnsi="Times New Roman" w:cs="Times New Roman"/>
          <w:sz w:val="22"/>
          <w:szCs w:val="22"/>
        </w:rPr>
      </w:pPr>
      <w:r w:rsidRPr="000B178F">
        <w:rPr>
          <w:rFonts w:ascii="Times New Roman" w:hAnsi="Times New Roman" w:cs="Times New Roman"/>
          <w:sz w:val="22"/>
          <w:szCs w:val="22"/>
        </w:rPr>
        <w:t xml:space="preserve">Regulatory takings – </w:t>
      </w:r>
      <w:r w:rsidRPr="000B178F">
        <w:rPr>
          <w:rFonts w:ascii="Times New Roman" w:hAnsi="Times New Roman" w:cs="Times New Roman"/>
          <w:i/>
          <w:iCs/>
          <w:sz w:val="22"/>
          <w:szCs w:val="22"/>
        </w:rPr>
        <w:t xml:space="preserve">Penn Central </w:t>
      </w:r>
      <w:r w:rsidRPr="000B178F">
        <w:rPr>
          <w:rFonts w:ascii="Times New Roman" w:hAnsi="Times New Roman" w:cs="Times New Roman"/>
          <w:sz w:val="22"/>
          <w:szCs w:val="22"/>
        </w:rPr>
        <w:t>3-prong test</w:t>
      </w:r>
    </w:p>
    <w:p w14:paraId="4707B882" w14:textId="77777777" w:rsidR="00F60964" w:rsidRPr="000B178F" w:rsidRDefault="00F60964" w:rsidP="00116A6C">
      <w:pPr>
        <w:pStyle w:val="ListParagraph"/>
        <w:numPr>
          <w:ilvl w:val="0"/>
          <w:numId w:val="85"/>
        </w:numPr>
        <w:rPr>
          <w:rFonts w:ascii="Times New Roman" w:hAnsi="Times New Roman" w:cs="Times New Roman"/>
          <w:sz w:val="22"/>
          <w:szCs w:val="22"/>
        </w:rPr>
      </w:pPr>
      <w:r w:rsidRPr="000B178F">
        <w:rPr>
          <w:rFonts w:ascii="Times New Roman" w:hAnsi="Times New Roman" w:cs="Times New Roman"/>
          <w:sz w:val="22"/>
          <w:szCs w:val="22"/>
        </w:rPr>
        <w:t xml:space="preserve">Per Se </w:t>
      </w:r>
      <w:r>
        <w:rPr>
          <w:rFonts w:ascii="Times New Roman" w:hAnsi="Times New Roman" w:cs="Times New Roman"/>
          <w:sz w:val="22"/>
          <w:szCs w:val="22"/>
        </w:rPr>
        <w:t>t</w:t>
      </w:r>
      <w:r w:rsidRPr="000B178F">
        <w:rPr>
          <w:rFonts w:ascii="Times New Roman" w:hAnsi="Times New Roman" w:cs="Times New Roman"/>
          <w:sz w:val="22"/>
          <w:szCs w:val="22"/>
        </w:rPr>
        <w:t xml:space="preserve">akings – </w:t>
      </w:r>
      <w:r>
        <w:rPr>
          <w:rFonts w:ascii="Times New Roman" w:hAnsi="Times New Roman" w:cs="Times New Roman"/>
          <w:sz w:val="22"/>
          <w:szCs w:val="22"/>
        </w:rPr>
        <w:t xml:space="preserve">bright line rules: </w:t>
      </w:r>
      <w:r w:rsidRPr="000B178F">
        <w:rPr>
          <w:rFonts w:ascii="Times New Roman" w:hAnsi="Times New Roman" w:cs="Times New Roman"/>
          <w:sz w:val="22"/>
          <w:szCs w:val="22"/>
        </w:rPr>
        <w:t>permanent physical invasions (vs. limited, temporary invasion); complete deprivation of economically-viable use (denominator problem)</w:t>
      </w:r>
    </w:p>
    <w:p w14:paraId="0E3E2966" w14:textId="77777777" w:rsidR="00F60964" w:rsidRPr="000B178F" w:rsidRDefault="00F60964" w:rsidP="00116A6C">
      <w:pPr>
        <w:pStyle w:val="ListParagraph"/>
        <w:numPr>
          <w:ilvl w:val="0"/>
          <w:numId w:val="85"/>
        </w:numPr>
        <w:rPr>
          <w:rFonts w:ascii="Times New Roman" w:hAnsi="Times New Roman" w:cs="Times New Roman"/>
          <w:sz w:val="22"/>
          <w:szCs w:val="22"/>
        </w:rPr>
      </w:pPr>
      <w:r w:rsidRPr="000B178F">
        <w:rPr>
          <w:rFonts w:ascii="Times New Roman" w:hAnsi="Times New Roman" w:cs="Times New Roman"/>
          <w:sz w:val="22"/>
          <w:szCs w:val="22"/>
        </w:rPr>
        <w:t>Deprivation of core property rights (e.g. right to pass on property) as a taking</w:t>
      </w:r>
    </w:p>
    <w:p w14:paraId="01C6DD30" w14:textId="77777777" w:rsidR="00F60964" w:rsidRPr="00E85F94" w:rsidRDefault="00F60964" w:rsidP="00F60964">
      <w:pPr>
        <w:rPr>
          <w:rFonts w:ascii="Times New Roman" w:hAnsi="Times New Roman" w:cs="Times New Roman"/>
        </w:rPr>
      </w:pPr>
    </w:p>
    <w:p w14:paraId="6A730D79" w14:textId="77777777" w:rsidR="00F60964" w:rsidRPr="00A2142D" w:rsidRDefault="00F60964" w:rsidP="00A2142D">
      <w:pPr>
        <w:rPr>
          <w:rFonts w:ascii="Times New Roman" w:hAnsi="Times New Roman" w:cs="Times New Roman"/>
          <w:b/>
          <w:bCs/>
          <w:sz w:val="22"/>
          <w:szCs w:val="22"/>
        </w:rPr>
      </w:pPr>
    </w:p>
    <w:sectPr w:rsidR="00F60964" w:rsidRPr="00A2142D" w:rsidSect="00B61E4D">
      <w:headerReference w:type="default" r:id="rId10"/>
      <w:footerReference w:type="even"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192583" w14:textId="77777777" w:rsidR="00116A6C" w:rsidRDefault="00116A6C" w:rsidP="00B61E4D">
      <w:r>
        <w:separator/>
      </w:r>
    </w:p>
  </w:endnote>
  <w:endnote w:type="continuationSeparator" w:id="0">
    <w:p w14:paraId="32F8C119" w14:textId="77777777" w:rsidR="00116A6C" w:rsidRDefault="00116A6C" w:rsidP="00B61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Roboto">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96112126"/>
      <w:docPartObj>
        <w:docPartGallery w:val="Page Numbers (Bottom of Page)"/>
        <w:docPartUnique/>
      </w:docPartObj>
    </w:sdtPr>
    <w:sdtEndPr>
      <w:rPr>
        <w:rStyle w:val="PageNumber"/>
      </w:rPr>
    </w:sdtEndPr>
    <w:sdtContent>
      <w:p w14:paraId="701D4493" w14:textId="06C88A10" w:rsidR="00D21422" w:rsidRDefault="00D21422" w:rsidP="00A821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3BB92E" w14:textId="77777777" w:rsidR="00D21422" w:rsidRDefault="00D21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80384026"/>
      <w:docPartObj>
        <w:docPartGallery w:val="Page Numbers (Bottom of Page)"/>
        <w:docPartUnique/>
      </w:docPartObj>
    </w:sdtPr>
    <w:sdtEndPr>
      <w:rPr>
        <w:rStyle w:val="PageNumber"/>
        <w:rFonts w:ascii="Times New Roman" w:hAnsi="Times New Roman" w:cs="Times New Roman"/>
      </w:rPr>
    </w:sdtEndPr>
    <w:sdtContent>
      <w:p w14:paraId="2C4F8EA4" w14:textId="637982C7" w:rsidR="00D21422" w:rsidRPr="00B61E4D" w:rsidRDefault="00D21422" w:rsidP="00A8219F">
        <w:pPr>
          <w:pStyle w:val="Footer"/>
          <w:framePr w:wrap="none" w:vAnchor="text" w:hAnchor="margin" w:xAlign="center" w:y="1"/>
          <w:rPr>
            <w:rStyle w:val="PageNumber"/>
            <w:rFonts w:ascii="Times New Roman" w:hAnsi="Times New Roman" w:cs="Times New Roman"/>
          </w:rPr>
        </w:pPr>
        <w:r w:rsidRPr="00B61E4D">
          <w:rPr>
            <w:rStyle w:val="PageNumber"/>
            <w:rFonts w:ascii="Times New Roman" w:hAnsi="Times New Roman" w:cs="Times New Roman"/>
          </w:rPr>
          <w:fldChar w:fldCharType="begin"/>
        </w:r>
        <w:r w:rsidRPr="00B61E4D">
          <w:rPr>
            <w:rStyle w:val="PageNumber"/>
            <w:rFonts w:ascii="Times New Roman" w:hAnsi="Times New Roman" w:cs="Times New Roman"/>
          </w:rPr>
          <w:instrText xml:space="preserve"> PAGE </w:instrText>
        </w:r>
        <w:r w:rsidRPr="00B61E4D">
          <w:rPr>
            <w:rStyle w:val="PageNumber"/>
            <w:rFonts w:ascii="Times New Roman" w:hAnsi="Times New Roman" w:cs="Times New Roman"/>
          </w:rPr>
          <w:fldChar w:fldCharType="separate"/>
        </w:r>
        <w:r w:rsidRPr="00B61E4D">
          <w:rPr>
            <w:rStyle w:val="PageNumber"/>
            <w:rFonts w:ascii="Times New Roman" w:hAnsi="Times New Roman" w:cs="Times New Roman"/>
            <w:noProof/>
          </w:rPr>
          <w:t>1</w:t>
        </w:r>
        <w:r w:rsidRPr="00B61E4D">
          <w:rPr>
            <w:rStyle w:val="PageNumber"/>
            <w:rFonts w:ascii="Times New Roman" w:hAnsi="Times New Roman" w:cs="Times New Roman"/>
          </w:rPr>
          <w:fldChar w:fldCharType="end"/>
        </w:r>
      </w:p>
    </w:sdtContent>
  </w:sdt>
  <w:p w14:paraId="67F57A27" w14:textId="77777777" w:rsidR="00D21422" w:rsidRPr="00B61E4D" w:rsidRDefault="00D21422">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4CF332" w14:textId="77777777" w:rsidR="00116A6C" w:rsidRDefault="00116A6C" w:rsidP="00B61E4D">
      <w:r>
        <w:separator/>
      </w:r>
    </w:p>
  </w:footnote>
  <w:footnote w:type="continuationSeparator" w:id="0">
    <w:p w14:paraId="35A1881D" w14:textId="77777777" w:rsidR="00116A6C" w:rsidRDefault="00116A6C" w:rsidP="00B61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113D23" w14:textId="34ACCCB8" w:rsidR="00453B4C" w:rsidRDefault="00CF5D38">
    <w:pPr>
      <w:pStyle w:val="Header"/>
      <w:rPr>
        <w:rFonts w:ascii="Times New Roman" w:hAnsi="Times New Roman" w:cs="Times New Roman"/>
        <w:sz w:val="22"/>
        <w:szCs w:val="22"/>
      </w:rPr>
    </w:pPr>
    <w:r>
      <w:rPr>
        <w:rFonts w:ascii="Times New Roman" w:hAnsi="Times New Roman" w:cs="Times New Roman"/>
        <w:sz w:val="22"/>
        <w:szCs w:val="22"/>
      </w:rPr>
      <w:t>Glass - Property Attack Outline</w:t>
    </w:r>
  </w:p>
  <w:p w14:paraId="64368F93" w14:textId="77777777" w:rsidR="00CF5D38" w:rsidRPr="00B61E4D" w:rsidRDefault="00CF5D38">
    <w:pPr>
      <w:pStyle w:val="Header"/>
      <w:rPr>
        <w:rFonts w:ascii="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B5031"/>
    <w:multiLevelType w:val="hybridMultilevel"/>
    <w:tmpl w:val="778EF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60805"/>
    <w:multiLevelType w:val="hybridMultilevel"/>
    <w:tmpl w:val="B6EAA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47ABD"/>
    <w:multiLevelType w:val="hybridMultilevel"/>
    <w:tmpl w:val="E3B2A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205E6"/>
    <w:multiLevelType w:val="hybridMultilevel"/>
    <w:tmpl w:val="5D0E7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DC037CE">
      <w:start w:val="1"/>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46B96"/>
    <w:multiLevelType w:val="hybridMultilevel"/>
    <w:tmpl w:val="365EF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84EDE"/>
    <w:multiLevelType w:val="hybridMultilevel"/>
    <w:tmpl w:val="AD948D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672F70"/>
    <w:multiLevelType w:val="hybridMultilevel"/>
    <w:tmpl w:val="4B3C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87BAA"/>
    <w:multiLevelType w:val="hybridMultilevel"/>
    <w:tmpl w:val="12B85F52"/>
    <w:lvl w:ilvl="0" w:tplc="61DE179E">
      <w:start w:val="1"/>
      <w:numFmt w:val="bullet"/>
      <w:lvlText w:val="●"/>
      <w:lvlJc w:val="left"/>
      <w:pPr>
        <w:tabs>
          <w:tab w:val="num" w:pos="720"/>
        </w:tabs>
        <w:ind w:left="720" w:hanging="360"/>
      </w:pPr>
      <w:rPr>
        <w:rFonts w:ascii="Roboto" w:hAnsi="Roboto" w:hint="default"/>
      </w:rPr>
    </w:lvl>
    <w:lvl w:ilvl="1" w:tplc="84040592">
      <w:start w:val="1"/>
      <w:numFmt w:val="bullet"/>
      <w:lvlText w:val="●"/>
      <w:lvlJc w:val="left"/>
      <w:pPr>
        <w:tabs>
          <w:tab w:val="num" w:pos="1440"/>
        </w:tabs>
        <w:ind w:left="1440" w:hanging="360"/>
      </w:pPr>
      <w:rPr>
        <w:rFonts w:ascii="Roboto" w:hAnsi="Roboto" w:hint="default"/>
      </w:rPr>
    </w:lvl>
    <w:lvl w:ilvl="2" w:tplc="02B8B150" w:tentative="1">
      <w:start w:val="1"/>
      <w:numFmt w:val="bullet"/>
      <w:lvlText w:val="●"/>
      <w:lvlJc w:val="left"/>
      <w:pPr>
        <w:tabs>
          <w:tab w:val="num" w:pos="2160"/>
        </w:tabs>
        <w:ind w:left="2160" w:hanging="360"/>
      </w:pPr>
      <w:rPr>
        <w:rFonts w:ascii="Roboto" w:hAnsi="Roboto" w:hint="default"/>
      </w:rPr>
    </w:lvl>
    <w:lvl w:ilvl="3" w:tplc="FB929DEE" w:tentative="1">
      <w:start w:val="1"/>
      <w:numFmt w:val="bullet"/>
      <w:lvlText w:val="●"/>
      <w:lvlJc w:val="left"/>
      <w:pPr>
        <w:tabs>
          <w:tab w:val="num" w:pos="2880"/>
        </w:tabs>
        <w:ind w:left="2880" w:hanging="360"/>
      </w:pPr>
      <w:rPr>
        <w:rFonts w:ascii="Roboto" w:hAnsi="Roboto" w:hint="default"/>
      </w:rPr>
    </w:lvl>
    <w:lvl w:ilvl="4" w:tplc="2A1CEF72" w:tentative="1">
      <w:start w:val="1"/>
      <w:numFmt w:val="bullet"/>
      <w:lvlText w:val="●"/>
      <w:lvlJc w:val="left"/>
      <w:pPr>
        <w:tabs>
          <w:tab w:val="num" w:pos="3600"/>
        </w:tabs>
        <w:ind w:left="3600" w:hanging="360"/>
      </w:pPr>
      <w:rPr>
        <w:rFonts w:ascii="Roboto" w:hAnsi="Roboto" w:hint="default"/>
      </w:rPr>
    </w:lvl>
    <w:lvl w:ilvl="5" w:tplc="7578DE5C" w:tentative="1">
      <w:start w:val="1"/>
      <w:numFmt w:val="bullet"/>
      <w:lvlText w:val="●"/>
      <w:lvlJc w:val="left"/>
      <w:pPr>
        <w:tabs>
          <w:tab w:val="num" w:pos="4320"/>
        </w:tabs>
        <w:ind w:left="4320" w:hanging="360"/>
      </w:pPr>
      <w:rPr>
        <w:rFonts w:ascii="Roboto" w:hAnsi="Roboto" w:hint="default"/>
      </w:rPr>
    </w:lvl>
    <w:lvl w:ilvl="6" w:tplc="097C255A" w:tentative="1">
      <w:start w:val="1"/>
      <w:numFmt w:val="bullet"/>
      <w:lvlText w:val="●"/>
      <w:lvlJc w:val="left"/>
      <w:pPr>
        <w:tabs>
          <w:tab w:val="num" w:pos="5040"/>
        </w:tabs>
        <w:ind w:left="5040" w:hanging="360"/>
      </w:pPr>
      <w:rPr>
        <w:rFonts w:ascii="Roboto" w:hAnsi="Roboto" w:hint="default"/>
      </w:rPr>
    </w:lvl>
    <w:lvl w:ilvl="7" w:tplc="2F682BA0" w:tentative="1">
      <w:start w:val="1"/>
      <w:numFmt w:val="bullet"/>
      <w:lvlText w:val="●"/>
      <w:lvlJc w:val="left"/>
      <w:pPr>
        <w:tabs>
          <w:tab w:val="num" w:pos="5760"/>
        </w:tabs>
        <w:ind w:left="5760" w:hanging="360"/>
      </w:pPr>
      <w:rPr>
        <w:rFonts w:ascii="Roboto" w:hAnsi="Roboto" w:hint="default"/>
      </w:rPr>
    </w:lvl>
    <w:lvl w:ilvl="8" w:tplc="0394B31C" w:tentative="1">
      <w:start w:val="1"/>
      <w:numFmt w:val="bullet"/>
      <w:lvlText w:val="●"/>
      <w:lvlJc w:val="left"/>
      <w:pPr>
        <w:tabs>
          <w:tab w:val="num" w:pos="6480"/>
        </w:tabs>
        <w:ind w:left="6480" w:hanging="360"/>
      </w:pPr>
      <w:rPr>
        <w:rFonts w:ascii="Roboto" w:hAnsi="Roboto" w:hint="default"/>
      </w:rPr>
    </w:lvl>
  </w:abstractNum>
  <w:abstractNum w:abstractNumId="8" w15:restartNumberingAfterBreak="0">
    <w:nsid w:val="0D411BA5"/>
    <w:multiLevelType w:val="hybridMultilevel"/>
    <w:tmpl w:val="8C204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9123D"/>
    <w:multiLevelType w:val="hybridMultilevel"/>
    <w:tmpl w:val="A9E68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3F13B4"/>
    <w:multiLevelType w:val="hybridMultilevel"/>
    <w:tmpl w:val="1EFC1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C21062"/>
    <w:multiLevelType w:val="hybridMultilevel"/>
    <w:tmpl w:val="6FE07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144D0"/>
    <w:multiLevelType w:val="hybridMultilevel"/>
    <w:tmpl w:val="564E5A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33872"/>
    <w:multiLevelType w:val="hybridMultilevel"/>
    <w:tmpl w:val="3C76E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E72CB1"/>
    <w:multiLevelType w:val="hybridMultilevel"/>
    <w:tmpl w:val="64D4860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C450C7"/>
    <w:multiLevelType w:val="hybridMultilevel"/>
    <w:tmpl w:val="45AC49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3723E0"/>
    <w:multiLevelType w:val="hybridMultilevel"/>
    <w:tmpl w:val="FA0682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7D110D"/>
    <w:multiLevelType w:val="hybridMultilevel"/>
    <w:tmpl w:val="A2FAD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4667B"/>
    <w:multiLevelType w:val="hybridMultilevel"/>
    <w:tmpl w:val="7FA6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2660F1"/>
    <w:multiLevelType w:val="hybridMultilevel"/>
    <w:tmpl w:val="8476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374A40"/>
    <w:multiLevelType w:val="hybridMultilevel"/>
    <w:tmpl w:val="66507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B6461D"/>
    <w:multiLevelType w:val="hybridMultilevel"/>
    <w:tmpl w:val="FEF4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967B9"/>
    <w:multiLevelType w:val="hybridMultilevel"/>
    <w:tmpl w:val="F208E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0C262E"/>
    <w:multiLevelType w:val="hybridMultilevel"/>
    <w:tmpl w:val="BB5E7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F56E7A"/>
    <w:multiLevelType w:val="hybridMultilevel"/>
    <w:tmpl w:val="FFCE2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457D94"/>
    <w:multiLevelType w:val="hybridMultilevel"/>
    <w:tmpl w:val="CD40C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1C0727"/>
    <w:multiLevelType w:val="hybridMultilevel"/>
    <w:tmpl w:val="4CC2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D330CE"/>
    <w:multiLevelType w:val="hybridMultilevel"/>
    <w:tmpl w:val="53181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6865D0"/>
    <w:multiLevelType w:val="hybridMultilevel"/>
    <w:tmpl w:val="56EE7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6F7FEB"/>
    <w:multiLevelType w:val="hybridMultilevel"/>
    <w:tmpl w:val="71984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BC1FF2"/>
    <w:multiLevelType w:val="hybridMultilevel"/>
    <w:tmpl w:val="92184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D01292"/>
    <w:multiLevelType w:val="hybridMultilevel"/>
    <w:tmpl w:val="62A60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9E6BF9"/>
    <w:multiLevelType w:val="hybridMultilevel"/>
    <w:tmpl w:val="19CC0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8C1626"/>
    <w:multiLevelType w:val="hybridMultilevel"/>
    <w:tmpl w:val="DC0E8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510D85"/>
    <w:multiLevelType w:val="hybridMultilevel"/>
    <w:tmpl w:val="0C3813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880F71"/>
    <w:multiLevelType w:val="hybridMultilevel"/>
    <w:tmpl w:val="31D06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555E49"/>
    <w:multiLevelType w:val="hybridMultilevel"/>
    <w:tmpl w:val="BBD8E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58526F"/>
    <w:multiLevelType w:val="hybridMultilevel"/>
    <w:tmpl w:val="66DC625A"/>
    <w:lvl w:ilvl="0" w:tplc="7ADCAD8E">
      <w:start w:val="1"/>
      <w:numFmt w:val="bullet"/>
      <w:lvlText w:val="●"/>
      <w:lvlJc w:val="left"/>
      <w:pPr>
        <w:tabs>
          <w:tab w:val="num" w:pos="720"/>
        </w:tabs>
        <w:ind w:left="720" w:hanging="360"/>
      </w:pPr>
      <w:rPr>
        <w:rFonts w:ascii="Roboto" w:hAnsi="Roboto" w:hint="default"/>
      </w:rPr>
    </w:lvl>
    <w:lvl w:ilvl="1" w:tplc="C962588E">
      <w:numFmt w:val="bullet"/>
      <w:lvlText w:val="○"/>
      <w:lvlJc w:val="left"/>
      <w:pPr>
        <w:tabs>
          <w:tab w:val="num" w:pos="1440"/>
        </w:tabs>
        <w:ind w:left="1440" w:hanging="360"/>
      </w:pPr>
      <w:rPr>
        <w:rFonts w:ascii="Roboto" w:hAnsi="Roboto" w:hint="default"/>
      </w:rPr>
    </w:lvl>
    <w:lvl w:ilvl="2" w:tplc="BCFC9556">
      <w:start w:val="1"/>
      <w:numFmt w:val="bullet"/>
      <w:lvlText w:val="●"/>
      <w:lvlJc w:val="left"/>
      <w:pPr>
        <w:tabs>
          <w:tab w:val="num" w:pos="2160"/>
        </w:tabs>
        <w:ind w:left="2160" w:hanging="360"/>
      </w:pPr>
      <w:rPr>
        <w:rFonts w:ascii="Roboto" w:hAnsi="Roboto" w:hint="default"/>
      </w:rPr>
    </w:lvl>
    <w:lvl w:ilvl="3" w:tplc="9B269952">
      <w:start w:val="1"/>
      <w:numFmt w:val="bullet"/>
      <w:lvlText w:val="●"/>
      <w:lvlJc w:val="left"/>
      <w:pPr>
        <w:tabs>
          <w:tab w:val="num" w:pos="2880"/>
        </w:tabs>
        <w:ind w:left="2880" w:hanging="360"/>
      </w:pPr>
      <w:rPr>
        <w:rFonts w:ascii="Roboto" w:hAnsi="Roboto" w:hint="default"/>
      </w:rPr>
    </w:lvl>
    <w:lvl w:ilvl="4" w:tplc="722C7D3C" w:tentative="1">
      <w:start w:val="1"/>
      <w:numFmt w:val="bullet"/>
      <w:lvlText w:val="●"/>
      <w:lvlJc w:val="left"/>
      <w:pPr>
        <w:tabs>
          <w:tab w:val="num" w:pos="3600"/>
        </w:tabs>
        <w:ind w:left="3600" w:hanging="360"/>
      </w:pPr>
      <w:rPr>
        <w:rFonts w:ascii="Roboto" w:hAnsi="Roboto" w:hint="default"/>
      </w:rPr>
    </w:lvl>
    <w:lvl w:ilvl="5" w:tplc="ED4E7400" w:tentative="1">
      <w:start w:val="1"/>
      <w:numFmt w:val="bullet"/>
      <w:lvlText w:val="●"/>
      <w:lvlJc w:val="left"/>
      <w:pPr>
        <w:tabs>
          <w:tab w:val="num" w:pos="4320"/>
        </w:tabs>
        <w:ind w:left="4320" w:hanging="360"/>
      </w:pPr>
      <w:rPr>
        <w:rFonts w:ascii="Roboto" w:hAnsi="Roboto" w:hint="default"/>
      </w:rPr>
    </w:lvl>
    <w:lvl w:ilvl="6" w:tplc="B400E618" w:tentative="1">
      <w:start w:val="1"/>
      <w:numFmt w:val="bullet"/>
      <w:lvlText w:val="●"/>
      <w:lvlJc w:val="left"/>
      <w:pPr>
        <w:tabs>
          <w:tab w:val="num" w:pos="5040"/>
        </w:tabs>
        <w:ind w:left="5040" w:hanging="360"/>
      </w:pPr>
      <w:rPr>
        <w:rFonts w:ascii="Roboto" w:hAnsi="Roboto" w:hint="default"/>
      </w:rPr>
    </w:lvl>
    <w:lvl w:ilvl="7" w:tplc="D97E5A54" w:tentative="1">
      <w:start w:val="1"/>
      <w:numFmt w:val="bullet"/>
      <w:lvlText w:val="●"/>
      <w:lvlJc w:val="left"/>
      <w:pPr>
        <w:tabs>
          <w:tab w:val="num" w:pos="5760"/>
        </w:tabs>
        <w:ind w:left="5760" w:hanging="360"/>
      </w:pPr>
      <w:rPr>
        <w:rFonts w:ascii="Roboto" w:hAnsi="Roboto" w:hint="default"/>
      </w:rPr>
    </w:lvl>
    <w:lvl w:ilvl="8" w:tplc="DC066D5A" w:tentative="1">
      <w:start w:val="1"/>
      <w:numFmt w:val="bullet"/>
      <w:lvlText w:val="●"/>
      <w:lvlJc w:val="left"/>
      <w:pPr>
        <w:tabs>
          <w:tab w:val="num" w:pos="6480"/>
        </w:tabs>
        <w:ind w:left="6480" w:hanging="360"/>
      </w:pPr>
      <w:rPr>
        <w:rFonts w:ascii="Roboto" w:hAnsi="Roboto" w:hint="default"/>
      </w:rPr>
    </w:lvl>
  </w:abstractNum>
  <w:abstractNum w:abstractNumId="38" w15:restartNumberingAfterBreak="0">
    <w:nsid w:val="3C0B2AA2"/>
    <w:multiLevelType w:val="hybridMultilevel"/>
    <w:tmpl w:val="76F89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D2631C"/>
    <w:multiLevelType w:val="hybridMultilevel"/>
    <w:tmpl w:val="F3BC3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0B709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3EAE51DF"/>
    <w:multiLevelType w:val="hybridMultilevel"/>
    <w:tmpl w:val="D5B04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0C692D"/>
    <w:multiLevelType w:val="hybridMultilevel"/>
    <w:tmpl w:val="5F4C3F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3B00B2"/>
    <w:multiLevelType w:val="hybridMultilevel"/>
    <w:tmpl w:val="D19E1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862F30"/>
    <w:multiLevelType w:val="hybridMultilevel"/>
    <w:tmpl w:val="1102F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2C09AF"/>
    <w:multiLevelType w:val="hybridMultilevel"/>
    <w:tmpl w:val="5650C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703AA7"/>
    <w:multiLevelType w:val="hybridMultilevel"/>
    <w:tmpl w:val="08BA0A7E"/>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9327A5"/>
    <w:multiLevelType w:val="hybridMultilevel"/>
    <w:tmpl w:val="543AAA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C7573A"/>
    <w:multiLevelType w:val="hybridMultilevel"/>
    <w:tmpl w:val="08E22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9B7CDB"/>
    <w:multiLevelType w:val="hybridMultilevel"/>
    <w:tmpl w:val="83BAD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AC5082"/>
    <w:multiLevelType w:val="hybridMultilevel"/>
    <w:tmpl w:val="83D05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FD3B33"/>
    <w:multiLevelType w:val="hybridMultilevel"/>
    <w:tmpl w:val="847AC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E92269"/>
    <w:multiLevelType w:val="hybridMultilevel"/>
    <w:tmpl w:val="82F2D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CD05AB"/>
    <w:multiLevelType w:val="hybridMultilevel"/>
    <w:tmpl w:val="31B8C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732C81"/>
    <w:multiLevelType w:val="hybridMultilevel"/>
    <w:tmpl w:val="1D56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EC0817"/>
    <w:multiLevelType w:val="hybridMultilevel"/>
    <w:tmpl w:val="2B7EE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E710B8"/>
    <w:multiLevelType w:val="hybridMultilevel"/>
    <w:tmpl w:val="2B165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0E1A6A"/>
    <w:multiLevelType w:val="hybridMultilevel"/>
    <w:tmpl w:val="69F8C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F358AE"/>
    <w:multiLevelType w:val="hybridMultilevel"/>
    <w:tmpl w:val="94C01BD8"/>
    <w:lvl w:ilvl="0" w:tplc="04090015">
      <w:start w:val="1"/>
      <w:numFmt w:val="upp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C13D8C"/>
    <w:multiLevelType w:val="hybridMultilevel"/>
    <w:tmpl w:val="D1F65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3C035B"/>
    <w:multiLevelType w:val="hybridMultilevel"/>
    <w:tmpl w:val="AEFEE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C6096B"/>
    <w:multiLevelType w:val="hybridMultilevel"/>
    <w:tmpl w:val="1BDE5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BCD0FE6"/>
    <w:multiLevelType w:val="hybridMultilevel"/>
    <w:tmpl w:val="53345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8B6C0C"/>
    <w:multiLevelType w:val="hybridMultilevel"/>
    <w:tmpl w:val="B7ACD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DF84F27"/>
    <w:multiLevelType w:val="hybridMultilevel"/>
    <w:tmpl w:val="A320AD9C"/>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C45535"/>
    <w:multiLevelType w:val="hybridMultilevel"/>
    <w:tmpl w:val="3B78B402"/>
    <w:lvl w:ilvl="0" w:tplc="6670396C">
      <w:start w:val="1"/>
      <w:numFmt w:val="decimal"/>
      <w:lvlText w:val="%1)"/>
      <w:lvlJc w:val="left"/>
      <w:pPr>
        <w:tabs>
          <w:tab w:val="num" w:pos="720"/>
        </w:tabs>
        <w:ind w:left="720" w:hanging="360"/>
      </w:pPr>
    </w:lvl>
    <w:lvl w:ilvl="1" w:tplc="335E0812">
      <w:numFmt w:val="bullet"/>
      <w:lvlText w:val="○"/>
      <w:lvlJc w:val="left"/>
      <w:pPr>
        <w:tabs>
          <w:tab w:val="num" w:pos="1440"/>
        </w:tabs>
        <w:ind w:left="1440" w:hanging="360"/>
      </w:pPr>
      <w:rPr>
        <w:rFonts w:ascii="Roboto" w:hAnsi="Roboto" w:hint="default"/>
      </w:rPr>
    </w:lvl>
    <w:lvl w:ilvl="2" w:tplc="E0CA6534" w:tentative="1">
      <w:start w:val="1"/>
      <w:numFmt w:val="decimal"/>
      <w:lvlText w:val="%3)"/>
      <w:lvlJc w:val="left"/>
      <w:pPr>
        <w:tabs>
          <w:tab w:val="num" w:pos="2160"/>
        </w:tabs>
        <w:ind w:left="2160" w:hanging="360"/>
      </w:pPr>
    </w:lvl>
    <w:lvl w:ilvl="3" w:tplc="D8EA3D14" w:tentative="1">
      <w:start w:val="1"/>
      <w:numFmt w:val="decimal"/>
      <w:lvlText w:val="%4)"/>
      <w:lvlJc w:val="left"/>
      <w:pPr>
        <w:tabs>
          <w:tab w:val="num" w:pos="2880"/>
        </w:tabs>
        <w:ind w:left="2880" w:hanging="360"/>
      </w:pPr>
    </w:lvl>
    <w:lvl w:ilvl="4" w:tplc="B450125E" w:tentative="1">
      <w:start w:val="1"/>
      <w:numFmt w:val="decimal"/>
      <w:lvlText w:val="%5)"/>
      <w:lvlJc w:val="left"/>
      <w:pPr>
        <w:tabs>
          <w:tab w:val="num" w:pos="3600"/>
        </w:tabs>
        <w:ind w:left="3600" w:hanging="360"/>
      </w:pPr>
    </w:lvl>
    <w:lvl w:ilvl="5" w:tplc="E30CC676" w:tentative="1">
      <w:start w:val="1"/>
      <w:numFmt w:val="decimal"/>
      <w:lvlText w:val="%6)"/>
      <w:lvlJc w:val="left"/>
      <w:pPr>
        <w:tabs>
          <w:tab w:val="num" w:pos="4320"/>
        </w:tabs>
        <w:ind w:left="4320" w:hanging="360"/>
      </w:pPr>
    </w:lvl>
    <w:lvl w:ilvl="6" w:tplc="423A33A8" w:tentative="1">
      <w:start w:val="1"/>
      <w:numFmt w:val="decimal"/>
      <w:lvlText w:val="%7)"/>
      <w:lvlJc w:val="left"/>
      <w:pPr>
        <w:tabs>
          <w:tab w:val="num" w:pos="5040"/>
        </w:tabs>
        <w:ind w:left="5040" w:hanging="360"/>
      </w:pPr>
    </w:lvl>
    <w:lvl w:ilvl="7" w:tplc="059A1FC2" w:tentative="1">
      <w:start w:val="1"/>
      <w:numFmt w:val="decimal"/>
      <w:lvlText w:val="%8)"/>
      <w:lvlJc w:val="left"/>
      <w:pPr>
        <w:tabs>
          <w:tab w:val="num" w:pos="5760"/>
        </w:tabs>
        <w:ind w:left="5760" w:hanging="360"/>
      </w:pPr>
    </w:lvl>
    <w:lvl w:ilvl="8" w:tplc="97A41340" w:tentative="1">
      <w:start w:val="1"/>
      <w:numFmt w:val="decimal"/>
      <w:lvlText w:val="%9)"/>
      <w:lvlJc w:val="left"/>
      <w:pPr>
        <w:tabs>
          <w:tab w:val="num" w:pos="6480"/>
        </w:tabs>
        <w:ind w:left="6480" w:hanging="360"/>
      </w:pPr>
    </w:lvl>
  </w:abstractNum>
  <w:abstractNum w:abstractNumId="66" w15:restartNumberingAfterBreak="0">
    <w:nsid w:val="624B1034"/>
    <w:multiLevelType w:val="hybridMultilevel"/>
    <w:tmpl w:val="B1466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50B1612"/>
    <w:multiLevelType w:val="hybridMultilevel"/>
    <w:tmpl w:val="4DE2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5374048"/>
    <w:multiLevelType w:val="hybridMultilevel"/>
    <w:tmpl w:val="B810D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58902E2"/>
    <w:multiLevelType w:val="hybridMultilevel"/>
    <w:tmpl w:val="839ED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59A04F9"/>
    <w:multiLevelType w:val="hybridMultilevel"/>
    <w:tmpl w:val="CA467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7D31A8"/>
    <w:multiLevelType w:val="hybridMultilevel"/>
    <w:tmpl w:val="79B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BD4B92"/>
    <w:multiLevelType w:val="hybridMultilevel"/>
    <w:tmpl w:val="A3FC7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BF42F02"/>
    <w:multiLevelType w:val="hybridMultilevel"/>
    <w:tmpl w:val="269466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CC2E81"/>
    <w:multiLevelType w:val="hybridMultilevel"/>
    <w:tmpl w:val="830CF9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E546024"/>
    <w:multiLevelType w:val="hybridMultilevel"/>
    <w:tmpl w:val="3BF2FB76"/>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0CD3148"/>
    <w:multiLevelType w:val="hybridMultilevel"/>
    <w:tmpl w:val="41642636"/>
    <w:lvl w:ilvl="0" w:tplc="0409000F">
      <w:start w:val="1"/>
      <w:numFmt w:val="decimal"/>
      <w:lvlText w:val="%1."/>
      <w:lvlJc w:val="left"/>
      <w:pPr>
        <w:ind w:left="720" w:hanging="360"/>
      </w:pPr>
      <w:rPr>
        <w:rFonts w:hint="default"/>
      </w:rPr>
    </w:lvl>
    <w:lvl w:ilvl="1" w:tplc="32486D5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09338F"/>
    <w:multiLevelType w:val="hybridMultilevel"/>
    <w:tmpl w:val="5BDA1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2B30AA"/>
    <w:multiLevelType w:val="hybridMultilevel"/>
    <w:tmpl w:val="FD2654B2"/>
    <w:lvl w:ilvl="0" w:tplc="0409000F">
      <w:start w:val="1"/>
      <w:numFmt w:val="decimal"/>
      <w:lvlText w:val="%1."/>
      <w:lvlJc w:val="left"/>
      <w:pPr>
        <w:ind w:left="720" w:hanging="360"/>
      </w:pPr>
      <w:rPr>
        <w:rFonts w:hint="default"/>
      </w:rPr>
    </w:lvl>
    <w:lvl w:ilvl="1" w:tplc="AC5251B0">
      <w:start w:val="1"/>
      <w:numFmt w:val="decimal"/>
      <w:lvlText w:val="(%2)"/>
      <w:lvlJc w:val="left"/>
      <w:pPr>
        <w:ind w:left="1440" w:hanging="360"/>
      </w:pPr>
      <w:rPr>
        <w:rFonts w:hint="default"/>
      </w:rPr>
    </w:lvl>
    <w:lvl w:ilvl="2" w:tplc="C0700DE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3404133"/>
    <w:multiLevelType w:val="hybridMultilevel"/>
    <w:tmpl w:val="0CBAB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553383F"/>
    <w:multiLevelType w:val="hybridMultilevel"/>
    <w:tmpl w:val="FC2E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C71226"/>
    <w:multiLevelType w:val="hybridMultilevel"/>
    <w:tmpl w:val="D29E9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60D0F50"/>
    <w:multiLevelType w:val="hybridMultilevel"/>
    <w:tmpl w:val="2576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4C5754"/>
    <w:multiLevelType w:val="hybridMultilevel"/>
    <w:tmpl w:val="FEFCB0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CD426D8"/>
    <w:multiLevelType w:val="hybridMultilevel"/>
    <w:tmpl w:val="BD74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2"/>
  </w:num>
  <w:num w:numId="2">
    <w:abstractNumId w:val="58"/>
  </w:num>
  <w:num w:numId="3">
    <w:abstractNumId w:val="53"/>
  </w:num>
  <w:num w:numId="4">
    <w:abstractNumId w:val="49"/>
  </w:num>
  <w:num w:numId="5">
    <w:abstractNumId w:val="24"/>
  </w:num>
  <w:num w:numId="6">
    <w:abstractNumId w:val="0"/>
  </w:num>
  <w:num w:numId="7">
    <w:abstractNumId w:val="66"/>
  </w:num>
  <w:num w:numId="8">
    <w:abstractNumId w:val="46"/>
  </w:num>
  <w:num w:numId="9">
    <w:abstractNumId w:val="40"/>
  </w:num>
  <w:num w:numId="10">
    <w:abstractNumId w:val="70"/>
  </w:num>
  <w:num w:numId="11">
    <w:abstractNumId w:val="64"/>
  </w:num>
  <w:num w:numId="12">
    <w:abstractNumId w:val="7"/>
  </w:num>
  <w:num w:numId="13">
    <w:abstractNumId w:val="1"/>
  </w:num>
  <w:num w:numId="14">
    <w:abstractNumId w:val="37"/>
  </w:num>
  <w:num w:numId="15">
    <w:abstractNumId w:val="34"/>
  </w:num>
  <w:num w:numId="16">
    <w:abstractNumId w:val="26"/>
  </w:num>
  <w:num w:numId="17">
    <w:abstractNumId w:val="25"/>
  </w:num>
  <w:num w:numId="18">
    <w:abstractNumId w:val="59"/>
  </w:num>
  <w:num w:numId="19">
    <w:abstractNumId w:val="27"/>
  </w:num>
  <w:num w:numId="20">
    <w:abstractNumId w:val="45"/>
  </w:num>
  <w:num w:numId="21">
    <w:abstractNumId w:val="33"/>
  </w:num>
  <w:num w:numId="22">
    <w:abstractNumId w:val="19"/>
  </w:num>
  <w:num w:numId="23">
    <w:abstractNumId w:val="61"/>
  </w:num>
  <w:num w:numId="24">
    <w:abstractNumId w:val="48"/>
  </w:num>
  <w:num w:numId="25">
    <w:abstractNumId w:val="55"/>
  </w:num>
  <w:num w:numId="26">
    <w:abstractNumId w:val="21"/>
  </w:num>
  <w:num w:numId="27">
    <w:abstractNumId w:val="3"/>
  </w:num>
  <w:num w:numId="28">
    <w:abstractNumId w:val="65"/>
  </w:num>
  <w:num w:numId="29">
    <w:abstractNumId w:val="38"/>
  </w:num>
  <w:num w:numId="30">
    <w:abstractNumId w:val="20"/>
  </w:num>
  <w:num w:numId="31">
    <w:abstractNumId w:val="32"/>
  </w:num>
  <w:num w:numId="32">
    <w:abstractNumId w:val="63"/>
  </w:num>
  <w:num w:numId="33">
    <w:abstractNumId w:val="23"/>
  </w:num>
  <w:num w:numId="34">
    <w:abstractNumId w:val="79"/>
  </w:num>
  <w:num w:numId="35">
    <w:abstractNumId w:val="6"/>
  </w:num>
  <w:num w:numId="36">
    <w:abstractNumId w:val="31"/>
  </w:num>
  <w:num w:numId="37">
    <w:abstractNumId w:val="18"/>
  </w:num>
  <w:num w:numId="38">
    <w:abstractNumId w:val="81"/>
  </w:num>
  <w:num w:numId="39">
    <w:abstractNumId w:val="51"/>
  </w:num>
  <w:num w:numId="40">
    <w:abstractNumId w:val="17"/>
  </w:num>
  <w:num w:numId="41">
    <w:abstractNumId w:val="71"/>
  </w:num>
  <w:num w:numId="42">
    <w:abstractNumId w:val="2"/>
  </w:num>
  <w:num w:numId="43">
    <w:abstractNumId w:val="84"/>
  </w:num>
  <w:num w:numId="44">
    <w:abstractNumId w:val="8"/>
  </w:num>
  <w:num w:numId="45">
    <w:abstractNumId w:val="76"/>
  </w:num>
  <w:num w:numId="46">
    <w:abstractNumId w:val="78"/>
  </w:num>
  <w:num w:numId="47">
    <w:abstractNumId w:val="36"/>
  </w:num>
  <w:num w:numId="48">
    <w:abstractNumId w:val="57"/>
  </w:num>
  <w:num w:numId="49">
    <w:abstractNumId w:val="60"/>
  </w:num>
  <w:num w:numId="50">
    <w:abstractNumId w:val="41"/>
  </w:num>
  <w:num w:numId="51">
    <w:abstractNumId w:val="54"/>
  </w:num>
  <w:num w:numId="52">
    <w:abstractNumId w:val="83"/>
  </w:num>
  <w:num w:numId="53">
    <w:abstractNumId w:val="69"/>
  </w:num>
  <w:num w:numId="54">
    <w:abstractNumId w:val="42"/>
  </w:num>
  <w:num w:numId="55">
    <w:abstractNumId w:val="77"/>
  </w:num>
  <w:num w:numId="56">
    <w:abstractNumId w:val="80"/>
  </w:num>
  <w:num w:numId="57">
    <w:abstractNumId w:val="28"/>
  </w:num>
  <w:num w:numId="58">
    <w:abstractNumId w:val="16"/>
  </w:num>
  <w:num w:numId="59">
    <w:abstractNumId w:val="72"/>
  </w:num>
  <w:num w:numId="60">
    <w:abstractNumId w:val="39"/>
  </w:num>
  <w:num w:numId="61">
    <w:abstractNumId w:val="13"/>
  </w:num>
  <w:num w:numId="62">
    <w:abstractNumId w:val="50"/>
  </w:num>
  <w:num w:numId="63">
    <w:abstractNumId w:val="62"/>
  </w:num>
  <w:num w:numId="64">
    <w:abstractNumId w:val="14"/>
  </w:num>
  <w:num w:numId="65">
    <w:abstractNumId w:val="9"/>
  </w:num>
  <w:num w:numId="66">
    <w:abstractNumId w:val="10"/>
  </w:num>
  <w:num w:numId="67">
    <w:abstractNumId w:val="35"/>
  </w:num>
  <w:num w:numId="68">
    <w:abstractNumId w:val="52"/>
  </w:num>
  <w:num w:numId="69">
    <w:abstractNumId w:val="67"/>
  </w:num>
  <w:num w:numId="70">
    <w:abstractNumId w:val="74"/>
  </w:num>
  <w:num w:numId="71">
    <w:abstractNumId w:val="43"/>
  </w:num>
  <w:num w:numId="72">
    <w:abstractNumId w:val="30"/>
  </w:num>
  <w:num w:numId="73">
    <w:abstractNumId w:val="44"/>
  </w:num>
  <w:num w:numId="74">
    <w:abstractNumId w:val="68"/>
  </w:num>
  <w:num w:numId="75">
    <w:abstractNumId w:val="22"/>
  </w:num>
  <w:num w:numId="76">
    <w:abstractNumId w:val="11"/>
  </w:num>
  <w:num w:numId="77">
    <w:abstractNumId w:val="75"/>
  </w:num>
  <w:num w:numId="78">
    <w:abstractNumId w:val="47"/>
  </w:num>
  <w:num w:numId="79">
    <w:abstractNumId w:val="29"/>
  </w:num>
  <w:num w:numId="80">
    <w:abstractNumId w:val="5"/>
  </w:num>
  <w:num w:numId="81">
    <w:abstractNumId w:val="12"/>
  </w:num>
  <w:num w:numId="82">
    <w:abstractNumId w:val="73"/>
  </w:num>
  <w:num w:numId="83">
    <w:abstractNumId w:val="4"/>
  </w:num>
  <w:num w:numId="84">
    <w:abstractNumId w:val="15"/>
  </w:num>
  <w:num w:numId="85">
    <w:abstractNumId w:val="5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96"/>
    <w:rsid w:val="00005092"/>
    <w:rsid w:val="00006FC5"/>
    <w:rsid w:val="000078C4"/>
    <w:rsid w:val="00011451"/>
    <w:rsid w:val="00014324"/>
    <w:rsid w:val="00014710"/>
    <w:rsid w:val="0001487F"/>
    <w:rsid w:val="000335AA"/>
    <w:rsid w:val="000349E3"/>
    <w:rsid w:val="00044A31"/>
    <w:rsid w:val="00063745"/>
    <w:rsid w:val="00071155"/>
    <w:rsid w:val="00083CBF"/>
    <w:rsid w:val="00090A59"/>
    <w:rsid w:val="00090BF4"/>
    <w:rsid w:val="0009359E"/>
    <w:rsid w:val="000B3E08"/>
    <w:rsid w:val="000C338C"/>
    <w:rsid w:val="000C6CD9"/>
    <w:rsid w:val="000D074C"/>
    <w:rsid w:val="000E28E5"/>
    <w:rsid w:val="000E4349"/>
    <w:rsid w:val="000F3BCC"/>
    <w:rsid w:val="001043E8"/>
    <w:rsid w:val="00104D94"/>
    <w:rsid w:val="001066A4"/>
    <w:rsid w:val="00106874"/>
    <w:rsid w:val="00116A6C"/>
    <w:rsid w:val="001241C0"/>
    <w:rsid w:val="001275C4"/>
    <w:rsid w:val="0013369C"/>
    <w:rsid w:val="0013382C"/>
    <w:rsid w:val="0013719C"/>
    <w:rsid w:val="00147A67"/>
    <w:rsid w:val="001514F5"/>
    <w:rsid w:val="00151671"/>
    <w:rsid w:val="0015579C"/>
    <w:rsid w:val="001558CA"/>
    <w:rsid w:val="001608AB"/>
    <w:rsid w:val="00170A05"/>
    <w:rsid w:val="00183275"/>
    <w:rsid w:val="00194680"/>
    <w:rsid w:val="0019627C"/>
    <w:rsid w:val="00196492"/>
    <w:rsid w:val="001B56A6"/>
    <w:rsid w:val="001B5C92"/>
    <w:rsid w:val="001D1864"/>
    <w:rsid w:val="001D2623"/>
    <w:rsid w:val="001D3E5A"/>
    <w:rsid w:val="001E15D1"/>
    <w:rsid w:val="001E2459"/>
    <w:rsid w:val="001F15B8"/>
    <w:rsid w:val="001F3815"/>
    <w:rsid w:val="001F56CD"/>
    <w:rsid w:val="0020562C"/>
    <w:rsid w:val="00205874"/>
    <w:rsid w:val="00206E14"/>
    <w:rsid w:val="002142A6"/>
    <w:rsid w:val="00215670"/>
    <w:rsid w:val="00216222"/>
    <w:rsid w:val="00216B3F"/>
    <w:rsid w:val="00232246"/>
    <w:rsid w:val="002455FA"/>
    <w:rsid w:val="0025125F"/>
    <w:rsid w:val="002566F8"/>
    <w:rsid w:val="0026001D"/>
    <w:rsid w:val="002655B0"/>
    <w:rsid w:val="00270F9D"/>
    <w:rsid w:val="00272AF3"/>
    <w:rsid w:val="00273BEB"/>
    <w:rsid w:val="002A5CA4"/>
    <w:rsid w:val="002B6C47"/>
    <w:rsid w:val="002C04B4"/>
    <w:rsid w:val="002C6B74"/>
    <w:rsid w:val="002D2392"/>
    <w:rsid w:val="002E33DA"/>
    <w:rsid w:val="002E3D5E"/>
    <w:rsid w:val="002E452A"/>
    <w:rsid w:val="002E5001"/>
    <w:rsid w:val="002F3E74"/>
    <w:rsid w:val="002F48B6"/>
    <w:rsid w:val="00302FFF"/>
    <w:rsid w:val="00305068"/>
    <w:rsid w:val="00305BAD"/>
    <w:rsid w:val="00312345"/>
    <w:rsid w:val="00323EC3"/>
    <w:rsid w:val="00337091"/>
    <w:rsid w:val="0034477F"/>
    <w:rsid w:val="00347533"/>
    <w:rsid w:val="00352A70"/>
    <w:rsid w:val="0036402A"/>
    <w:rsid w:val="00364896"/>
    <w:rsid w:val="00364C64"/>
    <w:rsid w:val="003652BF"/>
    <w:rsid w:val="00365392"/>
    <w:rsid w:val="00366838"/>
    <w:rsid w:val="0036714F"/>
    <w:rsid w:val="003675E6"/>
    <w:rsid w:val="00367DC6"/>
    <w:rsid w:val="003713A3"/>
    <w:rsid w:val="003928FA"/>
    <w:rsid w:val="00396436"/>
    <w:rsid w:val="003A5248"/>
    <w:rsid w:val="003C4960"/>
    <w:rsid w:val="003E7D1C"/>
    <w:rsid w:val="003F381E"/>
    <w:rsid w:val="003F4A15"/>
    <w:rsid w:val="003F5EB0"/>
    <w:rsid w:val="004002A3"/>
    <w:rsid w:val="00404F99"/>
    <w:rsid w:val="004102F6"/>
    <w:rsid w:val="00415CFB"/>
    <w:rsid w:val="004207E0"/>
    <w:rsid w:val="004234E5"/>
    <w:rsid w:val="00437EB3"/>
    <w:rsid w:val="00442FB4"/>
    <w:rsid w:val="00452C41"/>
    <w:rsid w:val="00453B4C"/>
    <w:rsid w:val="00454B54"/>
    <w:rsid w:val="00460404"/>
    <w:rsid w:val="00473277"/>
    <w:rsid w:val="00480D84"/>
    <w:rsid w:val="0048668A"/>
    <w:rsid w:val="004927B4"/>
    <w:rsid w:val="004955E3"/>
    <w:rsid w:val="00497D2F"/>
    <w:rsid w:val="004A1122"/>
    <w:rsid w:val="004A2BB5"/>
    <w:rsid w:val="004B32B1"/>
    <w:rsid w:val="004B6047"/>
    <w:rsid w:val="004C522C"/>
    <w:rsid w:val="004D5B0F"/>
    <w:rsid w:val="004E3581"/>
    <w:rsid w:val="004F4016"/>
    <w:rsid w:val="004F6A59"/>
    <w:rsid w:val="00501AE7"/>
    <w:rsid w:val="00505451"/>
    <w:rsid w:val="0050666C"/>
    <w:rsid w:val="0051131F"/>
    <w:rsid w:val="00512062"/>
    <w:rsid w:val="0051228D"/>
    <w:rsid w:val="00513B20"/>
    <w:rsid w:val="00521608"/>
    <w:rsid w:val="005278F2"/>
    <w:rsid w:val="00530C97"/>
    <w:rsid w:val="0053110D"/>
    <w:rsid w:val="0053405A"/>
    <w:rsid w:val="00536E10"/>
    <w:rsid w:val="00542090"/>
    <w:rsid w:val="00542594"/>
    <w:rsid w:val="005445B0"/>
    <w:rsid w:val="0054484A"/>
    <w:rsid w:val="00544B5E"/>
    <w:rsid w:val="00553FA6"/>
    <w:rsid w:val="00557BCB"/>
    <w:rsid w:val="00564E2D"/>
    <w:rsid w:val="00564F36"/>
    <w:rsid w:val="005754D0"/>
    <w:rsid w:val="005776E8"/>
    <w:rsid w:val="00577940"/>
    <w:rsid w:val="00577DF7"/>
    <w:rsid w:val="00587895"/>
    <w:rsid w:val="00587D31"/>
    <w:rsid w:val="0059305E"/>
    <w:rsid w:val="00595B33"/>
    <w:rsid w:val="005A2D73"/>
    <w:rsid w:val="005A3BC9"/>
    <w:rsid w:val="005C3D04"/>
    <w:rsid w:val="005D0A06"/>
    <w:rsid w:val="005D283C"/>
    <w:rsid w:val="005D797E"/>
    <w:rsid w:val="005E315A"/>
    <w:rsid w:val="005E6A75"/>
    <w:rsid w:val="005F6E3D"/>
    <w:rsid w:val="0060004E"/>
    <w:rsid w:val="00601616"/>
    <w:rsid w:val="006030F4"/>
    <w:rsid w:val="006048B5"/>
    <w:rsid w:val="00604958"/>
    <w:rsid w:val="00612A9C"/>
    <w:rsid w:val="00621671"/>
    <w:rsid w:val="0062553C"/>
    <w:rsid w:val="00636B61"/>
    <w:rsid w:val="006537B8"/>
    <w:rsid w:val="0065717A"/>
    <w:rsid w:val="0066342A"/>
    <w:rsid w:val="0066567E"/>
    <w:rsid w:val="0066790B"/>
    <w:rsid w:val="0069303F"/>
    <w:rsid w:val="006935FE"/>
    <w:rsid w:val="006A13A4"/>
    <w:rsid w:val="006A14D2"/>
    <w:rsid w:val="006A1DE1"/>
    <w:rsid w:val="006B274F"/>
    <w:rsid w:val="006B7536"/>
    <w:rsid w:val="006E5B0A"/>
    <w:rsid w:val="006F2858"/>
    <w:rsid w:val="006F3016"/>
    <w:rsid w:val="006F4328"/>
    <w:rsid w:val="006F6554"/>
    <w:rsid w:val="00711607"/>
    <w:rsid w:val="0072656B"/>
    <w:rsid w:val="007354A4"/>
    <w:rsid w:val="0073646C"/>
    <w:rsid w:val="00737E3F"/>
    <w:rsid w:val="00737FAE"/>
    <w:rsid w:val="00747D10"/>
    <w:rsid w:val="00755D69"/>
    <w:rsid w:val="00762D99"/>
    <w:rsid w:val="00763A26"/>
    <w:rsid w:val="00764B63"/>
    <w:rsid w:val="00773AF2"/>
    <w:rsid w:val="00774A0D"/>
    <w:rsid w:val="00783320"/>
    <w:rsid w:val="00787BF5"/>
    <w:rsid w:val="007B0D83"/>
    <w:rsid w:val="007B4EE4"/>
    <w:rsid w:val="007C2CA6"/>
    <w:rsid w:val="007C4F9C"/>
    <w:rsid w:val="007C6A53"/>
    <w:rsid w:val="007D00DC"/>
    <w:rsid w:val="007D1D11"/>
    <w:rsid w:val="007E1E02"/>
    <w:rsid w:val="007E2863"/>
    <w:rsid w:val="007E364E"/>
    <w:rsid w:val="007F6F13"/>
    <w:rsid w:val="00804B60"/>
    <w:rsid w:val="00807425"/>
    <w:rsid w:val="00811F86"/>
    <w:rsid w:val="008169A4"/>
    <w:rsid w:val="00825CDB"/>
    <w:rsid w:val="00836EFB"/>
    <w:rsid w:val="00856A42"/>
    <w:rsid w:val="00870A1B"/>
    <w:rsid w:val="00872F1F"/>
    <w:rsid w:val="008775AE"/>
    <w:rsid w:val="00884C5D"/>
    <w:rsid w:val="008870EE"/>
    <w:rsid w:val="008A2340"/>
    <w:rsid w:val="008B28BC"/>
    <w:rsid w:val="008C7C17"/>
    <w:rsid w:val="008D4337"/>
    <w:rsid w:val="008E1603"/>
    <w:rsid w:val="008E553C"/>
    <w:rsid w:val="008F189D"/>
    <w:rsid w:val="008F1E18"/>
    <w:rsid w:val="008F523E"/>
    <w:rsid w:val="008F7D6E"/>
    <w:rsid w:val="00901A58"/>
    <w:rsid w:val="009025C9"/>
    <w:rsid w:val="00903E1A"/>
    <w:rsid w:val="009066AE"/>
    <w:rsid w:val="009156A0"/>
    <w:rsid w:val="00917AEA"/>
    <w:rsid w:val="009207EB"/>
    <w:rsid w:val="0092650B"/>
    <w:rsid w:val="00931CEB"/>
    <w:rsid w:val="0093263D"/>
    <w:rsid w:val="009367A6"/>
    <w:rsid w:val="00940CA4"/>
    <w:rsid w:val="00941F00"/>
    <w:rsid w:val="00951C81"/>
    <w:rsid w:val="00957737"/>
    <w:rsid w:val="00972206"/>
    <w:rsid w:val="00973676"/>
    <w:rsid w:val="00975650"/>
    <w:rsid w:val="00995193"/>
    <w:rsid w:val="00996DA6"/>
    <w:rsid w:val="009A1DEF"/>
    <w:rsid w:val="009B2D1E"/>
    <w:rsid w:val="009B59A9"/>
    <w:rsid w:val="009B734C"/>
    <w:rsid w:val="009C31B6"/>
    <w:rsid w:val="009C668D"/>
    <w:rsid w:val="009D0C55"/>
    <w:rsid w:val="009F5452"/>
    <w:rsid w:val="00A0323B"/>
    <w:rsid w:val="00A15445"/>
    <w:rsid w:val="00A157C7"/>
    <w:rsid w:val="00A166AC"/>
    <w:rsid w:val="00A2142D"/>
    <w:rsid w:val="00A221E2"/>
    <w:rsid w:val="00A27588"/>
    <w:rsid w:val="00A4188E"/>
    <w:rsid w:val="00A41A99"/>
    <w:rsid w:val="00A56935"/>
    <w:rsid w:val="00A57687"/>
    <w:rsid w:val="00A60E21"/>
    <w:rsid w:val="00A615ED"/>
    <w:rsid w:val="00A628A2"/>
    <w:rsid w:val="00A62A32"/>
    <w:rsid w:val="00A63E5B"/>
    <w:rsid w:val="00A65399"/>
    <w:rsid w:val="00A66EC3"/>
    <w:rsid w:val="00A811AA"/>
    <w:rsid w:val="00A812AF"/>
    <w:rsid w:val="00A8219F"/>
    <w:rsid w:val="00A8509D"/>
    <w:rsid w:val="00A868EB"/>
    <w:rsid w:val="00A93DFC"/>
    <w:rsid w:val="00A967FE"/>
    <w:rsid w:val="00AA1051"/>
    <w:rsid w:val="00AA1136"/>
    <w:rsid w:val="00AA5FA9"/>
    <w:rsid w:val="00AA68A1"/>
    <w:rsid w:val="00AB1411"/>
    <w:rsid w:val="00AB24D0"/>
    <w:rsid w:val="00AB593B"/>
    <w:rsid w:val="00AD31F3"/>
    <w:rsid w:val="00AD75B6"/>
    <w:rsid w:val="00AE03D7"/>
    <w:rsid w:val="00AF34FC"/>
    <w:rsid w:val="00AF46F9"/>
    <w:rsid w:val="00AF4DAB"/>
    <w:rsid w:val="00AF50CB"/>
    <w:rsid w:val="00AF70B7"/>
    <w:rsid w:val="00B023F8"/>
    <w:rsid w:val="00B05D9C"/>
    <w:rsid w:val="00B12440"/>
    <w:rsid w:val="00B13C84"/>
    <w:rsid w:val="00B25129"/>
    <w:rsid w:val="00B32303"/>
    <w:rsid w:val="00B456D1"/>
    <w:rsid w:val="00B51632"/>
    <w:rsid w:val="00B540DF"/>
    <w:rsid w:val="00B55CAB"/>
    <w:rsid w:val="00B613DD"/>
    <w:rsid w:val="00B61E4D"/>
    <w:rsid w:val="00B6498A"/>
    <w:rsid w:val="00B67EC9"/>
    <w:rsid w:val="00B7724F"/>
    <w:rsid w:val="00B83D37"/>
    <w:rsid w:val="00B91972"/>
    <w:rsid w:val="00BB3C69"/>
    <w:rsid w:val="00BC6E18"/>
    <w:rsid w:val="00BC701C"/>
    <w:rsid w:val="00BC7048"/>
    <w:rsid w:val="00BD53B0"/>
    <w:rsid w:val="00BD72F9"/>
    <w:rsid w:val="00BE0215"/>
    <w:rsid w:val="00BE0A01"/>
    <w:rsid w:val="00BE2758"/>
    <w:rsid w:val="00BE4482"/>
    <w:rsid w:val="00BE4549"/>
    <w:rsid w:val="00BF2238"/>
    <w:rsid w:val="00C1237D"/>
    <w:rsid w:val="00C27FE2"/>
    <w:rsid w:val="00C400BE"/>
    <w:rsid w:val="00C66F23"/>
    <w:rsid w:val="00C67627"/>
    <w:rsid w:val="00C7402A"/>
    <w:rsid w:val="00C74F9F"/>
    <w:rsid w:val="00CB08D5"/>
    <w:rsid w:val="00CC1325"/>
    <w:rsid w:val="00CC2D1B"/>
    <w:rsid w:val="00CC433A"/>
    <w:rsid w:val="00CD6CA3"/>
    <w:rsid w:val="00CE45AB"/>
    <w:rsid w:val="00CF5D38"/>
    <w:rsid w:val="00D0046D"/>
    <w:rsid w:val="00D21422"/>
    <w:rsid w:val="00D34816"/>
    <w:rsid w:val="00D34C81"/>
    <w:rsid w:val="00D45A3C"/>
    <w:rsid w:val="00D5327F"/>
    <w:rsid w:val="00D56DCB"/>
    <w:rsid w:val="00D61550"/>
    <w:rsid w:val="00D630C3"/>
    <w:rsid w:val="00D67C5C"/>
    <w:rsid w:val="00D7342B"/>
    <w:rsid w:val="00D82AFE"/>
    <w:rsid w:val="00D82EF8"/>
    <w:rsid w:val="00D93A1B"/>
    <w:rsid w:val="00D95DF3"/>
    <w:rsid w:val="00DA36D5"/>
    <w:rsid w:val="00DA5775"/>
    <w:rsid w:val="00DA57C0"/>
    <w:rsid w:val="00DA636D"/>
    <w:rsid w:val="00DB33ED"/>
    <w:rsid w:val="00DB4EC5"/>
    <w:rsid w:val="00DB5B0B"/>
    <w:rsid w:val="00DC1C1B"/>
    <w:rsid w:val="00DD351E"/>
    <w:rsid w:val="00DD6797"/>
    <w:rsid w:val="00DE10AD"/>
    <w:rsid w:val="00DE6E4C"/>
    <w:rsid w:val="00DF1962"/>
    <w:rsid w:val="00E125B4"/>
    <w:rsid w:val="00E12924"/>
    <w:rsid w:val="00E166D2"/>
    <w:rsid w:val="00E3369E"/>
    <w:rsid w:val="00E42364"/>
    <w:rsid w:val="00E64ADB"/>
    <w:rsid w:val="00E724A8"/>
    <w:rsid w:val="00E7311B"/>
    <w:rsid w:val="00E81352"/>
    <w:rsid w:val="00E81C0C"/>
    <w:rsid w:val="00E83ECB"/>
    <w:rsid w:val="00E83F7F"/>
    <w:rsid w:val="00E85362"/>
    <w:rsid w:val="00E914E3"/>
    <w:rsid w:val="00E92977"/>
    <w:rsid w:val="00E95248"/>
    <w:rsid w:val="00EB0339"/>
    <w:rsid w:val="00EB0BB1"/>
    <w:rsid w:val="00EB5493"/>
    <w:rsid w:val="00EC0606"/>
    <w:rsid w:val="00EC208D"/>
    <w:rsid w:val="00EC2B97"/>
    <w:rsid w:val="00ED1799"/>
    <w:rsid w:val="00ED6675"/>
    <w:rsid w:val="00EE03E1"/>
    <w:rsid w:val="00F003E4"/>
    <w:rsid w:val="00F105C3"/>
    <w:rsid w:val="00F12D35"/>
    <w:rsid w:val="00F1343F"/>
    <w:rsid w:val="00F2508A"/>
    <w:rsid w:val="00F36F27"/>
    <w:rsid w:val="00F441F1"/>
    <w:rsid w:val="00F51E6C"/>
    <w:rsid w:val="00F524BB"/>
    <w:rsid w:val="00F57006"/>
    <w:rsid w:val="00F60964"/>
    <w:rsid w:val="00F613EE"/>
    <w:rsid w:val="00F632BE"/>
    <w:rsid w:val="00F6676B"/>
    <w:rsid w:val="00F66D8F"/>
    <w:rsid w:val="00F77DFB"/>
    <w:rsid w:val="00F82128"/>
    <w:rsid w:val="00F82A91"/>
    <w:rsid w:val="00F86224"/>
    <w:rsid w:val="00F96204"/>
    <w:rsid w:val="00F97B5C"/>
    <w:rsid w:val="00FA25B3"/>
    <w:rsid w:val="00FB624B"/>
    <w:rsid w:val="00FD34F5"/>
    <w:rsid w:val="00FE1F47"/>
    <w:rsid w:val="00FF2103"/>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485728"/>
  <w15:chartTrackingRefBased/>
  <w15:docId w15:val="{FEBB1DDB-79A8-3145-B16F-85885F2E1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A59"/>
    <w:pPr>
      <w:ind w:left="720"/>
      <w:contextualSpacing/>
    </w:pPr>
  </w:style>
  <w:style w:type="paragraph" w:styleId="BalloonText">
    <w:name w:val="Balloon Text"/>
    <w:basedOn w:val="Normal"/>
    <w:link w:val="BalloonTextChar"/>
    <w:uiPriority w:val="99"/>
    <w:semiHidden/>
    <w:unhideWhenUsed/>
    <w:rsid w:val="00AA5FA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A5FA9"/>
    <w:rPr>
      <w:rFonts w:ascii="Times New Roman" w:hAnsi="Times New Roman" w:cs="Times New Roman"/>
      <w:sz w:val="18"/>
      <w:szCs w:val="18"/>
    </w:rPr>
  </w:style>
  <w:style w:type="paragraph" w:styleId="Header">
    <w:name w:val="header"/>
    <w:basedOn w:val="Normal"/>
    <w:link w:val="HeaderChar"/>
    <w:uiPriority w:val="99"/>
    <w:unhideWhenUsed/>
    <w:rsid w:val="00B61E4D"/>
    <w:pPr>
      <w:tabs>
        <w:tab w:val="center" w:pos="4680"/>
        <w:tab w:val="right" w:pos="9360"/>
      </w:tabs>
    </w:pPr>
  </w:style>
  <w:style w:type="character" w:customStyle="1" w:styleId="HeaderChar">
    <w:name w:val="Header Char"/>
    <w:basedOn w:val="DefaultParagraphFont"/>
    <w:link w:val="Header"/>
    <w:uiPriority w:val="99"/>
    <w:rsid w:val="00B61E4D"/>
  </w:style>
  <w:style w:type="paragraph" w:styleId="Footer">
    <w:name w:val="footer"/>
    <w:basedOn w:val="Normal"/>
    <w:link w:val="FooterChar"/>
    <w:uiPriority w:val="99"/>
    <w:unhideWhenUsed/>
    <w:rsid w:val="00B61E4D"/>
    <w:pPr>
      <w:tabs>
        <w:tab w:val="center" w:pos="4680"/>
        <w:tab w:val="right" w:pos="9360"/>
      </w:tabs>
    </w:pPr>
  </w:style>
  <w:style w:type="character" w:customStyle="1" w:styleId="FooterChar">
    <w:name w:val="Footer Char"/>
    <w:basedOn w:val="DefaultParagraphFont"/>
    <w:link w:val="Footer"/>
    <w:uiPriority w:val="99"/>
    <w:rsid w:val="00B61E4D"/>
  </w:style>
  <w:style w:type="character" w:styleId="PageNumber">
    <w:name w:val="page number"/>
    <w:basedOn w:val="DefaultParagraphFont"/>
    <w:uiPriority w:val="99"/>
    <w:semiHidden/>
    <w:unhideWhenUsed/>
    <w:rsid w:val="00B61E4D"/>
  </w:style>
  <w:style w:type="character" w:styleId="CommentReference">
    <w:name w:val="annotation reference"/>
    <w:basedOn w:val="DefaultParagraphFont"/>
    <w:uiPriority w:val="99"/>
    <w:semiHidden/>
    <w:unhideWhenUsed/>
    <w:rsid w:val="00F57006"/>
    <w:rPr>
      <w:sz w:val="16"/>
      <w:szCs w:val="16"/>
    </w:rPr>
  </w:style>
  <w:style w:type="paragraph" w:styleId="CommentText">
    <w:name w:val="annotation text"/>
    <w:basedOn w:val="Normal"/>
    <w:link w:val="CommentTextChar"/>
    <w:uiPriority w:val="99"/>
    <w:semiHidden/>
    <w:unhideWhenUsed/>
    <w:rsid w:val="00F57006"/>
    <w:rPr>
      <w:sz w:val="20"/>
      <w:szCs w:val="20"/>
    </w:rPr>
  </w:style>
  <w:style w:type="character" w:customStyle="1" w:styleId="CommentTextChar">
    <w:name w:val="Comment Text Char"/>
    <w:basedOn w:val="DefaultParagraphFont"/>
    <w:link w:val="CommentText"/>
    <w:uiPriority w:val="99"/>
    <w:semiHidden/>
    <w:rsid w:val="00F57006"/>
    <w:rPr>
      <w:sz w:val="20"/>
      <w:szCs w:val="20"/>
    </w:rPr>
  </w:style>
  <w:style w:type="paragraph" w:styleId="CommentSubject">
    <w:name w:val="annotation subject"/>
    <w:basedOn w:val="CommentText"/>
    <w:next w:val="CommentText"/>
    <w:link w:val="CommentSubjectChar"/>
    <w:uiPriority w:val="99"/>
    <w:semiHidden/>
    <w:unhideWhenUsed/>
    <w:rsid w:val="00F57006"/>
    <w:rPr>
      <w:b/>
      <w:bCs/>
    </w:rPr>
  </w:style>
  <w:style w:type="character" w:customStyle="1" w:styleId="CommentSubjectChar">
    <w:name w:val="Comment Subject Char"/>
    <w:basedOn w:val="CommentTextChar"/>
    <w:link w:val="CommentSubject"/>
    <w:uiPriority w:val="99"/>
    <w:semiHidden/>
    <w:rsid w:val="00F57006"/>
    <w:rPr>
      <w:b/>
      <w:bCs/>
      <w:sz w:val="20"/>
      <w:szCs w:val="20"/>
    </w:rPr>
  </w:style>
  <w:style w:type="paragraph" w:styleId="Revision">
    <w:name w:val="Revision"/>
    <w:hidden/>
    <w:uiPriority w:val="99"/>
    <w:semiHidden/>
    <w:rsid w:val="0026001D"/>
  </w:style>
  <w:style w:type="table" w:styleId="TableGrid">
    <w:name w:val="Table Grid"/>
    <w:basedOn w:val="TableNormal"/>
    <w:uiPriority w:val="39"/>
    <w:rsid w:val="00A21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396035">
      <w:bodyDiv w:val="1"/>
      <w:marLeft w:val="0"/>
      <w:marRight w:val="0"/>
      <w:marTop w:val="0"/>
      <w:marBottom w:val="0"/>
      <w:divBdr>
        <w:top w:val="none" w:sz="0" w:space="0" w:color="auto"/>
        <w:left w:val="none" w:sz="0" w:space="0" w:color="auto"/>
        <w:bottom w:val="none" w:sz="0" w:space="0" w:color="auto"/>
        <w:right w:val="none" w:sz="0" w:space="0" w:color="auto"/>
      </w:divBdr>
      <w:divsChild>
        <w:div w:id="554584368">
          <w:marLeft w:val="0"/>
          <w:marRight w:val="0"/>
          <w:marTop w:val="0"/>
          <w:marBottom w:val="0"/>
          <w:divBdr>
            <w:top w:val="none" w:sz="0" w:space="0" w:color="auto"/>
            <w:left w:val="none" w:sz="0" w:space="0" w:color="auto"/>
            <w:bottom w:val="none" w:sz="0" w:space="0" w:color="auto"/>
            <w:right w:val="none" w:sz="0" w:space="0" w:color="auto"/>
          </w:divBdr>
        </w:div>
        <w:div w:id="1173567327">
          <w:marLeft w:val="0"/>
          <w:marRight w:val="0"/>
          <w:marTop w:val="0"/>
          <w:marBottom w:val="0"/>
          <w:divBdr>
            <w:top w:val="none" w:sz="0" w:space="0" w:color="auto"/>
            <w:left w:val="none" w:sz="0" w:space="0" w:color="auto"/>
            <w:bottom w:val="none" w:sz="0" w:space="0" w:color="auto"/>
            <w:right w:val="none" w:sz="0" w:space="0" w:color="auto"/>
          </w:divBdr>
        </w:div>
        <w:div w:id="1620868783">
          <w:marLeft w:val="0"/>
          <w:marRight w:val="0"/>
          <w:marTop w:val="0"/>
          <w:marBottom w:val="0"/>
          <w:divBdr>
            <w:top w:val="none" w:sz="0" w:space="0" w:color="auto"/>
            <w:left w:val="none" w:sz="0" w:space="0" w:color="auto"/>
            <w:bottom w:val="none" w:sz="0" w:space="0" w:color="auto"/>
            <w:right w:val="none" w:sz="0" w:space="0" w:color="auto"/>
          </w:divBdr>
        </w:div>
        <w:div w:id="1528055649">
          <w:marLeft w:val="0"/>
          <w:marRight w:val="0"/>
          <w:marTop w:val="0"/>
          <w:marBottom w:val="0"/>
          <w:divBdr>
            <w:top w:val="none" w:sz="0" w:space="0" w:color="auto"/>
            <w:left w:val="none" w:sz="0" w:space="0" w:color="auto"/>
            <w:bottom w:val="none" w:sz="0" w:space="0" w:color="auto"/>
            <w:right w:val="none" w:sz="0" w:space="0" w:color="auto"/>
          </w:divBdr>
        </w:div>
      </w:divsChild>
    </w:div>
    <w:div w:id="492574225">
      <w:bodyDiv w:val="1"/>
      <w:marLeft w:val="0"/>
      <w:marRight w:val="0"/>
      <w:marTop w:val="0"/>
      <w:marBottom w:val="0"/>
      <w:divBdr>
        <w:top w:val="none" w:sz="0" w:space="0" w:color="auto"/>
        <w:left w:val="none" w:sz="0" w:space="0" w:color="auto"/>
        <w:bottom w:val="none" w:sz="0" w:space="0" w:color="auto"/>
        <w:right w:val="none" w:sz="0" w:space="0" w:color="auto"/>
      </w:divBdr>
      <w:divsChild>
        <w:div w:id="1425951489">
          <w:marLeft w:val="0"/>
          <w:marRight w:val="0"/>
          <w:marTop w:val="0"/>
          <w:marBottom w:val="0"/>
          <w:divBdr>
            <w:top w:val="none" w:sz="0" w:space="0" w:color="auto"/>
            <w:left w:val="none" w:sz="0" w:space="0" w:color="auto"/>
            <w:bottom w:val="none" w:sz="0" w:space="0" w:color="auto"/>
            <w:right w:val="none" w:sz="0" w:space="0" w:color="auto"/>
          </w:divBdr>
        </w:div>
        <w:div w:id="2122450021">
          <w:marLeft w:val="0"/>
          <w:marRight w:val="0"/>
          <w:marTop w:val="0"/>
          <w:marBottom w:val="0"/>
          <w:divBdr>
            <w:top w:val="none" w:sz="0" w:space="0" w:color="auto"/>
            <w:left w:val="none" w:sz="0" w:space="0" w:color="auto"/>
            <w:bottom w:val="none" w:sz="0" w:space="0" w:color="auto"/>
            <w:right w:val="none" w:sz="0" w:space="0" w:color="auto"/>
          </w:divBdr>
        </w:div>
      </w:divsChild>
    </w:div>
    <w:div w:id="615992477">
      <w:bodyDiv w:val="1"/>
      <w:marLeft w:val="0"/>
      <w:marRight w:val="0"/>
      <w:marTop w:val="0"/>
      <w:marBottom w:val="0"/>
      <w:divBdr>
        <w:top w:val="none" w:sz="0" w:space="0" w:color="auto"/>
        <w:left w:val="none" w:sz="0" w:space="0" w:color="auto"/>
        <w:bottom w:val="none" w:sz="0" w:space="0" w:color="auto"/>
        <w:right w:val="none" w:sz="0" w:space="0" w:color="auto"/>
      </w:divBdr>
      <w:divsChild>
        <w:div w:id="532379787">
          <w:marLeft w:val="0"/>
          <w:marRight w:val="0"/>
          <w:marTop w:val="0"/>
          <w:marBottom w:val="0"/>
          <w:divBdr>
            <w:top w:val="none" w:sz="0" w:space="0" w:color="auto"/>
            <w:left w:val="none" w:sz="0" w:space="0" w:color="auto"/>
            <w:bottom w:val="none" w:sz="0" w:space="0" w:color="auto"/>
            <w:right w:val="none" w:sz="0" w:space="0" w:color="auto"/>
          </w:divBdr>
        </w:div>
        <w:div w:id="306513010">
          <w:marLeft w:val="0"/>
          <w:marRight w:val="0"/>
          <w:marTop w:val="0"/>
          <w:marBottom w:val="0"/>
          <w:divBdr>
            <w:top w:val="none" w:sz="0" w:space="0" w:color="auto"/>
            <w:left w:val="none" w:sz="0" w:space="0" w:color="auto"/>
            <w:bottom w:val="none" w:sz="0" w:space="0" w:color="auto"/>
            <w:right w:val="none" w:sz="0" w:space="0" w:color="auto"/>
          </w:divBdr>
        </w:div>
      </w:divsChild>
    </w:div>
    <w:div w:id="188432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33</Pages>
  <Words>13308</Words>
  <Characters>75862</Characters>
  <Application>Microsoft Office Word</Application>
  <DocSecurity>0</DocSecurity>
  <Lines>632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Alison Hung</cp:lastModifiedBy>
  <cp:revision>420</cp:revision>
  <dcterms:created xsi:type="dcterms:W3CDTF">2019-12-13T03:28:00Z</dcterms:created>
  <dcterms:modified xsi:type="dcterms:W3CDTF">2020-08-31T16:18:00Z</dcterms:modified>
</cp:coreProperties>
</file>