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1021545032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bCs/>
          <w:color w:val="auto"/>
          <w:sz w:val="24"/>
          <w:szCs w:val="24"/>
        </w:rPr>
      </w:sdtEndPr>
      <w:sdtContent>
        <w:p w14:paraId="4F67266E" w14:textId="5CE3F921" w:rsidR="00BF0367" w:rsidRDefault="00BF0367" w:rsidP="00BF0367">
          <w:pPr>
            <w:pStyle w:val="NoSpacing"/>
            <w:spacing w:before="1540"/>
            <w:jc w:val="center"/>
            <w:rPr>
              <w:rFonts w:asciiTheme="majorBidi" w:hAnsiTheme="majorBidi" w:cstheme="majorBidi"/>
              <w:sz w:val="24"/>
              <w:szCs w:val="24"/>
            </w:rPr>
          </w:pPr>
          <w:r>
            <w:rPr>
              <w:rFonts w:asciiTheme="majorBidi" w:hAnsiTheme="majorBidi" w:cstheme="majorBidi"/>
              <w:sz w:val="24"/>
              <w:szCs w:val="24"/>
            </w:rPr>
            <w:t>Benjamin Shulman</w:t>
          </w:r>
          <w:r w:rsidR="007D1CF9">
            <w:rPr>
              <w:rFonts w:asciiTheme="majorBidi" w:hAnsiTheme="majorBidi" w:cstheme="majorBidi"/>
              <w:sz w:val="24"/>
              <w:szCs w:val="24"/>
            </w:rPr>
            <w:t xml:space="preserve"> Attack Outline</w:t>
          </w:r>
        </w:p>
        <w:p w14:paraId="637712CC" w14:textId="74C5F102" w:rsidR="00BF0367" w:rsidRDefault="00BF0367" w:rsidP="00BF0367">
          <w:pPr>
            <w:pStyle w:val="NoSpacing"/>
            <w:jc w:val="center"/>
            <w:rPr>
              <w:rFonts w:asciiTheme="majorBidi" w:hAnsiTheme="majorBidi" w:cstheme="majorBidi"/>
              <w:sz w:val="24"/>
              <w:szCs w:val="24"/>
            </w:rPr>
          </w:pPr>
          <w:r>
            <w:rPr>
              <w:rFonts w:asciiTheme="majorBidi" w:hAnsiTheme="majorBidi" w:cstheme="majorBidi"/>
              <w:sz w:val="24"/>
              <w:szCs w:val="24"/>
            </w:rPr>
            <w:t xml:space="preserve">Property </w:t>
          </w:r>
        </w:p>
        <w:p w14:paraId="68BBD32F" w14:textId="162B7502" w:rsidR="00BF0367" w:rsidRDefault="00BF0367" w:rsidP="00BF0367">
          <w:pPr>
            <w:pStyle w:val="NoSpacing"/>
            <w:jc w:val="center"/>
            <w:rPr>
              <w:rFonts w:asciiTheme="majorBidi" w:hAnsiTheme="majorBidi" w:cstheme="majorBidi"/>
              <w:sz w:val="24"/>
              <w:szCs w:val="24"/>
            </w:rPr>
          </w:pPr>
          <w:r>
            <w:rPr>
              <w:rFonts w:asciiTheme="majorBidi" w:hAnsiTheme="majorBidi" w:cstheme="majorBidi"/>
              <w:sz w:val="24"/>
              <w:szCs w:val="24"/>
            </w:rPr>
            <w:t xml:space="preserve">Glass </w:t>
          </w:r>
        </w:p>
        <w:p w14:paraId="1C34864D" w14:textId="7933D148" w:rsidR="00BF0367" w:rsidRDefault="00BF0367" w:rsidP="00BF0367">
          <w:pPr>
            <w:pStyle w:val="NoSpacing"/>
            <w:jc w:val="center"/>
            <w:rPr>
              <w:rFonts w:asciiTheme="majorBidi" w:hAnsiTheme="majorBidi" w:cstheme="majorBidi"/>
              <w:sz w:val="24"/>
              <w:szCs w:val="24"/>
            </w:rPr>
          </w:pPr>
          <w:r>
            <w:rPr>
              <w:rFonts w:asciiTheme="majorBidi" w:hAnsiTheme="majorBidi" w:cstheme="majorBidi"/>
              <w:sz w:val="24"/>
              <w:szCs w:val="24"/>
            </w:rPr>
            <w:t>Spring 2021</w:t>
          </w:r>
        </w:p>
        <w:p w14:paraId="3C3027B5" w14:textId="1E7030BC" w:rsidR="00BF0367" w:rsidRDefault="00BF0367" w:rsidP="00BF0367">
          <w:pPr>
            <w:pStyle w:val="NoSpacing"/>
            <w:rPr>
              <w:rFonts w:asciiTheme="majorBidi" w:hAnsiTheme="majorBidi" w:cstheme="majorBidi"/>
              <w:sz w:val="24"/>
              <w:szCs w:val="24"/>
            </w:rPr>
          </w:pPr>
        </w:p>
        <w:p w14:paraId="510A57F0" w14:textId="6EEB7714" w:rsidR="00BF0367" w:rsidRPr="00BF0367" w:rsidRDefault="00BF0367" w:rsidP="00BF0367">
          <w:pPr>
            <w:pStyle w:val="NoSpacing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BF0367">
            <w:rPr>
              <w:rFonts w:asciiTheme="majorBidi" w:hAnsiTheme="majorBidi" w:cstheme="majorBidi"/>
              <w:b/>
              <w:bCs/>
              <w:sz w:val="24"/>
              <w:szCs w:val="24"/>
            </w:rPr>
            <w:t>Note to Reader:</w:t>
          </w:r>
          <w:r>
            <w:rPr>
              <w:rFonts w:asciiTheme="majorBidi" w:hAnsiTheme="majorBidi" w:cstheme="majorBidi"/>
              <w:sz w:val="24"/>
              <w:szCs w:val="24"/>
            </w:rPr>
            <w:t xml:space="preserve"> </w:t>
          </w:r>
          <w:r w:rsidR="007D1CF9">
            <w:rPr>
              <w:rFonts w:asciiTheme="majorBidi" w:hAnsiTheme="majorBidi" w:cstheme="majorBidi"/>
              <w:sz w:val="24"/>
              <w:szCs w:val="24"/>
            </w:rPr>
            <w:t xml:space="preserve">I </w:t>
          </w:r>
          <w:proofErr w:type="gramStart"/>
          <w:r w:rsidR="007D1CF9">
            <w:rPr>
              <w:rFonts w:asciiTheme="majorBidi" w:hAnsiTheme="majorBidi" w:cstheme="majorBidi"/>
              <w:sz w:val="24"/>
              <w:szCs w:val="24"/>
            </w:rPr>
            <w:t>didn’t</w:t>
          </w:r>
          <w:proofErr w:type="gramEnd"/>
          <w:r w:rsidR="007D1CF9">
            <w:rPr>
              <w:rFonts w:asciiTheme="majorBidi" w:hAnsiTheme="majorBidi" w:cstheme="majorBidi"/>
              <w:sz w:val="24"/>
              <w:szCs w:val="24"/>
            </w:rPr>
            <w:t xml:space="preserve"> have time to make attack for first unit. I would </w:t>
          </w:r>
          <w:proofErr w:type="gramStart"/>
          <w:r w:rsidR="007D1CF9">
            <w:rPr>
              <w:rFonts w:asciiTheme="majorBidi" w:hAnsiTheme="majorBidi" w:cstheme="majorBidi"/>
              <w:sz w:val="24"/>
              <w:szCs w:val="24"/>
            </w:rPr>
            <w:t>definitely add</w:t>
          </w:r>
          <w:proofErr w:type="gramEnd"/>
          <w:r w:rsidR="007D1CF9">
            <w:rPr>
              <w:rFonts w:asciiTheme="majorBidi" w:hAnsiTheme="majorBidi" w:cstheme="majorBidi"/>
              <w:sz w:val="24"/>
              <w:szCs w:val="24"/>
            </w:rPr>
            <w:t xml:space="preserve"> that if you can. This attack is sparse on details so only helpful after learning material. </w:t>
          </w:r>
        </w:p>
        <w:p w14:paraId="3913774B" w14:textId="73D2C85F" w:rsidR="00BF0367" w:rsidRDefault="00BF0367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777D20AE" w14:textId="5CE062AB" w:rsidR="00BF0367" w:rsidRDefault="00BF0367">
          <w:pPr>
            <w:rPr>
              <w:b/>
              <w:bCs w:val="0"/>
              <w:u w:val="single"/>
            </w:rPr>
          </w:pPr>
          <w:r>
            <w:br w:type="page"/>
          </w:r>
        </w:p>
      </w:sdtContent>
    </w:sdt>
    <w:p w14:paraId="3BE00602" w14:textId="1143F791" w:rsidR="009C7CE2" w:rsidRPr="00116B1B" w:rsidRDefault="00985C2D" w:rsidP="00116B1B">
      <w:pPr>
        <w:pStyle w:val="Heading2"/>
      </w:pPr>
      <w:r w:rsidRPr="00006C3D">
        <w:rPr>
          <w:rFonts w:eastAsia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653202" wp14:editId="48EB8EFB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2985770" cy="2517140"/>
                <wp:effectExtent l="0" t="0" r="24130" b="1651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70" cy="2517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29BF7" w14:textId="766D2354" w:rsidR="00985C2D" w:rsidRDefault="00985C2D" w:rsidP="00985C2D">
                            <w:pPr>
                              <w:jc w:val="center"/>
                            </w:pPr>
                            <w:r>
                              <w:rPr>
                                <w:b/>
                                <w:bCs w:val="0"/>
                              </w:rPr>
                              <w:t>Short Answer</w:t>
                            </w:r>
                          </w:p>
                          <w:p w14:paraId="31FEEBCB" w14:textId="06724603" w:rsidR="00985C2D" w:rsidRDefault="00985C2D" w:rsidP="00985C2D">
                            <w:r>
                              <w:t>Issues should be self-evident</w:t>
                            </w:r>
                            <w:r w:rsidR="00C53848">
                              <w:t xml:space="preserve"> – deep dive into one issue &amp; use legal arguments</w:t>
                            </w:r>
                          </w:p>
                          <w:p w14:paraId="44A00068" w14:textId="77777777" w:rsidR="00985C2D" w:rsidRDefault="00985C2D" w:rsidP="00985C2D">
                            <w:pPr>
                              <w:spacing w:after="0"/>
                            </w:pPr>
                            <w:r>
                              <w:t xml:space="preserve">Use lawyering skills to: </w:t>
                            </w:r>
                          </w:p>
                          <w:p w14:paraId="0455E952" w14:textId="77777777" w:rsidR="00985C2D" w:rsidRDefault="00985C2D" w:rsidP="00985C2D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</w:pPr>
                            <w:r>
                              <w:t>advise potential clients</w:t>
                            </w:r>
                          </w:p>
                          <w:p w14:paraId="108130F8" w14:textId="77777777" w:rsidR="00985C2D" w:rsidRDefault="00985C2D" w:rsidP="00985C2D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</w:pPr>
                            <w:r>
                              <w:t>advocate on behalf of client (propose rules etc. to court)</w:t>
                            </w:r>
                          </w:p>
                          <w:p w14:paraId="405883F5" w14:textId="3955AC25" w:rsidR="00985C2D" w:rsidRDefault="00985C2D" w:rsidP="00985C2D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/>
                            </w:pPr>
                            <w:r>
                              <w:t>Adjudicate – (law clerk usually)</w:t>
                            </w:r>
                          </w:p>
                          <w:p w14:paraId="26B9D73E" w14:textId="63EE460A" w:rsidR="00985C2D" w:rsidRDefault="00985C2D" w:rsidP="00985C2D">
                            <w:pPr>
                              <w:spacing w:after="0"/>
                            </w:pPr>
                          </w:p>
                          <w:p w14:paraId="4701DF26" w14:textId="4065A847" w:rsidR="00985C2D" w:rsidRDefault="00985C2D" w:rsidP="00985C2D">
                            <w:pPr>
                              <w:spacing w:after="0"/>
                            </w:pPr>
                            <w:r w:rsidRPr="00985C2D">
                              <w:rPr>
                                <w:b/>
                                <w:bCs w:val="0"/>
                              </w:rPr>
                              <w:t>Counter arguments</w:t>
                            </w:r>
                            <w:r>
                              <w:t>: respond to pt. raised</w:t>
                            </w:r>
                          </w:p>
                          <w:p w14:paraId="16F591A0" w14:textId="1BB3CCBB" w:rsidR="00985C2D" w:rsidRDefault="00985C2D" w:rsidP="00985C2D">
                            <w:pPr>
                              <w:spacing w:after="0"/>
                            </w:pPr>
                            <w:r>
                              <w:t xml:space="preserve">Need to respond to counter argument too </w:t>
                            </w:r>
                          </w:p>
                          <w:p w14:paraId="3E413775" w14:textId="77777777" w:rsidR="00985C2D" w:rsidRPr="00985C2D" w:rsidRDefault="00985C2D" w:rsidP="00985C2D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532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3pt;margin-top:0;width:235.1pt;height:198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wJEIgIAAEUEAAAOAAAAZHJzL2Uyb0RvYy54bWysU8GO0zAQvSPxD5bvNE3U0jZqulq6FCEt&#10;C9IuH+A4TmNhe4ztNilfz9jplmqBC8IHy+MZP8+8N7O+GbQiR+G8BFPRfDKlRBgOjTT7in592r1Z&#10;UuIDMw1TYERFT8LTm83rV+velqKADlQjHEEQ48veVrQLwZZZ5nknNPMTsMKgswWnWUDT7bPGsR7R&#10;tcqK6fRt1oNrrAMuvMfbu9FJNwm/bQUPn9vWi0BURTG3kHaX9jru2WbNyr1jtpP8nAb7hyw0kwY/&#10;vUDdscDIwcnfoLTkDjy0YcJBZ9C2kotUA1aTT19U89gxK1ItSI63F5r8/4PlD8cvjsimogUlhmmU&#10;6EkMgbyDgRSRnd76EoMeLYaFAa9R5VSpt/fAv3liYNsxsxe3zkHfCdZgdnl8mV09HXF8BKn7T9Dg&#10;N+wQIAENrdOROiSDIDqqdLooE1PheFmslvPFAl0cfcU8X+SzpF3Gyufn1vnwQYAm8VBRh9IneHa8&#10;9yGmw8rnkPibByWbnVQqGW5fb5UjR4ZtsksrVfAiTBnSV3Q1L+YjA3+FmKb1JwgtA/a7krqiy0sQ&#10;KyNv702TujEwqcYzpqzMmcjI3chiGOrhLEwNzQkpdTD2Nc4hHjpwPyjpsacr6r8fmBOUqI8GZVnl&#10;M6SNhGTM5osCDXftqa89zHCEqmigZDxuQxqcSJiBW5SvlYnYqPOYyTlX7NXE93mu4jBc2ynq1/Rv&#10;fgIAAP//AwBQSwMEFAAGAAgAAAAhAHEkQ9PgAAAACQEAAA8AAABkcnMvZG93bnJldi54bWxMj81O&#10;wzAQhO9IvIO1SFxQ69Afk4Y4FUIC0Ru0CK5uvE0i7HWw3TS8Pe4JLiOtZjXzTbkerWED+tA5knA7&#10;zYAh1U531Eh43z1NcmAhKtLKOEIJPxhgXV1elKrQ7kRvOGxjw1IIhUJJaGPsC85D3aJVYep6pOQd&#10;nLcqptM3XHt1SuHW8FmWCW5VR6mhVT0+tlh/bY9WQr54GT7DZv76UYuDWcWbu+H520t5fTU+3AOL&#10;OMa/ZzjjJ3SoEtPeHUkHZiQsc5G2RAlJz3a2FDNgewnzlVgAr0r+f0H1CwAA//8DAFBLAQItABQA&#10;BgAIAAAAIQC2gziS/gAAAOEBAAATAAAAAAAAAAAAAAAAAAAAAABbQ29udGVudF9UeXBlc10ueG1s&#10;UEsBAi0AFAAGAAgAAAAhADj9If/WAAAAlAEAAAsAAAAAAAAAAAAAAAAALwEAAF9yZWxzLy5yZWxz&#10;UEsBAi0AFAAGAAgAAAAhADeLAkQiAgAARQQAAA4AAAAAAAAAAAAAAAAALgIAAGRycy9lMm9Eb2Mu&#10;eG1sUEsBAi0AFAAGAAgAAAAhAHEkQ9PgAAAACQEAAA8AAAAAAAAAAAAAAAAAfAQAAGRycy9kb3du&#10;cmV2LnhtbFBLBQYAAAAABAAEAPMAAACJBQAAAAA=&#10;">
                <v:textbox>
                  <w:txbxContent>
                    <w:p w14:paraId="19E29BF7" w14:textId="766D2354" w:rsidR="00985C2D" w:rsidRDefault="00985C2D" w:rsidP="00985C2D">
                      <w:pPr>
                        <w:jc w:val="center"/>
                      </w:pPr>
                      <w:r>
                        <w:rPr>
                          <w:b/>
                          <w:bCs w:val="0"/>
                        </w:rPr>
                        <w:t>Short Answer</w:t>
                      </w:r>
                    </w:p>
                    <w:p w14:paraId="31FEEBCB" w14:textId="06724603" w:rsidR="00985C2D" w:rsidRDefault="00985C2D" w:rsidP="00985C2D">
                      <w:r>
                        <w:t>Issues should be self-evident</w:t>
                      </w:r>
                      <w:r w:rsidR="00C53848">
                        <w:t xml:space="preserve"> – deep dive into one issue &amp; use legal arguments</w:t>
                      </w:r>
                    </w:p>
                    <w:p w14:paraId="44A00068" w14:textId="77777777" w:rsidR="00985C2D" w:rsidRDefault="00985C2D" w:rsidP="00985C2D">
                      <w:pPr>
                        <w:spacing w:after="0"/>
                      </w:pPr>
                      <w:r>
                        <w:t xml:space="preserve">Use lawyering skills to: </w:t>
                      </w:r>
                    </w:p>
                    <w:p w14:paraId="0455E952" w14:textId="77777777" w:rsidR="00985C2D" w:rsidRDefault="00985C2D" w:rsidP="00985C2D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</w:pPr>
                      <w:r>
                        <w:t>advise potential clients</w:t>
                      </w:r>
                    </w:p>
                    <w:p w14:paraId="108130F8" w14:textId="77777777" w:rsidR="00985C2D" w:rsidRDefault="00985C2D" w:rsidP="00985C2D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</w:pPr>
                      <w:r>
                        <w:t>advocate on behalf of client (propose rules etc. to court)</w:t>
                      </w:r>
                    </w:p>
                    <w:p w14:paraId="405883F5" w14:textId="3955AC25" w:rsidR="00985C2D" w:rsidRDefault="00985C2D" w:rsidP="00985C2D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/>
                      </w:pPr>
                      <w:r>
                        <w:t>Adjudicate – (law clerk usually)</w:t>
                      </w:r>
                    </w:p>
                    <w:p w14:paraId="26B9D73E" w14:textId="63EE460A" w:rsidR="00985C2D" w:rsidRDefault="00985C2D" w:rsidP="00985C2D">
                      <w:pPr>
                        <w:spacing w:after="0"/>
                      </w:pPr>
                    </w:p>
                    <w:p w14:paraId="4701DF26" w14:textId="4065A847" w:rsidR="00985C2D" w:rsidRDefault="00985C2D" w:rsidP="00985C2D">
                      <w:pPr>
                        <w:spacing w:after="0"/>
                      </w:pPr>
                      <w:r w:rsidRPr="00985C2D">
                        <w:rPr>
                          <w:b/>
                          <w:bCs w:val="0"/>
                        </w:rPr>
                        <w:t>Counter arguments</w:t>
                      </w:r>
                      <w:r>
                        <w:t>: respond to pt. raised</w:t>
                      </w:r>
                    </w:p>
                    <w:p w14:paraId="16F591A0" w14:textId="1BB3CCBB" w:rsidR="00985C2D" w:rsidRDefault="00985C2D" w:rsidP="00985C2D">
                      <w:pPr>
                        <w:spacing w:after="0"/>
                      </w:pPr>
                      <w:r>
                        <w:t xml:space="preserve">Need to respond to counter argument too </w:t>
                      </w:r>
                    </w:p>
                    <w:p w14:paraId="3E413775" w14:textId="77777777" w:rsidR="00985C2D" w:rsidRPr="00985C2D" w:rsidRDefault="00985C2D" w:rsidP="00985C2D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C7CE2" w:rsidRPr="00116B1B">
        <w:t xml:space="preserve">PROPERTY </w:t>
      </w:r>
      <w:r w:rsidR="00116B1B">
        <w:t xml:space="preserve">ATTACK </w:t>
      </w:r>
      <w:r w:rsidR="009C7CE2" w:rsidRPr="00116B1B">
        <w:t>OUTLINE</w:t>
      </w:r>
    </w:p>
    <w:p w14:paraId="1C535CE3" w14:textId="71CC2C90" w:rsidR="009C7CE2" w:rsidRDefault="009C7CE2" w:rsidP="00232CB3">
      <w:pPr>
        <w:spacing w:after="0" w:line="240" w:lineRule="auto"/>
        <w:rPr>
          <w:rFonts w:eastAsia="Times New Roman"/>
          <w:sz w:val="20"/>
          <w:szCs w:val="20"/>
        </w:rPr>
      </w:pPr>
    </w:p>
    <w:p w14:paraId="19C0120A" w14:textId="509EA0AE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  <w:b/>
        </w:rPr>
      </w:pPr>
      <w:r w:rsidRPr="00006C3D">
        <w:rPr>
          <w:rFonts w:eastAsia="Times New Roman"/>
        </w:rPr>
        <w:t xml:space="preserve">Unit One: </w:t>
      </w:r>
      <w:r w:rsidRPr="00006C3D">
        <w:rPr>
          <w:rFonts w:eastAsia="Times New Roman"/>
          <w:b/>
        </w:rPr>
        <w:t>Introduction &amp; Justifying Property Rights</w:t>
      </w:r>
    </w:p>
    <w:p w14:paraId="7880BE01" w14:textId="7146A6C8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Introducing Property Law</w:t>
      </w:r>
    </w:p>
    <w:p w14:paraId="7E062B4A" w14:textId="4C64CFC9" w:rsidR="009C7CE2" w:rsidRPr="00006C3D" w:rsidRDefault="009C7CE2" w:rsidP="00365130">
      <w:pPr>
        <w:tabs>
          <w:tab w:val="left" w:pos="4712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A Fox on a Beach</w:t>
      </w:r>
      <w:r w:rsidR="00365130">
        <w:rPr>
          <w:rFonts w:eastAsia="Times New Roman"/>
        </w:rPr>
        <w:tab/>
      </w:r>
    </w:p>
    <w:p w14:paraId="4DB7AAB2" w14:textId="524C49D3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Land</w:t>
      </w:r>
    </w:p>
    <w:p w14:paraId="1A1C4F66" w14:textId="42DE4AC6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People</w:t>
      </w:r>
    </w:p>
    <w:p w14:paraId="4B1EC2A3" w14:textId="6AE6782E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Found Objects</w:t>
      </w:r>
    </w:p>
    <w:p w14:paraId="761DC519" w14:textId="11C2CD14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Information</w:t>
      </w:r>
    </w:p>
    <w:p w14:paraId="6F1F40C6" w14:textId="0B2D0055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Copyright</w:t>
      </w:r>
    </w:p>
    <w:p w14:paraId="1D04CCF7" w14:textId="670B5DCD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Patent</w:t>
      </w:r>
    </w:p>
    <w:p w14:paraId="5C37DBE6" w14:textId="78E7BE62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</w:p>
    <w:p w14:paraId="65FBDAEC" w14:textId="271C43C1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  <w:b/>
        </w:rPr>
      </w:pPr>
      <w:r w:rsidRPr="00006C3D">
        <w:rPr>
          <w:rFonts w:eastAsia="Times New Roman"/>
        </w:rPr>
        <w:t xml:space="preserve">Unit Two: </w:t>
      </w:r>
      <w:r w:rsidRPr="00006C3D">
        <w:rPr>
          <w:rFonts w:eastAsia="Times New Roman"/>
          <w:b/>
        </w:rPr>
        <w:t>The Right to Exclude</w:t>
      </w:r>
    </w:p>
    <w:p w14:paraId="0A0A7DCF" w14:textId="630E9259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Trespass</w:t>
      </w:r>
    </w:p>
    <w:p w14:paraId="4F891B28" w14:textId="65773254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Adverse Possession</w:t>
      </w:r>
    </w:p>
    <w:p w14:paraId="59E3A6C5" w14:textId="6D7FBBA5" w:rsidR="009C7CE2" w:rsidRPr="00006C3D" w:rsidRDefault="00985C2D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EDE872" wp14:editId="414DA335">
                <wp:simplePos x="0" y="0"/>
                <wp:positionH relativeFrom="column">
                  <wp:posOffset>4205067</wp:posOffset>
                </wp:positionH>
                <wp:positionV relativeFrom="paragraph">
                  <wp:posOffset>51194</wp:posOffset>
                </wp:positionV>
                <wp:extent cx="1637665" cy="2171065"/>
                <wp:effectExtent l="0" t="0" r="1968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7665" cy="2171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4A021" w14:textId="77777777" w:rsidR="00464A36" w:rsidRDefault="00464A36" w:rsidP="009C7CE2">
                            <w:r>
                              <w:t>Acquisition of property</w:t>
                            </w:r>
                          </w:p>
                          <w:p w14:paraId="6A70060D" w14:textId="77777777" w:rsidR="00464A36" w:rsidRDefault="00464A36" w:rsidP="009C7CE2">
                            <w:r>
                              <w:t>Right to exclude</w:t>
                            </w:r>
                          </w:p>
                          <w:p w14:paraId="66A5086C" w14:textId="77777777" w:rsidR="00464A36" w:rsidRDefault="00464A36" w:rsidP="009C7CE2">
                            <w:r>
                              <w:t>Right to share</w:t>
                            </w:r>
                          </w:p>
                          <w:p w14:paraId="6441000F" w14:textId="77777777" w:rsidR="00464A36" w:rsidRDefault="00464A36" w:rsidP="009C7CE2">
                            <w:r>
                              <w:t>Rights to transfer</w:t>
                            </w:r>
                          </w:p>
                          <w:p w14:paraId="2CAC1DB6" w14:textId="77777777" w:rsidR="00464A36" w:rsidRDefault="00464A36" w:rsidP="009C7CE2">
                            <w:r>
                              <w:t>Right to use</w:t>
                            </w:r>
                          </w:p>
                          <w:p w14:paraId="61FC95EC" w14:textId="77777777" w:rsidR="00464A36" w:rsidRDefault="00464A36" w:rsidP="009C7CE2">
                            <w:r>
                              <w:t>Right to compensation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DE872" id="_x0000_s1027" type="#_x0000_t202" style="position:absolute;margin-left:331.1pt;margin-top:4.05pt;width:128.95pt;height:170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H9wJgIAAE4EAAAOAAAAZHJzL2Uyb0RvYy54bWysVNuO2yAQfa/Uf0C8N3bcXHatOKtttqkq&#10;bS/Sbj8AYxyjAkOBxE6/vgPOZtPbS1U/IIYZzpw5w3h1M2hFDsJ5Caai00lOiTAcGml2Ff3yuH11&#10;RYkPzDRMgREVPQpPb9YvX6x6W4oCOlCNcARBjC97W9EuBFtmmeed0MxPwAqDzhacZgFNt8sax3pE&#10;1yor8nyR9eAa64AL7/H0bnTSdcJvW8HDp7b1IhBVUeQW0urSWsc1W69YuXPMdpKfaLB/YKGZNJj0&#10;DHXHAiN7J3+D0pI78NCGCQedQdtKLlINWM00/6Wah45ZkWpBcbw9y+T/Hyz/ePjsiGwqWkyXlBim&#10;sUmPYgjkDQykiPr01pcY9mAxMAx4jH1OtXp7D/yrJwY2HTM7cesc9J1gDfKbxpvZxdURx0eQuv8A&#10;DaZh+wAJaGidjuKhHATRsU/Hc28iFR5TLl4vF4s5JRx9yHWaoxFzsPLpunU+vBOgSdxU1GHzEzw7&#10;3Pswhj6FxGwelGy2UqlkuF29UY4cGD6UbfpO6D+FKUP6il7Pi/mowF8h8vT9CULLgC9eSV3Rq3MQ&#10;K6Nub02DNFkZmFTjHqtT5iRk1G5UMQz1kHqWVI4i19AcUVkH4wPHgcRNB+47JT0+7or6b3vmBCXq&#10;vcHuXE9nszgNyZjNlwUa7tJTX3qY4QhV0UDJuN2ENEGRqoFb7GIrk77PTE6U8dGmDp0GLE7FpZ2i&#10;nn8D6x8AAAD//wMAUEsDBBQABgAIAAAAIQAxJD6v3wAAAAkBAAAPAAAAZHJzL2Rvd25yZXYueG1s&#10;TI/BTsMwDIbvSLxDZCQuiCXroGyl6YSQQOwGA8E1a7y2InFKk3Xl7TEnuNn6f33+XK4n78SIQ+wC&#10;aZjPFAikOtiOGg1vrw+XSxAxGbLGBUIN3xhhXZ2elKaw4UgvOG5TIxhCsTAa2pT6QspYt+hNnIUe&#10;ibN9GLxJvA6NtIM5Mtw7mSmVS2864gut6fG+xfpze/AalldP40fcLJ7f63zvVuniZnz8GrQ+P5vu&#10;bkEknNJfGX71WR0qdtqFA9konIY8zzKuMmwOgvNVpnjYaVhcKwWyKuX/D6ofAAAA//8DAFBLAQIt&#10;ABQABgAIAAAAIQC2gziS/gAAAOEBAAATAAAAAAAAAAAAAAAAAAAAAABbQ29udGVudF9UeXBlc10u&#10;eG1sUEsBAi0AFAAGAAgAAAAhADj9If/WAAAAlAEAAAsAAAAAAAAAAAAAAAAALwEAAF9yZWxzLy5y&#10;ZWxzUEsBAi0AFAAGAAgAAAAhAD9Ef3AmAgAATgQAAA4AAAAAAAAAAAAAAAAALgIAAGRycy9lMm9E&#10;b2MueG1sUEsBAi0AFAAGAAgAAAAhADEkPq/fAAAACQEAAA8AAAAAAAAAAAAAAAAAgAQAAGRycy9k&#10;b3ducmV2LnhtbFBLBQYAAAAABAAEAPMAAACMBQAAAAA=&#10;">
                <v:textbox>
                  <w:txbxContent>
                    <w:p w14:paraId="56B4A021" w14:textId="77777777" w:rsidR="00464A36" w:rsidRDefault="00464A36" w:rsidP="009C7CE2">
                      <w:r>
                        <w:t>Acquisition of property</w:t>
                      </w:r>
                    </w:p>
                    <w:p w14:paraId="6A70060D" w14:textId="77777777" w:rsidR="00464A36" w:rsidRDefault="00464A36" w:rsidP="009C7CE2">
                      <w:r>
                        <w:t>Right to exclude</w:t>
                      </w:r>
                    </w:p>
                    <w:p w14:paraId="66A5086C" w14:textId="77777777" w:rsidR="00464A36" w:rsidRDefault="00464A36" w:rsidP="009C7CE2">
                      <w:r>
                        <w:t>Right to share</w:t>
                      </w:r>
                    </w:p>
                    <w:p w14:paraId="6441000F" w14:textId="77777777" w:rsidR="00464A36" w:rsidRDefault="00464A36" w:rsidP="009C7CE2">
                      <w:r>
                        <w:t>Rights to transfer</w:t>
                      </w:r>
                    </w:p>
                    <w:p w14:paraId="2CAC1DB6" w14:textId="77777777" w:rsidR="00464A36" w:rsidRDefault="00464A36" w:rsidP="009C7CE2">
                      <w:r>
                        <w:t>Right to use</w:t>
                      </w:r>
                    </w:p>
                    <w:p w14:paraId="61FC95EC" w14:textId="77777777" w:rsidR="00464A36" w:rsidRDefault="00464A36" w:rsidP="009C7CE2">
                      <w:r>
                        <w:t>Right to compensation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7CE2" w:rsidRPr="00006C3D">
        <w:rPr>
          <w:rFonts w:eastAsia="Times New Roman"/>
        </w:rPr>
        <w:t>Prescriptive Easements</w:t>
      </w:r>
    </w:p>
    <w:p w14:paraId="0D81BA39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proofErr w:type="spellStart"/>
      <w:r w:rsidRPr="00006C3D">
        <w:rPr>
          <w:rFonts w:eastAsia="Times New Roman"/>
        </w:rPr>
        <w:t>Uston</w:t>
      </w:r>
      <w:proofErr w:type="spellEnd"/>
      <w:r w:rsidRPr="00006C3D">
        <w:rPr>
          <w:rFonts w:eastAsia="Times New Roman"/>
        </w:rPr>
        <w:t xml:space="preserve"> Outlier &amp; Public Accommodations Law</w:t>
      </w:r>
    </w:p>
    <w:p w14:paraId="44D1CA57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Americans with Disabilities Act (ADA)</w:t>
      </w:r>
    </w:p>
    <w:p w14:paraId="3F4C36D5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First Amendment</w:t>
      </w:r>
    </w:p>
    <w:p w14:paraId="69E0714D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Public Trust Doctrine</w:t>
      </w:r>
    </w:p>
    <w:p w14:paraId="626794B3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</w:p>
    <w:p w14:paraId="3AC08F4A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  <w:b/>
        </w:rPr>
      </w:pPr>
      <w:r w:rsidRPr="00006C3D">
        <w:rPr>
          <w:rFonts w:eastAsia="Times New Roman"/>
        </w:rPr>
        <w:t xml:space="preserve">Unit Three: </w:t>
      </w:r>
      <w:r w:rsidRPr="00006C3D">
        <w:rPr>
          <w:rFonts w:eastAsia="Times New Roman"/>
          <w:b/>
        </w:rPr>
        <w:t>The Power to Share in Space &amp; Time</w:t>
      </w:r>
    </w:p>
    <w:p w14:paraId="0845D1D1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Concurrent Tenancies</w:t>
      </w:r>
    </w:p>
    <w:p w14:paraId="798F00C9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Marital Property</w:t>
      </w:r>
    </w:p>
    <w:p w14:paraId="7E1E1241" w14:textId="0DD5E552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Estates System</w:t>
      </w:r>
    </w:p>
    <w:p w14:paraId="62AF55E6" w14:textId="3F2D510E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Leaseholds</w:t>
      </w:r>
    </w:p>
    <w:p w14:paraId="7B7F565B" w14:textId="6F12B011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Fair Housing Law</w:t>
      </w:r>
    </w:p>
    <w:p w14:paraId="5F20E049" w14:textId="5FD9F710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</w:p>
    <w:p w14:paraId="0B493AD9" w14:textId="3AF97782" w:rsidR="009C7CE2" w:rsidRPr="00006C3D" w:rsidRDefault="00985C2D" w:rsidP="00232CB3">
      <w:pPr>
        <w:tabs>
          <w:tab w:val="right" w:pos="9350"/>
        </w:tabs>
        <w:spacing w:after="0" w:line="240" w:lineRule="auto"/>
        <w:rPr>
          <w:rFonts w:eastAsia="Times New Roman"/>
          <w:b/>
        </w:rPr>
      </w:pPr>
      <w:r w:rsidRPr="00006C3D">
        <w:rPr>
          <w:rFonts w:eastAsia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8F0DA4" wp14:editId="4DD64305">
                <wp:simplePos x="0" y="0"/>
                <wp:positionH relativeFrom="column">
                  <wp:posOffset>3859747</wp:posOffset>
                </wp:positionH>
                <wp:positionV relativeFrom="paragraph">
                  <wp:posOffset>41645</wp:posOffset>
                </wp:positionV>
                <wp:extent cx="2343785" cy="2135505"/>
                <wp:effectExtent l="0" t="0" r="18415" b="1714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785" cy="2135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0E58B" w14:textId="05BA8042" w:rsidR="00464A36" w:rsidRDefault="00464A36" w:rsidP="00D906D5">
                            <w:r w:rsidRPr="00FF457E">
                              <w:rPr>
                                <w:b/>
                                <w:bCs w:val="0"/>
                              </w:rPr>
                              <w:t>Issue Spotter</w:t>
                            </w:r>
                            <w:r>
                              <w:t>: Breadth over depth</w:t>
                            </w:r>
                          </w:p>
                          <w:p w14:paraId="600D247A" w14:textId="3843B844" w:rsidR="00464A36" w:rsidRDefault="00464A36" w:rsidP="00D906D5">
                            <w:r>
                              <w:t>Steps for each issue to get points</w:t>
                            </w:r>
                          </w:p>
                          <w:p w14:paraId="589F68D7" w14:textId="77777777" w:rsidR="00464A36" w:rsidRDefault="00464A36" w:rsidP="00D906D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Identify issue </w:t>
                            </w:r>
                          </w:p>
                          <w:p w14:paraId="4C28DE86" w14:textId="63B4E719" w:rsidR="00464A36" w:rsidRDefault="00464A36" w:rsidP="00D906D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State the rule that governs</w:t>
                            </w:r>
                          </w:p>
                          <w:p w14:paraId="6B3C5415" w14:textId="77777777" w:rsidR="00464A36" w:rsidRDefault="00464A36" w:rsidP="00D906D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Applying to facts</w:t>
                            </w:r>
                          </w:p>
                          <w:p w14:paraId="7C934179" w14:textId="4E1A7B69" w:rsidR="00464A36" w:rsidRDefault="00464A36" w:rsidP="00D906D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Analogize to other facts</w:t>
                            </w:r>
                          </w:p>
                          <w:p w14:paraId="5A18BA06" w14:textId="7EFAF4EE" w:rsidR="00464A36" w:rsidRDefault="00464A36" w:rsidP="00D906D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Policy questions to the extent they make sense </w:t>
                            </w:r>
                          </w:p>
                          <w:p w14:paraId="6E2A344C" w14:textId="4251810D" w:rsidR="00464A36" w:rsidRDefault="00464A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F0DA4" id="_x0000_s1028" type="#_x0000_t202" style="position:absolute;margin-left:303.9pt;margin-top:3.3pt;width:184.55pt;height:168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m2YJwIAAEwEAAAOAAAAZHJzL2Uyb0RvYy54bWysVNtu2zAMfR+wfxD0vthx4jU14hRdugwD&#10;ugvQ7gMUWY6FSaImKbG7ry8lp5mx7WmYHwRRpI4OD0mvbwatyEk4L8HUdD7LKRGGQyPNoabfHndv&#10;VpT4wEzDFBhR0yfh6c3m9at1bytRQAeqEY4giPFVb2vahWCrLPO8E5r5GVhh0NmC0yyg6Q5Z41iP&#10;6FplRZ6/zXpwjXXAhfd4ejc66Sbht63g4UvbehGIqilyC2l1ad3HNdusWXVwzHaSn2mwf2ChmTT4&#10;6AXqjgVGjk7+AaUld+ChDTMOOoO2lVykHDCbef5bNg8dsyLlguJ4e5HJ/z9Y/vn01RHZYO0oMUxj&#10;iR7FEMg7GEgR1emtrzDowWJYGPA4RsZMvb0H/t0TA9uOmYO4dQ76TrAG2c3jzWxydcTxEWTff4IG&#10;n2HHAAloaJ2OgCgGQXSs0tOlMpEKx8NisVxcrUpKOPqK+aIs8zK9waqX69b58EGAJnFTU4elT/Ds&#10;dO9DpMOql5BEH5RsdlKpZLjDfqscOTFsk136zuh+GqYM6Wt6XRblqMDU56cQefr+BqFlwH5XUtd0&#10;dQliVdTtvWlSNwYm1bhHysqchYzajSqGYT+kil3qs4fmCZV1MLY3jiNuOnA/KemxtWvqfxyZE5So&#10;jwarcz1fLuMsJGNZXhVouKlnP/UwwxGqpoGScbsNaX6ibgZusYqtTPrGco9MzpSxZZPs5/GKMzG1&#10;U9Svn8DmGQAA//8DAFBLAwQUAAYACAAAACEAIeE+KOAAAAAJAQAADwAAAGRycy9kb3ducmV2Lnht&#10;bEyPwU7DMBBE70j8g7VIXBB1aCunCXEqhASCWylVubrxNomw18F20/D3mBPcdjSjmbfVerKGjehD&#10;70jC3SwDhtQ43VMrYff+dLsCFqIirYwjlPCNAdb15UWlSu3O9IbjNrYslVAolYQuxqHkPDQdWhVm&#10;bkBK3tF5q2KSvuXaq3Mqt4bPs0xwq3pKC50a8LHD5nN7shJWy5fxI7wuNvtGHE0Rb/Lx+ctLeX01&#10;PdwDizjFvzD84id0qBPTwZ1IB2YkiCxP6DEdAljyi1wUwA4SFst5Abyu+P8P6h8AAAD//wMAUEsB&#10;Ai0AFAAGAAgAAAAhALaDOJL+AAAA4QEAABMAAAAAAAAAAAAAAAAAAAAAAFtDb250ZW50X1R5cGVz&#10;XS54bWxQSwECLQAUAAYACAAAACEAOP0h/9YAAACUAQAACwAAAAAAAAAAAAAAAAAvAQAAX3JlbHMv&#10;LnJlbHNQSwECLQAUAAYACAAAACEAt/JtmCcCAABMBAAADgAAAAAAAAAAAAAAAAAuAgAAZHJzL2Uy&#10;b0RvYy54bWxQSwECLQAUAAYACAAAACEAIeE+KOAAAAAJAQAADwAAAAAAAAAAAAAAAACBBAAAZHJz&#10;L2Rvd25yZXYueG1sUEsFBgAAAAAEAAQA8wAAAI4FAAAAAA==&#10;">
                <v:textbox>
                  <w:txbxContent>
                    <w:p w14:paraId="1900E58B" w14:textId="05BA8042" w:rsidR="00464A36" w:rsidRDefault="00464A36" w:rsidP="00D906D5">
                      <w:r w:rsidRPr="00FF457E">
                        <w:rPr>
                          <w:b/>
                          <w:bCs w:val="0"/>
                        </w:rPr>
                        <w:t>Issue Spotter</w:t>
                      </w:r>
                      <w:r>
                        <w:t>: Breadth over depth</w:t>
                      </w:r>
                    </w:p>
                    <w:p w14:paraId="600D247A" w14:textId="3843B844" w:rsidR="00464A36" w:rsidRDefault="00464A36" w:rsidP="00D906D5">
                      <w:r>
                        <w:t>Steps for each issue to get points</w:t>
                      </w:r>
                    </w:p>
                    <w:p w14:paraId="589F68D7" w14:textId="77777777" w:rsidR="00464A36" w:rsidRDefault="00464A36" w:rsidP="00D906D5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Identify issue </w:t>
                      </w:r>
                    </w:p>
                    <w:p w14:paraId="4C28DE86" w14:textId="63B4E719" w:rsidR="00464A36" w:rsidRDefault="00464A36" w:rsidP="00D906D5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State the rule that governs</w:t>
                      </w:r>
                    </w:p>
                    <w:p w14:paraId="6B3C5415" w14:textId="77777777" w:rsidR="00464A36" w:rsidRDefault="00464A36" w:rsidP="00D906D5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Applying to facts</w:t>
                      </w:r>
                    </w:p>
                    <w:p w14:paraId="7C934179" w14:textId="4E1A7B69" w:rsidR="00464A36" w:rsidRDefault="00464A36" w:rsidP="00D906D5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>Analogize to other facts</w:t>
                      </w:r>
                    </w:p>
                    <w:p w14:paraId="5A18BA06" w14:textId="7EFAF4EE" w:rsidR="00464A36" w:rsidRDefault="00464A36" w:rsidP="00D906D5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Policy questions to the extent they make sense </w:t>
                      </w:r>
                    </w:p>
                    <w:p w14:paraId="6E2A344C" w14:textId="4251810D" w:rsidR="00464A36" w:rsidRDefault="00464A36"/>
                  </w:txbxContent>
                </v:textbox>
                <w10:wrap type="square"/>
              </v:shape>
            </w:pict>
          </mc:Fallback>
        </mc:AlternateContent>
      </w:r>
      <w:r w:rsidR="009C7CE2" w:rsidRPr="00006C3D">
        <w:rPr>
          <w:rFonts w:eastAsia="Times New Roman"/>
        </w:rPr>
        <w:t xml:space="preserve">Unit Four: </w:t>
      </w:r>
      <w:r w:rsidR="009C7CE2" w:rsidRPr="00006C3D">
        <w:rPr>
          <w:rFonts w:eastAsia="Times New Roman"/>
          <w:b/>
        </w:rPr>
        <w:t>The Privilege to Use</w:t>
      </w:r>
    </w:p>
    <w:p w14:paraId="136340A5" w14:textId="2DFAE939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Law of Nuisance</w:t>
      </w:r>
    </w:p>
    <w:p w14:paraId="61B3BB0D" w14:textId="54B75AA6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Law of Servitudes - Easements</w:t>
      </w:r>
    </w:p>
    <w:p w14:paraId="471BDC01" w14:textId="6521ED9F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Law of Servitudes - Covenants</w:t>
      </w:r>
    </w:p>
    <w:p w14:paraId="12D3FCFD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Zoning</w:t>
      </w:r>
    </w:p>
    <w:p w14:paraId="699D3B97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</w:p>
    <w:p w14:paraId="50040D36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  <w:b/>
        </w:rPr>
      </w:pPr>
      <w:r w:rsidRPr="00006C3D">
        <w:rPr>
          <w:rFonts w:eastAsia="Times New Roman"/>
        </w:rPr>
        <w:t xml:space="preserve">Unit Five: </w:t>
      </w:r>
      <w:r w:rsidRPr="00006C3D">
        <w:rPr>
          <w:rFonts w:eastAsia="Times New Roman"/>
          <w:b/>
        </w:rPr>
        <w:t>Immunity from Loss (Takings)</w:t>
      </w:r>
    </w:p>
    <w:p w14:paraId="467BA609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Eminent Domain</w:t>
      </w:r>
    </w:p>
    <w:p w14:paraId="109D83CF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Regulatory Takings</w:t>
      </w:r>
    </w:p>
    <w:p w14:paraId="05D65C31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Per Se Takings</w:t>
      </w:r>
    </w:p>
    <w:p w14:paraId="0B9B7BED" w14:textId="77777777" w:rsidR="009C7CE2" w:rsidRPr="00006C3D" w:rsidRDefault="009C7CE2" w:rsidP="00232CB3">
      <w:pPr>
        <w:tabs>
          <w:tab w:val="right" w:pos="9350"/>
        </w:tabs>
        <w:spacing w:after="0" w:line="240" w:lineRule="auto"/>
        <w:rPr>
          <w:rFonts w:eastAsia="Times New Roman"/>
        </w:rPr>
      </w:pPr>
      <w:r w:rsidRPr="00006C3D">
        <w:rPr>
          <w:rFonts w:eastAsia="Times New Roman"/>
        </w:rPr>
        <w:t>Deprivation of Core Property Rights &amp; Deprivations</w:t>
      </w:r>
    </w:p>
    <w:p w14:paraId="1478F5CB" w14:textId="1EE08FF5" w:rsidR="009C7CE2" w:rsidRPr="00006C3D" w:rsidRDefault="009C7CE2" w:rsidP="00232CB3">
      <w:pPr>
        <w:spacing w:line="240" w:lineRule="auto"/>
      </w:pPr>
      <w:r w:rsidRPr="00006C3D">
        <w:br w:type="page"/>
      </w:r>
    </w:p>
    <w:p w14:paraId="27FF6A4B" w14:textId="40567C47" w:rsidR="00423125" w:rsidRPr="00DC652D" w:rsidRDefault="009C7CE2" w:rsidP="00DC652D">
      <w:pPr>
        <w:pStyle w:val="Heading2"/>
      </w:pPr>
      <w:r w:rsidRPr="00DC652D">
        <w:lastRenderedPageBreak/>
        <w:t>Policy Ideas to Remember:</w:t>
      </w:r>
    </w:p>
    <w:p w14:paraId="45B1C2F2" w14:textId="2CD65E12" w:rsidR="00ED6CB2" w:rsidRPr="00ED6CB2" w:rsidRDefault="00464A36" w:rsidP="00464A36">
      <w:pPr>
        <w:pStyle w:val="ListParagraph"/>
        <w:numPr>
          <w:ilvl w:val="0"/>
          <w:numId w:val="18"/>
        </w:numPr>
        <w:spacing w:line="240" w:lineRule="auto"/>
      </w:pPr>
      <w:r w:rsidRPr="00464A36">
        <w:rPr>
          <w:b/>
          <w:bCs w:val="0"/>
        </w:rPr>
        <w:t>Positivists</w:t>
      </w:r>
      <w:r>
        <w:rPr>
          <w:b/>
          <w:bCs w:val="0"/>
        </w:rPr>
        <w:t xml:space="preserve">: </w:t>
      </w:r>
      <w:r w:rsidR="00ED6CB2">
        <w:t>Identify law with the “commands of the sovereign”, or the rules promulgated by authoritative government officials for reasons of public policy</w:t>
      </w:r>
    </w:p>
    <w:p w14:paraId="44D1317A" w14:textId="109881A1" w:rsidR="00464A36" w:rsidRDefault="009C7CE2" w:rsidP="00ED6CB2">
      <w:pPr>
        <w:pStyle w:val="ListParagraph"/>
        <w:numPr>
          <w:ilvl w:val="1"/>
          <w:numId w:val="18"/>
        </w:numPr>
        <w:spacing w:line="240" w:lineRule="auto"/>
      </w:pPr>
      <w:r w:rsidRPr="00464A36">
        <w:rPr>
          <w:b/>
          <w:bCs w:val="0"/>
        </w:rPr>
        <w:t>Sovereign allocation of rights</w:t>
      </w:r>
      <w:r>
        <w:t xml:space="preserve"> (</w:t>
      </w:r>
      <w:r w:rsidRPr="00464A36">
        <w:rPr>
          <w:i/>
          <w:iCs/>
        </w:rPr>
        <w:t>Bentham</w:t>
      </w:r>
      <w:r>
        <w:t>)—the sovereign gives you your bundle of rights, and without that sovereign to enforce those rights, there will not be property</w:t>
      </w:r>
    </w:p>
    <w:p w14:paraId="23C3FF74" w14:textId="77777777" w:rsidR="003B684D" w:rsidRDefault="009C7CE2" w:rsidP="003B684D">
      <w:pPr>
        <w:pStyle w:val="ListParagraph"/>
        <w:numPr>
          <w:ilvl w:val="1"/>
          <w:numId w:val="18"/>
        </w:numPr>
        <w:spacing w:line="240" w:lineRule="auto"/>
      </w:pPr>
      <w:r>
        <w:t>That sovereign is essentially delegating to owners its rights over that property.</w:t>
      </w:r>
      <w:r w:rsidRPr="0055429C">
        <w:t xml:space="preserve"> </w:t>
      </w:r>
    </w:p>
    <w:p w14:paraId="43B9A299" w14:textId="517E6862" w:rsidR="003B684D" w:rsidRDefault="003B684D" w:rsidP="003B684D">
      <w:pPr>
        <w:pStyle w:val="ListParagraph"/>
        <w:numPr>
          <w:ilvl w:val="1"/>
          <w:numId w:val="18"/>
        </w:numPr>
        <w:spacing w:line="240" w:lineRule="auto"/>
      </w:pPr>
      <w:r>
        <w:t>J</w:t>
      </w:r>
      <w:r w:rsidR="009C7CE2" w:rsidRPr="003B684D">
        <w:t>udges should exercise extreme discretion when there are gaps, conflicts, or ambiguities in the law.</w:t>
      </w:r>
    </w:p>
    <w:p w14:paraId="7977472C" w14:textId="561A387B" w:rsidR="00ED6CB2" w:rsidRPr="00131972" w:rsidRDefault="00ED6CB2" w:rsidP="00ED6CB2">
      <w:pPr>
        <w:pStyle w:val="ListParagraph"/>
        <w:numPr>
          <w:ilvl w:val="0"/>
          <w:numId w:val="18"/>
        </w:numPr>
        <w:spacing w:line="240" w:lineRule="auto"/>
      </w:pPr>
      <w:r w:rsidRPr="003B684D">
        <w:rPr>
          <w:rFonts w:asciiTheme="majorBidi" w:eastAsia="Times New Roman" w:hAnsiTheme="majorBidi" w:cstheme="majorBidi"/>
          <w:b/>
          <w:bCs w:val="0"/>
          <w:color w:val="000000"/>
        </w:rPr>
        <w:t>Labor and investment (Locke)</w:t>
      </w:r>
      <w:r w:rsidRPr="003B684D">
        <w:rPr>
          <w:rFonts w:asciiTheme="majorBidi" w:eastAsia="Times New Roman" w:hAnsiTheme="majorBidi" w:cstheme="majorBidi"/>
          <w:color w:val="000000"/>
        </w:rPr>
        <w:t>—</w:t>
      </w:r>
      <w:proofErr w:type="gramStart"/>
      <w:r w:rsidRPr="003B684D">
        <w:rPr>
          <w:rFonts w:asciiTheme="majorBidi" w:eastAsia="Times New Roman" w:hAnsiTheme="majorBidi" w:cstheme="majorBidi"/>
          <w:color w:val="000000"/>
        </w:rPr>
        <w:t>it’s</w:t>
      </w:r>
      <w:proofErr w:type="gramEnd"/>
      <w:r w:rsidRPr="003B684D">
        <w:rPr>
          <w:rFonts w:asciiTheme="majorBidi" w:eastAsia="Times New Roman" w:hAnsiTheme="majorBidi" w:cstheme="majorBidi"/>
          <w:color w:val="000000"/>
        </w:rPr>
        <w:t xml:space="preserve"> fair, and encourages produce use of the property</w:t>
      </w:r>
    </w:p>
    <w:p w14:paraId="46F5A697" w14:textId="3A4061B2" w:rsidR="00131972" w:rsidRPr="00ED6CB2" w:rsidRDefault="00131972" w:rsidP="00131972">
      <w:pPr>
        <w:pStyle w:val="ListParagraph"/>
        <w:numPr>
          <w:ilvl w:val="1"/>
          <w:numId w:val="18"/>
        </w:numPr>
        <w:spacing w:line="240" w:lineRule="auto"/>
      </w:pPr>
      <w:r>
        <w:rPr>
          <w:rFonts w:asciiTheme="majorBidi" w:eastAsia="Times New Roman" w:hAnsiTheme="majorBidi" w:cstheme="majorBidi"/>
          <w:color w:val="000000"/>
        </w:rPr>
        <w:t>Sweat of brow concept</w:t>
      </w:r>
    </w:p>
    <w:p w14:paraId="0E565CAB" w14:textId="488FF217" w:rsidR="00341B25" w:rsidRDefault="00ED6CB2" w:rsidP="00341B25">
      <w:pPr>
        <w:pStyle w:val="ListParagraph"/>
        <w:numPr>
          <w:ilvl w:val="0"/>
          <w:numId w:val="18"/>
        </w:numPr>
        <w:spacing w:line="240" w:lineRule="auto"/>
      </w:pPr>
      <w:proofErr w:type="spellStart"/>
      <w:r>
        <w:rPr>
          <w:rFonts w:asciiTheme="majorBidi" w:eastAsia="Times New Roman" w:hAnsiTheme="majorBidi" w:cstheme="majorBidi"/>
          <w:b/>
          <w:bCs w:val="0"/>
          <w:color w:val="000000"/>
        </w:rPr>
        <w:t>Radin</w:t>
      </w:r>
      <w:proofErr w:type="spellEnd"/>
      <w:r w:rsidRPr="00ED6CB2">
        <w:t>:</w:t>
      </w:r>
      <w:r>
        <w:t xml:space="preserve"> </w:t>
      </w:r>
      <w:r>
        <w:rPr>
          <w:b/>
          <w:bCs w:val="0"/>
        </w:rPr>
        <w:t>Personhood</w:t>
      </w:r>
    </w:p>
    <w:p w14:paraId="2D729C5D" w14:textId="77777777" w:rsidR="003B684D" w:rsidRPr="003B684D" w:rsidRDefault="009C7CE2" w:rsidP="003B684D">
      <w:pPr>
        <w:pStyle w:val="ListParagraph"/>
        <w:numPr>
          <w:ilvl w:val="0"/>
          <w:numId w:val="18"/>
        </w:numPr>
        <w:spacing w:line="240" w:lineRule="auto"/>
      </w:pPr>
      <w:r w:rsidRPr="003B684D">
        <w:rPr>
          <w:rFonts w:asciiTheme="majorBidi" w:eastAsia="Times New Roman" w:hAnsiTheme="majorBidi" w:cstheme="majorBidi"/>
          <w:b/>
          <w:bCs w:val="0"/>
          <w:color w:val="000000"/>
        </w:rPr>
        <w:t>Fairness</w:t>
      </w:r>
      <w:r w:rsidRPr="003B684D">
        <w:rPr>
          <w:rFonts w:asciiTheme="majorBidi" w:eastAsia="Times New Roman" w:hAnsiTheme="majorBidi" w:cstheme="majorBidi"/>
        </w:rPr>
        <w:t xml:space="preserve"> - </w:t>
      </w:r>
      <w:r w:rsidRPr="003B684D">
        <w:rPr>
          <w:rFonts w:asciiTheme="majorBidi" w:eastAsia="Times New Roman" w:hAnsiTheme="majorBidi" w:cstheme="majorBidi"/>
          <w:color w:val="000000"/>
        </w:rPr>
        <w:t>Distributive justice or equity—the desire to prevent gross inequality and ensure distribution to those in need</w:t>
      </w:r>
    </w:p>
    <w:p w14:paraId="2EDE6C79" w14:textId="77777777" w:rsidR="003B684D" w:rsidRPr="003B684D" w:rsidRDefault="009C7CE2" w:rsidP="003B684D">
      <w:pPr>
        <w:pStyle w:val="ListParagraph"/>
        <w:numPr>
          <w:ilvl w:val="0"/>
          <w:numId w:val="18"/>
        </w:numPr>
        <w:spacing w:line="240" w:lineRule="auto"/>
      </w:pPr>
      <w:r w:rsidRPr="003B684D">
        <w:rPr>
          <w:rFonts w:asciiTheme="majorBidi" w:eastAsia="Times New Roman" w:hAnsiTheme="majorBidi" w:cstheme="majorBidi"/>
          <w:b/>
          <w:bCs w:val="0"/>
          <w:color w:val="000000"/>
        </w:rPr>
        <w:t>Efficiency</w:t>
      </w:r>
      <w:r w:rsidRPr="003B684D">
        <w:rPr>
          <w:rFonts w:asciiTheme="majorBidi" w:eastAsia="Times New Roman" w:hAnsiTheme="majorBidi" w:cstheme="majorBidi"/>
          <w:color w:val="000000"/>
        </w:rPr>
        <w:t xml:space="preserve"> or social welfare maximization—preferences individuals who will maximize overall social welfare by engaging in the most productive use of the land</w:t>
      </w:r>
    </w:p>
    <w:p w14:paraId="5EC339CE" w14:textId="3875B941" w:rsidR="003B684D" w:rsidRPr="003B684D" w:rsidRDefault="009C7CE2" w:rsidP="00ED6CB2">
      <w:pPr>
        <w:pStyle w:val="ListParagraph"/>
        <w:numPr>
          <w:ilvl w:val="0"/>
          <w:numId w:val="18"/>
        </w:numPr>
        <w:spacing w:line="240" w:lineRule="auto"/>
      </w:pPr>
      <w:r w:rsidRPr="003B684D">
        <w:rPr>
          <w:b/>
          <w:bCs w:val="0"/>
        </w:rPr>
        <w:t>Settled expectations</w:t>
      </w:r>
      <w:r w:rsidRPr="00B01CC0">
        <w:t>—customs dictate fair property rights</w:t>
      </w:r>
    </w:p>
    <w:p w14:paraId="57CA212B" w14:textId="77777777" w:rsidR="003B684D" w:rsidRPr="003B684D" w:rsidRDefault="009C7CE2" w:rsidP="003B684D">
      <w:pPr>
        <w:pStyle w:val="ListParagraph"/>
        <w:numPr>
          <w:ilvl w:val="0"/>
          <w:numId w:val="18"/>
        </w:numPr>
        <w:spacing w:line="240" w:lineRule="auto"/>
      </w:pPr>
      <w:r w:rsidRPr="003B684D">
        <w:rPr>
          <w:rFonts w:asciiTheme="majorBidi" w:eastAsia="Times New Roman" w:hAnsiTheme="majorBidi" w:cstheme="majorBidi"/>
          <w:b/>
          <w:bCs w:val="0"/>
          <w:color w:val="000000"/>
        </w:rPr>
        <w:t>Possession or occupancy of the property</w:t>
      </w:r>
      <w:r w:rsidRPr="003B684D">
        <w:rPr>
          <w:rFonts w:asciiTheme="majorBidi" w:eastAsia="Times New Roman" w:hAnsiTheme="majorBidi" w:cstheme="majorBidi"/>
          <w:color w:val="000000"/>
        </w:rPr>
        <w:t>—possession can occasionally, after time, ripen into property rights.</w:t>
      </w:r>
    </w:p>
    <w:p w14:paraId="644E5E28" w14:textId="77777777" w:rsidR="003B684D" w:rsidRPr="003B684D" w:rsidRDefault="009C7CE2" w:rsidP="003B684D">
      <w:pPr>
        <w:pStyle w:val="ListParagraph"/>
        <w:numPr>
          <w:ilvl w:val="0"/>
          <w:numId w:val="18"/>
        </w:numPr>
        <w:spacing w:line="240" w:lineRule="auto"/>
      </w:pPr>
      <w:r w:rsidRPr="003B684D">
        <w:rPr>
          <w:rFonts w:asciiTheme="majorBidi" w:eastAsia="Times New Roman" w:hAnsiTheme="majorBidi" w:cstheme="majorBidi"/>
          <w:b/>
          <w:bCs w:val="0"/>
          <w:color w:val="000000"/>
        </w:rPr>
        <w:t>Administrability</w:t>
      </w:r>
      <w:r w:rsidRPr="003B684D">
        <w:rPr>
          <w:rFonts w:asciiTheme="majorBidi" w:eastAsia="Times New Roman" w:hAnsiTheme="majorBidi" w:cstheme="majorBidi"/>
          <w:b/>
          <w:bCs w:val="0"/>
        </w:rPr>
        <w:t xml:space="preserve"> </w:t>
      </w:r>
      <w:r w:rsidRPr="003B684D">
        <w:rPr>
          <w:rFonts w:asciiTheme="majorBidi" w:eastAsia="Times New Roman" w:hAnsiTheme="majorBidi" w:cstheme="majorBidi"/>
        </w:rPr>
        <w:t xml:space="preserve">- </w:t>
      </w:r>
      <w:r w:rsidRPr="003B684D">
        <w:rPr>
          <w:rFonts w:asciiTheme="majorBidi" w:eastAsia="Times New Roman" w:hAnsiTheme="majorBidi" w:cstheme="majorBidi"/>
          <w:color w:val="000000"/>
        </w:rPr>
        <w:t xml:space="preserve">If </w:t>
      </w:r>
      <w:proofErr w:type="gramStart"/>
      <w:r w:rsidRPr="003B684D">
        <w:rPr>
          <w:rFonts w:asciiTheme="majorBidi" w:eastAsia="Times New Roman" w:hAnsiTheme="majorBidi" w:cstheme="majorBidi"/>
          <w:color w:val="000000"/>
        </w:rPr>
        <w:t>it’s</w:t>
      </w:r>
      <w:proofErr w:type="gramEnd"/>
      <w:r w:rsidRPr="003B684D">
        <w:rPr>
          <w:rFonts w:asciiTheme="majorBidi" w:eastAsia="Times New Roman" w:hAnsiTheme="majorBidi" w:cstheme="majorBidi"/>
          <w:color w:val="000000"/>
        </w:rPr>
        <w:t xml:space="preserve"> easy to administer then it should be easy to enforce </w:t>
      </w:r>
    </w:p>
    <w:p w14:paraId="5E3077CE" w14:textId="5EB86D85" w:rsidR="003054F6" w:rsidRPr="003054F6" w:rsidRDefault="009C7CE2" w:rsidP="003B684D">
      <w:pPr>
        <w:pStyle w:val="ListParagraph"/>
        <w:numPr>
          <w:ilvl w:val="0"/>
          <w:numId w:val="18"/>
        </w:numPr>
        <w:spacing w:line="240" w:lineRule="auto"/>
      </w:pPr>
      <w:r w:rsidRPr="003B684D">
        <w:rPr>
          <w:rFonts w:asciiTheme="majorBidi" w:eastAsia="Times New Roman" w:hAnsiTheme="majorBidi" w:cstheme="majorBidi"/>
          <w:color w:val="000000"/>
        </w:rPr>
        <w:t>Socially useful</w:t>
      </w:r>
    </w:p>
    <w:p w14:paraId="4C2C7FE1" w14:textId="6232BCD1" w:rsidR="003054F6" w:rsidRDefault="003054F6" w:rsidP="00232CB3">
      <w:pPr>
        <w:pStyle w:val="ListParagraph"/>
        <w:spacing w:line="240" w:lineRule="auto"/>
        <w:ind w:left="360"/>
        <w:rPr>
          <w:rFonts w:asciiTheme="majorBidi" w:eastAsia="Times New Roman" w:hAnsiTheme="majorBidi" w:cstheme="majorBidi"/>
          <w:color w:val="000000"/>
        </w:rPr>
      </w:pPr>
    </w:p>
    <w:p w14:paraId="4F829536" w14:textId="0EFD9FC9" w:rsidR="003054F6" w:rsidRPr="003054F6" w:rsidRDefault="003054F6" w:rsidP="00232CB3">
      <w:pPr>
        <w:spacing w:line="240" w:lineRule="auto"/>
        <w:rPr>
          <w:b/>
          <w:bCs w:val="0"/>
          <w:u w:val="single"/>
        </w:rPr>
      </w:pPr>
      <w:r w:rsidRPr="003054F6">
        <w:rPr>
          <w:b/>
          <w:bCs w:val="0"/>
          <w:u w:val="single"/>
        </w:rPr>
        <w:t xml:space="preserve">Arguments to </w:t>
      </w:r>
      <w:r w:rsidR="00E05618">
        <w:rPr>
          <w:b/>
          <w:bCs w:val="0"/>
          <w:u w:val="single"/>
        </w:rPr>
        <w:t xml:space="preserve">present to </w:t>
      </w:r>
      <w:r w:rsidRPr="003054F6">
        <w:rPr>
          <w:b/>
          <w:bCs w:val="0"/>
          <w:u w:val="single"/>
        </w:rPr>
        <w:t>court</w:t>
      </w:r>
      <w:r w:rsidR="00E05618">
        <w:rPr>
          <w:b/>
          <w:bCs w:val="0"/>
          <w:u w:val="single"/>
        </w:rPr>
        <w:t xml:space="preserve">: </w:t>
      </w:r>
    </w:p>
    <w:p w14:paraId="131092F8" w14:textId="592931BB" w:rsidR="007B4BFC" w:rsidRDefault="007B4BFC" w:rsidP="00232CB3">
      <w:pPr>
        <w:pStyle w:val="ListParagraph"/>
        <w:numPr>
          <w:ilvl w:val="0"/>
          <w:numId w:val="13"/>
        </w:numPr>
        <w:spacing w:line="240" w:lineRule="auto"/>
      </w:pPr>
      <w:r>
        <w:t>BOTH SIDES</w:t>
      </w:r>
    </w:p>
    <w:p w14:paraId="26B5FC8F" w14:textId="04EE86F7" w:rsidR="003753C3" w:rsidRDefault="003753C3" w:rsidP="00232CB3">
      <w:pPr>
        <w:pStyle w:val="ListParagraph"/>
        <w:numPr>
          <w:ilvl w:val="0"/>
          <w:numId w:val="13"/>
        </w:numPr>
        <w:spacing w:line="240" w:lineRule="auto"/>
      </w:pPr>
      <w:r>
        <w:t>Precedent</w:t>
      </w:r>
      <w:r w:rsidR="003727C1">
        <w:t xml:space="preserve"> (analogize facts)</w:t>
      </w:r>
    </w:p>
    <w:p w14:paraId="000DDF02" w14:textId="4FAAD129" w:rsidR="001F4C16" w:rsidRDefault="001F4C16" w:rsidP="00232CB3">
      <w:pPr>
        <w:pStyle w:val="ListParagraph"/>
        <w:numPr>
          <w:ilvl w:val="0"/>
          <w:numId w:val="13"/>
        </w:numPr>
        <w:spacing w:line="240" w:lineRule="auto"/>
      </w:pPr>
      <w:r>
        <w:t>Statutory language (when applicable)</w:t>
      </w:r>
      <w:r w:rsidR="007C3691">
        <w:t xml:space="preserve"> </w:t>
      </w:r>
    </w:p>
    <w:p w14:paraId="6726F09A" w14:textId="2E8E9D18" w:rsidR="007C3691" w:rsidRPr="003753C3" w:rsidRDefault="007C3691" w:rsidP="00232CB3">
      <w:pPr>
        <w:pStyle w:val="ListParagraph"/>
        <w:numPr>
          <w:ilvl w:val="0"/>
          <w:numId w:val="13"/>
        </w:numPr>
        <w:spacing w:line="240" w:lineRule="auto"/>
      </w:pPr>
      <w:r>
        <w:t>Statutory purpose</w:t>
      </w:r>
    </w:p>
    <w:p w14:paraId="297A08FC" w14:textId="7B4BCBB1" w:rsidR="00A6236D" w:rsidRPr="003753C3" w:rsidRDefault="00A6236D" w:rsidP="00232CB3">
      <w:pPr>
        <w:pStyle w:val="ListParagraph"/>
        <w:numPr>
          <w:ilvl w:val="0"/>
          <w:numId w:val="13"/>
        </w:numPr>
        <w:spacing w:line="240" w:lineRule="auto"/>
      </w:pPr>
      <w:r w:rsidRPr="003054F6">
        <w:rPr>
          <w:rFonts w:asciiTheme="majorBidi" w:eastAsia="Times New Roman" w:hAnsiTheme="majorBidi" w:cstheme="majorBidi"/>
          <w:color w:val="000000"/>
        </w:rPr>
        <w:t xml:space="preserve">Standard v. </w:t>
      </w:r>
      <w:r w:rsidR="003054F6">
        <w:rPr>
          <w:rFonts w:asciiTheme="majorBidi" w:eastAsia="Times New Roman" w:hAnsiTheme="majorBidi" w:cstheme="majorBidi"/>
          <w:color w:val="000000"/>
        </w:rPr>
        <w:t>bright line r</w:t>
      </w:r>
      <w:r w:rsidRPr="003054F6">
        <w:rPr>
          <w:rFonts w:asciiTheme="majorBidi" w:eastAsia="Times New Roman" w:hAnsiTheme="majorBidi" w:cstheme="majorBidi"/>
          <w:color w:val="000000"/>
        </w:rPr>
        <w:t>ules</w:t>
      </w:r>
    </w:p>
    <w:p w14:paraId="25D239F7" w14:textId="60C54939" w:rsidR="003753C3" w:rsidRPr="003054F6" w:rsidRDefault="003753C3" w:rsidP="00232CB3">
      <w:pPr>
        <w:pStyle w:val="ListParagraph"/>
        <w:numPr>
          <w:ilvl w:val="1"/>
          <w:numId w:val="13"/>
        </w:numPr>
        <w:spacing w:line="240" w:lineRule="auto"/>
      </w:pPr>
      <w:r>
        <w:rPr>
          <w:rFonts w:asciiTheme="majorBidi" w:eastAsia="Times New Roman" w:hAnsiTheme="majorBidi" w:cstheme="majorBidi"/>
          <w:color w:val="000000"/>
        </w:rPr>
        <w:t>Administrability, efficiency</w:t>
      </w:r>
      <w:r w:rsidR="00F56E9C">
        <w:rPr>
          <w:rFonts w:asciiTheme="majorBidi" w:eastAsia="Times New Roman" w:hAnsiTheme="majorBidi" w:cstheme="majorBidi"/>
          <w:color w:val="000000"/>
        </w:rPr>
        <w:t>/utility</w:t>
      </w:r>
      <w:r>
        <w:rPr>
          <w:rFonts w:asciiTheme="majorBidi" w:eastAsia="Times New Roman" w:hAnsiTheme="majorBidi" w:cstheme="majorBidi"/>
          <w:color w:val="000000"/>
        </w:rPr>
        <w:t>, fair</w:t>
      </w:r>
      <w:r w:rsidR="007B4BFC">
        <w:rPr>
          <w:rFonts w:asciiTheme="majorBidi" w:eastAsia="Times New Roman" w:hAnsiTheme="majorBidi" w:cstheme="majorBidi"/>
          <w:color w:val="000000"/>
        </w:rPr>
        <w:t>, reliance</w:t>
      </w:r>
    </w:p>
    <w:p w14:paraId="4DAB8B69" w14:textId="15831A18" w:rsidR="003054F6" w:rsidRPr="003753C3" w:rsidRDefault="00932072" w:rsidP="00232CB3">
      <w:pPr>
        <w:pStyle w:val="ListParagraph"/>
        <w:numPr>
          <w:ilvl w:val="0"/>
          <w:numId w:val="13"/>
        </w:numPr>
        <w:spacing w:line="240" w:lineRule="auto"/>
      </w:pPr>
      <w:r>
        <w:rPr>
          <w:rFonts w:asciiTheme="majorBidi" w:eastAsia="Times New Roman" w:hAnsiTheme="majorBidi" w:cstheme="majorBidi"/>
          <w:color w:val="000000"/>
        </w:rPr>
        <w:t>P</w:t>
      </w:r>
      <w:r w:rsidR="003054F6">
        <w:rPr>
          <w:rFonts w:asciiTheme="majorBidi" w:eastAsia="Times New Roman" w:hAnsiTheme="majorBidi" w:cstheme="majorBidi"/>
          <w:color w:val="000000"/>
        </w:rPr>
        <w:t xml:space="preserve">olicy </w:t>
      </w:r>
      <w:r>
        <w:rPr>
          <w:rFonts w:asciiTheme="majorBidi" w:eastAsia="Times New Roman" w:hAnsiTheme="majorBidi" w:cstheme="majorBidi"/>
          <w:color w:val="000000"/>
        </w:rPr>
        <w:t xml:space="preserve">argument/Justifications </w:t>
      </w:r>
    </w:p>
    <w:p w14:paraId="0FD009CB" w14:textId="1131FEF3" w:rsidR="003753C3" w:rsidRPr="003054F6" w:rsidRDefault="003753C3" w:rsidP="00232CB3">
      <w:pPr>
        <w:pStyle w:val="ListParagraph"/>
        <w:numPr>
          <w:ilvl w:val="1"/>
          <w:numId w:val="13"/>
        </w:numPr>
        <w:spacing w:line="240" w:lineRule="auto"/>
      </w:pPr>
      <w:r>
        <w:rPr>
          <w:rFonts w:asciiTheme="majorBidi" w:eastAsia="Times New Roman" w:hAnsiTheme="majorBidi" w:cstheme="majorBidi"/>
          <w:color w:val="000000"/>
        </w:rPr>
        <w:t>Fair, custom</w:t>
      </w:r>
      <w:r w:rsidR="00FE7842">
        <w:rPr>
          <w:rFonts w:asciiTheme="majorBidi" w:eastAsia="Times New Roman" w:hAnsiTheme="majorBidi" w:cstheme="majorBidi"/>
          <w:color w:val="000000"/>
        </w:rPr>
        <w:t xml:space="preserve">, </w:t>
      </w:r>
    </w:p>
    <w:p w14:paraId="7E1421DC" w14:textId="57232B95" w:rsidR="003054F6" w:rsidRPr="00A6236D" w:rsidRDefault="003054F6" w:rsidP="00232CB3">
      <w:pPr>
        <w:pStyle w:val="ListParagraph"/>
        <w:spacing w:line="240" w:lineRule="auto"/>
      </w:pPr>
    </w:p>
    <w:p w14:paraId="07854825" w14:textId="3E2E4E73" w:rsidR="00327C33" w:rsidRPr="00327C33" w:rsidRDefault="009C7CE2" w:rsidP="00232CB3">
      <w:pPr>
        <w:pStyle w:val="Heading2"/>
      </w:pPr>
      <w:r w:rsidRPr="00327C33">
        <w:br w:type="page"/>
      </w:r>
      <w:r w:rsidR="00327C33" w:rsidRPr="00327C33">
        <w:lastRenderedPageBreak/>
        <w:t>Unit Two: The Right to Exclude</w:t>
      </w:r>
    </w:p>
    <w:p w14:paraId="6D5CB537" w14:textId="12E1FD9C" w:rsidR="00327C33" w:rsidRPr="00327C33" w:rsidRDefault="00327C33" w:rsidP="00232CB3">
      <w:pPr>
        <w:pStyle w:val="ListParagraph"/>
        <w:numPr>
          <w:ilvl w:val="0"/>
          <w:numId w:val="5"/>
        </w:numPr>
        <w:spacing w:line="240" w:lineRule="auto"/>
        <w:rPr>
          <w:b/>
          <w:bCs w:val="0"/>
          <w:u w:val="single"/>
        </w:rPr>
      </w:pPr>
      <w:r w:rsidRPr="00327C33">
        <w:rPr>
          <w:b/>
          <w:bCs w:val="0"/>
          <w:u w:val="single"/>
        </w:rPr>
        <w:t>Trespass</w:t>
      </w:r>
    </w:p>
    <w:p w14:paraId="32D8F070" w14:textId="21D41F73" w:rsidR="00327C33" w:rsidRPr="00327C33" w:rsidRDefault="00327C33" w:rsidP="00232CB3">
      <w:pPr>
        <w:pStyle w:val="ListParagraph"/>
        <w:numPr>
          <w:ilvl w:val="1"/>
          <w:numId w:val="5"/>
        </w:numPr>
        <w:spacing w:line="240" w:lineRule="auto"/>
        <w:rPr>
          <w:bCs w:val="0"/>
        </w:rPr>
      </w:pPr>
      <w:r w:rsidRPr="00327C33">
        <w:rPr>
          <w:rFonts w:asciiTheme="majorBidi" w:hAnsiTheme="majorBidi" w:cstheme="majorBidi"/>
          <w:bCs w:val="0"/>
        </w:rPr>
        <w:t>Absolute right to exclude for any reason not specifically prohibited by statute, unless they are a common carrier/inn (majority view)</w:t>
      </w:r>
    </w:p>
    <w:p w14:paraId="61C73459" w14:textId="05150CD2" w:rsidR="00327C33" w:rsidRPr="00327C33" w:rsidRDefault="00327C33" w:rsidP="00232CB3">
      <w:pPr>
        <w:pStyle w:val="ListParagraph"/>
        <w:numPr>
          <w:ilvl w:val="2"/>
          <w:numId w:val="5"/>
        </w:numPr>
        <w:spacing w:line="240" w:lineRule="auto"/>
        <w:rPr>
          <w:bCs w:val="0"/>
        </w:rPr>
      </w:pPr>
      <w:r>
        <w:rPr>
          <w:rFonts w:asciiTheme="majorBidi" w:hAnsiTheme="majorBidi" w:cstheme="majorBidi"/>
          <w:bCs w:val="0"/>
        </w:rPr>
        <w:t xml:space="preserve">Policy: </w:t>
      </w:r>
      <w:r w:rsidRPr="00327C33">
        <w:rPr>
          <w:rFonts w:asciiTheme="majorBidi" w:hAnsiTheme="majorBidi" w:cstheme="majorBidi"/>
          <w:bCs w:val="0"/>
        </w:rPr>
        <w:t>Soc</w:t>
      </w:r>
      <w:r>
        <w:rPr>
          <w:rFonts w:asciiTheme="majorBidi" w:hAnsiTheme="majorBidi" w:cstheme="majorBidi"/>
          <w:bCs w:val="0"/>
        </w:rPr>
        <w:t>i</w:t>
      </w:r>
      <w:r w:rsidRPr="00327C33">
        <w:rPr>
          <w:rFonts w:asciiTheme="majorBidi" w:hAnsiTheme="majorBidi" w:cstheme="majorBidi"/>
          <w:bCs w:val="0"/>
        </w:rPr>
        <w:t xml:space="preserve">ally </w:t>
      </w:r>
      <w:r>
        <w:rPr>
          <w:rFonts w:asciiTheme="majorBidi" w:hAnsiTheme="majorBidi" w:cstheme="majorBidi"/>
          <w:bCs w:val="0"/>
        </w:rPr>
        <w:t xml:space="preserve">useful &amp; efficient  </w:t>
      </w:r>
    </w:p>
    <w:p w14:paraId="0F94C1DB" w14:textId="690B0FF6" w:rsidR="00327C33" w:rsidRPr="00327C33" w:rsidRDefault="00327C33" w:rsidP="00232CB3">
      <w:pPr>
        <w:pStyle w:val="ListParagraph"/>
        <w:numPr>
          <w:ilvl w:val="1"/>
          <w:numId w:val="5"/>
        </w:numPr>
        <w:spacing w:line="240" w:lineRule="auto"/>
      </w:pPr>
      <w:r w:rsidRPr="00FE6876">
        <w:rPr>
          <w:rFonts w:asciiTheme="majorBidi" w:hAnsiTheme="majorBidi" w:cstheme="majorBidi"/>
          <w:i/>
        </w:rPr>
        <w:t>State v. Shack</w:t>
      </w:r>
      <w:r>
        <w:rPr>
          <w:rFonts w:asciiTheme="majorBidi" w:hAnsiTheme="majorBidi" w:cstheme="majorBidi"/>
          <w:i/>
        </w:rPr>
        <w:t xml:space="preserve">: </w:t>
      </w:r>
      <w:r>
        <w:rPr>
          <w:rFonts w:asciiTheme="majorBidi" w:hAnsiTheme="majorBidi" w:cstheme="majorBidi"/>
        </w:rPr>
        <w:t>public policy allow trespass in certain cases – evolving nature of property law</w:t>
      </w:r>
    </w:p>
    <w:p w14:paraId="675E57CF" w14:textId="77777777" w:rsidR="00327C33" w:rsidRPr="00327C33" w:rsidRDefault="00327C33" w:rsidP="00232CB3">
      <w:pPr>
        <w:pStyle w:val="ListParagraph"/>
        <w:numPr>
          <w:ilvl w:val="1"/>
          <w:numId w:val="5"/>
        </w:numPr>
        <w:spacing w:line="240" w:lineRule="auto"/>
      </w:pPr>
      <w:r w:rsidRPr="00FE6876">
        <w:rPr>
          <w:rFonts w:asciiTheme="majorBidi" w:hAnsiTheme="majorBidi" w:cstheme="majorBidi"/>
          <w:i/>
        </w:rPr>
        <w:t xml:space="preserve">Commonwealth v. </w:t>
      </w:r>
      <w:proofErr w:type="spellStart"/>
      <w:r w:rsidRPr="00FE6876">
        <w:rPr>
          <w:rFonts w:asciiTheme="majorBidi" w:hAnsiTheme="majorBidi" w:cstheme="majorBidi"/>
          <w:i/>
        </w:rPr>
        <w:t>Magadini</w:t>
      </w:r>
      <w:proofErr w:type="spellEnd"/>
      <w:r>
        <w:rPr>
          <w:rFonts w:asciiTheme="majorBidi" w:hAnsiTheme="majorBidi" w:cstheme="majorBidi"/>
          <w:i/>
        </w:rPr>
        <w:t>:</w:t>
      </w:r>
      <w:r>
        <w:rPr>
          <w:rFonts w:asciiTheme="majorBidi" w:hAnsiTheme="majorBidi" w:cstheme="majorBidi"/>
        </w:rPr>
        <w:t xml:space="preserve"> necessity allows trespass. </w:t>
      </w:r>
    </w:p>
    <w:p w14:paraId="27D30C99" w14:textId="0EE7F9C0" w:rsidR="00327C33" w:rsidRPr="00327C33" w:rsidRDefault="00327C33" w:rsidP="00232CB3">
      <w:pPr>
        <w:pStyle w:val="ListParagraph"/>
        <w:numPr>
          <w:ilvl w:val="2"/>
          <w:numId w:val="5"/>
        </w:numPr>
        <w:spacing w:line="240" w:lineRule="auto"/>
      </w:pPr>
      <w:r>
        <w:rPr>
          <w:rFonts w:asciiTheme="majorBidi" w:hAnsiTheme="majorBidi" w:cstheme="majorBidi"/>
        </w:rPr>
        <w:t xml:space="preserve">4-part test </w:t>
      </w:r>
    </w:p>
    <w:p w14:paraId="755FD9A3" w14:textId="7D5915B2" w:rsidR="00327C33" w:rsidRPr="008A4779" w:rsidRDefault="00327C33" w:rsidP="00232CB3">
      <w:pPr>
        <w:pStyle w:val="ListParagraph"/>
        <w:numPr>
          <w:ilvl w:val="1"/>
          <w:numId w:val="5"/>
        </w:numPr>
        <w:spacing w:line="240" w:lineRule="auto"/>
      </w:pPr>
      <w:proofErr w:type="spellStart"/>
      <w:r w:rsidRPr="00FE6876">
        <w:rPr>
          <w:rFonts w:asciiTheme="majorBidi" w:hAnsiTheme="majorBidi" w:cstheme="majorBidi"/>
          <w:i/>
        </w:rPr>
        <w:t>Jaques</w:t>
      </w:r>
      <w:proofErr w:type="spellEnd"/>
      <w:r w:rsidRPr="00FE6876">
        <w:rPr>
          <w:rFonts w:asciiTheme="majorBidi" w:hAnsiTheme="majorBidi" w:cstheme="majorBidi"/>
          <w:i/>
        </w:rPr>
        <w:t xml:space="preserve"> v. Steenberg</w:t>
      </w:r>
      <w:r>
        <w:rPr>
          <w:rFonts w:asciiTheme="majorBidi" w:hAnsiTheme="majorBidi" w:cstheme="majorBidi"/>
          <w:iCs/>
        </w:rPr>
        <w:t>: right to exclude warrant remedies even when no damage</w:t>
      </w:r>
    </w:p>
    <w:p w14:paraId="5DA24D57" w14:textId="77777777" w:rsidR="008A4779" w:rsidRDefault="008A4779" w:rsidP="008A4779">
      <w:pPr>
        <w:pStyle w:val="ListParagraph"/>
        <w:spacing w:line="240" w:lineRule="auto"/>
        <w:ind w:left="1440"/>
      </w:pPr>
    </w:p>
    <w:p w14:paraId="1DF1EFAC" w14:textId="41A67AA8" w:rsidR="00327C33" w:rsidRDefault="00327C33" w:rsidP="00232CB3">
      <w:pPr>
        <w:pStyle w:val="ListParagraph"/>
        <w:numPr>
          <w:ilvl w:val="0"/>
          <w:numId w:val="5"/>
        </w:numPr>
        <w:spacing w:line="240" w:lineRule="auto"/>
        <w:rPr>
          <w:b/>
          <w:bCs w:val="0"/>
          <w:u w:val="single"/>
        </w:rPr>
      </w:pPr>
      <w:r w:rsidRPr="00327C33">
        <w:rPr>
          <w:b/>
          <w:bCs w:val="0"/>
          <w:u w:val="single"/>
        </w:rPr>
        <w:t>Adverse Possession</w:t>
      </w:r>
    </w:p>
    <w:p w14:paraId="4C2EB821" w14:textId="77777777" w:rsidR="00327C33" w:rsidRPr="00327C33" w:rsidRDefault="00327C33" w:rsidP="00232CB3">
      <w:pPr>
        <w:pStyle w:val="ListParagraph"/>
        <w:numPr>
          <w:ilvl w:val="1"/>
          <w:numId w:val="5"/>
        </w:numPr>
        <w:spacing w:line="240" w:lineRule="auto"/>
        <w:rPr>
          <w:u w:val="single"/>
        </w:rPr>
      </w:pPr>
      <w:r w:rsidRPr="00FE6876">
        <w:rPr>
          <w:rFonts w:asciiTheme="majorBidi" w:hAnsiTheme="majorBidi" w:cstheme="majorBidi"/>
        </w:rPr>
        <w:t>Unprivileged entry onto land possessed by another is a trespass, but title may pass from the true owner to that trespasser if the possession of land is</w:t>
      </w:r>
      <w:r>
        <w:rPr>
          <w:rFonts w:asciiTheme="majorBidi" w:hAnsiTheme="majorBidi" w:cstheme="majorBidi"/>
        </w:rPr>
        <w:t>:</w:t>
      </w:r>
    </w:p>
    <w:p w14:paraId="62FE3EC3" w14:textId="6ADBA499" w:rsidR="00266CAD" w:rsidRPr="00266CAD" w:rsidRDefault="00327C33" w:rsidP="00232CB3">
      <w:pPr>
        <w:pStyle w:val="ListParagraph"/>
        <w:numPr>
          <w:ilvl w:val="2"/>
          <w:numId w:val="5"/>
        </w:numPr>
        <w:spacing w:line="240" w:lineRule="auto"/>
        <w:rPr>
          <w:u w:val="single"/>
        </w:rPr>
      </w:pPr>
      <w:r>
        <w:rPr>
          <w:rFonts w:asciiTheme="majorBidi" w:hAnsiTheme="majorBidi" w:cstheme="majorBidi"/>
        </w:rPr>
        <w:t xml:space="preserve">Continuous </w:t>
      </w:r>
      <w:r w:rsidRPr="00327C33">
        <w:rPr>
          <w:rFonts w:asciiTheme="majorBidi" w:hAnsiTheme="majorBidi" w:cstheme="majorBidi"/>
          <w:i/>
          <w:iCs/>
        </w:rPr>
        <w:t>normal</w:t>
      </w:r>
      <w:r>
        <w:rPr>
          <w:rFonts w:asciiTheme="majorBidi" w:hAnsiTheme="majorBidi" w:cstheme="majorBidi"/>
        </w:rPr>
        <w:t xml:space="preserve"> use (tacking)</w:t>
      </w:r>
    </w:p>
    <w:p w14:paraId="059577CE" w14:textId="77777777" w:rsidR="00266CAD" w:rsidRPr="00266CAD" w:rsidRDefault="00266CAD" w:rsidP="00232CB3">
      <w:pPr>
        <w:pStyle w:val="ListParagraph"/>
        <w:numPr>
          <w:ilvl w:val="2"/>
          <w:numId w:val="5"/>
        </w:numPr>
        <w:spacing w:line="240" w:lineRule="auto"/>
        <w:rPr>
          <w:u w:val="single"/>
        </w:rPr>
      </w:pPr>
      <w:r>
        <w:rPr>
          <w:rFonts w:asciiTheme="majorBidi" w:hAnsiTheme="majorBidi" w:cstheme="majorBidi"/>
        </w:rPr>
        <w:t>Ho</w:t>
      </w:r>
      <w:r w:rsidR="00327C33">
        <w:rPr>
          <w:rFonts w:asciiTheme="majorBidi" w:hAnsiTheme="majorBidi" w:cstheme="majorBidi"/>
        </w:rPr>
        <w:t>stile</w:t>
      </w:r>
      <w:r w:rsidR="002B6026">
        <w:rPr>
          <w:rFonts w:asciiTheme="majorBidi" w:hAnsiTheme="majorBidi" w:cstheme="majorBidi"/>
        </w:rPr>
        <w:t xml:space="preserve"> (majority uses objective test - </w:t>
      </w:r>
      <w:r w:rsidR="002B6026" w:rsidRPr="00FE6876">
        <w:rPr>
          <w:rFonts w:asciiTheme="majorBidi" w:hAnsiTheme="majorBidi" w:cstheme="majorBidi"/>
        </w:rPr>
        <w:t>presumption that possession of another’s property is usually non-permissive</w:t>
      </w:r>
      <w:r w:rsidR="002B6026">
        <w:rPr>
          <w:rFonts w:asciiTheme="majorBidi" w:hAnsiTheme="majorBidi" w:cstheme="majorBidi"/>
        </w:rPr>
        <w:t xml:space="preserve"> so if owner does nothing then still non-permissive)</w:t>
      </w:r>
    </w:p>
    <w:p w14:paraId="61036129" w14:textId="77777777" w:rsidR="00266CAD" w:rsidRPr="00266CAD" w:rsidRDefault="00266CAD" w:rsidP="00232CB3">
      <w:pPr>
        <w:pStyle w:val="ListParagraph"/>
        <w:numPr>
          <w:ilvl w:val="2"/>
          <w:numId w:val="5"/>
        </w:numPr>
        <w:spacing w:line="240" w:lineRule="auto"/>
        <w:rPr>
          <w:u w:val="single"/>
        </w:rPr>
      </w:pPr>
      <w:r>
        <w:rPr>
          <w:rFonts w:asciiTheme="majorBidi" w:hAnsiTheme="majorBidi" w:cstheme="majorBidi"/>
        </w:rPr>
        <w:t>O</w:t>
      </w:r>
      <w:r w:rsidR="00327C33">
        <w:rPr>
          <w:rFonts w:asciiTheme="majorBidi" w:hAnsiTheme="majorBidi" w:cstheme="majorBidi"/>
        </w:rPr>
        <w:t>pen/notorious</w:t>
      </w:r>
      <w:r w:rsidR="002B6026">
        <w:rPr>
          <w:rFonts w:asciiTheme="majorBidi" w:hAnsiTheme="majorBidi" w:cstheme="majorBidi"/>
        </w:rPr>
        <w:t xml:space="preserve"> (put a reasonable owner on notice</w:t>
      </w:r>
      <w:r w:rsidR="002B78E5">
        <w:rPr>
          <w:rFonts w:asciiTheme="majorBidi" w:hAnsiTheme="majorBidi" w:cstheme="majorBidi"/>
        </w:rPr>
        <w:t xml:space="preserve"> – act like </w:t>
      </w:r>
      <w:proofErr w:type="spellStart"/>
      <w:r w:rsidR="002B78E5">
        <w:rPr>
          <w:rFonts w:asciiTheme="majorBidi" w:hAnsiTheme="majorBidi" w:cstheme="majorBidi"/>
        </w:rPr>
        <w:t>its</w:t>
      </w:r>
      <w:proofErr w:type="spellEnd"/>
      <w:r w:rsidR="002B78E5">
        <w:rPr>
          <w:rFonts w:asciiTheme="majorBidi" w:hAnsiTheme="majorBidi" w:cstheme="majorBidi"/>
        </w:rPr>
        <w:t xml:space="preserve"> yours</w:t>
      </w:r>
      <w:r w:rsidR="002B6026">
        <w:rPr>
          <w:rFonts w:asciiTheme="majorBidi" w:hAnsiTheme="majorBidi" w:cstheme="majorBidi"/>
        </w:rPr>
        <w:t>)</w:t>
      </w:r>
    </w:p>
    <w:p w14:paraId="0B34E40D" w14:textId="77777777" w:rsidR="00266CAD" w:rsidRPr="00266CAD" w:rsidRDefault="00266CAD" w:rsidP="00232CB3">
      <w:pPr>
        <w:pStyle w:val="ListParagraph"/>
        <w:numPr>
          <w:ilvl w:val="2"/>
          <w:numId w:val="5"/>
        </w:numPr>
        <w:spacing w:line="240" w:lineRule="auto"/>
        <w:rPr>
          <w:u w:val="single"/>
        </w:rPr>
      </w:pPr>
      <w:r>
        <w:rPr>
          <w:rFonts w:asciiTheme="majorBidi" w:hAnsiTheme="majorBidi" w:cstheme="majorBidi"/>
        </w:rPr>
        <w:t>S</w:t>
      </w:r>
      <w:r w:rsidR="00327C33">
        <w:rPr>
          <w:rFonts w:asciiTheme="majorBidi" w:hAnsiTheme="majorBidi" w:cstheme="majorBidi"/>
        </w:rPr>
        <w:t>tatutory period</w:t>
      </w:r>
      <w:r w:rsidR="002B6026">
        <w:rPr>
          <w:rFonts w:asciiTheme="majorBidi" w:hAnsiTheme="majorBidi" w:cstheme="majorBidi"/>
        </w:rPr>
        <w:t xml:space="preserve"> (varies in states</w:t>
      </w:r>
      <w:r w:rsidR="002B78E5">
        <w:rPr>
          <w:rFonts w:asciiTheme="majorBidi" w:hAnsiTheme="majorBidi" w:cstheme="majorBidi"/>
        </w:rPr>
        <w:t xml:space="preserve">; could be shortened with </w:t>
      </w:r>
      <w:r w:rsidR="002B78E5" w:rsidRPr="00131A0D">
        <w:rPr>
          <w:rFonts w:asciiTheme="majorBidi" w:hAnsiTheme="majorBidi" w:cstheme="majorBidi"/>
          <w:i/>
          <w:iCs/>
        </w:rPr>
        <w:t>color of title</w:t>
      </w:r>
      <w:r w:rsidR="002B78E5">
        <w:rPr>
          <w:rFonts w:asciiTheme="majorBidi" w:hAnsiTheme="majorBidi" w:cstheme="majorBidi"/>
        </w:rPr>
        <w:t xml:space="preserve"> or taxes</w:t>
      </w:r>
      <w:r w:rsidR="002B6026">
        <w:rPr>
          <w:rFonts w:asciiTheme="majorBidi" w:hAnsiTheme="majorBidi" w:cstheme="majorBidi"/>
        </w:rPr>
        <w:t>)</w:t>
      </w:r>
    </w:p>
    <w:p w14:paraId="3DDFA761" w14:textId="1404E440" w:rsidR="00327C33" w:rsidRPr="00327C33" w:rsidRDefault="00266CAD" w:rsidP="00232CB3">
      <w:pPr>
        <w:pStyle w:val="ListParagraph"/>
        <w:numPr>
          <w:ilvl w:val="2"/>
          <w:numId w:val="5"/>
        </w:numPr>
        <w:spacing w:line="240" w:lineRule="auto"/>
        <w:rPr>
          <w:u w:val="single"/>
        </w:rPr>
      </w:pPr>
      <w:r>
        <w:rPr>
          <w:rFonts w:asciiTheme="majorBidi" w:hAnsiTheme="majorBidi" w:cstheme="majorBidi"/>
        </w:rPr>
        <w:t>E</w:t>
      </w:r>
      <w:r w:rsidR="00327C33">
        <w:rPr>
          <w:rFonts w:asciiTheme="majorBidi" w:hAnsiTheme="majorBidi" w:cstheme="majorBidi"/>
        </w:rPr>
        <w:t>xclusive</w:t>
      </w:r>
      <w:r w:rsidR="002B78E5">
        <w:rPr>
          <w:rFonts w:asciiTheme="majorBidi" w:hAnsiTheme="majorBidi" w:cstheme="majorBidi"/>
        </w:rPr>
        <w:t xml:space="preserve"> (not shared with true owner)</w:t>
      </w:r>
    </w:p>
    <w:p w14:paraId="13FD41AE" w14:textId="1AB52386" w:rsidR="00327C33" w:rsidRPr="00266CAD" w:rsidRDefault="00327C33" w:rsidP="00232CB3">
      <w:pPr>
        <w:pStyle w:val="ListParagraph"/>
        <w:numPr>
          <w:ilvl w:val="1"/>
          <w:numId w:val="5"/>
        </w:numPr>
        <w:spacing w:line="240" w:lineRule="auto"/>
        <w:rPr>
          <w:u w:val="single"/>
        </w:rPr>
      </w:pPr>
      <w:r w:rsidRPr="00266CAD">
        <w:rPr>
          <w:rFonts w:asciiTheme="majorBidi" w:hAnsiTheme="majorBidi" w:cstheme="majorBidi"/>
        </w:rPr>
        <w:t>Justifications: administrable, efficient, reliance, labor, alienability</w:t>
      </w:r>
    </w:p>
    <w:p w14:paraId="2B2B1388" w14:textId="7CA5CC14" w:rsidR="002B78E5" w:rsidRPr="002B78E5" w:rsidRDefault="002B78E5" w:rsidP="00232CB3">
      <w:pPr>
        <w:pStyle w:val="ListParagraph"/>
        <w:numPr>
          <w:ilvl w:val="1"/>
          <w:numId w:val="5"/>
        </w:numPr>
        <w:spacing w:line="240" w:lineRule="auto"/>
        <w:rPr>
          <w:u w:val="single"/>
        </w:rPr>
      </w:pPr>
      <w:r w:rsidRPr="00FE6876">
        <w:rPr>
          <w:rFonts w:asciiTheme="majorBidi" w:hAnsiTheme="majorBidi" w:cstheme="majorBidi"/>
          <w:i/>
        </w:rPr>
        <w:t>Brown v. Gobble</w:t>
      </w:r>
      <w:r w:rsidR="00266CAD">
        <w:rPr>
          <w:rFonts w:asciiTheme="majorBidi" w:hAnsiTheme="majorBidi" w:cstheme="majorBidi"/>
          <w:iCs/>
        </w:rPr>
        <w:t xml:space="preserve">: tacking </w:t>
      </w:r>
    </w:p>
    <w:p w14:paraId="7742A26E" w14:textId="7F30487D" w:rsidR="00327C33" w:rsidRPr="008A4779" w:rsidRDefault="002B78E5" w:rsidP="00232CB3">
      <w:pPr>
        <w:pStyle w:val="ListParagraph"/>
        <w:numPr>
          <w:ilvl w:val="1"/>
          <w:numId w:val="5"/>
        </w:numPr>
        <w:spacing w:line="240" w:lineRule="auto"/>
        <w:rPr>
          <w:u w:val="single"/>
        </w:rPr>
      </w:pPr>
      <w:r w:rsidRPr="00FE6876">
        <w:rPr>
          <w:rFonts w:asciiTheme="majorBidi" w:hAnsiTheme="majorBidi" w:cstheme="majorBidi"/>
          <w:i/>
        </w:rPr>
        <w:t xml:space="preserve">Nome 2000 v. </w:t>
      </w:r>
      <w:proofErr w:type="spellStart"/>
      <w:r w:rsidRPr="00FE6876">
        <w:rPr>
          <w:rFonts w:asciiTheme="majorBidi" w:hAnsiTheme="majorBidi" w:cstheme="majorBidi"/>
          <w:i/>
        </w:rPr>
        <w:t>Fagerstrom</w:t>
      </w:r>
      <w:proofErr w:type="spellEnd"/>
      <w:r w:rsidR="00421710">
        <w:rPr>
          <w:rFonts w:asciiTheme="majorBidi" w:hAnsiTheme="majorBidi" w:cstheme="majorBidi"/>
          <w:i/>
        </w:rPr>
        <w:t xml:space="preserve">: </w:t>
      </w:r>
      <w:r w:rsidR="00421710">
        <w:rPr>
          <w:rFonts w:asciiTheme="majorBidi" w:hAnsiTheme="majorBidi" w:cstheme="majorBidi"/>
          <w:iCs/>
        </w:rPr>
        <w:t xml:space="preserve">possessors used as an average rural property owner </w:t>
      </w:r>
    </w:p>
    <w:p w14:paraId="7A59CDF4" w14:textId="77777777" w:rsidR="008A4779" w:rsidRPr="00327C33" w:rsidRDefault="008A4779" w:rsidP="008A4779">
      <w:pPr>
        <w:pStyle w:val="ListParagraph"/>
        <w:spacing w:line="240" w:lineRule="auto"/>
        <w:ind w:left="1440"/>
        <w:rPr>
          <w:u w:val="single"/>
        </w:rPr>
      </w:pPr>
    </w:p>
    <w:p w14:paraId="4C6B0DBD" w14:textId="77777777" w:rsidR="00327C33" w:rsidRPr="00327C33" w:rsidRDefault="00327C33" w:rsidP="00232CB3">
      <w:pPr>
        <w:pStyle w:val="ListParagraph"/>
        <w:numPr>
          <w:ilvl w:val="0"/>
          <w:numId w:val="5"/>
        </w:numPr>
        <w:spacing w:line="240" w:lineRule="auto"/>
        <w:rPr>
          <w:b/>
          <w:bCs w:val="0"/>
          <w:u w:val="single"/>
        </w:rPr>
      </w:pPr>
      <w:r w:rsidRPr="00327C33">
        <w:rPr>
          <w:b/>
          <w:bCs w:val="0"/>
          <w:u w:val="single"/>
        </w:rPr>
        <w:t>Prescriptive Easements</w:t>
      </w:r>
    </w:p>
    <w:p w14:paraId="70E41416" w14:textId="3144FCB4" w:rsidR="007A6097" w:rsidRDefault="007A6097" w:rsidP="00232CB3">
      <w:pPr>
        <w:pStyle w:val="ListParagraph"/>
        <w:numPr>
          <w:ilvl w:val="1"/>
          <w:numId w:val="5"/>
        </w:numPr>
        <w:spacing w:line="240" w:lineRule="auto"/>
      </w:pPr>
      <w:r w:rsidRPr="007A6097">
        <w:t>Converts</w:t>
      </w:r>
      <w:r>
        <w:t xml:space="preserve"> trespass into right to use (same elements as adverse possession)</w:t>
      </w:r>
    </w:p>
    <w:p w14:paraId="3E9F4C93" w14:textId="0577E62B" w:rsidR="004E35A0" w:rsidRDefault="004E35A0" w:rsidP="00232CB3">
      <w:pPr>
        <w:pStyle w:val="ListParagraph"/>
        <w:numPr>
          <w:ilvl w:val="2"/>
          <w:numId w:val="5"/>
        </w:numPr>
        <w:spacing w:line="240" w:lineRule="auto"/>
      </w:pPr>
      <w:r>
        <w:t>S</w:t>
      </w:r>
      <w:r w:rsidRPr="004E35A0">
        <w:t>ignificant MINORITY OF STATES differ in that they say that PE uses are presumptively permissive (</w:t>
      </w:r>
      <w:r w:rsidRPr="00B87189">
        <w:rPr>
          <w:i/>
          <w:iCs/>
        </w:rPr>
        <w:t xml:space="preserve">Johnson v. </w:t>
      </w:r>
      <w:proofErr w:type="spellStart"/>
      <w:r w:rsidRPr="00B87189">
        <w:rPr>
          <w:i/>
          <w:iCs/>
        </w:rPr>
        <w:t>Coshatt</w:t>
      </w:r>
      <w:proofErr w:type="spellEnd"/>
      <w:r>
        <w:t>)</w:t>
      </w:r>
    </w:p>
    <w:p w14:paraId="63C5AC5A" w14:textId="66CE65A5" w:rsidR="00EC78FB" w:rsidRDefault="00EC78FB" w:rsidP="00232CB3">
      <w:pPr>
        <w:pStyle w:val="ListParagraph"/>
        <w:numPr>
          <w:ilvl w:val="2"/>
          <w:numId w:val="5"/>
        </w:numPr>
        <w:spacing w:line="240" w:lineRule="auto"/>
      </w:pPr>
      <w:r>
        <w:t xml:space="preserve">Statutory period does NOT begin to run until owner has </w:t>
      </w:r>
      <w:r w:rsidR="00262042">
        <w:t xml:space="preserve">(a) </w:t>
      </w:r>
      <w:r w:rsidRPr="00262042">
        <w:t xml:space="preserve">actual, </w:t>
      </w:r>
      <w:r w:rsidR="00262042">
        <w:t xml:space="preserve">(b) </w:t>
      </w:r>
      <w:r w:rsidRPr="00262042">
        <w:t xml:space="preserve">constructive or </w:t>
      </w:r>
      <w:r w:rsidR="00262042">
        <w:t xml:space="preserve">(c) </w:t>
      </w:r>
      <w:r w:rsidRPr="00262042">
        <w:t>inquiry notice.</w:t>
      </w:r>
      <w:r>
        <w:t xml:space="preserve"> </w:t>
      </w:r>
    </w:p>
    <w:p w14:paraId="18B26E31" w14:textId="32D9A95E" w:rsidR="007A6097" w:rsidRPr="00FB7950" w:rsidRDefault="007A6097" w:rsidP="00232CB3">
      <w:pPr>
        <w:pStyle w:val="ListParagraph"/>
        <w:numPr>
          <w:ilvl w:val="1"/>
          <w:numId w:val="5"/>
        </w:numPr>
        <w:spacing w:line="240" w:lineRule="auto"/>
        <w:rPr>
          <w:u w:val="single"/>
        </w:rPr>
      </w:pPr>
      <w:bookmarkStart w:id="0" w:name="_Toc406519565"/>
      <w:r w:rsidRPr="007A6097">
        <w:rPr>
          <w:rFonts w:asciiTheme="majorBidi" w:hAnsiTheme="majorBidi"/>
          <w:i/>
          <w:iCs/>
        </w:rPr>
        <w:t xml:space="preserve">Community Feed Store v. Northeastern: </w:t>
      </w:r>
      <w:bookmarkEnd w:id="0"/>
      <w:r w:rsidRPr="007A6097">
        <w:rPr>
          <w:rFonts w:asciiTheme="majorBidi" w:hAnsiTheme="majorBidi"/>
        </w:rPr>
        <w:t>General outlines rather than minute details of the interest are enough to establish</w:t>
      </w:r>
      <w:r>
        <w:rPr>
          <w:rFonts w:asciiTheme="majorBidi" w:hAnsiTheme="majorBidi"/>
        </w:rPr>
        <w:t xml:space="preserve"> PE</w:t>
      </w:r>
      <w:r w:rsidR="00F43151">
        <w:rPr>
          <w:rFonts w:asciiTheme="majorBidi" w:hAnsiTheme="majorBidi"/>
        </w:rPr>
        <w:t xml:space="preserve"> – just need consistent pattern of use</w:t>
      </w:r>
      <w:r>
        <w:rPr>
          <w:rFonts w:asciiTheme="majorBidi" w:hAnsiTheme="majorBidi"/>
        </w:rPr>
        <w:t xml:space="preserve">. </w:t>
      </w:r>
    </w:p>
    <w:p w14:paraId="6343524A" w14:textId="126E23D7" w:rsidR="00FB7950" w:rsidRPr="00E352D7" w:rsidRDefault="00E352D7" w:rsidP="00232CB3">
      <w:pPr>
        <w:pStyle w:val="ListParagraph"/>
        <w:numPr>
          <w:ilvl w:val="1"/>
          <w:numId w:val="5"/>
        </w:numPr>
        <w:spacing w:line="240" w:lineRule="auto"/>
      </w:pPr>
      <w:r w:rsidRPr="00E352D7">
        <w:rPr>
          <w:i/>
          <w:iCs/>
        </w:rPr>
        <w:t>Zuni Tribe v. Early Platt</w:t>
      </w:r>
      <w:r w:rsidRPr="00E352D7">
        <w:t xml:space="preserve"> (AZ, 1990)</w:t>
      </w:r>
      <w:r>
        <w:t>: hostile and did NOT get permission so PE granted</w:t>
      </w:r>
    </w:p>
    <w:p w14:paraId="1F830D9C" w14:textId="77777777" w:rsidR="007A6097" w:rsidRPr="007A6097" w:rsidRDefault="007A6097" w:rsidP="00232CB3">
      <w:pPr>
        <w:pStyle w:val="ListParagraph"/>
        <w:spacing w:line="240" w:lineRule="auto"/>
        <w:rPr>
          <w:b/>
          <w:bCs w:val="0"/>
          <w:u w:val="single"/>
        </w:rPr>
      </w:pPr>
    </w:p>
    <w:p w14:paraId="3A8C049A" w14:textId="24B9EE9F" w:rsidR="00327C33" w:rsidRDefault="00327C33" w:rsidP="00232CB3">
      <w:pPr>
        <w:pStyle w:val="ListParagraph"/>
        <w:numPr>
          <w:ilvl w:val="0"/>
          <w:numId w:val="5"/>
        </w:numPr>
        <w:spacing w:line="240" w:lineRule="auto"/>
        <w:rPr>
          <w:b/>
          <w:bCs w:val="0"/>
          <w:u w:val="single"/>
        </w:rPr>
      </w:pPr>
      <w:proofErr w:type="spellStart"/>
      <w:r w:rsidRPr="007A6097">
        <w:rPr>
          <w:b/>
          <w:bCs w:val="0"/>
          <w:u w:val="single"/>
        </w:rPr>
        <w:t>Uston</w:t>
      </w:r>
      <w:proofErr w:type="spellEnd"/>
      <w:r w:rsidRPr="007A6097">
        <w:rPr>
          <w:b/>
          <w:bCs w:val="0"/>
          <w:u w:val="single"/>
        </w:rPr>
        <w:t xml:space="preserve"> Outlier &amp; Public Accommodations Law</w:t>
      </w:r>
    </w:p>
    <w:p w14:paraId="0C04184A" w14:textId="52A89791" w:rsidR="006E7DFC" w:rsidRPr="005B1147" w:rsidRDefault="006E7DFC" w:rsidP="00232CB3">
      <w:pPr>
        <w:pStyle w:val="ListParagraph"/>
        <w:numPr>
          <w:ilvl w:val="1"/>
          <w:numId w:val="5"/>
        </w:numPr>
        <w:spacing w:line="240" w:lineRule="auto"/>
      </w:pPr>
      <w:r>
        <w:t xml:space="preserve">Majority: </w:t>
      </w:r>
      <w:r w:rsidRPr="00213A62">
        <w:rPr>
          <w:rFonts w:asciiTheme="majorBidi" w:eastAsia="Times New Roman" w:hAnsiTheme="majorBidi" w:cstheme="majorBidi"/>
        </w:rPr>
        <w:t xml:space="preserve">Property owners have an </w:t>
      </w:r>
      <w:r w:rsidRPr="006E7DFC">
        <w:rPr>
          <w:rFonts w:asciiTheme="majorBidi" w:eastAsia="Times New Roman" w:hAnsiTheme="majorBidi" w:cstheme="majorBidi"/>
          <w:bCs w:val="0"/>
        </w:rPr>
        <w:t>absolute right to exclude</w:t>
      </w:r>
      <w:r w:rsidRPr="00213A62">
        <w:rPr>
          <w:rFonts w:asciiTheme="majorBidi" w:eastAsia="Times New Roman" w:hAnsiTheme="majorBidi" w:cstheme="majorBidi"/>
        </w:rPr>
        <w:t xml:space="preserve"> others </w:t>
      </w:r>
      <w:r w:rsidRPr="006E7DFC">
        <w:rPr>
          <w:rFonts w:asciiTheme="majorBidi" w:eastAsia="Times New Roman" w:hAnsiTheme="majorBidi" w:cstheme="majorBidi"/>
          <w:bCs w:val="0"/>
        </w:rPr>
        <w:t xml:space="preserve">unless </w:t>
      </w:r>
      <w:r>
        <w:rPr>
          <w:rFonts w:asciiTheme="majorBidi" w:eastAsia="Times New Roman" w:hAnsiTheme="majorBidi" w:cstheme="majorBidi"/>
          <w:bCs w:val="0"/>
        </w:rPr>
        <w:t xml:space="preserve">inn or </w:t>
      </w:r>
      <w:r w:rsidRPr="006E7DFC">
        <w:rPr>
          <w:rFonts w:asciiTheme="majorBidi" w:eastAsia="Times New Roman" w:hAnsiTheme="majorBidi" w:cstheme="majorBidi"/>
          <w:bCs w:val="0"/>
        </w:rPr>
        <w:t>common carrier</w:t>
      </w:r>
      <w:r w:rsidR="005B1147">
        <w:rPr>
          <w:rFonts w:asciiTheme="majorBidi" w:eastAsia="Times New Roman" w:hAnsiTheme="majorBidi" w:cstheme="majorBidi"/>
          <w:bCs w:val="0"/>
        </w:rPr>
        <w:t xml:space="preserve"> (</w:t>
      </w:r>
      <w:r w:rsidR="005B1147" w:rsidRPr="00213A62">
        <w:rPr>
          <w:rFonts w:asciiTheme="majorBidi" w:eastAsia="Times New Roman" w:hAnsiTheme="majorBidi" w:cstheme="majorBidi"/>
          <w:i/>
        </w:rPr>
        <w:t>Madden v. Queens</w:t>
      </w:r>
      <w:r w:rsidR="00F5614D" w:rsidRPr="00F5614D">
        <w:rPr>
          <w:rFonts w:asciiTheme="majorBidi" w:eastAsia="Times New Roman" w:hAnsiTheme="majorBidi" w:cstheme="majorBidi"/>
          <w:i/>
        </w:rPr>
        <w:t xml:space="preserve"> </w:t>
      </w:r>
      <w:r w:rsidR="00F5614D" w:rsidRPr="00213A62">
        <w:rPr>
          <w:rFonts w:asciiTheme="majorBidi" w:eastAsia="Times New Roman" w:hAnsiTheme="majorBidi" w:cstheme="majorBidi"/>
          <w:i/>
        </w:rPr>
        <w:t>County Jockey Club</w:t>
      </w:r>
      <w:r w:rsidR="005B1147" w:rsidRPr="00213A62">
        <w:rPr>
          <w:rFonts w:asciiTheme="majorBidi" w:eastAsia="Times New Roman" w:hAnsiTheme="majorBidi" w:cstheme="majorBidi"/>
        </w:rPr>
        <w:t>, NY 1947</w:t>
      </w:r>
      <w:r w:rsidR="005B1147">
        <w:rPr>
          <w:rFonts w:asciiTheme="majorBidi" w:eastAsia="Times New Roman" w:hAnsiTheme="majorBidi" w:cstheme="majorBidi"/>
          <w:bCs w:val="0"/>
        </w:rPr>
        <w:t>)</w:t>
      </w:r>
    </w:p>
    <w:p w14:paraId="4AA716C5" w14:textId="11A41A56" w:rsidR="005B1147" w:rsidRPr="00F5614D" w:rsidRDefault="005B1147" w:rsidP="00232CB3">
      <w:pPr>
        <w:pStyle w:val="ListParagraph"/>
        <w:numPr>
          <w:ilvl w:val="1"/>
          <w:numId w:val="5"/>
        </w:numPr>
        <w:spacing w:line="240" w:lineRule="auto"/>
      </w:pPr>
      <w:r>
        <w:rPr>
          <w:rFonts w:asciiTheme="majorBidi" w:eastAsia="Times New Roman" w:hAnsiTheme="majorBidi" w:cstheme="majorBidi"/>
          <w:bCs w:val="0"/>
        </w:rPr>
        <w:t>Minority</w:t>
      </w:r>
      <w:r w:rsidR="00F5614D">
        <w:rPr>
          <w:rFonts w:asciiTheme="majorBidi" w:eastAsia="Times New Roman" w:hAnsiTheme="majorBidi" w:cstheme="majorBidi"/>
          <w:bCs w:val="0"/>
        </w:rPr>
        <w:t xml:space="preserve"> (</w:t>
      </w:r>
      <w:proofErr w:type="spellStart"/>
      <w:r w:rsidR="00F5614D" w:rsidRPr="00F5614D">
        <w:rPr>
          <w:rFonts w:asciiTheme="majorBidi" w:eastAsia="Times New Roman" w:hAnsiTheme="majorBidi" w:cstheme="majorBidi"/>
          <w:bCs w:val="0"/>
          <w:i/>
          <w:iCs/>
        </w:rPr>
        <w:t>Uston</w:t>
      </w:r>
      <w:proofErr w:type="spellEnd"/>
      <w:r w:rsidR="00F5614D">
        <w:rPr>
          <w:rFonts w:asciiTheme="majorBidi" w:eastAsia="Times New Roman" w:hAnsiTheme="majorBidi" w:cstheme="majorBidi"/>
          <w:bCs w:val="0"/>
        </w:rPr>
        <w:t>)</w:t>
      </w:r>
      <w:r>
        <w:rPr>
          <w:rFonts w:asciiTheme="majorBidi" w:eastAsia="Times New Roman" w:hAnsiTheme="majorBidi" w:cstheme="majorBidi"/>
          <w:bCs w:val="0"/>
        </w:rPr>
        <w:t xml:space="preserve">: </w:t>
      </w:r>
      <w:r w:rsidR="00F5614D" w:rsidRPr="00213A62">
        <w:rPr>
          <w:rFonts w:asciiTheme="majorBidi" w:eastAsia="Times New Roman" w:hAnsiTheme="majorBidi" w:cstheme="majorBidi"/>
        </w:rPr>
        <w:t xml:space="preserve">When a property owner opens his or her property to the </w:t>
      </w:r>
      <w:proofErr w:type="gramStart"/>
      <w:r w:rsidR="00F5614D" w:rsidRPr="00213A62">
        <w:rPr>
          <w:rFonts w:asciiTheme="majorBidi" w:eastAsia="Times New Roman" w:hAnsiTheme="majorBidi" w:cstheme="majorBidi"/>
        </w:rPr>
        <w:t>general public</w:t>
      </w:r>
      <w:proofErr w:type="gramEnd"/>
      <w:r w:rsidR="00F5614D" w:rsidRPr="00213A62">
        <w:rPr>
          <w:rFonts w:asciiTheme="majorBidi" w:eastAsia="Times New Roman" w:hAnsiTheme="majorBidi" w:cstheme="majorBidi"/>
        </w:rPr>
        <w:t xml:space="preserve"> in the pursuit of their own property interest, they have a duty </w:t>
      </w:r>
      <w:r w:rsidR="00F5614D">
        <w:rPr>
          <w:rFonts w:asciiTheme="majorBidi" w:eastAsia="Times New Roman" w:hAnsiTheme="majorBidi" w:cstheme="majorBidi"/>
        </w:rPr>
        <w:t xml:space="preserve">NOT </w:t>
      </w:r>
      <w:r w:rsidR="00F5614D" w:rsidRPr="00213A62">
        <w:rPr>
          <w:rFonts w:asciiTheme="majorBidi" w:eastAsia="Times New Roman" w:hAnsiTheme="majorBidi" w:cstheme="majorBidi"/>
        </w:rPr>
        <w:t>to act in an arbitrary or discriminatory manner toward persons who come on their premises.</w:t>
      </w:r>
    </w:p>
    <w:p w14:paraId="21F6DEB5" w14:textId="77777777" w:rsidR="00F5614D" w:rsidRPr="00F5614D" w:rsidRDefault="00F5614D" w:rsidP="00232CB3">
      <w:pPr>
        <w:pStyle w:val="ListParagraph"/>
        <w:numPr>
          <w:ilvl w:val="2"/>
          <w:numId w:val="5"/>
        </w:numPr>
        <w:spacing w:line="240" w:lineRule="auto"/>
      </w:pPr>
      <w:r w:rsidRPr="00F5614D">
        <w:lastRenderedPageBreak/>
        <w:t xml:space="preserve">The reasonableness of a decision to exclude an individual must be determined on a case-by-case basis. </w:t>
      </w:r>
    </w:p>
    <w:p w14:paraId="7E6582DC" w14:textId="3FE1F7F6" w:rsidR="00F5614D" w:rsidRDefault="00F5614D" w:rsidP="00232CB3">
      <w:pPr>
        <w:pStyle w:val="ListParagraph"/>
        <w:numPr>
          <w:ilvl w:val="1"/>
          <w:numId w:val="5"/>
        </w:numPr>
        <w:spacing w:line="240" w:lineRule="auto"/>
      </w:pPr>
      <w:r w:rsidRPr="00F5614D">
        <w:t>Civil Rights Act of 1964 (Title II)</w:t>
      </w:r>
      <w:r>
        <w:t>:</w:t>
      </w:r>
      <w:r w:rsidR="00E83E16">
        <w:t xml:space="preserve"> look at statute  </w:t>
      </w:r>
    </w:p>
    <w:p w14:paraId="1875031F" w14:textId="77777777" w:rsidR="004F6503" w:rsidRDefault="00E83E16" w:rsidP="00232CB3">
      <w:pPr>
        <w:pStyle w:val="ListParagraph"/>
        <w:numPr>
          <w:ilvl w:val="2"/>
          <w:numId w:val="5"/>
        </w:numPr>
        <w:spacing w:line="240" w:lineRule="auto"/>
      </w:pPr>
      <w:r>
        <w:t xml:space="preserve">Debate whether 2000a is exclusive list or not </w:t>
      </w:r>
      <w:r w:rsidR="004F6503">
        <w:t>–</w:t>
      </w:r>
      <w:r>
        <w:t xml:space="preserve"> </w:t>
      </w:r>
      <w:r w:rsidR="004F6503">
        <w:rPr>
          <w:i/>
          <w:iCs/>
        </w:rPr>
        <w:t>Denny</w:t>
      </w:r>
      <w:r w:rsidR="004F6503">
        <w:t xml:space="preserve"> (4</w:t>
      </w:r>
      <w:r w:rsidR="004F6503" w:rsidRPr="004F6503">
        <w:rPr>
          <w:vertAlign w:val="superscript"/>
        </w:rPr>
        <w:t>th</w:t>
      </w:r>
      <w:r w:rsidR="004F6503">
        <w:t xml:space="preserve"> circuit case holding list is exhaustive)</w:t>
      </w:r>
      <w:r>
        <w:t xml:space="preserve"> </w:t>
      </w:r>
    </w:p>
    <w:p w14:paraId="15D53C09" w14:textId="1BA571EC" w:rsidR="00E83E16" w:rsidRDefault="004F6503" w:rsidP="00232CB3">
      <w:pPr>
        <w:pStyle w:val="ListParagraph"/>
        <w:numPr>
          <w:ilvl w:val="3"/>
          <w:numId w:val="5"/>
        </w:numPr>
        <w:spacing w:line="240" w:lineRule="auto"/>
      </w:pPr>
      <w:r>
        <w:t>(p. 47 for state statute discussion lists)</w:t>
      </w:r>
    </w:p>
    <w:p w14:paraId="2BD6589A" w14:textId="39CB1CEC" w:rsidR="00E83E16" w:rsidRDefault="00E83E16" w:rsidP="00232CB3">
      <w:pPr>
        <w:pStyle w:val="ListParagraph"/>
        <w:numPr>
          <w:ilvl w:val="2"/>
          <w:numId w:val="5"/>
        </w:numPr>
        <w:spacing w:line="240" w:lineRule="auto"/>
      </w:pPr>
      <w:r>
        <w:t>Private establishment exception and NO provision for damages</w:t>
      </w:r>
    </w:p>
    <w:p w14:paraId="1851DCBF" w14:textId="77777777" w:rsidR="00DF334B" w:rsidRPr="00DF334B" w:rsidRDefault="004F6503" w:rsidP="00232CB3">
      <w:pPr>
        <w:pStyle w:val="ListParagraph"/>
        <w:numPr>
          <w:ilvl w:val="2"/>
          <w:numId w:val="5"/>
        </w:numPr>
        <w:spacing w:line="240" w:lineRule="auto"/>
      </w:pPr>
      <w:r>
        <w:t>State statutes usually go further to protect (include on basis of sex)</w:t>
      </w:r>
      <w:r w:rsidR="00DF334B">
        <w:t xml:space="preserve">. </w:t>
      </w:r>
      <w:r w:rsidR="00DF334B" w:rsidRPr="00DF334B">
        <w:rPr>
          <w:rFonts w:asciiTheme="majorBidi" w:eastAsia="Times New Roman" w:hAnsiTheme="majorBidi" w:cstheme="majorBidi"/>
        </w:rPr>
        <w:t xml:space="preserve">Three-part test to determine if the statute applies: </w:t>
      </w:r>
    </w:p>
    <w:p w14:paraId="0EF6BA14" w14:textId="77777777" w:rsidR="00DF334B" w:rsidRPr="00DF334B" w:rsidRDefault="00DF334B" w:rsidP="00232CB3">
      <w:pPr>
        <w:pStyle w:val="ListParagraph"/>
        <w:numPr>
          <w:ilvl w:val="3"/>
          <w:numId w:val="5"/>
        </w:numPr>
        <w:spacing w:line="240" w:lineRule="auto"/>
      </w:pPr>
      <w:r w:rsidRPr="00DF334B">
        <w:rPr>
          <w:rFonts w:asciiTheme="majorBidi" w:eastAsia="Times New Roman" w:hAnsiTheme="majorBidi" w:cstheme="majorBidi"/>
        </w:rPr>
        <w:t>Do you count as a protected class under that statute?</w:t>
      </w:r>
    </w:p>
    <w:p w14:paraId="70B9CED6" w14:textId="77777777" w:rsidR="00DF334B" w:rsidRPr="00DF334B" w:rsidRDefault="00DF334B" w:rsidP="00232CB3">
      <w:pPr>
        <w:pStyle w:val="ListParagraph"/>
        <w:numPr>
          <w:ilvl w:val="3"/>
          <w:numId w:val="5"/>
        </w:numPr>
        <w:spacing w:line="240" w:lineRule="auto"/>
      </w:pPr>
      <w:r w:rsidRPr="00DF334B">
        <w:rPr>
          <w:rFonts w:asciiTheme="majorBidi" w:eastAsia="Times New Roman" w:hAnsiTheme="majorBidi" w:cstheme="majorBidi"/>
        </w:rPr>
        <w:t>Does the place discriminating against you count as a place of public accommodation?</w:t>
      </w:r>
    </w:p>
    <w:p w14:paraId="64B2AC13" w14:textId="385CD704" w:rsidR="00DF334B" w:rsidRDefault="00DF334B" w:rsidP="00232CB3">
      <w:pPr>
        <w:pStyle w:val="ListParagraph"/>
        <w:numPr>
          <w:ilvl w:val="3"/>
          <w:numId w:val="5"/>
        </w:numPr>
        <w:spacing w:line="240" w:lineRule="auto"/>
      </w:pPr>
      <w:r w:rsidRPr="00DF334B">
        <w:rPr>
          <w:rFonts w:asciiTheme="majorBidi" w:eastAsia="Times New Roman" w:hAnsiTheme="majorBidi" w:cstheme="majorBidi"/>
        </w:rPr>
        <w:t xml:space="preserve">Are there any exceptions that would make the place fall out of the statute? </w:t>
      </w:r>
    </w:p>
    <w:p w14:paraId="124B61BC" w14:textId="5E00CC1E" w:rsidR="00F5614D" w:rsidRDefault="00DF334B" w:rsidP="00232CB3">
      <w:pPr>
        <w:pStyle w:val="ListParagraph"/>
        <w:numPr>
          <w:ilvl w:val="1"/>
          <w:numId w:val="5"/>
        </w:numPr>
        <w:spacing w:line="240" w:lineRule="auto"/>
      </w:pPr>
      <w:r>
        <w:t>Civil Rights Act of 1866</w:t>
      </w:r>
      <w:r w:rsidR="00BD72B7">
        <w:t xml:space="preserve"> </w:t>
      </w:r>
      <w:r w:rsidR="00BD72B7" w:rsidRPr="00BD72B7">
        <w:t>§198</w:t>
      </w:r>
      <w:r w:rsidR="00BD72B7">
        <w:t>1: used in retail context - CONTRACTING</w:t>
      </w:r>
    </w:p>
    <w:p w14:paraId="4AF291D5" w14:textId="2D2286D0" w:rsidR="00DF334B" w:rsidRDefault="00DF334B" w:rsidP="00232CB3">
      <w:pPr>
        <w:pStyle w:val="ListParagraph"/>
        <w:numPr>
          <w:ilvl w:val="2"/>
          <w:numId w:val="5"/>
        </w:numPr>
        <w:spacing w:line="240" w:lineRule="auto"/>
      </w:pPr>
      <w:r>
        <w:t xml:space="preserve">Includes damages, only about race. </w:t>
      </w:r>
    </w:p>
    <w:p w14:paraId="209AA71E" w14:textId="766260E8" w:rsidR="00DF334B" w:rsidRDefault="00DF334B" w:rsidP="00232CB3">
      <w:pPr>
        <w:pStyle w:val="ListParagraph"/>
        <w:numPr>
          <w:ilvl w:val="2"/>
          <w:numId w:val="5"/>
        </w:numPr>
        <w:spacing w:line="240" w:lineRule="auto"/>
      </w:pPr>
      <w:r>
        <w:t xml:space="preserve">From </w:t>
      </w:r>
      <w:r>
        <w:rPr>
          <w:i/>
        </w:rPr>
        <w:t>Jones v. Alfred Mayer</w:t>
      </w:r>
      <w:r>
        <w:t xml:space="preserve"> and the Civil Rights Act of 1991--</w:t>
      </w:r>
      <w:r w:rsidRPr="009E4E16">
        <w:t>§</w:t>
      </w:r>
      <w:r>
        <w:t xml:space="preserve"> 1981 regulates private conduct</w:t>
      </w:r>
    </w:p>
    <w:p w14:paraId="571FBE73" w14:textId="77777777" w:rsidR="00BD72B7" w:rsidRDefault="00DF334B" w:rsidP="00232CB3">
      <w:pPr>
        <w:pStyle w:val="ListParagraph"/>
        <w:numPr>
          <w:ilvl w:val="2"/>
          <w:numId w:val="5"/>
        </w:numPr>
        <w:spacing w:line="240" w:lineRule="auto"/>
      </w:pPr>
      <w:r w:rsidRPr="009D266E">
        <w:rPr>
          <w:i/>
          <w:iCs/>
        </w:rPr>
        <w:t>Arguello v. Conoco</w:t>
      </w:r>
      <w:r w:rsidRPr="00DF334B">
        <w:t xml:space="preserve"> (</w:t>
      </w:r>
      <w:r w:rsidRPr="00DF334B">
        <w:rPr>
          <w:i/>
          <w:iCs/>
        </w:rPr>
        <w:t>5th Cir., 2003</w:t>
      </w:r>
      <w:r w:rsidRPr="00DF334B">
        <w:t>):</w:t>
      </w:r>
      <w:r>
        <w:t xml:space="preserve"> </w:t>
      </w:r>
      <w:r w:rsidR="00BD72B7">
        <w:t xml:space="preserve">hard to use CRA 1866 </w:t>
      </w:r>
    </w:p>
    <w:p w14:paraId="258FAF7A" w14:textId="38AA4387" w:rsidR="006E7DFC" w:rsidRDefault="00BD72B7" w:rsidP="00232CB3">
      <w:pPr>
        <w:pStyle w:val="ListParagraph"/>
        <w:numPr>
          <w:ilvl w:val="3"/>
          <w:numId w:val="5"/>
        </w:numPr>
        <w:spacing w:line="240" w:lineRule="auto"/>
      </w:pPr>
      <w:r>
        <w:t>F</w:t>
      </w:r>
      <w:r w:rsidRPr="00BD72B7">
        <w:t xml:space="preserve">or an employer to be held liable for discriminatory acts of its employees under federal statutes, </w:t>
      </w:r>
      <w:r>
        <w:t xml:space="preserve">need </w:t>
      </w:r>
      <w:r w:rsidRPr="00BD72B7">
        <w:rPr>
          <w:i/>
          <w:iCs/>
        </w:rPr>
        <w:t>agency relationship</w:t>
      </w:r>
      <w:r w:rsidRPr="00BD72B7">
        <w:t>.</w:t>
      </w:r>
    </w:p>
    <w:p w14:paraId="76ED5613" w14:textId="77777777" w:rsidR="008A4779" w:rsidRPr="006E7DFC" w:rsidRDefault="008A4779" w:rsidP="008A4779">
      <w:pPr>
        <w:pStyle w:val="ListParagraph"/>
        <w:spacing w:line="240" w:lineRule="auto"/>
        <w:ind w:left="2880"/>
      </w:pPr>
    </w:p>
    <w:p w14:paraId="340DAED2" w14:textId="18FDDF31" w:rsidR="00327C33" w:rsidRDefault="00327C33" w:rsidP="00232CB3">
      <w:pPr>
        <w:pStyle w:val="ListParagraph"/>
        <w:numPr>
          <w:ilvl w:val="0"/>
          <w:numId w:val="5"/>
        </w:numPr>
        <w:spacing w:line="240" w:lineRule="auto"/>
        <w:rPr>
          <w:b/>
          <w:bCs w:val="0"/>
          <w:u w:val="single"/>
        </w:rPr>
      </w:pPr>
      <w:r w:rsidRPr="00327C33">
        <w:rPr>
          <w:b/>
          <w:bCs w:val="0"/>
          <w:u w:val="single"/>
        </w:rPr>
        <w:t>Americans with Disabilities Act (ADA)</w:t>
      </w:r>
    </w:p>
    <w:p w14:paraId="49B87C8B" w14:textId="0B4882C4" w:rsidR="001172DB" w:rsidRDefault="00243701" w:rsidP="00232CB3">
      <w:pPr>
        <w:pStyle w:val="ListParagraph"/>
        <w:numPr>
          <w:ilvl w:val="1"/>
          <w:numId w:val="5"/>
        </w:numPr>
        <w:spacing w:line="240" w:lineRule="auto"/>
      </w:pPr>
      <w:r w:rsidRPr="00243701">
        <w:t xml:space="preserve">3-prong test for establishing </w:t>
      </w:r>
      <w:r w:rsidRPr="00243701">
        <w:rPr>
          <w:caps/>
        </w:rPr>
        <w:t>ada</w:t>
      </w:r>
      <w:r w:rsidRPr="00243701">
        <w:t xml:space="preserve"> violation</w:t>
      </w:r>
      <w:r w:rsidR="001172DB">
        <w:t xml:space="preserve"> (long outline)</w:t>
      </w:r>
    </w:p>
    <w:p w14:paraId="77CD4D5A" w14:textId="01B9EFF7" w:rsidR="009D266E" w:rsidRPr="008A4779" w:rsidRDefault="009D266E" w:rsidP="00232CB3">
      <w:pPr>
        <w:pStyle w:val="ListParagraph"/>
        <w:numPr>
          <w:ilvl w:val="1"/>
          <w:numId w:val="5"/>
        </w:numPr>
        <w:spacing w:line="240" w:lineRule="auto"/>
      </w:pPr>
      <w:proofErr w:type="spellStart"/>
      <w:r w:rsidRPr="009D266E">
        <w:rPr>
          <w:i/>
          <w:iCs/>
        </w:rPr>
        <w:t>Bragdon</w:t>
      </w:r>
      <w:proofErr w:type="spellEnd"/>
      <w:r w:rsidRPr="009D266E">
        <w:rPr>
          <w:i/>
          <w:iCs/>
        </w:rPr>
        <w:t xml:space="preserve"> v. Abbott (1998)</w:t>
      </w:r>
      <w:r w:rsidRPr="009D266E">
        <w:t>:</w:t>
      </w:r>
      <w:r>
        <w:t xml:space="preserve"> </w:t>
      </w:r>
      <w:r w:rsidRPr="00FE6876">
        <w:rPr>
          <w:rFonts w:asciiTheme="majorBidi" w:eastAsia="Times New Roman" w:hAnsiTheme="majorBidi" w:cstheme="majorBidi"/>
        </w:rPr>
        <w:t>ADA’s definition of disability is non-exhaustive.</w:t>
      </w:r>
    </w:p>
    <w:p w14:paraId="55378D81" w14:textId="77777777" w:rsidR="008A4779" w:rsidRPr="00243701" w:rsidRDefault="008A4779" w:rsidP="008A4779">
      <w:pPr>
        <w:pStyle w:val="ListParagraph"/>
        <w:spacing w:line="240" w:lineRule="auto"/>
        <w:ind w:left="1440"/>
      </w:pPr>
    </w:p>
    <w:p w14:paraId="52CA5ACB" w14:textId="3DB6D60B" w:rsidR="00327C33" w:rsidRDefault="00327C33" w:rsidP="00232CB3">
      <w:pPr>
        <w:pStyle w:val="ListParagraph"/>
        <w:numPr>
          <w:ilvl w:val="0"/>
          <w:numId w:val="5"/>
        </w:numPr>
        <w:spacing w:line="240" w:lineRule="auto"/>
        <w:rPr>
          <w:b/>
          <w:bCs w:val="0"/>
          <w:u w:val="single"/>
        </w:rPr>
      </w:pPr>
      <w:r w:rsidRPr="00327C33">
        <w:rPr>
          <w:b/>
          <w:bCs w:val="0"/>
          <w:u w:val="single"/>
        </w:rPr>
        <w:t>First Amendment</w:t>
      </w:r>
    </w:p>
    <w:p w14:paraId="7154FC06" w14:textId="77777777" w:rsidR="003E392C" w:rsidRDefault="003E392C" w:rsidP="00232CB3">
      <w:pPr>
        <w:pStyle w:val="ListParagraph"/>
        <w:numPr>
          <w:ilvl w:val="1"/>
          <w:numId w:val="5"/>
        </w:numPr>
        <w:spacing w:line="240" w:lineRule="auto"/>
      </w:pPr>
      <w:r w:rsidRPr="003E392C">
        <w:t>State action doctrine</w:t>
      </w:r>
      <w:r>
        <w:t xml:space="preserve">. </w:t>
      </w:r>
    </w:p>
    <w:p w14:paraId="77059CEC" w14:textId="394FA807" w:rsidR="003E392C" w:rsidRPr="003E392C" w:rsidRDefault="003E392C" w:rsidP="00232CB3">
      <w:pPr>
        <w:pStyle w:val="ListParagraph"/>
        <w:numPr>
          <w:ilvl w:val="1"/>
          <w:numId w:val="5"/>
        </w:numPr>
        <w:spacing w:line="240" w:lineRule="auto"/>
      </w:pPr>
      <w:r>
        <w:t xml:space="preserve">New rule: </w:t>
      </w:r>
      <w:r w:rsidRPr="003E392C">
        <w:t>Equal opportunity duties can limit private property if the private property is acting as a state does.</w:t>
      </w:r>
    </w:p>
    <w:p w14:paraId="2A3E29C2" w14:textId="55C591B5" w:rsidR="003E392C" w:rsidRDefault="003E392C" w:rsidP="00232CB3">
      <w:pPr>
        <w:pStyle w:val="ListParagraph"/>
        <w:numPr>
          <w:ilvl w:val="1"/>
          <w:numId w:val="5"/>
        </w:numPr>
        <w:spacing w:line="240" w:lineRule="auto"/>
      </w:pPr>
      <w:r>
        <w:t xml:space="preserve"> </w:t>
      </w:r>
      <w:r w:rsidR="00354E71" w:rsidRPr="00354E71">
        <w:rPr>
          <w:i/>
          <w:iCs/>
        </w:rPr>
        <w:t>Marsh v. Alabama (1946):</w:t>
      </w:r>
      <w:r w:rsidR="00354E71" w:rsidRPr="00354E71">
        <w:t xml:space="preserve"> privately owned company town - loosened </w:t>
      </w:r>
      <w:r w:rsidR="00354E71">
        <w:t xml:space="preserve">state action </w:t>
      </w:r>
      <w:r w:rsidR="00354E71" w:rsidRPr="00354E71">
        <w:t>doctrine</w:t>
      </w:r>
    </w:p>
    <w:p w14:paraId="32185337" w14:textId="69517C2A" w:rsidR="003E392C" w:rsidRDefault="00354E71" w:rsidP="00232CB3">
      <w:pPr>
        <w:pStyle w:val="ListParagraph"/>
        <w:numPr>
          <w:ilvl w:val="1"/>
          <w:numId w:val="5"/>
        </w:numPr>
        <w:spacing w:line="240" w:lineRule="auto"/>
      </w:pPr>
      <w:r w:rsidRPr="00354E71">
        <w:rPr>
          <w:i/>
          <w:iCs/>
        </w:rPr>
        <w:t>Lloyd Corp. v. Tanner</w:t>
      </w:r>
      <w:r w:rsidRPr="00354E71">
        <w:t xml:space="preserve"> (1972): mall - tightened state action doctrine</w:t>
      </w:r>
    </w:p>
    <w:p w14:paraId="77C41C43" w14:textId="2881F86C" w:rsidR="00C0023A" w:rsidRDefault="00C0023A" w:rsidP="00232CB3">
      <w:pPr>
        <w:pStyle w:val="ListParagraph"/>
        <w:numPr>
          <w:ilvl w:val="2"/>
          <w:numId w:val="5"/>
        </w:numPr>
        <w:spacing w:line="240" w:lineRule="auto"/>
      </w:pPr>
      <w:r>
        <w:t>Very few true public function (NOT public forum test)</w:t>
      </w:r>
    </w:p>
    <w:p w14:paraId="76153BF5" w14:textId="67B722EF" w:rsidR="00354E71" w:rsidRDefault="00354E71" w:rsidP="00232CB3">
      <w:pPr>
        <w:pStyle w:val="ListParagraph"/>
        <w:numPr>
          <w:ilvl w:val="2"/>
          <w:numId w:val="5"/>
        </w:numPr>
        <w:spacing w:line="240" w:lineRule="auto"/>
      </w:pPr>
      <w:r>
        <w:t>Marshal dissent followed by many state courts in interpreting state statutes</w:t>
      </w:r>
    </w:p>
    <w:p w14:paraId="65F09857" w14:textId="26175947" w:rsidR="00C0023A" w:rsidRDefault="00C0023A" w:rsidP="00232CB3">
      <w:pPr>
        <w:pStyle w:val="ListParagraph"/>
        <w:numPr>
          <w:ilvl w:val="1"/>
          <w:numId w:val="5"/>
        </w:numPr>
        <w:spacing w:line="240" w:lineRule="auto"/>
      </w:pPr>
      <w:r w:rsidRPr="00C0023A">
        <w:rPr>
          <w:i/>
          <w:iCs/>
        </w:rPr>
        <w:t>Prager v. Google (N. Dist. Cal., 2018)</w:t>
      </w:r>
      <w:r w:rsidRPr="00C0023A">
        <w:t xml:space="preserve">: </w:t>
      </w:r>
      <w:r>
        <w:t xml:space="preserve">reaffirming Lloyd view of public function </w:t>
      </w:r>
    </w:p>
    <w:p w14:paraId="68C8C092" w14:textId="6CF6B185" w:rsidR="00C0023A" w:rsidRDefault="00C0023A" w:rsidP="00232CB3">
      <w:pPr>
        <w:pStyle w:val="ListParagraph"/>
        <w:numPr>
          <w:ilvl w:val="1"/>
          <w:numId w:val="5"/>
        </w:numPr>
        <w:spacing w:line="240" w:lineRule="auto"/>
      </w:pPr>
      <w:r w:rsidRPr="00C0023A">
        <w:rPr>
          <w:i/>
          <w:iCs/>
        </w:rPr>
        <w:t>Dale v. Boy Scouts of America</w:t>
      </w:r>
      <w:r>
        <w:t xml:space="preserve"> (U.S. 2000): 1</w:t>
      </w:r>
      <w:r w:rsidRPr="00C0023A">
        <w:rPr>
          <w:vertAlign w:val="superscript"/>
        </w:rPr>
        <w:t>st</w:t>
      </w:r>
      <w:r>
        <w:t xml:space="preserve"> A right to expressive association may, in some cases, be an exception to public accommodations laws.</w:t>
      </w:r>
    </w:p>
    <w:p w14:paraId="4F053BAB" w14:textId="77777777" w:rsidR="00D01526" w:rsidRPr="003E392C" w:rsidRDefault="00D01526" w:rsidP="00232CB3">
      <w:pPr>
        <w:pStyle w:val="ListParagraph"/>
        <w:spacing w:line="240" w:lineRule="auto"/>
        <w:ind w:left="1440"/>
      </w:pPr>
    </w:p>
    <w:p w14:paraId="6E68260A" w14:textId="40DA4D7B" w:rsidR="00327C33" w:rsidRDefault="00327C33" w:rsidP="00232CB3">
      <w:pPr>
        <w:pStyle w:val="ListParagraph"/>
        <w:numPr>
          <w:ilvl w:val="0"/>
          <w:numId w:val="5"/>
        </w:numPr>
        <w:spacing w:line="240" w:lineRule="auto"/>
        <w:rPr>
          <w:b/>
          <w:bCs w:val="0"/>
          <w:u w:val="single"/>
        </w:rPr>
      </w:pPr>
      <w:r w:rsidRPr="00327C33">
        <w:rPr>
          <w:b/>
          <w:bCs w:val="0"/>
          <w:u w:val="single"/>
        </w:rPr>
        <w:t>Public Trust Doctrine</w:t>
      </w:r>
    </w:p>
    <w:p w14:paraId="2953EED3" w14:textId="0178F59D" w:rsidR="009C7CE2" w:rsidRDefault="008406F6" w:rsidP="00232CB3">
      <w:pPr>
        <w:pStyle w:val="ListParagraph"/>
        <w:numPr>
          <w:ilvl w:val="1"/>
          <w:numId w:val="5"/>
        </w:numPr>
        <w:spacing w:line="240" w:lineRule="auto"/>
      </w:pPr>
      <w:r w:rsidRPr="008406F6">
        <w:t>Ration</w:t>
      </w:r>
      <w:r>
        <w:t>ales: monopoly,</w:t>
      </w:r>
      <w:r w:rsidR="007458EB">
        <w:t xml:space="preserve"> commercial necessity, equality (outline)</w:t>
      </w:r>
    </w:p>
    <w:p w14:paraId="187343C1" w14:textId="50375944" w:rsidR="009832BF" w:rsidRDefault="009832BF" w:rsidP="00232CB3">
      <w:pPr>
        <w:pStyle w:val="ListParagraph"/>
        <w:numPr>
          <w:ilvl w:val="2"/>
          <w:numId w:val="5"/>
        </w:numPr>
        <w:spacing w:line="240" w:lineRule="auto"/>
      </w:pPr>
      <w:r>
        <w:rPr>
          <w:rFonts w:asciiTheme="majorBidi" w:eastAsia="Times New Roman" w:hAnsiTheme="majorBidi" w:cstheme="majorBidi"/>
        </w:rPr>
        <w:t>R</w:t>
      </w:r>
      <w:r w:rsidRPr="00FE6876">
        <w:rPr>
          <w:rFonts w:asciiTheme="majorBidi" w:eastAsia="Times New Roman" w:hAnsiTheme="majorBidi" w:cstheme="majorBidi"/>
        </w:rPr>
        <w:t>esource something that has been enjoyed for ages without dispute and furthers general welfare? (</w:t>
      </w:r>
      <w:r w:rsidRPr="00FE6876">
        <w:rPr>
          <w:rFonts w:asciiTheme="majorBidi" w:eastAsia="Times New Roman" w:hAnsiTheme="majorBidi" w:cstheme="majorBidi"/>
          <w:i/>
        </w:rPr>
        <w:t>White v. Hughes</w:t>
      </w:r>
      <w:r w:rsidRPr="00FE6876">
        <w:rPr>
          <w:rFonts w:asciiTheme="majorBidi" w:eastAsia="Times New Roman" w:hAnsiTheme="majorBidi" w:cstheme="majorBidi"/>
        </w:rPr>
        <w:t>, 1939)</w:t>
      </w:r>
    </w:p>
    <w:p w14:paraId="5D47E016" w14:textId="1F3FE7E0" w:rsidR="00CF0217" w:rsidRPr="00CC1724" w:rsidRDefault="00AA19FB" w:rsidP="00232CB3">
      <w:pPr>
        <w:pStyle w:val="ListParagraph"/>
        <w:numPr>
          <w:ilvl w:val="1"/>
          <w:numId w:val="5"/>
        </w:numPr>
        <w:spacing w:line="240" w:lineRule="auto"/>
      </w:pPr>
      <w:r>
        <w:t xml:space="preserve">Has expanded over time: </w:t>
      </w:r>
      <w:r w:rsidRPr="00AA19FB">
        <w:rPr>
          <w:i/>
          <w:iCs/>
        </w:rPr>
        <w:t>Illinois Central</w:t>
      </w:r>
      <w:r>
        <w:t xml:space="preserve">, </w:t>
      </w:r>
      <w:r>
        <w:rPr>
          <w:i/>
          <w:iCs/>
        </w:rPr>
        <w:t>Avon, Mathews, Juliana</w:t>
      </w:r>
    </w:p>
    <w:p w14:paraId="71AF4BB9" w14:textId="79C0A820" w:rsidR="00CC1724" w:rsidRDefault="00CC1724" w:rsidP="00232CB3">
      <w:pPr>
        <w:spacing w:line="240" w:lineRule="auto"/>
      </w:pPr>
      <w:r>
        <w:br w:type="page"/>
      </w:r>
    </w:p>
    <w:p w14:paraId="58322450" w14:textId="3A17B0CB" w:rsidR="00F17B7D" w:rsidRPr="00F17B7D" w:rsidRDefault="00CC1724" w:rsidP="008A4779">
      <w:pPr>
        <w:pStyle w:val="Heading2"/>
      </w:pPr>
      <w:r w:rsidRPr="00FE6876">
        <w:lastRenderedPageBreak/>
        <w:t xml:space="preserve">Unit Three: </w:t>
      </w:r>
      <w:r w:rsidRPr="00CC1724">
        <w:t>Right</w:t>
      </w:r>
      <w:r w:rsidRPr="00FE6876">
        <w:t xml:space="preserve"> to Share</w:t>
      </w:r>
    </w:p>
    <w:p w14:paraId="426DD6B6" w14:textId="77777777" w:rsidR="00CC1724" w:rsidRPr="008352D2" w:rsidRDefault="00CC1724" w:rsidP="00232CB3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b/>
          <w:bCs w:val="0"/>
          <w:u w:val="single"/>
        </w:rPr>
      </w:pPr>
      <w:r w:rsidRPr="008352D2">
        <w:rPr>
          <w:rFonts w:asciiTheme="majorBidi" w:eastAsia="Times New Roman" w:hAnsiTheme="majorBidi" w:cstheme="majorBidi"/>
          <w:b/>
          <w:bCs w:val="0"/>
          <w:u w:val="single"/>
        </w:rPr>
        <w:t>Concurrent Ownership</w:t>
      </w:r>
    </w:p>
    <w:p w14:paraId="31E8B1ED" w14:textId="77777777" w:rsidR="00CC1724" w:rsidRDefault="00CC1724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Concurrent Tenancies</w:t>
      </w:r>
    </w:p>
    <w:p w14:paraId="40AF96C0" w14:textId="13A4518F" w:rsidR="00CC1724" w:rsidRPr="00CB2134" w:rsidRDefault="00A625F6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  <w:u w:val="single"/>
        </w:rPr>
      </w:pPr>
      <w:r>
        <w:rPr>
          <w:rFonts w:asciiTheme="majorBidi" w:eastAsia="Times New Roman" w:hAnsiTheme="majorBidi" w:cstheme="majorBidi"/>
          <w:u w:val="single"/>
        </w:rPr>
        <w:t xml:space="preserve">3 </w:t>
      </w:r>
      <w:r w:rsidR="00CC1724" w:rsidRPr="00CB2134">
        <w:rPr>
          <w:rFonts w:asciiTheme="majorBidi" w:eastAsia="Times New Roman" w:hAnsiTheme="majorBidi" w:cstheme="majorBidi"/>
          <w:u w:val="single"/>
        </w:rPr>
        <w:t>Forms</w:t>
      </w:r>
      <w:r w:rsidR="00F17B7D" w:rsidRPr="00CB2134">
        <w:rPr>
          <w:rFonts w:asciiTheme="majorBidi" w:eastAsia="Times New Roman" w:hAnsiTheme="majorBidi" w:cstheme="majorBidi"/>
          <w:u w:val="single"/>
        </w:rPr>
        <w:t xml:space="preserve"> (CHART)</w:t>
      </w:r>
    </w:p>
    <w:p w14:paraId="5049F3C9" w14:textId="77777777" w:rsidR="00085922" w:rsidRDefault="00CC1724" w:rsidP="00232CB3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Tenancy in Common</w:t>
      </w:r>
      <w:r w:rsidR="008352D2">
        <w:rPr>
          <w:rFonts w:asciiTheme="majorBidi" w:eastAsia="Times New Roman" w:hAnsiTheme="majorBidi" w:cstheme="majorBidi"/>
        </w:rPr>
        <w:t xml:space="preserve">: </w:t>
      </w:r>
      <w:r w:rsidR="00085922">
        <w:rPr>
          <w:rFonts w:asciiTheme="majorBidi" w:eastAsia="Times New Roman" w:hAnsiTheme="majorBidi" w:cstheme="majorBidi"/>
        </w:rPr>
        <w:t>default, fragile, can transfer right</w:t>
      </w:r>
    </w:p>
    <w:p w14:paraId="2C9E95EA" w14:textId="7E2D8AE0" w:rsidR="00CC1724" w:rsidRDefault="00085922" w:rsidP="00232CB3">
      <w:pPr>
        <w:pStyle w:val="ListParagraph"/>
        <w:numPr>
          <w:ilvl w:val="4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085922">
        <w:rPr>
          <w:rFonts w:asciiTheme="majorBidi" w:eastAsia="Times New Roman" w:hAnsiTheme="majorBidi" w:cstheme="majorBidi"/>
          <w:i/>
          <w:iCs/>
        </w:rPr>
        <w:t>Problem</w:t>
      </w:r>
      <w:r>
        <w:rPr>
          <w:rFonts w:asciiTheme="majorBidi" w:eastAsia="Times New Roman" w:hAnsiTheme="majorBidi" w:cstheme="majorBidi"/>
        </w:rPr>
        <w:t>:</w:t>
      </w:r>
      <w:r w:rsidRPr="00085922">
        <w:t xml:space="preserve"> </w:t>
      </w:r>
      <w:r w:rsidRPr="00085922">
        <w:rPr>
          <w:rFonts w:asciiTheme="majorBidi" w:eastAsia="Times New Roman" w:hAnsiTheme="majorBidi" w:cstheme="majorBidi"/>
        </w:rPr>
        <w:t xml:space="preserve">allows a property to have many fractional owners which would allow ANY owner who wanted to sell it to force partition proceedings (law of partition). </w:t>
      </w:r>
      <w:r>
        <w:rPr>
          <w:rFonts w:asciiTheme="majorBidi" w:eastAsia="Times New Roman" w:hAnsiTheme="majorBidi" w:cstheme="majorBidi"/>
        </w:rPr>
        <w:t xml:space="preserve">  </w:t>
      </w:r>
    </w:p>
    <w:p w14:paraId="530C61B5" w14:textId="77777777" w:rsidR="00B71766" w:rsidRDefault="00CC1724" w:rsidP="00232CB3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Joint Tenancy</w:t>
      </w:r>
      <w:r w:rsidR="008352D2">
        <w:rPr>
          <w:rFonts w:asciiTheme="majorBidi" w:eastAsia="Times New Roman" w:hAnsiTheme="majorBidi" w:cstheme="majorBidi"/>
        </w:rPr>
        <w:t xml:space="preserve">: </w:t>
      </w:r>
    </w:p>
    <w:p w14:paraId="64371AF4" w14:textId="1D08E5CB" w:rsidR="008352D2" w:rsidRDefault="008C1F43" w:rsidP="00232CB3">
      <w:pPr>
        <w:pStyle w:val="ListParagraph"/>
        <w:numPr>
          <w:ilvl w:val="4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8C1F43">
        <w:rPr>
          <w:rFonts w:asciiTheme="majorBidi" w:eastAsia="Times New Roman" w:hAnsiTheme="majorBidi" w:cstheme="majorBidi"/>
        </w:rPr>
        <w:t xml:space="preserve">Creates a </w:t>
      </w:r>
      <w:r w:rsidRPr="008C1F43">
        <w:rPr>
          <w:rFonts w:asciiTheme="majorBidi" w:eastAsia="Times New Roman" w:hAnsiTheme="majorBidi" w:cstheme="majorBidi"/>
          <w:i/>
          <w:iCs/>
        </w:rPr>
        <w:t>Right of Survivorship</w:t>
      </w:r>
      <w:r w:rsidRPr="008C1F43">
        <w:rPr>
          <w:rFonts w:asciiTheme="majorBidi" w:eastAsia="Times New Roman" w:hAnsiTheme="majorBidi" w:cstheme="majorBidi"/>
        </w:rPr>
        <w:t xml:space="preserve"> which transfers your right to someone else with ownership as opposed to who you choose</w:t>
      </w:r>
      <w:r>
        <w:rPr>
          <w:rFonts w:asciiTheme="majorBidi" w:eastAsia="Times New Roman" w:hAnsiTheme="majorBidi" w:cstheme="majorBidi"/>
        </w:rPr>
        <w:t xml:space="preserve"> (</w:t>
      </w:r>
      <w:proofErr w:type="gramStart"/>
      <w:r>
        <w:rPr>
          <w:rFonts w:asciiTheme="majorBidi" w:eastAsia="Times New Roman" w:hAnsiTheme="majorBidi" w:cstheme="majorBidi"/>
        </w:rPr>
        <w:t>c</w:t>
      </w:r>
      <w:r w:rsidR="00B71766">
        <w:rPr>
          <w:rFonts w:asciiTheme="majorBidi" w:eastAsia="Times New Roman" w:hAnsiTheme="majorBidi" w:cstheme="majorBidi"/>
        </w:rPr>
        <w:t>an’t</w:t>
      </w:r>
      <w:proofErr w:type="gramEnd"/>
      <w:r w:rsidR="00B71766">
        <w:rPr>
          <w:rFonts w:asciiTheme="majorBidi" w:eastAsia="Times New Roman" w:hAnsiTheme="majorBidi" w:cstheme="majorBidi"/>
        </w:rPr>
        <w:t xml:space="preserve"> be inherited by non-joint tenants</w:t>
      </w:r>
      <w:r>
        <w:rPr>
          <w:rFonts w:asciiTheme="majorBidi" w:eastAsia="Times New Roman" w:hAnsiTheme="majorBidi" w:cstheme="majorBidi"/>
        </w:rPr>
        <w:t>).</w:t>
      </w:r>
    </w:p>
    <w:p w14:paraId="79644F65" w14:textId="548F36E6" w:rsidR="008C1F43" w:rsidRPr="00B71766" w:rsidRDefault="008C1F43" w:rsidP="00232CB3">
      <w:pPr>
        <w:pStyle w:val="ListParagraph"/>
        <w:numPr>
          <w:ilvl w:val="4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Fragile as m</w:t>
      </w:r>
      <w:r w:rsidRPr="008C1F43">
        <w:rPr>
          <w:rFonts w:asciiTheme="majorBidi" w:eastAsia="Times New Roman" w:hAnsiTheme="majorBidi" w:cstheme="majorBidi"/>
        </w:rPr>
        <w:t xml:space="preserve">ost states will allow JT to be severed with conveyance to yourself </w:t>
      </w:r>
      <w:r w:rsidR="00A625F6">
        <w:rPr>
          <w:rFonts w:asciiTheme="majorBidi" w:eastAsia="Times New Roman" w:hAnsiTheme="majorBidi" w:cstheme="majorBidi"/>
        </w:rPr>
        <w:t xml:space="preserve">and becomes TIC </w:t>
      </w:r>
      <w:r w:rsidRPr="008C1F43">
        <w:rPr>
          <w:rFonts w:asciiTheme="majorBidi" w:eastAsia="Times New Roman" w:hAnsiTheme="majorBidi" w:cstheme="majorBidi"/>
        </w:rPr>
        <w:sym w:font="Wingdings" w:char="F0E0"/>
      </w:r>
      <w:r>
        <w:rPr>
          <w:rFonts w:asciiTheme="majorBidi" w:eastAsia="Times New Roman" w:hAnsiTheme="majorBidi" w:cstheme="majorBidi"/>
        </w:rPr>
        <w:t xml:space="preserve"> </w:t>
      </w:r>
      <w:r w:rsidRPr="008C1F43">
        <w:rPr>
          <w:rFonts w:asciiTheme="majorBidi" w:eastAsia="Times New Roman" w:hAnsiTheme="majorBidi" w:cstheme="majorBidi"/>
        </w:rPr>
        <w:t>therefore not a very stable form of ownership.</w:t>
      </w:r>
    </w:p>
    <w:p w14:paraId="25184BF8" w14:textId="62140F5D" w:rsidR="00CC1724" w:rsidRDefault="00CC1724" w:rsidP="00232CB3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Tenancy by the Entirety</w:t>
      </w:r>
      <w:r w:rsidR="008352D2">
        <w:rPr>
          <w:rFonts w:asciiTheme="majorBidi" w:eastAsia="Times New Roman" w:hAnsiTheme="majorBidi" w:cstheme="majorBidi"/>
        </w:rPr>
        <w:t xml:space="preserve">: few states still have; only between married people </w:t>
      </w:r>
    </w:p>
    <w:p w14:paraId="19B3ABF6" w14:textId="77777777" w:rsidR="00CC1724" w:rsidRPr="00CB2134" w:rsidRDefault="00CC172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  <w:u w:val="single"/>
        </w:rPr>
      </w:pPr>
      <w:r w:rsidRPr="00CB2134">
        <w:rPr>
          <w:rFonts w:asciiTheme="majorBidi" w:eastAsia="Times New Roman" w:hAnsiTheme="majorBidi" w:cstheme="majorBidi"/>
          <w:u w:val="single"/>
        </w:rPr>
        <w:t>Doctrines</w:t>
      </w:r>
    </w:p>
    <w:p w14:paraId="6DF04FAA" w14:textId="77777777" w:rsidR="00400D58" w:rsidRDefault="00400D58" w:rsidP="00232CB3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Right of Partition (</w:t>
      </w:r>
      <w:r w:rsidRPr="00B43814">
        <w:rPr>
          <w:rFonts w:asciiTheme="majorBidi" w:eastAsia="Times New Roman" w:hAnsiTheme="majorBidi" w:cstheme="majorBidi"/>
          <w:i/>
          <w:iCs/>
        </w:rPr>
        <w:t>Ark Land v. Harper</w:t>
      </w:r>
      <w:r w:rsidRPr="00CC1724">
        <w:rPr>
          <w:rFonts w:asciiTheme="majorBidi" w:eastAsia="Times New Roman" w:hAnsiTheme="majorBidi" w:cstheme="majorBidi"/>
        </w:rPr>
        <w:t>)</w:t>
      </w:r>
    </w:p>
    <w:p w14:paraId="6780C6B9" w14:textId="00FF1035" w:rsidR="00CB2134" w:rsidRPr="00CB2134" w:rsidRDefault="00CB2134" w:rsidP="00232CB3">
      <w:pPr>
        <w:pStyle w:val="ListParagraph"/>
        <w:numPr>
          <w:ilvl w:val="4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B2134">
        <w:rPr>
          <w:rFonts w:asciiTheme="majorBidi" w:eastAsia="Times New Roman" w:hAnsiTheme="majorBidi" w:cstheme="majorBidi"/>
          <w:i/>
          <w:iCs/>
        </w:rPr>
        <w:t>Partition in kind</w:t>
      </w:r>
      <w:r w:rsidRPr="00CB2134">
        <w:rPr>
          <w:rFonts w:asciiTheme="majorBidi" w:eastAsia="Times New Roman" w:hAnsiTheme="majorBidi" w:cstheme="majorBidi"/>
        </w:rPr>
        <w:t xml:space="preserve">: Physical division amongst co-owners </w:t>
      </w:r>
    </w:p>
    <w:p w14:paraId="678D5528" w14:textId="0D4E9235" w:rsidR="00CB2134" w:rsidRDefault="00CB2134" w:rsidP="00232CB3">
      <w:pPr>
        <w:pStyle w:val="ListParagraph"/>
        <w:numPr>
          <w:ilvl w:val="4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B2134">
        <w:rPr>
          <w:rFonts w:asciiTheme="majorBidi" w:eastAsia="Times New Roman" w:hAnsiTheme="majorBidi" w:cstheme="majorBidi"/>
          <w:i/>
          <w:iCs/>
        </w:rPr>
        <w:t>Partition by sale:</w:t>
      </w:r>
      <w:r w:rsidRPr="00CB2134">
        <w:rPr>
          <w:rFonts w:asciiTheme="majorBidi" w:eastAsia="Times New Roman" w:hAnsiTheme="majorBidi" w:cstheme="majorBidi"/>
        </w:rPr>
        <w:t xml:space="preserve"> forced judicial sale</w:t>
      </w:r>
    </w:p>
    <w:p w14:paraId="1A4BBF97" w14:textId="2D0B8ED2" w:rsidR="00B43814" w:rsidRPr="00400D58" w:rsidRDefault="00903389" w:rsidP="00232CB3">
      <w:pPr>
        <w:pStyle w:val="ListParagraph"/>
        <w:numPr>
          <w:ilvl w:val="4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L</w:t>
      </w:r>
      <w:r w:rsidR="00B43814" w:rsidRPr="00B43814">
        <w:rPr>
          <w:rFonts w:asciiTheme="majorBidi" w:eastAsia="Times New Roman" w:hAnsiTheme="majorBidi" w:cstheme="majorBidi"/>
        </w:rPr>
        <w:t>aw of ALL jurisdictions reflects a presumption towards partition in kind</w:t>
      </w:r>
      <w:r w:rsidR="00A50BE3">
        <w:rPr>
          <w:rFonts w:asciiTheme="majorBidi" w:eastAsia="Times New Roman" w:hAnsiTheme="majorBidi" w:cstheme="majorBidi"/>
        </w:rPr>
        <w:t>.</w:t>
      </w:r>
      <w:r w:rsidR="00B43814" w:rsidRPr="00B43814">
        <w:rPr>
          <w:rFonts w:asciiTheme="majorBidi" w:eastAsia="Times New Roman" w:hAnsiTheme="majorBidi" w:cstheme="majorBidi"/>
        </w:rPr>
        <w:t xml:space="preserve"> </w:t>
      </w:r>
      <w:r w:rsidR="00A50BE3">
        <w:rPr>
          <w:rFonts w:asciiTheme="majorBidi" w:eastAsia="Times New Roman" w:hAnsiTheme="majorBidi" w:cstheme="majorBidi"/>
        </w:rPr>
        <w:t xml:space="preserve">ONLY </w:t>
      </w:r>
      <w:r w:rsidR="00B43814" w:rsidRPr="00B43814">
        <w:rPr>
          <w:rFonts w:asciiTheme="majorBidi" w:eastAsia="Times New Roman" w:hAnsiTheme="majorBidi" w:cstheme="majorBidi"/>
        </w:rPr>
        <w:t>resort to partition by sale where partition in kind is inconvenient.</w:t>
      </w:r>
      <w:r>
        <w:rPr>
          <w:rFonts w:asciiTheme="majorBidi" w:eastAsia="Times New Roman" w:hAnsiTheme="majorBidi" w:cstheme="majorBidi"/>
        </w:rPr>
        <w:t xml:space="preserve"> </w:t>
      </w:r>
      <w:r>
        <w:rPr>
          <w:rFonts w:asciiTheme="majorBidi" w:eastAsia="Times New Roman" w:hAnsiTheme="majorBidi" w:cstheme="majorBidi"/>
          <w:i/>
          <w:iCs/>
        </w:rPr>
        <w:t>(Ark Land</w:t>
      </w:r>
      <w:r w:rsidR="00A50BE3">
        <w:rPr>
          <w:rFonts w:asciiTheme="majorBidi" w:eastAsia="Times New Roman" w:hAnsiTheme="majorBidi" w:cstheme="majorBidi"/>
        </w:rPr>
        <w:t xml:space="preserve"> -balancing test &amp; dissent</w:t>
      </w:r>
      <w:r>
        <w:rPr>
          <w:rFonts w:asciiTheme="majorBidi" w:eastAsia="Times New Roman" w:hAnsiTheme="majorBidi" w:cstheme="majorBidi"/>
          <w:i/>
          <w:iCs/>
        </w:rPr>
        <w:t>)</w:t>
      </w:r>
    </w:p>
    <w:p w14:paraId="4C41BE11" w14:textId="71D18E7A" w:rsidR="00400D58" w:rsidRPr="00A50BE3" w:rsidRDefault="00400D58" w:rsidP="00232CB3">
      <w:pPr>
        <w:pStyle w:val="ListParagraph"/>
        <w:numPr>
          <w:ilvl w:val="4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FE6876">
        <w:rPr>
          <w:rFonts w:asciiTheme="majorBidi" w:hAnsiTheme="majorBidi" w:cstheme="majorBidi"/>
        </w:rPr>
        <w:t xml:space="preserve">Prof. Mitchell and Heir’s Property law </w:t>
      </w:r>
      <w:r w:rsidRPr="00FE6876">
        <w:rPr>
          <w:rFonts w:asciiTheme="majorBidi" w:hAnsiTheme="majorBidi" w:cstheme="majorBidi"/>
        </w:rPr>
        <w:sym w:font="Wingdings" w:char="F0E0"/>
      </w:r>
      <w:r w:rsidRPr="00FE6876">
        <w:rPr>
          <w:rFonts w:asciiTheme="majorBidi" w:hAnsiTheme="majorBidi" w:cstheme="majorBidi"/>
        </w:rPr>
        <w:t xml:space="preserve"> 90% loss by blacks</w:t>
      </w:r>
    </w:p>
    <w:p w14:paraId="3F1483FA" w14:textId="5E9677F4" w:rsidR="00CC1724" w:rsidRDefault="00CC1724" w:rsidP="00232CB3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Right of Possession &amp; Ouster (</w:t>
      </w:r>
      <w:r w:rsidRPr="00A50BE3">
        <w:rPr>
          <w:rFonts w:asciiTheme="majorBidi" w:eastAsia="Times New Roman" w:hAnsiTheme="majorBidi" w:cstheme="majorBidi"/>
          <w:i/>
          <w:iCs/>
        </w:rPr>
        <w:t>Olivas v. Olivas</w:t>
      </w:r>
      <w:r w:rsidR="00903389">
        <w:rPr>
          <w:rFonts w:asciiTheme="majorBidi" w:eastAsia="Times New Roman" w:hAnsiTheme="majorBidi" w:cstheme="majorBidi"/>
        </w:rPr>
        <w:t>- husband chose to move out so no rent required</w:t>
      </w:r>
      <w:r w:rsidRPr="00CC1724">
        <w:rPr>
          <w:rFonts w:asciiTheme="majorBidi" w:eastAsia="Times New Roman" w:hAnsiTheme="majorBidi" w:cstheme="majorBidi"/>
        </w:rPr>
        <w:t>)</w:t>
      </w:r>
    </w:p>
    <w:p w14:paraId="3C5385E5" w14:textId="77777777" w:rsidR="00CC1724" w:rsidRDefault="00CC1724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Marital Property</w:t>
      </w:r>
    </w:p>
    <w:p w14:paraId="660146CF" w14:textId="77777777" w:rsidR="00CC1724" w:rsidRDefault="00CC172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Forms: Separate Property vs. Community Property</w:t>
      </w:r>
    </w:p>
    <w:p w14:paraId="3893D677" w14:textId="77777777" w:rsidR="00CC1724" w:rsidRDefault="00CC172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 xml:space="preserve">Doctrines </w:t>
      </w:r>
    </w:p>
    <w:p w14:paraId="52817DE0" w14:textId="5D4A5FEB" w:rsidR="00CC1724" w:rsidRDefault="00CC1724" w:rsidP="00232CB3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Right to Convey (Hypothetical 1)</w:t>
      </w:r>
      <w:r w:rsidR="00400D58">
        <w:rPr>
          <w:rFonts w:asciiTheme="majorBidi" w:eastAsia="Times New Roman" w:hAnsiTheme="majorBidi" w:cstheme="majorBidi"/>
        </w:rPr>
        <w:t xml:space="preserve">: </w:t>
      </w:r>
    </w:p>
    <w:p w14:paraId="33B8B53C" w14:textId="77777777" w:rsidR="00CC1724" w:rsidRDefault="00CC1724" w:rsidP="00232CB3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Right to Devise (Hypothetical 2)</w:t>
      </w:r>
    </w:p>
    <w:p w14:paraId="174EBA78" w14:textId="44B08715" w:rsidR="00CC1724" w:rsidRDefault="00CC1724" w:rsidP="00232CB3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Right to Equitable Distribution (O’Brien v. O’Brien</w:t>
      </w:r>
      <w:r w:rsidR="00B572E2">
        <w:rPr>
          <w:rFonts w:asciiTheme="majorBidi" w:eastAsia="Times New Roman" w:hAnsiTheme="majorBidi" w:cstheme="majorBidi"/>
        </w:rPr>
        <w:t>- M.D. degree is marital property</w:t>
      </w:r>
      <w:r w:rsidRPr="00CC1724">
        <w:rPr>
          <w:rFonts w:asciiTheme="majorBidi" w:eastAsia="Times New Roman" w:hAnsiTheme="majorBidi" w:cstheme="majorBidi"/>
        </w:rPr>
        <w:t>)</w:t>
      </w:r>
    </w:p>
    <w:p w14:paraId="64F4E93F" w14:textId="77777777" w:rsidR="00AA098E" w:rsidRDefault="00AA098E" w:rsidP="00AA098E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 w:val="0"/>
          <w:u w:val="single"/>
        </w:rPr>
      </w:pPr>
    </w:p>
    <w:p w14:paraId="460CBF1F" w14:textId="394D48F6" w:rsidR="00CC1724" w:rsidRPr="008352D2" w:rsidRDefault="00CC1724" w:rsidP="00232CB3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b/>
          <w:bCs w:val="0"/>
          <w:u w:val="single"/>
        </w:rPr>
      </w:pPr>
      <w:r w:rsidRPr="008352D2">
        <w:rPr>
          <w:rFonts w:asciiTheme="majorBidi" w:eastAsia="Times New Roman" w:hAnsiTheme="majorBidi" w:cstheme="majorBidi"/>
          <w:b/>
          <w:bCs w:val="0"/>
          <w:u w:val="single"/>
        </w:rPr>
        <w:t>Consecutive Ownership</w:t>
      </w:r>
      <w:r w:rsidR="009A4A9D">
        <w:rPr>
          <w:rFonts w:asciiTheme="majorBidi" w:eastAsia="Times New Roman" w:hAnsiTheme="majorBidi" w:cstheme="majorBidi"/>
          <w:b/>
          <w:bCs w:val="0"/>
          <w:u w:val="single"/>
        </w:rPr>
        <w:t>/Estate System</w:t>
      </w:r>
    </w:p>
    <w:p w14:paraId="07D9E85D" w14:textId="3DA3E645" w:rsidR="00CC1724" w:rsidRDefault="00CC1724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Interpreting Clear Conveyances: “Magic Words”</w:t>
      </w:r>
      <w:r w:rsidR="00C16B34">
        <w:rPr>
          <w:rFonts w:asciiTheme="majorBidi" w:eastAsia="Times New Roman" w:hAnsiTheme="majorBidi" w:cstheme="majorBidi"/>
        </w:rPr>
        <w:t xml:space="preserve"> (CHART)</w:t>
      </w:r>
    </w:p>
    <w:p w14:paraId="6E1651E2" w14:textId="77777777" w:rsidR="00CC1724" w:rsidRDefault="00CC172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Fee Simple Absolute</w:t>
      </w:r>
    </w:p>
    <w:p w14:paraId="17E7CB83" w14:textId="77777777" w:rsidR="00CC1724" w:rsidRDefault="00CC172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Defeasible Fees &amp; Future Interests (FSD &amp; POR; FSSCS &amp; ROE; FSSEL &amp; EI)</w:t>
      </w:r>
    </w:p>
    <w:p w14:paraId="195E9FAE" w14:textId="6416322D" w:rsidR="00CC1724" w:rsidRDefault="00CC172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Life Estates &amp; Remainders (Contingent &amp; Vested)</w:t>
      </w:r>
    </w:p>
    <w:p w14:paraId="72A428E0" w14:textId="720DE55F" w:rsidR="00A00217" w:rsidRPr="00A00217" w:rsidRDefault="00A00217" w:rsidP="00A00217">
      <w:pPr>
        <w:pStyle w:val="ListParagraph"/>
        <w:numPr>
          <w:ilvl w:val="1"/>
          <w:numId w:val="8"/>
        </w:numPr>
        <w:rPr>
          <w:rFonts w:asciiTheme="majorBidi" w:eastAsia="Times New Roman" w:hAnsiTheme="majorBidi" w:cstheme="majorBidi"/>
        </w:rPr>
      </w:pPr>
      <w:r w:rsidRPr="00A00217">
        <w:rPr>
          <w:rFonts w:asciiTheme="majorBidi" w:eastAsia="Times New Roman" w:hAnsiTheme="majorBidi" w:cstheme="majorBidi"/>
        </w:rPr>
        <w:t>Rule against unreasonable restraints</w:t>
      </w:r>
      <w:r>
        <w:rPr>
          <w:rFonts w:asciiTheme="majorBidi" w:eastAsia="Times New Roman" w:hAnsiTheme="majorBidi" w:cstheme="majorBidi"/>
        </w:rPr>
        <w:t>:</w:t>
      </w:r>
      <w:r w:rsidRPr="00A00217">
        <w:rPr>
          <w:rFonts w:asciiTheme="majorBidi" w:eastAsia="Times New Roman" w:hAnsiTheme="majorBidi" w:cstheme="majorBidi"/>
        </w:rPr>
        <w:t xml:space="preserve"> </w:t>
      </w:r>
    </w:p>
    <w:p w14:paraId="428FDAEA" w14:textId="216E4B79" w:rsidR="00A00217" w:rsidRDefault="00A00217" w:rsidP="00A00217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Alienation (</w:t>
      </w:r>
      <w:r w:rsidRPr="00A00217">
        <w:rPr>
          <w:rFonts w:asciiTheme="majorBidi" w:eastAsia="Times New Roman" w:hAnsiTheme="majorBidi" w:cstheme="majorBidi"/>
          <w:i/>
          <w:iCs/>
        </w:rPr>
        <w:t>Edwards v. Bradley</w:t>
      </w:r>
      <w:r>
        <w:rPr>
          <w:rFonts w:asciiTheme="majorBidi" w:eastAsia="Times New Roman" w:hAnsiTheme="majorBidi" w:cstheme="majorBidi"/>
        </w:rPr>
        <w:t xml:space="preserve">; </w:t>
      </w:r>
      <w:r w:rsidRPr="00A00217">
        <w:rPr>
          <w:rFonts w:asciiTheme="majorBidi" w:eastAsia="Times New Roman" w:hAnsiTheme="majorBidi" w:cstheme="majorBidi"/>
          <w:i/>
          <w:iCs/>
        </w:rPr>
        <w:t>Serio</w:t>
      </w:r>
      <w:r>
        <w:rPr>
          <w:rFonts w:asciiTheme="majorBidi" w:eastAsia="Times New Roman" w:hAnsiTheme="majorBidi" w:cstheme="majorBidi"/>
        </w:rPr>
        <w:t xml:space="preserve"> – more below in covenants)</w:t>
      </w:r>
    </w:p>
    <w:p w14:paraId="74B372D2" w14:textId="3DAA6E1A" w:rsidR="00A00217" w:rsidRDefault="00A00217" w:rsidP="00A00217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Marriage</w:t>
      </w:r>
    </w:p>
    <w:p w14:paraId="7266FDA2" w14:textId="06798FB7" w:rsidR="00A00217" w:rsidRDefault="00A00217" w:rsidP="00A00217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lastRenderedPageBreak/>
        <w:t xml:space="preserve">Perpetuities: </w:t>
      </w:r>
      <w:r w:rsidRPr="00FE6876">
        <w:rPr>
          <w:rFonts w:asciiTheme="majorBidi" w:eastAsia="Times New Roman" w:hAnsiTheme="majorBidi" w:cstheme="majorBidi"/>
        </w:rPr>
        <w:t>No interest is good unless it must vest, if at all, no later than 21 years after the death of some life in being at the creation of the interest.</w:t>
      </w:r>
    </w:p>
    <w:p w14:paraId="32086304" w14:textId="15F5A0FD" w:rsidR="00A00217" w:rsidRDefault="00A00217" w:rsidP="00A00217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Racial restrictions (</w:t>
      </w:r>
      <w:r w:rsidRPr="00A00217">
        <w:rPr>
          <w:rFonts w:asciiTheme="majorBidi" w:eastAsia="Times New Roman" w:hAnsiTheme="majorBidi" w:cstheme="majorBidi"/>
          <w:i/>
          <w:iCs/>
        </w:rPr>
        <w:t>Shelley</w:t>
      </w:r>
      <w:r>
        <w:rPr>
          <w:rFonts w:asciiTheme="majorBidi" w:eastAsia="Times New Roman" w:hAnsiTheme="majorBidi" w:cstheme="majorBidi"/>
        </w:rPr>
        <w:t>)</w:t>
      </w:r>
    </w:p>
    <w:p w14:paraId="37D9BDF6" w14:textId="7CC70C02" w:rsidR="0061383C" w:rsidRPr="0061383C" w:rsidRDefault="002F4805" w:rsidP="0061383C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t>easement by estoppel</w:t>
      </w:r>
      <w:r w:rsidR="0061383C" w:rsidRPr="0061383C">
        <w:rPr>
          <w:rFonts w:asciiTheme="majorBidi" w:eastAsia="Times New Roman" w:hAnsiTheme="majorBidi" w:cstheme="majorBidi"/>
        </w:rPr>
        <w:t xml:space="preserve"> of preferences in estates</w:t>
      </w:r>
      <w:r w:rsidR="0061383C">
        <w:rPr>
          <w:rFonts w:asciiTheme="majorBidi" w:eastAsia="Times New Roman" w:hAnsiTheme="majorBidi" w:cstheme="majorBidi"/>
        </w:rPr>
        <w:t>:</w:t>
      </w:r>
      <w:r w:rsidR="0061383C" w:rsidRPr="0061383C">
        <w:rPr>
          <w:rFonts w:asciiTheme="majorBidi" w:eastAsia="Times New Roman" w:hAnsiTheme="majorBidi" w:cstheme="majorBidi"/>
        </w:rPr>
        <w:t xml:space="preserve"> (</w:t>
      </w:r>
      <w:r w:rsidR="0061383C">
        <w:rPr>
          <w:rFonts w:asciiTheme="majorBidi" w:eastAsia="Times New Roman" w:hAnsiTheme="majorBidi" w:cstheme="majorBidi"/>
        </w:rPr>
        <w:t xml:space="preserve">if language is ambiguous; </w:t>
      </w:r>
      <w:r w:rsidR="0061383C" w:rsidRPr="0061383C">
        <w:rPr>
          <w:rFonts w:asciiTheme="majorBidi" w:eastAsia="Times New Roman" w:hAnsiTheme="majorBidi" w:cstheme="majorBidi"/>
        </w:rPr>
        <w:t>tracks presumption against forfeitures.)</w:t>
      </w:r>
    </w:p>
    <w:p w14:paraId="47A4D400" w14:textId="77777777" w:rsidR="0061383C" w:rsidRDefault="0061383C" w:rsidP="0061383C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61383C">
        <w:rPr>
          <w:rFonts w:asciiTheme="majorBidi" w:eastAsia="Times New Roman" w:hAnsiTheme="majorBidi" w:cstheme="majorBidi"/>
        </w:rPr>
        <w:t>Fee Simple Absolute</w:t>
      </w:r>
    </w:p>
    <w:p w14:paraId="0B4C5BBE" w14:textId="77777777" w:rsidR="0061383C" w:rsidRDefault="0061383C" w:rsidP="0061383C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61383C">
        <w:rPr>
          <w:rFonts w:asciiTheme="majorBidi" w:eastAsia="Times New Roman" w:hAnsiTheme="majorBidi" w:cstheme="majorBidi"/>
        </w:rPr>
        <w:t>Covenant (Must have a benefitted/burdened estate, unless in gross to government, charity, HOA)</w:t>
      </w:r>
    </w:p>
    <w:p w14:paraId="7DE98182" w14:textId="77777777" w:rsidR="0061383C" w:rsidRDefault="0061383C" w:rsidP="0061383C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61383C">
        <w:rPr>
          <w:rFonts w:asciiTheme="majorBidi" w:eastAsia="Times New Roman" w:hAnsiTheme="majorBidi" w:cstheme="majorBidi"/>
        </w:rPr>
        <w:t xml:space="preserve">Fee Simple Subject to a Condition Subsequent </w:t>
      </w:r>
    </w:p>
    <w:p w14:paraId="3F0D84D1" w14:textId="77777777" w:rsidR="0061383C" w:rsidRDefault="0061383C" w:rsidP="0061383C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R</w:t>
      </w:r>
      <w:r w:rsidRPr="0061383C">
        <w:rPr>
          <w:rFonts w:asciiTheme="majorBidi" w:eastAsia="Times New Roman" w:hAnsiTheme="majorBidi" w:cstheme="majorBidi"/>
        </w:rPr>
        <w:t xml:space="preserve">eversion </w:t>
      </w:r>
      <w:r w:rsidRPr="0061383C">
        <w:rPr>
          <w:rFonts w:asciiTheme="majorBidi" w:eastAsia="Times New Roman" w:hAnsiTheme="majorBidi" w:cstheme="majorBidi"/>
          <w:caps/>
        </w:rPr>
        <w:t>not</w:t>
      </w:r>
      <w:r w:rsidRPr="0061383C">
        <w:rPr>
          <w:rFonts w:asciiTheme="majorBidi" w:eastAsia="Times New Roman" w:hAnsiTheme="majorBidi" w:cstheme="majorBidi"/>
        </w:rPr>
        <w:t xml:space="preserve"> automatic</w:t>
      </w:r>
      <w:r>
        <w:rPr>
          <w:rFonts w:asciiTheme="majorBidi" w:eastAsia="Times New Roman" w:hAnsiTheme="majorBidi" w:cstheme="majorBidi"/>
        </w:rPr>
        <w:t xml:space="preserve"> so favored over FSD</w:t>
      </w:r>
    </w:p>
    <w:p w14:paraId="2DAD4176" w14:textId="3B74D827" w:rsidR="0061383C" w:rsidRPr="0061383C" w:rsidRDefault="0061383C" w:rsidP="0061383C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61383C">
        <w:rPr>
          <w:rFonts w:asciiTheme="majorBidi" w:eastAsia="Times New Roman" w:hAnsiTheme="majorBidi" w:cstheme="majorBidi"/>
        </w:rPr>
        <w:t>Fee Simple Determinable</w:t>
      </w:r>
    </w:p>
    <w:p w14:paraId="1B412354" w14:textId="51D2FEF6" w:rsidR="00CC1724" w:rsidRDefault="00CC1724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Interpreting Ambiguous Conveyances</w:t>
      </w:r>
    </w:p>
    <w:p w14:paraId="268BF3EB" w14:textId="1B09E9D7" w:rsidR="00C83826" w:rsidRDefault="00042672" w:rsidP="00C83826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042672">
        <w:rPr>
          <w:rFonts w:asciiTheme="majorBidi" w:eastAsia="Times New Roman" w:hAnsiTheme="majorBidi" w:cstheme="majorBidi"/>
        </w:rPr>
        <w:t xml:space="preserve">Justification of interpretive rules </w:t>
      </w:r>
      <w:r>
        <w:rPr>
          <w:rFonts w:asciiTheme="majorBidi" w:eastAsia="Times New Roman" w:hAnsiTheme="majorBidi" w:cstheme="majorBidi"/>
        </w:rPr>
        <w:t>(OUTLINE)</w:t>
      </w:r>
    </w:p>
    <w:p w14:paraId="3842C617" w14:textId="448EFD69" w:rsidR="00CC1724" w:rsidRDefault="00CC172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Presumption Against Forfeiture (</w:t>
      </w:r>
      <w:r w:rsidRPr="00382F38">
        <w:rPr>
          <w:rFonts w:asciiTheme="majorBidi" w:eastAsia="Times New Roman" w:hAnsiTheme="majorBidi" w:cstheme="majorBidi"/>
          <w:i/>
          <w:iCs/>
        </w:rPr>
        <w:t>Woods v. Bd. of County Commissioners</w:t>
      </w:r>
      <w:r w:rsidRPr="00CC1724">
        <w:rPr>
          <w:rFonts w:asciiTheme="majorBidi" w:eastAsia="Times New Roman" w:hAnsiTheme="majorBidi" w:cstheme="majorBidi"/>
        </w:rPr>
        <w:t>)</w:t>
      </w:r>
    </w:p>
    <w:p w14:paraId="3C9C8EDE" w14:textId="3E216DAC" w:rsidR="0061383C" w:rsidRDefault="0061383C" w:rsidP="0061383C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61383C">
        <w:rPr>
          <w:rFonts w:asciiTheme="majorBidi" w:eastAsia="Times New Roman" w:hAnsiTheme="majorBidi" w:cstheme="majorBidi"/>
        </w:rPr>
        <w:t>If it is possible to interpret the language to avoid loss of the property by the current owner, the courts will generally adopt this interpretation</w:t>
      </w:r>
      <w:r w:rsidR="00904553">
        <w:rPr>
          <w:rFonts w:asciiTheme="majorBidi" w:eastAsia="Times New Roman" w:hAnsiTheme="majorBidi" w:cstheme="majorBidi"/>
        </w:rPr>
        <w:t>.</w:t>
      </w:r>
    </w:p>
    <w:p w14:paraId="1CEFDEDF" w14:textId="5A768729" w:rsidR="00CC1724" w:rsidRDefault="00CC172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Grantor’s Intent &amp; Rule Against Forfeiture Restraints (</w:t>
      </w:r>
      <w:r w:rsidRPr="00382F38">
        <w:rPr>
          <w:rFonts w:asciiTheme="majorBidi" w:eastAsia="Times New Roman" w:hAnsiTheme="majorBidi" w:cstheme="majorBidi"/>
          <w:i/>
          <w:iCs/>
        </w:rPr>
        <w:t>Bradley v. Edwards</w:t>
      </w:r>
      <w:r w:rsidRPr="00CC1724">
        <w:rPr>
          <w:rFonts w:asciiTheme="majorBidi" w:eastAsia="Times New Roman" w:hAnsiTheme="majorBidi" w:cstheme="majorBidi"/>
        </w:rPr>
        <w:t>)</w:t>
      </w:r>
    </w:p>
    <w:p w14:paraId="102C0910" w14:textId="48DE6865" w:rsidR="00A34D10" w:rsidRDefault="00A34D10" w:rsidP="00A34D10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A34D10">
        <w:rPr>
          <w:rFonts w:asciiTheme="majorBidi" w:eastAsia="Times New Roman" w:hAnsiTheme="majorBidi" w:cstheme="majorBidi"/>
        </w:rPr>
        <w:t>Read the plain language of the deed, considered as a whole, to determine the intent of the parties. The language must “clearly state the grantor’s intent to create a discretionary power to terminate” (</w:t>
      </w:r>
      <w:r w:rsidRPr="00A34D10">
        <w:rPr>
          <w:rFonts w:asciiTheme="majorBidi" w:eastAsia="Times New Roman" w:hAnsiTheme="majorBidi" w:cstheme="majorBidi"/>
          <w:i/>
          <w:iCs/>
        </w:rPr>
        <w:t>Wood</w:t>
      </w:r>
      <w:r w:rsidRPr="00A34D10">
        <w:rPr>
          <w:rFonts w:asciiTheme="majorBidi" w:eastAsia="Times New Roman" w:hAnsiTheme="majorBidi" w:cstheme="majorBidi"/>
        </w:rPr>
        <w:t>)</w:t>
      </w:r>
    </w:p>
    <w:p w14:paraId="636073C9" w14:textId="77777777" w:rsidR="00CC1724" w:rsidRDefault="00CC172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Doctrine of Cy Pres (</w:t>
      </w:r>
      <w:r w:rsidRPr="00382F38">
        <w:rPr>
          <w:rFonts w:asciiTheme="majorBidi" w:eastAsia="Times New Roman" w:hAnsiTheme="majorBidi" w:cstheme="majorBidi"/>
          <w:i/>
          <w:iCs/>
        </w:rPr>
        <w:t>Evans v. Abney</w:t>
      </w:r>
      <w:r w:rsidRPr="00CC1724">
        <w:rPr>
          <w:rFonts w:asciiTheme="majorBidi" w:eastAsia="Times New Roman" w:hAnsiTheme="majorBidi" w:cstheme="majorBidi"/>
        </w:rPr>
        <w:t>)</w:t>
      </w:r>
    </w:p>
    <w:p w14:paraId="48EA4AE4" w14:textId="070F8E5C" w:rsidR="008352D2" w:rsidRDefault="00CC172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CC1724">
        <w:rPr>
          <w:rFonts w:asciiTheme="majorBidi" w:eastAsia="Times New Roman" w:hAnsiTheme="majorBidi" w:cstheme="majorBidi"/>
        </w:rPr>
        <w:t>Rule Against Creation of New Estates (</w:t>
      </w:r>
      <w:r w:rsidRPr="004A15CC">
        <w:rPr>
          <w:rFonts w:asciiTheme="majorBidi" w:eastAsia="Times New Roman" w:hAnsiTheme="majorBidi" w:cstheme="majorBidi"/>
          <w:i/>
          <w:iCs/>
        </w:rPr>
        <w:t>Johnson v. Whiton</w:t>
      </w:r>
      <w:r w:rsidRPr="00CC1724">
        <w:rPr>
          <w:rFonts w:asciiTheme="majorBidi" w:eastAsia="Times New Roman" w:hAnsiTheme="majorBidi" w:cstheme="majorBidi"/>
        </w:rPr>
        <w:t>)</w:t>
      </w:r>
    </w:p>
    <w:p w14:paraId="7AD50D6D" w14:textId="44FD99EB" w:rsidR="00A00217" w:rsidRDefault="00A00217" w:rsidP="00A00217">
      <w:pPr>
        <w:pStyle w:val="ListParagraph"/>
        <w:numPr>
          <w:ilvl w:val="3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eastAsia="Times New Roman"/>
        </w:rPr>
        <w:t>D</w:t>
      </w:r>
      <w:r w:rsidRPr="001F7603">
        <w:rPr>
          <w:rFonts w:eastAsia="Times New Roman"/>
        </w:rPr>
        <w:t>iscourage the social hierarchy characteristic of feudalism and to promote a market system involving wide dispersal of property rights to prevent local monopolies</w:t>
      </w:r>
    </w:p>
    <w:p w14:paraId="6D4EA822" w14:textId="77777777" w:rsidR="00AA098E" w:rsidRPr="00AA098E" w:rsidRDefault="00AA098E" w:rsidP="00AA098E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 w:val="0"/>
          <w:u w:val="single"/>
        </w:rPr>
      </w:pPr>
    </w:p>
    <w:p w14:paraId="6EFED480" w14:textId="3C24DD68" w:rsidR="00CC1724" w:rsidRPr="00FE7CFC" w:rsidRDefault="008352D2" w:rsidP="00232CB3">
      <w:pPr>
        <w:pStyle w:val="ListParagraph"/>
        <w:numPr>
          <w:ilvl w:val="0"/>
          <w:numId w:val="8"/>
        </w:numPr>
        <w:spacing w:after="0" w:line="240" w:lineRule="auto"/>
        <w:rPr>
          <w:rFonts w:asciiTheme="majorBidi" w:eastAsia="Times New Roman" w:hAnsiTheme="majorBidi" w:cstheme="majorBidi"/>
          <w:b/>
          <w:bCs w:val="0"/>
          <w:u w:val="single"/>
        </w:rPr>
      </w:pPr>
      <w:r w:rsidRPr="008352D2">
        <w:rPr>
          <w:rFonts w:eastAsia="Times New Roman"/>
          <w:b/>
          <w:bCs w:val="0"/>
          <w:u w:val="single"/>
        </w:rPr>
        <w:t>Leaseholds</w:t>
      </w:r>
      <w:r w:rsidR="00FE7CFC">
        <w:rPr>
          <w:rFonts w:eastAsia="Times New Roman"/>
          <w:b/>
          <w:bCs w:val="0"/>
          <w:u w:val="single"/>
        </w:rPr>
        <w:t>/Regulating Living Standards</w:t>
      </w:r>
    </w:p>
    <w:p w14:paraId="7F6405B0" w14:textId="2832F6CA" w:rsidR="00FE7CFC" w:rsidRDefault="00FE7CFC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FE7CFC">
        <w:rPr>
          <w:rFonts w:asciiTheme="majorBidi" w:eastAsia="Times New Roman" w:hAnsiTheme="majorBidi" w:cstheme="majorBidi"/>
        </w:rPr>
        <w:t xml:space="preserve">4 types of </w:t>
      </w:r>
      <w:r>
        <w:rPr>
          <w:rFonts w:asciiTheme="majorBidi" w:eastAsia="Times New Roman" w:hAnsiTheme="majorBidi" w:cstheme="majorBidi"/>
        </w:rPr>
        <w:t>leaseholds (CHART)</w:t>
      </w:r>
    </w:p>
    <w:p w14:paraId="46326B3D" w14:textId="692C9138" w:rsidR="005C54E4" w:rsidRDefault="005C54E4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 xml:space="preserve">Conflicts about rent </w:t>
      </w:r>
      <w:r w:rsidRPr="005C54E4">
        <w:rPr>
          <w:rFonts w:asciiTheme="majorBidi" w:eastAsia="Times New Roman" w:hAnsiTheme="majorBidi" w:cstheme="majorBidi"/>
        </w:rPr>
        <w:sym w:font="Wingdings" w:char="F0E0"/>
      </w:r>
      <w:r>
        <w:rPr>
          <w:rFonts w:asciiTheme="majorBidi" w:eastAsia="Times New Roman" w:hAnsiTheme="majorBidi" w:cstheme="majorBidi"/>
        </w:rPr>
        <w:t xml:space="preserve"> OUTLINE list</w:t>
      </w:r>
    </w:p>
    <w:p w14:paraId="6DCBFFC9" w14:textId="51EF22DC" w:rsidR="00B626EE" w:rsidRPr="00FE7CFC" w:rsidRDefault="00B626EE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Conflicts about occupancy</w:t>
      </w:r>
      <w:r w:rsidR="006B6F3E">
        <w:rPr>
          <w:rFonts w:asciiTheme="majorBidi" w:eastAsia="Times New Roman" w:hAnsiTheme="majorBidi" w:cstheme="majorBidi"/>
        </w:rPr>
        <w:t>/</w:t>
      </w:r>
      <w:r>
        <w:rPr>
          <w:rFonts w:asciiTheme="majorBidi" w:eastAsia="Times New Roman" w:hAnsiTheme="majorBidi" w:cstheme="majorBidi"/>
        </w:rPr>
        <w:t>eviction</w:t>
      </w:r>
    </w:p>
    <w:p w14:paraId="3FC1E593" w14:textId="7C21E5F3" w:rsidR="00FE7CFC" w:rsidRPr="00FE7CFC" w:rsidRDefault="00FE7CFC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FE6876">
        <w:rPr>
          <w:rFonts w:asciiTheme="majorBidi" w:eastAsia="Times New Roman" w:hAnsiTheme="majorBidi" w:cstheme="majorBidi"/>
          <w:i/>
        </w:rPr>
        <w:t>Vasquez v. Glassboro</w:t>
      </w:r>
      <w:r w:rsidRPr="00FE6876">
        <w:rPr>
          <w:rFonts w:asciiTheme="majorBidi" w:eastAsia="Times New Roman" w:hAnsiTheme="majorBidi" w:cstheme="majorBidi"/>
        </w:rPr>
        <w:t xml:space="preserve"> (N.J. 1980</w:t>
      </w:r>
      <w:r>
        <w:rPr>
          <w:rFonts w:asciiTheme="majorBidi" w:eastAsia="Times New Roman" w:hAnsiTheme="majorBidi" w:cstheme="majorBidi"/>
        </w:rPr>
        <w:t xml:space="preserve">: </w:t>
      </w:r>
      <w:r w:rsidRPr="00FE7CFC">
        <w:rPr>
          <w:rFonts w:asciiTheme="majorBidi" w:eastAsia="Times New Roman" w:hAnsiTheme="majorBidi" w:cstheme="majorBidi"/>
        </w:rPr>
        <w:t xml:space="preserve">A landlord may NOT use self-help to evict someone who is legally in possession of his property, even if they are not a tenant protected with guaranteed summary action. </w:t>
      </w:r>
    </w:p>
    <w:p w14:paraId="2D7CB29D" w14:textId="77777777" w:rsidR="00FE7CFC" w:rsidRDefault="00FE7CFC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FE6876">
        <w:rPr>
          <w:rFonts w:asciiTheme="majorBidi" w:eastAsia="Times New Roman" w:hAnsiTheme="majorBidi" w:cstheme="majorBidi"/>
          <w:i/>
        </w:rPr>
        <w:t xml:space="preserve">Sommer v. </w:t>
      </w:r>
      <w:proofErr w:type="spellStart"/>
      <w:r w:rsidRPr="00FE6876">
        <w:rPr>
          <w:rFonts w:asciiTheme="majorBidi" w:eastAsia="Times New Roman" w:hAnsiTheme="majorBidi" w:cstheme="majorBidi"/>
          <w:i/>
        </w:rPr>
        <w:t>Kridel</w:t>
      </w:r>
      <w:proofErr w:type="spellEnd"/>
      <w:r w:rsidRPr="00FE6876">
        <w:rPr>
          <w:rFonts w:asciiTheme="majorBidi" w:eastAsia="Times New Roman" w:hAnsiTheme="majorBidi" w:cstheme="majorBidi"/>
        </w:rPr>
        <w:t xml:space="preserve"> (N.J. 1977)</w:t>
      </w:r>
      <w:r>
        <w:rPr>
          <w:rFonts w:asciiTheme="majorBidi" w:eastAsia="Times New Roman" w:hAnsiTheme="majorBidi" w:cstheme="majorBidi"/>
        </w:rPr>
        <w:t xml:space="preserve">: </w:t>
      </w:r>
      <w:r w:rsidRPr="00FE7CFC">
        <w:rPr>
          <w:rFonts w:asciiTheme="majorBidi" w:eastAsia="Times New Roman" w:hAnsiTheme="majorBidi" w:cstheme="majorBidi"/>
        </w:rPr>
        <w:t>Duty to mitigate</w:t>
      </w:r>
    </w:p>
    <w:p w14:paraId="493E199A" w14:textId="2966F7D9" w:rsidR="00FE7CFC" w:rsidRDefault="00FE7CFC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FE7CFC">
        <w:rPr>
          <w:rFonts w:asciiTheme="majorBidi" w:eastAsia="Times New Roman" w:hAnsiTheme="majorBidi" w:cstheme="majorBidi"/>
        </w:rPr>
        <w:t>3 options if landlord stops paying rent</w:t>
      </w:r>
      <w:r w:rsidR="00914D0B">
        <w:rPr>
          <w:rFonts w:asciiTheme="majorBidi" w:eastAsia="Times New Roman" w:hAnsiTheme="majorBidi" w:cstheme="majorBidi"/>
        </w:rPr>
        <w:t xml:space="preserve"> (OUTLINE)</w:t>
      </w:r>
    </w:p>
    <w:p w14:paraId="0F9449BD" w14:textId="0098B470" w:rsidR="00FE7CFC" w:rsidRDefault="00FE7CFC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proofErr w:type="spellStart"/>
      <w:r w:rsidRPr="00FE6876">
        <w:rPr>
          <w:rFonts w:asciiTheme="majorBidi" w:eastAsia="Times New Roman" w:hAnsiTheme="majorBidi" w:cstheme="majorBidi"/>
          <w:i/>
        </w:rPr>
        <w:t>Javins</w:t>
      </w:r>
      <w:proofErr w:type="spellEnd"/>
      <w:r w:rsidRPr="00FE6876">
        <w:rPr>
          <w:rFonts w:asciiTheme="majorBidi" w:eastAsia="Times New Roman" w:hAnsiTheme="majorBidi" w:cstheme="majorBidi"/>
          <w:i/>
        </w:rPr>
        <w:t xml:space="preserve"> v. First National Realty Corp </w:t>
      </w:r>
      <w:r w:rsidRPr="00FE6876">
        <w:rPr>
          <w:rFonts w:asciiTheme="majorBidi" w:eastAsia="Times New Roman" w:hAnsiTheme="majorBidi" w:cstheme="majorBidi"/>
        </w:rPr>
        <w:t>(D.C. 1970)</w:t>
      </w:r>
      <w:r>
        <w:rPr>
          <w:rFonts w:asciiTheme="majorBidi" w:eastAsia="Times New Roman" w:hAnsiTheme="majorBidi" w:cstheme="majorBidi"/>
        </w:rPr>
        <w:t>: right of habitable premise</w:t>
      </w:r>
      <w:r w:rsidR="00C02D63">
        <w:rPr>
          <w:rFonts w:asciiTheme="majorBidi" w:eastAsia="Times New Roman" w:hAnsiTheme="majorBidi" w:cstheme="majorBidi"/>
        </w:rPr>
        <w:t>/implied warranty of habitability</w:t>
      </w:r>
    </w:p>
    <w:p w14:paraId="39E292E5" w14:textId="474794C5" w:rsidR="00FE7CFC" w:rsidRPr="00914D0B" w:rsidRDefault="00FE7CFC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iCs/>
        </w:rPr>
        <w:t>Upended 500 years of common law</w:t>
      </w:r>
      <w:r w:rsidR="00A13EFC">
        <w:rPr>
          <w:rFonts w:asciiTheme="majorBidi" w:eastAsia="Times New Roman" w:hAnsiTheme="majorBidi" w:cstheme="majorBidi"/>
          <w:iCs/>
        </w:rPr>
        <w:t xml:space="preserve"> b/c precedents are outdated</w:t>
      </w:r>
    </w:p>
    <w:p w14:paraId="5A50F630" w14:textId="7F0A7541" w:rsidR="00B15881" w:rsidRPr="00B15881" w:rsidRDefault="00B15881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Not waivable in most places – worried about uneven bargaining power</w:t>
      </w:r>
    </w:p>
    <w:p w14:paraId="20233458" w14:textId="41D159B8" w:rsidR="00914D0B" w:rsidRPr="00264963" w:rsidRDefault="00914D0B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iCs/>
        </w:rPr>
        <w:t>8 Remedied if breach the warranty</w:t>
      </w:r>
      <w:r w:rsidR="00C85C53">
        <w:rPr>
          <w:rFonts w:asciiTheme="majorBidi" w:eastAsia="Times New Roman" w:hAnsiTheme="majorBidi" w:cstheme="majorBidi"/>
          <w:iCs/>
        </w:rPr>
        <w:t xml:space="preserve"> (</w:t>
      </w:r>
      <w:proofErr w:type="gramStart"/>
      <w:r w:rsidR="00C85C53">
        <w:rPr>
          <w:rFonts w:asciiTheme="majorBidi" w:eastAsia="Times New Roman" w:hAnsiTheme="majorBidi" w:cstheme="majorBidi"/>
          <w:iCs/>
        </w:rPr>
        <w:t>Don’t</w:t>
      </w:r>
      <w:proofErr w:type="gramEnd"/>
      <w:r w:rsidR="00C85C53">
        <w:rPr>
          <w:rFonts w:asciiTheme="majorBidi" w:eastAsia="Times New Roman" w:hAnsiTheme="majorBidi" w:cstheme="majorBidi"/>
          <w:iCs/>
        </w:rPr>
        <w:t xml:space="preserve"> need to move out, unlike argument for constructive eviction)</w:t>
      </w:r>
    </w:p>
    <w:p w14:paraId="13D7B04C" w14:textId="72FD4C20" w:rsidR="00264963" w:rsidRDefault="00264963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  <w:iCs/>
        </w:rPr>
        <w:t>Breach even if beyond LL control (</w:t>
      </w:r>
      <w:r w:rsidRPr="00FE6876">
        <w:rPr>
          <w:rFonts w:asciiTheme="majorBidi" w:hAnsiTheme="majorBidi" w:cstheme="majorBidi"/>
          <w:i/>
        </w:rPr>
        <w:t>Park West Management Corp v. Mitchell</w:t>
      </w:r>
      <w:r>
        <w:rPr>
          <w:rFonts w:asciiTheme="majorBidi" w:eastAsia="Times New Roman" w:hAnsiTheme="majorBidi" w:cstheme="majorBidi"/>
          <w:iCs/>
        </w:rPr>
        <w:t>)</w:t>
      </w:r>
    </w:p>
    <w:p w14:paraId="1A0ACEBF" w14:textId="1C0A654E" w:rsidR="00FE7CFC" w:rsidRDefault="00FE7CFC" w:rsidP="00232CB3">
      <w:pPr>
        <w:pStyle w:val="ListParagraph"/>
        <w:numPr>
          <w:ilvl w:val="1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 w:rsidRPr="00FE6876">
        <w:rPr>
          <w:rFonts w:asciiTheme="majorBidi" w:eastAsia="Times New Roman" w:hAnsiTheme="majorBidi" w:cstheme="majorBidi"/>
          <w:i/>
        </w:rPr>
        <w:lastRenderedPageBreak/>
        <w:t xml:space="preserve">3000 B.C. v. Bowman </w:t>
      </w:r>
      <w:r w:rsidRPr="00FE6876">
        <w:rPr>
          <w:rFonts w:asciiTheme="majorBidi" w:eastAsia="Times New Roman" w:hAnsiTheme="majorBidi" w:cstheme="majorBidi"/>
        </w:rPr>
        <w:t>(Penn. 2008)</w:t>
      </w:r>
      <w:r w:rsidR="000C07CB">
        <w:rPr>
          <w:rFonts w:asciiTheme="majorBidi" w:eastAsia="Times New Roman" w:hAnsiTheme="majorBidi" w:cstheme="majorBidi"/>
        </w:rPr>
        <w:t xml:space="preserve">: </w:t>
      </w:r>
      <w:r w:rsidR="00C85C53">
        <w:rPr>
          <w:rFonts w:asciiTheme="majorBidi" w:eastAsia="Times New Roman" w:hAnsiTheme="majorBidi" w:cstheme="majorBidi"/>
        </w:rPr>
        <w:t xml:space="preserve">Implied </w:t>
      </w:r>
      <w:r w:rsidR="000C07CB" w:rsidRPr="000C07CB">
        <w:rPr>
          <w:rFonts w:asciiTheme="majorBidi" w:eastAsia="Times New Roman" w:hAnsiTheme="majorBidi" w:cstheme="majorBidi"/>
        </w:rPr>
        <w:t>covenant of quiet enjoyment is implied in every lease.</w:t>
      </w:r>
    </w:p>
    <w:p w14:paraId="4A363D20" w14:textId="631F6EAA" w:rsidR="008C4BA4" w:rsidRPr="003B6294" w:rsidRDefault="008C4BA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Considered to be constructive eviction</w:t>
      </w:r>
      <w:r w:rsidR="0075704D">
        <w:rPr>
          <w:rFonts w:asciiTheme="majorBidi" w:eastAsia="Times New Roman" w:hAnsiTheme="majorBidi" w:cstheme="majorBidi"/>
        </w:rPr>
        <w:t xml:space="preserve"> - </w:t>
      </w:r>
      <w:r w:rsidR="0075704D" w:rsidRPr="001F7603">
        <w:rPr>
          <w:rFonts w:eastAsia="Times New Roman"/>
        </w:rPr>
        <w:t>when the landlord substantially interferes with the tenant’s quiet enjoyment of the premises</w:t>
      </w:r>
      <w:r w:rsidR="0075704D">
        <w:rPr>
          <w:rFonts w:eastAsia="Times New Roman"/>
        </w:rPr>
        <w:t xml:space="preserve"> (Need to move out to claim usually)</w:t>
      </w:r>
    </w:p>
    <w:p w14:paraId="47E55E80" w14:textId="75DA5292" w:rsidR="003B6294" w:rsidRDefault="003B6294" w:rsidP="00232CB3">
      <w:pPr>
        <w:pStyle w:val="ListParagraph"/>
        <w:numPr>
          <w:ilvl w:val="2"/>
          <w:numId w:val="8"/>
        </w:numPr>
        <w:spacing w:after="0" w:line="240" w:lineRule="auto"/>
        <w:rPr>
          <w:rFonts w:asciiTheme="majorBidi" w:eastAsia="Times New Roman" w:hAnsiTheme="majorBidi" w:cstheme="majorBidi"/>
        </w:rPr>
      </w:pPr>
      <w:r>
        <w:rPr>
          <w:rFonts w:eastAsia="Times New Roman"/>
        </w:rPr>
        <w:t>Can have</w:t>
      </w:r>
      <w:r w:rsidRPr="003B6294">
        <w:rPr>
          <w:rFonts w:eastAsia="Times New Roman"/>
          <w:i/>
          <w:iCs/>
        </w:rPr>
        <w:t xml:space="preserve"> partial constructive </w:t>
      </w:r>
      <w:proofErr w:type="gramStart"/>
      <w:r w:rsidR="001C36CA" w:rsidRPr="003B6294">
        <w:rPr>
          <w:rFonts w:eastAsia="Times New Roman"/>
          <w:i/>
          <w:iCs/>
        </w:rPr>
        <w:t>eviction</w:t>
      </w:r>
      <w:r w:rsidR="001C36CA">
        <w:rPr>
          <w:rFonts w:eastAsia="Times New Roman"/>
        </w:rPr>
        <w:t>:</w:t>
      </w:r>
      <w:proofErr w:type="gramEnd"/>
      <w:r w:rsidR="00786FD4">
        <w:rPr>
          <w:rFonts w:eastAsia="Times New Roman"/>
        </w:rPr>
        <w:t xml:space="preserve"> </w:t>
      </w:r>
      <w:r w:rsidRPr="003B6294">
        <w:rPr>
          <w:rFonts w:eastAsia="Times New Roman"/>
        </w:rPr>
        <w:t xml:space="preserve">allows tenant to stay on part of premises from </w:t>
      </w:r>
      <w:r>
        <w:rPr>
          <w:rFonts w:eastAsia="Times New Roman"/>
        </w:rPr>
        <w:t xml:space="preserve">which is not being </w:t>
      </w:r>
      <w:r w:rsidRPr="003B6294">
        <w:rPr>
          <w:rFonts w:eastAsia="Times New Roman"/>
        </w:rPr>
        <w:t>constructively evicted.</w:t>
      </w:r>
    </w:p>
    <w:p w14:paraId="7E83CD45" w14:textId="7E1134B4" w:rsidR="008C4BA4" w:rsidRDefault="008C4BA4" w:rsidP="00232CB3">
      <w:pPr>
        <w:spacing w:after="0" w:line="240" w:lineRule="auto"/>
        <w:rPr>
          <w:rFonts w:asciiTheme="majorBidi" w:eastAsia="Times New Roman" w:hAnsiTheme="majorBidi" w:cstheme="majorBidi"/>
        </w:rPr>
      </w:pPr>
    </w:p>
    <w:p w14:paraId="751FD280" w14:textId="49D0CD4C" w:rsidR="00553348" w:rsidRDefault="00553348" w:rsidP="00232CB3">
      <w:pPr>
        <w:spacing w:line="240" w:lineRule="auto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br w:type="page"/>
      </w:r>
    </w:p>
    <w:p w14:paraId="6A60C6C8" w14:textId="77777777" w:rsidR="008C4BA4" w:rsidRDefault="008C4BA4" w:rsidP="00232CB3">
      <w:pPr>
        <w:spacing w:after="0" w:line="240" w:lineRule="auto"/>
        <w:rPr>
          <w:rFonts w:asciiTheme="majorBidi" w:eastAsia="Times New Roman" w:hAnsiTheme="majorBidi" w:cstheme="majorBidi"/>
        </w:rPr>
      </w:pPr>
    </w:p>
    <w:p w14:paraId="4FFA2E1B" w14:textId="75C5590A" w:rsidR="008C4BA4" w:rsidRPr="008C4BA4" w:rsidRDefault="008C4BA4" w:rsidP="00232CB3">
      <w:pPr>
        <w:pStyle w:val="Heading2"/>
      </w:pPr>
      <w:r w:rsidRPr="00FE6876">
        <w:t xml:space="preserve">UNIT 4: The Right </w:t>
      </w:r>
      <w:r>
        <w:t xml:space="preserve">to </w:t>
      </w:r>
      <w:r w:rsidRPr="00FE6876">
        <w:t>Use</w:t>
      </w:r>
    </w:p>
    <w:p w14:paraId="007B4890" w14:textId="77777777" w:rsidR="008C4BA4" w:rsidRDefault="008C4BA4" w:rsidP="00232CB3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/>
          <w:b/>
          <w:bCs w:val="0"/>
          <w:u w:val="single"/>
        </w:rPr>
      </w:pPr>
      <w:r w:rsidRPr="008C4BA4">
        <w:rPr>
          <w:rFonts w:eastAsia="Times New Roman"/>
          <w:b/>
          <w:bCs w:val="0"/>
          <w:u w:val="single"/>
        </w:rPr>
        <w:t>Nuisance Law</w:t>
      </w:r>
    </w:p>
    <w:p w14:paraId="4BFF0FED" w14:textId="77777777" w:rsidR="00385C12" w:rsidRPr="00385C12" w:rsidRDefault="008C4BA4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385C12">
        <w:rPr>
          <w:rFonts w:eastAsia="Times New Roman"/>
          <w:u w:val="single"/>
        </w:rPr>
        <w:t xml:space="preserve">Functions </w:t>
      </w:r>
    </w:p>
    <w:p w14:paraId="44889F8C" w14:textId="584E3975" w:rsidR="008C4BA4" w:rsidRPr="00011735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  <w:i/>
          <w:iCs/>
        </w:rPr>
        <w:t xml:space="preserve">Johnson v.  </w:t>
      </w:r>
      <w:proofErr w:type="spellStart"/>
      <w:r w:rsidRPr="008C4BA4">
        <w:rPr>
          <w:rFonts w:eastAsia="Times New Roman"/>
          <w:i/>
          <w:iCs/>
        </w:rPr>
        <w:t>Paynseville</w:t>
      </w:r>
      <w:proofErr w:type="spellEnd"/>
      <w:r w:rsidR="00011735">
        <w:rPr>
          <w:rFonts w:eastAsia="Times New Roman"/>
          <w:i/>
          <w:iCs/>
        </w:rPr>
        <w:softHyphen/>
      </w:r>
      <w:r w:rsidR="00011735">
        <w:rPr>
          <w:rFonts w:eastAsia="Times New Roman"/>
        </w:rPr>
        <w:t>- retains</w:t>
      </w:r>
      <w:r w:rsidR="00C67196">
        <w:rPr>
          <w:rFonts w:eastAsia="Times New Roman"/>
        </w:rPr>
        <w:t xml:space="preserve"> different between nuisance and trespass </w:t>
      </w:r>
      <w:r w:rsidR="00C67196" w:rsidRPr="00C67196">
        <w:rPr>
          <w:rFonts w:eastAsia="Times New Roman"/>
        </w:rPr>
        <w:sym w:font="Wingdings" w:char="F0E0"/>
      </w:r>
      <w:r w:rsidR="00C67196">
        <w:rPr>
          <w:rFonts w:eastAsia="Times New Roman"/>
        </w:rPr>
        <w:t xml:space="preserve"> particulate matter is not trespass </w:t>
      </w:r>
      <w:r w:rsidR="00EA1ECD" w:rsidRPr="00EA1ECD">
        <w:rPr>
          <w:rFonts w:eastAsia="Times New Roman"/>
        </w:rPr>
        <w:sym w:font="Wingdings" w:char="F0E0"/>
      </w:r>
      <w:r w:rsidR="00EA1ECD">
        <w:rPr>
          <w:rFonts w:eastAsia="Times New Roman"/>
        </w:rPr>
        <w:t xml:space="preserve"> MUST be </w:t>
      </w:r>
      <w:r w:rsidR="00C67196">
        <w:rPr>
          <w:rFonts w:eastAsia="Times New Roman"/>
        </w:rPr>
        <w:t>damage</w:t>
      </w:r>
      <w:r w:rsidRPr="008C4BA4">
        <w:rPr>
          <w:rFonts w:eastAsia="Times New Roman"/>
        </w:rPr>
        <w:t>)</w:t>
      </w:r>
    </w:p>
    <w:p w14:paraId="29618E78" w14:textId="2434DCB1" w:rsidR="00011735" w:rsidRPr="00011735" w:rsidRDefault="00011735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FE6876">
        <w:rPr>
          <w:rFonts w:asciiTheme="majorBidi" w:eastAsia="Times New Roman" w:hAnsiTheme="majorBidi" w:cstheme="majorBidi"/>
          <w:i/>
          <w:iCs/>
        </w:rPr>
        <w:t>Bradley</w:t>
      </w:r>
      <w:r w:rsidRPr="00FE6876">
        <w:rPr>
          <w:rFonts w:asciiTheme="majorBidi" w:eastAsia="Times New Roman" w:hAnsiTheme="majorBidi" w:cstheme="majorBidi"/>
        </w:rPr>
        <w:t xml:space="preserve"> (Alabama law) which says that particulate matter CAN be trespass</w:t>
      </w:r>
      <w:r>
        <w:rPr>
          <w:rFonts w:asciiTheme="majorBidi" w:eastAsia="Times New Roman" w:hAnsiTheme="majorBidi" w:cstheme="majorBidi"/>
        </w:rPr>
        <w:t xml:space="preserve"> b/c common law should change with the times.</w:t>
      </w:r>
    </w:p>
    <w:p w14:paraId="1B034061" w14:textId="7667FA35" w:rsidR="00011735" w:rsidRPr="008C4BA4" w:rsidRDefault="00011735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asciiTheme="majorBidi" w:eastAsia="Times New Roman" w:hAnsiTheme="majorBidi" w:cstheme="majorBidi"/>
        </w:rPr>
        <w:t xml:space="preserve">Floodgates </w:t>
      </w:r>
      <w:r w:rsidRPr="00011735">
        <w:rPr>
          <w:rFonts w:asciiTheme="majorBidi" w:eastAsia="Times New Roman" w:hAnsiTheme="majorBidi" w:cstheme="majorBidi"/>
        </w:rPr>
        <w:sym w:font="Wingdings" w:char="F0E0"/>
      </w:r>
      <w:r>
        <w:rPr>
          <w:rFonts w:asciiTheme="majorBidi" w:eastAsia="Times New Roman" w:hAnsiTheme="majorBidi" w:cstheme="majorBidi"/>
        </w:rPr>
        <w:t xml:space="preserve"> </w:t>
      </w:r>
      <w:r w:rsidR="009A4556">
        <w:rPr>
          <w:rFonts w:asciiTheme="majorBidi" w:eastAsia="Times New Roman" w:hAnsiTheme="majorBidi" w:cstheme="majorBidi"/>
        </w:rPr>
        <w:t xml:space="preserve">must be reasonably </w:t>
      </w:r>
      <w:r w:rsidR="009A4556" w:rsidRPr="009A4556">
        <w:rPr>
          <w:rFonts w:asciiTheme="majorBidi" w:eastAsia="Times New Roman" w:hAnsiTheme="majorBidi" w:cstheme="majorBidi"/>
          <w:i/>
          <w:iCs/>
        </w:rPr>
        <w:t>foreseeable</w:t>
      </w:r>
      <w:r w:rsidR="009A4556">
        <w:rPr>
          <w:rFonts w:asciiTheme="majorBidi" w:eastAsia="Times New Roman" w:hAnsiTheme="majorBidi" w:cstheme="majorBidi"/>
        </w:rPr>
        <w:t xml:space="preserve"> </w:t>
      </w:r>
      <w:r w:rsidRPr="00011735">
        <w:rPr>
          <w:rFonts w:asciiTheme="majorBidi" w:eastAsia="Times New Roman" w:hAnsiTheme="majorBidi" w:cstheme="majorBidi"/>
        </w:rPr>
        <w:t xml:space="preserve">that it will cause </w:t>
      </w:r>
      <w:r w:rsidRPr="009A4556">
        <w:rPr>
          <w:rFonts w:asciiTheme="majorBidi" w:eastAsia="Times New Roman" w:hAnsiTheme="majorBidi" w:cstheme="majorBidi"/>
          <w:i/>
          <w:iCs/>
        </w:rPr>
        <w:t>damage</w:t>
      </w:r>
      <w:r w:rsidRPr="00011735">
        <w:rPr>
          <w:rFonts w:asciiTheme="majorBidi" w:eastAsia="Times New Roman" w:hAnsiTheme="majorBidi" w:cstheme="majorBidi"/>
        </w:rPr>
        <w:t>.</w:t>
      </w:r>
    </w:p>
    <w:p w14:paraId="4EDC37FC" w14:textId="77777777" w:rsidR="008C4BA4" w:rsidRPr="00385C12" w:rsidRDefault="008C4BA4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385C12">
        <w:rPr>
          <w:rFonts w:eastAsia="Times New Roman"/>
          <w:u w:val="single"/>
        </w:rPr>
        <w:t>Elements</w:t>
      </w:r>
    </w:p>
    <w:p w14:paraId="737F2835" w14:textId="10594955" w:rsidR="008C4BA4" w:rsidRPr="008C4BA4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Is there a nuisance?  (</w:t>
      </w:r>
      <w:r w:rsidRPr="008C4BA4">
        <w:rPr>
          <w:rFonts w:eastAsia="Times New Roman"/>
          <w:i/>
          <w:iCs/>
        </w:rPr>
        <w:t>Dobbs v. Wiggins</w:t>
      </w:r>
      <w:r w:rsidR="00CD1802">
        <w:rPr>
          <w:rFonts w:eastAsia="Times New Roman"/>
        </w:rPr>
        <w:t xml:space="preserve">; </w:t>
      </w:r>
      <w:r w:rsidR="00CD1802">
        <w:rPr>
          <w:rFonts w:eastAsia="Times New Roman"/>
          <w:i/>
          <w:iCs/>
        </w:rPr>
        <w:t>Johnson</w:t>
      </w:r>
      <w:r w:rsidRPr="008C4BA4">
        <w:rPr>
          <w:rFonts w:eastAsia="Times New Roman"/>
        </w:rPr>
        <w:t>)</w:t>
      </w:r>
    </w:p>
    <w:p w14:paraId="1A3240DA" w14:textId="4A6F5644" w:rsidR="008C4BA4" w:rsidRPr="00A5502A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 xml:space="preserve">Is the plaintiff’s </w:t>
      </w:r>
      <w:r w:rsidRPr="008C4BA4">
        <w:rPr>
          <w:rFonts w:eastAsia="Times New Roman"/>
          <w:b/>
          <w:bCs w:val="0"/>
        </w:rPr>
        <w:t xml:space="preserve">interest encompassed </w:t>
      </w:r>
      <w:r w:rsidRPr="008C4BA4">
        <w:rPr>
          <w:rFonts w:eastAsia="Times New Roman"/>
        </w:rPr>
        <w:t>by the right to use and enjoyment of the land?</w:t>
      </w:r>
    </w:p>
    <w:p w14:paraId="2C4D3EF4" w14:textId="3B0C594E" w:rsidR="00A5502A" w:rsidRPr="008C4BA4" w:rsidRDefault="00A5502A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asciiTheme="majorBidi" w:eastAsia="Times New Roman" w:hAnsiTheme="majorBidi" w:cstheme="majorBidi"/>
        </w:rPr>
        <w:t xml:space="preserve">(1) </w:t>
      </w:r>
      <w:r w:rsidRPr="00FE6876">
        <w:rPr>
          <w:rFonts w:asciiTheme="majorBidi" w:eastAsia="Times New Roman" w:hAnsiTheme="majorBidi" w:cstheme="majorBidi"/>
        </w:rPr>
        <w:t xml:space="preserve">freedom from pollution, </w:t>
      </w:r>
      <w:r>
        <w:rPr>
          <w:rFonts w:asciiTheme="majorBidi" w:eastAsia="Times New Roman" w:hAnsiTheme="majorBidi" w:cstheme="majorBidi"/>
        </w:rPr>
        <w:t xml:space="preserve">(2) </w:t>
      </w:r>
      <w:r w:rsidRPr="00FE6876">
        <w:rPr>
          <w:rFonts w:asciiTheme="majorBidi" w:eastAsia="Times New Roman" w:hAnsiTheme="majorBidi" w:cstheme="majorBidi"/>
        </w:rPr>
        <w:t xml:space="preserve">noise, </w:t>
      </w:r>
      <w:r>
        <w:rPr>
          <w:rFonts w:asciiTheme="majorBidi" w:eastAsia="Times New Roman" w:hAnsiTheme="majorBidi" w:cstheme="majorBidi"/>
        </w:rPr>
        <w:t xml:space="preserve">(3) </w:t>
      </w:r>
      <w:r w:rsidRPr="00FE6876">
        <w:rPr>
          <w:rFonts w:asciiTheme="majorBidi" w:eastAsia="Times New Roman" w:hAnsiTheme="majorBidi" w:cstheme="majorBidi"/>
        </w:rPr>
        <w:t xml:space="preserve">odor, and </w:t>
      </w:r>
      <w:r>
        <w:rPr>
          <w:rFonts w:asciiTheme="majorBidi" w:eastAsia="Times New Roman" w:hAnsiTheme="majorBidi" w:cstheme="majorBidi"/>
        </w:rPr>
        <w:t xml:space="preserve">(4) </w:t>
      </w:r>
      <w:r w:rsidRPr="00FE6876">
        <w:rPr>
          <w:rFonts w:asciiTheme="majorBidi" w:eastAsia="Times New Roman" w:hAnsiTheme="majorBidi" w:cstheme="majorBidi"/>
        </w:rPr>
        <w:t>smoke</w:t>
      </w:r>
    </w:p>
    <w:p w14:paraId="76B99099" w14:textId="26848431" w:rsidR="008C4BA4" w:rsidRPr="000E1F51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 xml:space="preserve">Is the invasion of this interest </w:t>
      </w:r>
      <w:r w:rsidRPr="008C4BA4">
        <w:rPr>
          <w:rFonts w:eastAsia="Times New Roman"/>
          <w:b/>
          <w:bCs w:val="0"/>
        </w:rPr>
        <w:t>substantia</w:t>
      </w:r>
      <w:r w:rsidRPr="008C4BA4">
        <w:rPr>
          <w:rFonts w:eastAsia="Times New Roman"/>
        </w:rPr>
        <w:t>l?</w:t>
      </w:r>
    </w:p>
    <w:p w14:paraId="44D01588" w14:textId="7882DAEB" w:rsidR="000E1F51" w:rsidRPr="008C4BA4" w:rsidRDefault="000E1F51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>Extent/context/character of harm</w:t>
      </w:r>
    </w:p>
    <w:p w14:paraId="2071BFD6" w14:textId="77777777" w:rsidR="008C4BA4" w:rsidRPr="008C4BA4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 xml:space="preserve">[Is the invasion </w:t>
      </w:r>
      <w:r w:rsidRPr="008C4BA4">
        <w:rPr>
          <w:rFonts w:eastAsia="Times New Roman"/>
          <w:b/>
          <w:bCs w:val="0"/>
        </w:rPr>
        <w:t>intentional or negligent</w:t>
      </w:r>
      <w:proofErr w:type="gramStart"/>
      <w:r w:rsidRPr="008C4BA4">
        <w:rPr>
          <w:rFonts w:eastAsia="Times New Roman"/>
        </w:rPr>
        <w:t>? ]</w:t>
      </w:r>
      <w:proofErr w:type="gramEnd"/>
    </w:p>
    <w:p w14:paraId="5EEF6D89" w14:textId="22D0BF7A" w:rsidR="008C4BA4" w:rsidRPr="002B30F7" w:rsidRDefault="00FE4270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 xml:space="preserve">Reasonable Use test: </w:t>
      </w:r>
      <w:r w:rsidR="008C4BA4" w:rsidRPr="008C4BA4">
        <w:rPr>
          <w:rFonts w:eastAsia="Times New Roman"/>
        </w:rPr>
        <w:t xml:space="preserve">Is the invasion of the interest </w:t>
      </w:r>
      <w:r w:rsidR="008C4BA4" w:rsidRPr="008C4BA4">
        <w:rPr>
          <w:rFonts w:eastAsia="Times New Roman"/>
          <w:b/>
          <w:bCs w:val="0"/>
        </w:rPr>
        <w:t>unreasonable</w:t>
      </w:r>
      <w:r w:rsidR="008C4BA4" w:rsidRPr="008C4BA4">
        <w:rPr>
          <w:rFonts w:eastAsia="Times New Roman"/>
        </w:rPr>
        <w:t>?</w:t>
      </w:r>
      <w:r w:rsidR="00C7163F">
        <w:rPr>
          <w:rFonts w:eastAsia="Times New Roman"/>
        </w:rPr>
        <w:t xml:space="preserve"> (</w:t>
      </w:r>
      <w:proofErr w:type="spellStart"/>
      <w:r w:rsidR="00C7163F">
        <w:rPr>
          <w:rFonts w:eastAsia="Times New Roman"/>
        </w:rPr>
        <w:t>Coasean</w:t>
      </w:r>
      <w:proofErr w:type="spellEnd"/>
      <w:r w:rsidR="00C7163F">
        <w:rPr>
          <w:rFonts w:eastAsia="Times New Roman"/>
        </w:rPr>
        <w:t xml:space="preserve"> influence</w:t>
      </w:r>
      <w:r w:rsidR="00553348">
        <w:rPr>
          <w:rFonts w:eastAsia="Times New Roman"/>
        </w:rPr>
        <w:t>- reasonable use test</w:t>
      </w:r>
      <w:r w:rsidR="00C7163F">
        <w:rPr>
          <w:rFonts w:eastAsia="Times New Roman"/>
        </w:rPr>
        <w:t>)</w:t>
      </w:r>
    </w:p>
    <w:p w14:paraId="6B272726" w14:textId="77777777" w:rsidR="002B30F7" w:rsidRPr="002B30F7" w:rsidRDefault="002B30F7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 w:rsidRPr="002B30F7">
        <w:rPr>
          <w:rFonts w:eastAsia="Times New Roman"/>
        </w:rPr>
        <w:t>What are the economic and social values of the activity?</w:t>
      </w:r>
    </w:p>
    <w:p w14:paraId="5815CF12" w14:textId="77777777" w:rsidR="002B30F7" w:rsidRPr="002B30F7" w:rsidRDefault="002B30F7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 w:rsidRPr="002B30F7">
        <w:rPr>
          <w:rFonts w:eastAsia="Times New Roman"/>
        </w:rPr>
        <w:t>Is the activity suitable for the location?</w:t>
      </w:r>
    </w:p>
    <w:p w14:paraId="57B5BF87" w14:textId="77777777" w:rsidR="002B30F7" w:rsidRPr="002B30F7" w:rsidRDefault="002B30F7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 w:rsidRPr="002B30F7">
        <w:rPr>
          <w:rFonts w:eastAsia="Times New Roman"/>
        </w:rPr>
        <w:t>Who came first, plaintiff or activity?</w:t>
      </w:r>
    </w:p>
    <w:p w14:paraId="3C836C81" w14:textId="3D45BF39" w:rsidR="002B30F7" w:rsidRPr="002B30F7" w:rsidRDefault="002B30F7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 w:rsidRPr="002B30F7">
        <w:rPr>
          <w:rFonts w:eastAsia="Times New Roman"/>
        </w:rPr>
        <w:t>What is the practicability and fairness of making either party avoid the conflict?</w:t>
      </w:r>
    </w:p>
    <w:p w14:paraId="66CB2C79" w14:textId="77777777" w:rsidR="00385C12" w:rsidRPr="005F3723" w:rsidRDefault="004E74BE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5F3723">
        <w:rPr>
          <w:rFonts w:eastAsia="Times New Roman"/>
          <w:u w:val="single"/>
        </w:rPr>
        <w:t>Common defenses against nuisance:</w:t>
      </w:r>
    </w:p>
    <w:p w14:paraId="5C68F247" w14:textId="77777777" w:rsidR="00385C12" w:rsidRPr="00385C12" w:rsidRDefault="004E74BE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385C12">
        <w:rPr>
          <w:rFonts w:eastAsia="Times New Roman"/>
        </w:rPr>
        <w:t>D got there first</w:t>
      </w:r>
    </w:p>
    <w:p w14:paraId="015988EC" w14:textId="77777777" w:rsidR="00385C12" w:rsidRPr="00385C12" w:rsidRDefault="004E74BE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385C12">
        <w:rPr>
          <w:rFonts w:asciiTheme="majorBidi" w:eastAsia="Times New Roman" w:hAnsiTheme="majorBidi" w:cstheme="majorBidi"/>
          <w:i/>
          <w:iCs/>
        </w:rPr>
        <w:t xml:space="preserve">Spur: </w:t>
      </w:r>
      <w:r w:rsidRPr="00385C12">
        <w:rPr>
          <w:rFonts w:asciiTheme="majorBidi" w:eastAsia="Times New Roman" w:hAnsiTheme="majorBidi" w:cstheme="majorBidi"/>
        </w:rPr>
        <w:t>Development set up near farm which was already there. Court granted injunction to P on condition that they pay for D relocation costs.</w:t>
      </w:r>
    </w:p>
    <w:p w14:paraId="646C64B8" w14:textId="77777777" w:rsidR="00385C12" w:rsidRPr="00385C12" w:rsidRDefault="004E74BE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385C12">
        <w:rPr>
          <w:rFonts w:eastAsia="Times New Roman"/>
        </w:rPr>
        <w:t xml:space="preserve">Not substantial, P is too sensitive </w:t>
      </w:r>
    </w:p>
    <w:p w14:paraId="6A83F6BA" w14:textId="77777777" w:rsidR="00385C12" w:rsidRPr="00385C12" w:rsidRDefault="00935355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385C12">
        <w:rPr>
          <w:rFonts w:asciiTheme="majorBidi" w:eastAsia="Times New Roman" w:hAnsiTheme="majorBidi" w:cstheme="majorBidi"/>
          <w:i/>
          <w:iCs/>
        </w:rPr>
        <w:t xml:space="preserve">Jenkins: </w:t>
      </w:r>
      <w:r w:rsidRPr="00385C12">
        <w:rPr>
          <w:rFonts w:asciiTheme="majorBidi" w:eastAsia="Times New Roman" w:hAnsiTheme="majorBidi" w:cstheme="majorBidi"/>
        </w:rPr>
        <w:t>NO remedy for P who had extremely sensitive allergy to fumes</w:t>
      </w:r>
    </w:p>
    <w:p w14:paraId="54634626" w14:textId="77777777" w:rsidR="00385C12" w:rsidRPr="005F3723" w:rsidRDefault="00F055F3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5F3723">
        <w:rPr>
          <w:rFonts w:eastAsia="Times New Roman"/>
          <w:u w:val="single"/>
        </w:rPr>
        <w:t>Public nuisance (p. 354)</w:t>
      </w:r>
    </w:p>
    <w:p w14:paraId="506F27B6" w14:textId="77777777" w:rsidR="00385C12" w:rsidRPr="00385C12" w:rsidRDefault="0084053D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385C12">
        <w:rPr>
          <w:rFonts w:eastAsia="Times New Roman"/>
        </w:rPr>
        <w:t>Used to only be able to sue if public official. Trend is to allow any member of the public affected by the activity to bring claim (2</w:t>
      </w:r>
      <w:r w:rsidRPr="00385C12">
        <w:rPr>
          <w:rFonts w:eastAsia="Times New Roman"/>
          <w:vertAlign w:val="superscript"/>
        </w:rPr>
        <w:t>nd</w:t>
      </w:r>
      <w:r w:rsidRPr="00385C12">
        <w:rPr>
          <w:rFonts w:eastAsia="Times New Roman"/>
        </w:rPr>
        <w:t xml:space="preserve"> Restatement) - </w:t>
      </w:r>
      <w:r w:rsidRPr="00385C12">
        <w:rPr>
          <w:rFonts w:asciiTheme="majorBidi" w:eastAsia="Times New Roman" w:hAnsiTheme="majorBidi" w:cstheme="majorBidi"/>
        </w:rPr>
        <w:t>Statutes may authorize this (</w:t>
      </w:r>
      <w:r w:rsidRPr="00385C12">
        <w:rPr>
          <w:rFonts w:asciiTheme="majorBidi" w:eastAsia="Times New Roman" w:hAnsiTheme="majorBidi" w:cstheme="majorBidi"/>
          <w:i/>
          <w:iCs/>
        </w:rPr>
        <w:t xml:space="preserve">Kellner v. </w:t>
      </w:r>
      <w:proofErr w:type="spellStart"/>
      <w:r w:rsidRPr="00385C12">
        <w:rPr>
          <w:rFonts w:asciiTheme="majorBidi" w:eastAsia="Times New Roman" w:hAnsiTheme="majorBidi" w:cstheme="majorBidi"/>
          <w:i/>
          <w:iCs/>
        </w:rPr>
        <w:t>Capelini</w:t>
      </w:r>
      <w:proofErr w:type="spellEnd"/>
      <w:r w:rsidRPr="00385C12">
        <w:rPr>
          <w:rFonts w:asciiTheme="majorBidi" w:eastAsia="Times New Roman" w:hAnsiTheme="majorBidi" w:cstheme="majorBidi"/>
        </w:rPr>
        <w:t>)</w:t>
      </w:r>
    </w:p>
    <w:p w14:paraId="453BF706" w14:textId="77777777" w:rsidR="005F3723" w:rsidRPr="005F3723" w:rsidRDefault="00F055F3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385C12">
        <w:rPr>
          <w:rFonts w:asciiTheme="majorBidi" w:eastAsia="Times New Roman" w:hAnsiTheme="majorBidi" w:cstheme="majorBidi"/>
        </w:rPr>
        <w:t>Used against liquor stores selling to minors, motels &amp; prostitution (</w:t>
      </w:r>
      <w:r w:rsidRPr="00385C12">
        <w:rPr>
          <w:rFonts w:asciiTheme="majorBidi" w:eastAsia="Times New Roman" w:hAnsiTheme="majorBidi" w:cstheme="majorBidi"/>
          <w:i/>
          <w:iCs/>
        </w:rPr>
        <w:t xml:space="preserve">Miami v. </w:t>
      </w:r>
      <w:proofErr w:type="spellStart"/>
      <w:r w:rsidRPr="00385C12">
        <w:rPr>
          <w:rFonts w:asciiTheme="majorBidi" w:eastAsia="Times New Roman" w:hAnsiTheme="majorBidi" w:cstheme="majorBidi"/>
          <w:i/>
          <w:iCs/>
        </w:rPr>
        <w:t>Keshbro</w:t>
      </w:r>
      <w:proofErr w:type="spellEnd"/>
      <w:r w:rsidRPr="00385C12">
        <w:rPr>
          <w:rFonts w:asciiTheme="majorBidi" w:eastAsia="Times New Roman" w:hAnsiTheme="majorBidi" w:cstheme="majorBidi"/>
        </w:rPr>
        <w:t>), theatre/stores selling or showing pornographic material.</w:t>
      </w:r>
    </w:p>
    <w:p w14:paraId="22D95BDC" w14:textId="779DD70B" w:rsidR="005F3723" w:rsidRPr="005F3723" w:rsidRDefault="008C4BA4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5F3723">
        <w:rPr>
          <w:rFonts w:eastAsia="Times New Roman"/>
          <w:u w:val="single"/>
        </w:rPr>
        <w:t>What is the remedy?</w:t>
      </w:r>
      <w:r w:rsidR="00264E26">
        <w:rPr>
          <w:rFonts w:eastAsia="Times New Roman"/>
          <w:i/>
          <w:iCs/>
        </w:rPr>
        <w:t xml:space="preserve"> </w:t>
      </w:r>
      <w:r w:rsidR="00FA6686">
        <w:rPr>
          <w:rFonts w:eastAsia="Times New Roman"/>
          <w:i/>
          <w:iCs/>
        </w:rPr>
        <w:t>(</w:t>
      </w:r>
      <w:r w:rsidR="00FA6686" w:rsidRPr="00FA6686">
        <w:rPr>
          <w:rFonts w:eastAsia="Times New Roman"/>
        </w:rPr>
        <w:t>CHART</w:t>
      </w:r>
      <w:r w:rsidR="00DB6926">
        <w:rPr>
          <w:rFonts w:eastAsia="Times New Roman"/>
        </w:rPr>
        <w:t>/Rule of thumb</w:t>
      </w:r>
      <w:r w:rsidR="00FA6686">
        <w:rPr>
          <w:rFonts w:eastAsia="Times New Roman"/>
          <w:i/>
          <w:iCs/>
        </w:rPr>
        <w:t xml:space="preserve">; </w:t>
      </w:r>
      <w:proofErr w:type="spellStart"/>
      <w:r w:rsidR="00264E26">
        <w:rPr>
          <w:rFonts w:eastAsia="Times New Roman"/>
          <w:i/>
          <w:iCs/>
        </w:rPr>
        <w:t>Calabresi</w:t>
      </w:r>
      <w:proofErr w:type="spellEnd"/>
      <w:r w:rsidR="00264E26">
        <w:rPr>
          <w:rFonts w:eastAsia="Times New Roman"/>
          <w:i/>
          <w:iCs/>
        </w:rPr>
        <w:t xml:space="preserve"> &amp; Melamed</w:t>
      </w:r>
      <w:r w:rsidRPr="005F3723">
        <w:rPr>
          <w:rFonts w:eastAsia="Times New Roman"/>
          <w:i/>
          <w:iCs/>
        </w:rPr>
        <w:t>)</w:t>
      </w:r>
    </w:p>
    <w:p w14:paraId="179C51CC" w14:textId="77777777" w:rsidR="005F3723" w:rsidRPr="005F3723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5F3723">
        <w:rPr>
          <w:rFonts w:eastAsia="Times New Roman"/>
        </w:rPr>
        <w:t xml:space="preserve">Property rules </w:t>
      </w:r>
    </w:p>
    <w:p w14:paraId="30B4831B" w14:textId="77777777" w:rsidR="005F3723" w:rsidRPr="005F3723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5F3723">
        <w:rPr>
          <w:rFonts w:eastAsia="Times New Roman"/>
        </w:rPr>
        <w:t xml:space="preserve">Plaintiff secures a court-ordered </w:t>
      </w:r>
      <w:r w:rsidRPr="00CD1802">
        <w:rPr>
          <w:rFonts w:eastAsia="Times New Roman"/>
          <w:i/>
          <w:iCs/>
        </w:rPr>
        <w:t>injunction</w:t>
      </w:r>
    </w:p>
    <w:p w14:paraId="571CAB8E" w14:textId="0A6A2AAC" w:rsidR="005F3723" w:rsidRPr="0017378D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5F3723">
        <w:rPr>
          <w:rFonts w:eastAsia="Times New Roman"/>
        </w:rPr>
        <w:t xml:space="preserve">Defendant secures a court-ordered </w:t>
      </w:r>
      <w:r w:rsidRPr="00CD1802">
        <w:rPr>
          <w:rFonts w:eastAsia="Times New Roman"/>
          <w:i/>
          <w:iCs/>
        </w:rPr>
        <w:t>entitlement</w:t>
      </w:r>
      <w:r w:rsidRPr="005F3723">
        <w:rPr>
          <w:rFonts w:eastAsia="Times New Roman"/>
        </w:rPr>
        <w:t xml:space="preserve"> </w:t>
      </w:r>
    </w:p>
    <w:p w14:paraId="1ACCB593" w14:textId="77777777" w:rsidR="0017378D" w:rsidRPr="0017378D" w:rsidRDefault="0017378D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  <w:i/>
          <w:iCs/>
        </w:rPr>
        <w:lastRenderedPageBreak/>
        <w:t xml:space="preserve">Fontainebleau v. </w:t>
      </w:r>
      <w:proofErr w:type="gramStart"/>
      <w:r w:rsidRPr="008C4BA4">
        <w:rPr>
          <w:rFonts w:eastAsia="Times New Roman"/>
          <w:i/>
          <w:iCs/>
        </w:rPr>
        <w:t>Forty Five</w:t>
      </w:r>
      <w:proofErr w:type="gramEnd"/>
      <w:r>
        <w:rPr>
          <w:rFonts w:eastAsia="Times New Roman"/>
          <w:i/>
          <w:iCs/>
        </w:rPr>
        <w:t xml:space="preserve">: </w:t>
      </w:r>
      <w:r w:rsidRPr="00FE6876">
        <w:rPr>
          <w:rFonts w:asciiTheme="majorBidi" w:eastAsia="Times New Roman" w:hAnsiTheme="majorBidi" w:cstheme="majorBidi"/>
        </w:rPr>
        <w:t>A landowner may use his property in a reasonable way as long as it does not injure the legal rights of another.</w:t>
      </w:r>
    </w:p>
    <w:p w14:paraId="25F3B332" w14:textId="51AAA6C5" w:rsidR="0017378D" w:rsidRPr="005F3723" w:rsidRDefault="0017378D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 w:rsidRPr="000812BC">
        <w:rPr>
          <w:rFonts w:asciiTheme="majorBidi" w:eastAsia="Times New Roman" w:hAnsiTheme="majorBidi" w:cstheme="majorBidi"/>
        </w:rPr>
        <w:t xml:space="preserve">NO legal right to the </w:t>
      </w:r>
      <w:r w:rsidRPr="00594388">
        <w:rPr>
          <w:rFonts w:asciiTheme="majorBidi" w:eastAsia="Times New Roman" w:hAnsiTheme="majorBidi" w:cstheme="majorBidi"/>
          <w:i/>
          <w:iCs/>
        </w:rPr>
        <w:t>free flow of light or air</w:t>
      </w:r>
      <w:r w:rsidRPr="000812BC">
        <w:rPr>
          <w:rFonts w:asciiTheme="majorBidi" w:eastAsia="Times New Roman" w:hAnsiTheme="majorBidi" w:cstheme="majorBidi"/>
        </w:rPr>
        <w:t xml:space="preserve"> across one’s property, absent a contractual or statutory obligation to the contrary</w:t>
      </w:r>
    </w:p>
    <w:p w14:paraId="0532AF76" w14:textId="77777777" w:rsidR="005F3723" w:rsidRPr="005F3723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5F3723">
        <w:rPr>
          <w:rFonts w:eastAsia="Times New Roman"/>
        </w:rPr>
        <w:t xml:space="preserve">Liability rules </w:t>
      </w:r>
    </w:p>
    <w:p w14:paraId="22883C11" w14:textId="77777777" w:rsidR="005F3723" w:rsidRPr="005F3723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5F3723">
        <w:rPr>
          <w:rFonts w:eastAsia="Times New Roman"/>
        </w:rPr>
        <w:t xml:space="preserve">Plaintiff secures monetary </w:t>
      </w:r>
      <w:r w:rsidRPr="00CD1802">
        <w:rPr>
          <w:rFonts w:eastAsia="Times New Roman"/>
          <w:i/>
          <w:iCs/>
        </w:rPr>
        <w:t>damages</w:t>
      </w:r>
    </w:p>
    <w:p w14:paraId="3C832224" w14:textId="333E1603" w:rsidR="008C4BA4" w:rsidRPr="00FA6686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5F3723">
        <w:rPr>
          <w:rFonts w:eastAsia="Times New Roman"/>
        </w:rPr>
        <w:t xml:space="preserve">Defendant secures monetary </w:t>
      </w:r>
      <w:r w:rsidRPr="00CD1802">
        <w:rPr>
          <w:rFonts w:eastAsia="Times New Roman"/>
          <w:i/>
          <w:iCs/>
        </w:rPr>
        <w:t>damages</w:t>
      </w:r>
    </w:p>
    <w:p w14:paraId="6FDF2EE7" w14:textId="06E61EA5" w:rsidR="00FA6686" w:rsidRPr="005F3723" w:rsidRDefault="00FA6686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5F3723">
        <w:rPr>
          <w:rFonts w:eastAsia="Times New Roman"/>
          <w:i/>
          <w:iCs/>
        </w:rPr>
        <w:t>Boomer v. Atlantic Cement</w:t>
      </w:r>
      <w:r>
        <w:rPr>
          <w:rFonts w:eastAsia="Times New Roman"/>
          <w:i/>
          <w:iCs/>
        </w:rPr>
        <w:t>:</w:t>
      </w:r>
      <w:r w:rsidRPr="003801EA">
        <w:rPr>
          <w:rFonts w:asciiTheme="majorBidi" w:eastAsia="Times New Roman" w:hAnsiTheme="majorBidi" w:cstheme="majorBidi"/>
          <w:color w:val="000000"/>
        </w:rPr>
        <w:t xml:space="preserve"> Permanent damages, as opposed to an injunction, are appropriate when the damages resulting from a nuisance are significantly less than the economic benefit derived from the party causing the harm.</w:t>
      </w:r>
    </w:p>
    <w:p w14:paraId="5BC1C6C4" w14:textId="77777777" w:rsidR="008C4BA4" w:rsidRPr="00385C12" w:rsidRDefault="008C4BA4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385C12">
        <w:rPr>
          <w:rFonts w:eastAsia="Times New Roman"/>
          <w:u w:val="single"/>
        </w:rPr>
        <w:t>Tools of Analysis</w:t>
      </w:r>
    </w:p>
    <w:p w14:paraId="0A4EDF20" w14:textId="006A73CA" w:rsidR="008C4BA4" w:rsidRPr="008C4BA4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Law &amp; Economics</w:t>
      </w:r>
      <w:r w:rsidR="00441ED2">
        <w:rPr>
          <w:rFonts w:eastAsia="Times New Roman"/>
        </w:rPr>
        <w:t xml:space="preserve"> (Coase- internalize costs)</w:t>
      </w:r>
    </w:p>
    <w:p w14:paraId="11AB817C" w14:textId="7F1443E7" w:rsidR="008C4BA4" w:rsidRPr="008A4779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Alternatives: Towards a Law &amp; History Approach?</w:t>
      </w:r>
    </w:p>
    <w:p w14:paraId="477DE024" w14:textId="77777777" w:rsidR="008A4779" w:rsidRPr="008C4BA4" w:rsidRDefault="008A4779" w:rsidP="008A4779">
      <w:pPr>
        <w:pStyle w:val="ListParagraph"/>
        <w:spacing w:after="0" w:line="240" w:lineRule="auto"/>
        <w:ind w:left="2160"/>
        <w:rPr>
          <w:rFonts w:eastAsia="Times New Roman"/>
          <w:u w:val="single"/>
        </w:rPr>
      </w:pPr>
    </w:p>
    <w:p w14:paraId="0A36C403" w14:textId="77777777" w:rsidR="008C4BA4" w:rsidRPr="008C4BA4" w:rsidRDefault="008C4BA4" w:rsidP="00232CB3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  <w:b/>
          <w:bCs w:val="0"/>
          <w:u w:val="single"/>
        </w:rPr>
        <w:t>Servitudes Law</w:t>
      </w:r>
    </w:p>
    <w:p w14:paraId="2C004E95" w14:textId="77777777" w:rsidR="00042EB2" w:rsidRPr="00042EB2" w:rsidRDefault="00684297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042EB2">
        <w:rPr>
          <w:rFonts w:asciiTheme="majorBidi" w:eastAsia="Times New Roman" w:hAnsiTheme="majorBidi" w:cstheme="majorBidi"/>
          <w:u w:val="single"/>
        </w:rPr>
        <w:t>Definition</w:t>
      </w:r>
      <w:r>
        <w:rPr>
          <w:rFonts w:asciiTheme="majorBidi" w:eastAsia="Times New Roman" w:hAnsiTheme="majorBidi" w:cstheme="majorBidi"/>
        </w:rPr>
        <w:t xml:space="preserve">: </w:t>
      </w:r>
    </w:p>
    <w:p w14:paraId="77117091" w14:textId="7DBF3925" w:rsidR="00135722" w:rsidRPr="00135722" w:rsidRDefault="00A31349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asciiTheme="majorBidi" w:eastAsia="Times New Roman" w:hAnsiTheme="majorBidi" w:cstheme="majorBidi"/>
        </w:rPr>
        <w:t>R</w:t>
      </w:r>
      <w:r w:rsidRPr="00FE6876">
        <w:rPr>
          <w:rFonts w:asciiTheme="majorBidi" w:eastAsia="Times New Roman" w:hAnsiTheme="majorBidi" w:cstheme="majorBidi"/>
        </w:rPr>
        <w:t>ight or an obligation that “runs with the land” meaning that it automatically passes to subsequent owners or possessors of the land.</w:t>
      </w:r>
    </w:p>
    <w:p w14:paraId="3E4138F2" w14:textId="6CCCF5E4" w:rsidR="00135722" w:rsidRPr="00135722" w:rsidRDefault="00135722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135722">
        <w:rPr>
          <w:rFonts w:asciiTheme="majorBidi" w:hAnsiTheme="majorBidi" w:cstheme="majorBidi"/>
        </w:rPr>
        <w:t xml:space="preserve">Appurtenant: run with land </w:t>
      </w:r>
      <w:r>
        <w:rPr>
          <w:rFonts w:asciiTheme="majorBidi" w:hAnsiTheme="majorBidi" w:cstheme="majorBidi"/>
        </w:rPr>
        <w:t>(</w:t>
      </w:r>
      <w:r w:rsidRPr="00027C83">
        <w:rPr>
          <w:rFonts w:asciiTheme="majorBidi" w:hAnsiTheme="majorBidi" w:cstheme="majorBidi"/>
        </w:rPr>
        <w:t>presumption</w:t>
      </w:r>
      <w:r w:rsidR="00027C83">
        <w:rPr>
          <w:rFonts w:asciiTheme="majorBidi" w:hAnsiTheme="majorBidi" w:cstheme="majorBidi"/>
        </w:rPr>
        <w:t xml:space="preserve"> for this form- </w:t>
      </w:r>
      <w:r w:rsidR="00027C83" w:rsidRPr="00027C83">
        <w:rPr>
          <w:rFonts w:asciiTheme="majorBidi" w:hAnsiTheme="majorBidi" w:cstheme="majorBidi"/>
          <w:i/>
          <w:iCs/>
        </w:rPr>
        <w:t xml:space="preserve">Green v. </w:t>
      </w:r>
      <w:proofErr w:type="spellStart"/>
      <w:r w:rsidR="00027C83" w:rsidRPr="00027C83">
        <w:rPr>
          <w:rFonts w:asciiTheme="majorBidi" w:hAnsiTheme="majorBidi" w:cstheme="majorBidi"/>
          <w:i/>
          <w:iCs/>
        </w:rPr>
        <w:t>Lupo</w:t>
      </w:r>
      <w:proofErr w:type="spellEnd"/>
      <w:r>
        <w:rPr>
          <w:rFonts w:asciiTheme="majorBidi" w:hAnsiTheme="majorBidi" w:cstheme="majorBidi"/>
        </w:rPr>
        <w:t>)</w:t>
      </w:r>
    </w:p>
    <w:p w14:paraId="31C53A90" w14:textId="5AF41C4E" w:rsidR="00135722" w:rsidRPr="00135722" w:rsidRDefault="00135722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135722">
        <w:rPr>
          <w:rFonts w:asciiTheme="majorBidi" w:hAnsiTheme="majorBidi" w:cstheme="majorBidi"/>
        </w:rPr>
        <w:t xml:space="preserve">In gross: </w:t>
      </w:r>
      <w:proofErr w:type="gramStart"/>
      <w:r w:rsidRPr="00135722">
        <w:rPr>
          <w:rFonts w:asciiTheme="majorBidi" w:hAnsiTheme="majorBidi" w:cstheme="majorBidi"/>
        </w:rPr>
        <w:t>particular individual</w:t>
      </w:r>
      <w:proofErr w:type="gramEnd"/>
    </w:p>
    <w:p w14:paraId="38CFC629" w14:textId="466CF2BA" w:rsidR="00362447" w:rsidRPr="00042EB2" w:rsidRDefault="008C4BA4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042EB2">
        <w:rPr>
          <w:rFonts w:eastAsia="Times New Roman"/>
          <w:u w:val="single"/>
        </w:rPr>
        <w:t>Easements</w:t>
      </w:r>
      <w:r w:rsidR="0072004F" w:rsidRPr="00042EB2">
        <w:rPr>
          <w:rFonts w:eastAsia="Times New Roman"/>
        </w:rPr>
        <w:t>:</w:t>
      </w:r>
      <w:r w:rsidR="00E14435" w:rsidRPr="00042EB2">
        <w:rPr>
          <w:rFonts w:eastAsia="Times New Roman"/>
        </w:rPr>
        <w:t xml:space="preserve"> </w:t>
      </w:r>
    </w:p>
    <w:p w14:paraId="039D52C0" w14:textId="6334037C" w:rsidR="008C4BA4" w:rsidRPr="002C0C09" w:rsidRDefault="00362447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asciiTheme="majorBidi" w:hAnsiTheme="majorBidi" w:cstheme="majorBidi"/>
        </w:rPr>
        <w:t>A</w:t>
      </w:r>
      <w:r w:rsidR="0072004F" w:rsidRPr="00FE6876">
        <w:rPr>
          <w:rFonts w:asciiTheme="majorBidi" w:hAnsiTheme="majorBidi" w:cstheme="majorBidi"/>
        </w:rPr>
        <w:t xml:space="preserve"> right to use ANOTHER’S land for a limited purpose</w:t>
      </w:r>
    </w:p>
    <w:p w14:paraId="67FDF55B" w14:textId="2C61260B" w:rsidR="00135722" w:rsidRDefault="00135722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Express Easement</w:t>
      </w:r>
    </w:p>
    <w:p w14:paraId="4D5FD9A9" w14:textId="4522CEE9" w:rsidR="002C0C09" w:rsidRDefault="00E14435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Need</w:t>
      </w:r>
      <w:r w:rsidR="00135722">
        <w:rPr>
          <w:rFonts w:eastAsia="Times New Roman"/>
        </w:rPr>
        <w:t>:</w:t>
      </w:r>
      <w:r>
        <w:rPr>
          <w:rFonts w:eastAsia="Times New Roman"/>
        </w:rPr>
        <w:t xml:space="preserve"> (1) writing, (2) notice [actual, inquiry, constructive], (3) intent</w:t>
      </w:r>
    </w:p>
    <w:p w14:paraId="6368A306" w14:textId="6D1E79C9" w:rsidR="000D5D39" w:rsidRPr="000D5D39" w:rsidRDefault="000D5D39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</w:rPr>
      </w:pPr>
      <w:r w:rsidRPr="000D5D39">
        <w:rPr>
          <w:rFonts w:asciiTheme="majorBidi" w:eastAsia="Times New Roman" w:hAnsiTheme="majorBidi" w:cstheme="majorBidi"/>
          <w:i/>
        </w:rPr>
        <w:t>Cox v. Glenbrook Co.</w:t>
      </w:r>
      <w:r>
        <w:rPr>
          <w:rFonts w:asciiTheme="majorBidi" w:eastAsia="Times New Roman" w:hAnsiTheme="majorBidi" w:cstheme="majorBidi"/>
          <w:i/>
        </w:rPr>
        <w:t xml:space="preserve">: </w:t>
      </w:r>
      <w:r w:rsidRPr="005A080C">
        <w:rPr>
          <w:rFonts w:asciiTheme="majorBidi" w:eastAsia="Times New Roman" w:hAnsiTheme="majorBidi" w:cstheme="majorBidi"/>
        </w:rPr>
        <w:t xml:space="preserve">The use of the easement </w:t>
      </w:r>
      <w:r w:rsidRPr="000D5D39">
        <w:rPr>
          <w:rFonts w:asciiTheme="majorBidi" w:eastAsia="Times New Roman" w:hAnsiTheme="majorBidi" w:cstheme="majorBidi"/>
          <w:caps/>
        </w:rPr>
        <w:t>must</w:t>
      </w:r>
      <w:r w:rsidRPr="005A080C">
        <w:rPr>
          <w:rFonts w:asciiTheme="majorBidi" w:eastAsia="Times New Roman" w:hAnsiTheme="majorBidi" w:cstheme="majorBidi"/>
        </w:rPr>
        <w:t xml:space="preserve"> conform to the intent of the original parties, or it risks reaching beyond the scope.</w:t>
      </w:r>
    </w:p>
    <w:p w14:paraId="4532F38E" w14:textId="55E56249" w:rsidR="000D5D39" w:rsidRDefault="000D5D39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Implied Easement (4 ways/types)</w:t>
      </w:r>
    </w:p>
    <w:p w14:paraId="57E4240C" w14:textId="77777777" w:rsidR="00D1055D" w:rsidRPr="00D1055D" w:rsidRDefault="009365F9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</w:rPr>
      </w:pPr>
      <w:r w:rsidRPr="009365F9">
        <w:rPr>
          <w:bCs w:val="0"/>
        </w:rPr>
        <w:t xml:space="preserve">Easements by </w:t>
      </w:r>
      <w:r w:rsidR="00EB712C">
        <w:rPr>
          <w:bCs w:val="0"/>
        </w:rPr>
        <w:t>E</w:t>
      </w:r>
      <w:r w:rsidRPr="009365F9">
        <w:rPr>
          <w:bCs w:val="0"/>
        </w:rPr>
        <w:t>stoppel</w:t>
      </w:r>
      <w:r w:rsidRPr="00EF272E">
        <w:rPr>
          <w:b/>
        </w:rPr>
        <w:t xml:space="preserve"> </w:t>
      </w:r>
      <w:r>
        <w:t>(</w:t>
      </w:r>
      <w:r w:rsidRPr="00EF272E">
        <w:rPr>
          <w:i/>
        </w:rPr>
        <w:t>Lobato</w:t>
      </w:r>
      <w:r w:rsidR="00562CDB">
        <w:rPr>
          <w:i/>
        </w:rPr>
        <w:t>)</w:t>
      </w:r>
      <w:r w:rsidR="00D1055D">
        <w:rPr>
          <w:iCs/>
        </w:rPr>
        <w:t xml:space="preserve"> – </w:t>
      </w:r>
    </w:p>
    <w:p w14:paraId="4EC326DE" w14:textId="77777777" w:rsidR="008419B0" w:rsidRPr="003762A8" w:rsidRDefault="008419B0" w:rsidP="008419B0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>
        <w:rPr>
          <w:iCs/>
        </w:rPr>
        <w:t>3 kinds</w:t>
      </w:r>
    </w:p>
    <w:p w14:paraId="2FB7036B" w14:textId="77777777" w:rsidR="008419B0" w:rsidRPr="00D1055D" w:rsidRDefault="008419B0" w:rsidP="008419B0">
      <w:pPr>
        <w:pStyle w:val="ListParagraph"/>
        <w:numPr>
          <w:ilvl w:val="5"/>
          <w:numId w:val="10"/>
        </w:numPr>
        <w:spacing w:after="0" w:line="240" w:lineRule="auto"/>
        <w:rPr>
          <w:rFonts w:eastAsia="Times New Roman"/>
        </w:rPr>
      </w:pPr>
      <w:r w:rsidRPr="00D1055D">
        <w:rPr>
          <w:rFonts w:eastAsia="Times New Roman"/>
        </w:rPr>
        <w:t xml:space="preserve">Noncompliance with the </w:t>
      </w:r>
      <w:proofErr w:type="spellStart"/>
      <w:r w:rsidRPr="00D1055D">
        <w:rPr>
          <w:rFonts w:eastAsia="Times New Roman"/>
        </w:rPr>
        <w:t>SoF</w:t>
      </w:r>
      <w:proofErr w:type="spellEnd"/>
    </w:p>
    <w:p w14:paraId="1B0AE183" w14:textId="77777777" w:rsidR="008419B0" w:rsidRDefault="008419B0" w:rsidP="008419B0">
      <w:pPr>
        <w:pStyle w:val="ListParagraph"/>
        <w:numPr>
          <w:ilvl w:val="5"/>
          <w:numId w:val="10"/>
        </w:numPr>
        <w:spacing w:after="0" w:line="240" w:lineRule="auto"/>
        <w:rPr>
          <w:rFonts w:eastAsia="Times New Roman"/>
        </w:rPr>
      </w:pPr>
      <w:r w:rsidRPr="00D1055D">
        <w:rPr>
          <w:rFonts w:eastAsia="Times New Roman"/>
        </w:rPr>
        <w:t>Reasonable reliance on continuation of consent</w:t>
      </w:r>
    </w:p>
    <w:p w14:paraId="1F53BFF3" w14:textId="108FA41C" w:rsidR="008419B0" w:rsidRPr="008419B0" w:rsidRDefault="008419B0" w:rsidP="008419B0">
      <w:pPr>
        <w:pStyle w:val="ListParagraph"/>
        <w:numPr>
          <w:ilvl w:val="5"/>
          <w:numId w:val="10"/>
        </w:numPr>
        <w:spacing w:after="0" w:line="240" w:lineRule="auto"/>
        <w:rPr>
          <w:rFonts w:eastAsia="Times New Roman"/>
        </w:rPr>
      </w:pPr>
      <w:r w:rsidRPr="00D1055D">
        <w:rPr>
          <w:rFonts w:eastAsia="Times New Roman"/>
        </w:rPr>
        <w:t>Fraud or misrepresentation</w:t>
      </w:r>
    </w:p>
    <w:p w14:paraId="75ED5E8B" w14:textId="0BDC591F" w:rsidR="00D1055D" w:rsidRDefault="00D1055D" w:rsidP="00D1055D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4 Elements</w:t>
      </w:r>
    </w:p>
    <w:p w14:paraId="5EC49AA4" w14:textId="77777777" w:rsidR="00D1055D" w:rsidRPr="00D1055D" w:rsidRDefault="00D1055D" w:rsidP="00D1055D">
      <w:pPr>
        <w:pStyle w:val="ListParagraph"/>
        <w:numPr>
          <w:ilvl w:val="5"/>
          <w:numId w:val="10"/>
        </w:numPr>
        <w:spacing w:after="0" w:line="240" w:lineRule="auto"/>
        <w:rPr>
          <w:rFonts w:eastAsia="Times New Roman"/>
        </w:rPr>
      </w:pPr>
      <w:bookmarkStart w:id="1" w:name="_Hlk70686625"/>
      <w:r w:rsidRPr="00D1055D">
        <w:rPr>
          <w:rFonts w:eastAsia="Times New Roman"/>
          <w:b/>
          <w:bCs w:val="0"/>
        </w:rPr>
        <w:t>Permission</w:t>
      </w:r>
      <w:r w:rsidRPr="00D1055D">
        <w:rPr>
          <w:rFonts w:eastAsia="Times New Roman"/>
        </w:rPr>
        <w:t xml:space="preserve"> from the owner to use the land</w:t>
      </w:r>
    </w:p>
    <w:p w14:paraId="376D6231" w14:textId="77777777" w:rsidR="00D1055D" w:rsidRPr="00D1055D" w:rsidRDefault="00D1055D" w:rsidP="00D1055D">
      <w:pPr>
        <w:pStyle w:val="ListParagraph"/>
        <w:numPr>
          <w:ilvl w:val="5"/>
          <w:numId w:val="10"/>
        </w:numPr>
        <w:spacing w:after="0" w:line="240" w:lineRule="auto"/>
        <w:rPr>
          <w:rFonts w:eastAsia="Times New Roman"/>
        </w:rPr>
      </w:pPr>
      <w:r w:rsidRPr="00D1055D">
        <w:rPr>
          <w:rFonts w:eastAsia="Times New Roman"/>
          <w:b/>
          <w:bCs w:val="0"/>
        </w:rPr>
        <w:t>Foreseeable</w:t>
      </w:r>
      <w:r w:rsidRPr="00D1055D">
        <w:rPr>
          <w:rFonts w:eastAsia="Times New Roman"/>
        </w:rPr>
        <w:t xml:space="preserve"> and </w:t>
      </w:r>
      <w:r w:rsidRPr="00D1055D">
        <w:rPr>
          <w:rFonts w:eastAsia="Times New Roman"/>
          <w:b/>
          <w:bCs w:val="0"/>
        </w:rPr>
        <w:t>reasonable reliance</w:t>
      </w:r>
      <w:r w:rsidRPr="00D1055D">
        <w:rPr>
          <w:rFonts w:eastAsia="Times New Roman"/>
        </w:rPr>
        <w:t xml:space="preserve"> on continuation of the permission</w:t>
      </w:r>
    </w:p>
    <w:p w14:paraId="7A5CB8C1" w14:textId="77777777" w:rsidR="00D1055D" w:rsidRPr="00D1055D" w:rsidRDefault="00D1055D" w:rsidP="00D1055D">
      <w:pPr>
        <w:pStyle w:val="ListParagraph"/>
        <w:numPr>
          <w:ilvl w:val="5"/>
          <w:numId w:val="10"/>
        </w:numPr>
        <w:spacing w:after="0" w:line="240" w:lineRule="auto"/>
        <w:rPr>
          <w:rFonts w:eastAsia="Times New Roman"/>
        </w:rPr>
      </w:pPr>
      <w:r w:rsidRPr="00D1055D">
        <w:rPr>
          <w:rFonts w:eastAsia="Times New Roman"/>
        </w:rPr>
        <w:t>Changed position by the claimant (usually through significant expenditures) in reliance on continuation</w:t>
      </w:r>
    </w:p>
    <w:p w14:paraId="237781DB" w14:textId="3111E548" w:rsidR="00D1055D" w:rsidRPr="00D1055D" w:rsidRDefault="0032075F" w:rsidP="00D1055D">
      <w:pPr>
        <w:pStyle w:val="ListParagraph"/>
        <w:numPr>
          <w:ilvl w:val="5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N</w:t>
      </w:r>
      <w:r w:rsidR="00D1055D" w:rsidRPr="00D1055D">
        <w:rPr>
          <w:rFonts w:eastAsia="Times New Roman"/>
        </w:rPr>
        <w:t xml:space="preserve">ecessary to </w:t>
      </w:r>
      <w:r w:rsidR="00D1055D" w:rsidRPr="006C649B">
        <w:rPr>
          <w:rFonts w:eastAsia="Times New Roman"/>
          <w:b/>
          <w:bCs w:val="0"/>
        </w:rPr>
        <w:t>prevent injustice</w:t>
      </w:r>
    </w:p>
    <w:p w14:paraId="16CD208B" w14:textId="44D26917" w:rsidR="009365F9" w:rsidRPr="00D248A9" w:rsidRDefault="00D248A9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>
        <w:t>Some jurisdictions reject easement by estoppel completely (</w:t>
      </w:r>
      <w:r>
        <w:rPr>
          <w:i/>
          <w:iCs/>
        </w:rPr>
        <w:t>Kitchen v. Kitchen)</w:t>
      </w:r>
    </w:p>
    <w:bookmarkEnd w:id="1"/>
    <w:p w14:paraId="5F552044" w14:textId="312695AC" w:rsidR="00D248A9" w:rsidRDefault="00B6138D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</w:rPr>
      </w:pPr>
      <w:r w:rsidRPr="002C0C09">
        <w:rPr>
          <w:rFonts w:eastAsia="Times New Roman"/>
        </w:rPr>
        <w:lastRenderedPageBreak/>
        <w:t>Pres</w:t>
      </w:r>
      <w:r>
        <w:rPr>
          <w:rFonts w:eastAsia="Times New Roman"/>
        </w:rPr>
        <w:t>criptive easement (ABOVE)</w:t>
      </w:r>
    </w:p>
    <w:p w14:paraId="3048C479" w14:textId="59D4433D" w:rsidR="00042EB2" w:rsidRDefault="00042EB2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Negative easement CANNOT be acquired by prescription</w:t>
      </w:r>
    </w:p>
    <w:p w14:paraId="3F246DBA" w14:textId="09A4AB2B" w:rsidR="00042EB2" w:rsidRPr="00042EB2" w:rsidRDefault="001B37D0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</w:rPr>
      </w:pPr>
      <w:r>
        <w:rPr>
          <w:bCs w:val="0"/>
        </w:rPr>
        <w:t xml:space="preserve">Implied </w:t>
      </w:r>
      <w:r w:rsidR="00042EB2" w:rsidRPr="00042EB2">
        <w:rPr>
          <w:bCs w:val="0"/>
        </w:rPr>
        <w:t>Easements by Prior Use</w:t>
      </w:r>
      <w:r w:rsidR="00042EB2">
        <w:t xml:space="preserve"> (</w:t>
      </w:r>
      <w:r w:rsidR="00F875DA" w:rsidRPr="00F875DA">
        <w:rPr>
          <w:rFonts w:eastAsia="Times New Roman"/>
          <w:i/>
        </w:rPr>
        <w:t xml:space="preserve">Granite Properties v. </w:t>
      </w:r>
      <w:proofErr w:type="spellStart"/>
      <w:r w:rsidR="00F875DA" w:rsidRPr="00F875DA">
        <w:rPr>
          <w:rFonts w:eastAsia="Times New Roman"/>
          <w:i/>
        </w:rPr>
        <w:t>Manns</w:t>
      </w:r>
      <w:proofErr w:type="spellEnd"/>
      <w:r w:rsidR="00042EB2">
        <w:t>)</w:t>
      </w:r>
    </w:p>
    <w:p w14:paraId="7F0FCA77" w14:textId="77777777" w:rsidR="00C12B68" w:rsidRDefault="00042EB2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Was common ownership, now split up</w:t>
      </w:r>
      <w:r w:rsidR="00C12B68">
        <w:rPr>
          <w:rFonts w:eastAsia="Times New Roman"/>
        </w:rPr>
        <w:t xml:space="preserve">. </w:t>
      </w:r>
    </w:p>
    <w:p w14:paraId="2BF20F82" w14:textId="2D87D79C" w:rsidR="00042EB2" w:rsidRDefault="00C12B68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Subservient estate/parcel used for dominant in apparent and continuous manner. </w:t>
      </w:r>
    </w:p>
    <w:p w14:paraId="7BF57A27" w14:textId="7038166F" w:rsidR="00042EB2" w:rsidRPr="00042EB2" w:rsidRDefault="00042EB2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 w:rsidRPr="00042EB2">
        <w:rPr>
          <w:rFonts w:eastAsia="Times New Roman"/>
        </w:rPr>
        <w:t>“reasonably necessary” OR “convenient” for the enjoyment of the dominant estate</w:t>
      </w:r>
    </w:p>
    <w:p w14:paraId="5F07FC9A" w14:textId="7C04104B" w:rsidR="00042EB2" w:rsidRPr="002E26C2" w:rsidRDefault="00042EB2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bCs w:val="0"/>
        </w:rPr>
      </w:pPr>
      <w:r w:rsidRPr="00042EB2">
        <w:rPr>
          <w:bCs w:val="0"/>
        </w:rPr>
        <w:t>Easements by Necessity (</w:t>
      </w:r>
      <w:r w:rsidRPr="00042EB2">
        <w:rPr>
          <w:bCs w:val="0"/>
          <w:i/>
        </w:rPr>
        <w:t>Finn</w:t>
      </w:r>
      <w:r w:rsidR="00F875DA">
        <w:rPr>
          <w:bCs w:val="0"/>
          <w:i/>
        </w:rPr>
        <w:t xml:space="preserve"> v. Williams</w:t>
      </w:r>
      <w:r w:rsidRPr="00042EB2">
        <w:rPr>
          <w:bCs w:val="0"/>
        </w:rPr>
        <w:t>)</w:t>
      </w:r>
    </w:p>
    <w:p w14:paraId="611C86CD" w14:textId="71F10A90" w:rsidR="002E26C2" w:rsidRDefault="002E26C2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bCs w:val="0"/>
        </w:rPr>
      </w:pPr>
      <w:r>
        <w:rPr>
          <w:rFonts w:eastAsia="Times New Roman"/>
          <w:bCs w:val="0"/>
        </w:rPr>
        <w:t>C</w:t>
      </w:r>
      <w:r w:rsidRPr="002E26C2">
        <w:rPr>
          <w:rFonts w:eastAsia="Times New Roman"/>
          <w:bCs w:val="0"/>
        </w:rPr>
        <w:t>ommon ownership</w:t>
      </w:r>
      <w:r>
        <w:rPr>
          <w:rFonts w:eastAsia="Times New Roman"/>
          <w:bCs w:val="0"/>
        </w:rPr>
        <w:t xml:space="preserve">, </w:t>
      </w:r>
      <w:r w:rsidRPr="002E26C2">
        <w:rPr>
          <w:rFonts w:eastAsia="Times New Roman"/>
          <w:bCs w:val="0"/>
        </w:rPr>
        <w:t>severance</w:t>
      </w:r>
      <w:r>
        <w:rPr>
          <w:rFonts w:eastAsia="Times New Roman"/>
          <w:bCs w:val="0"/>
        </w:rPr>
        <w:t>,</w:t>
      </w:r>
      <w:r w:rsidRPr="002E26C2">
        <w:rPr>
          <w:rFonts w:eastAsia="Times New Roman"/>
          <w:bCs w:val="0"/>
        </w:rPr>
        <w:t xml:space="preserve"> LANDLOCKED</w:t>
      </w:r>
    </w:p>
    <w:p w14:paraId="472F3863" w14:textId="57079E14" w:rsidR="00252FE0" w:rsidRPr="00042EB2" w:rsidRDefault="00252FE0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bCs w:val="0"/>
        </w:rPr>
      </w:pPr>
      <w:r>
        <w:rPr>
          <w:rFonts w:eastAsia="Times New Roman"/>
          <w:bCs w:val="0"/>
        </w:rPr>
        <w:t xml:space="preserve">Can lay </w:t>
      </w:r>
      <w:r w:rsidRPr="00D166E5">
        <w:rPr>
          <w:rFonts w:eastAsia="Times New Roman"/>
          <w:bCs w:val="0"/>
          <w:i/>
          <w:iCs/>
        </w:rPr>
        <w:t>dormant</w:t>
      </w:r>
      <w:r>
        <w:rPr>
          <w:rFonts w:eastAsia="Times New Roman"/>
          <w:bCs w:val="0"/>
        </w:rPr>
        <w:t xml:space="preserve"> even if not </w:t>
      </w:r>
      <w:r w:rsidR="00356C06">
        <w:rPr>
          <w:rFonts w:eastAsia="Times New Roman"/>
          <w:bCs w:val="0"/>
        </w:rPr>
        <w:t xml:space="preserve">used </w:t>
      </w:r>
    </w:p>
    <w:p w14:paraId="1F2953E3" w14:textId="3C67166E" w:rsidR="008C4BA4" w:rsidRPr="00042EB2" w:rsidRDefault="008C4BA4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042EB2">
        <w:rPr>
          <w:rFonts w:eastAsia="Times New Roman"/>
          <w:u w:val="single"/>
        </w:rPr>
        <w:t>Covenants</w:t>
      </w:r>
      <w:r w:rsidR="00042EB2">
        <w:rPr>
          <w:rFonts w:eastAsia="Times New Roman"/>
        </w:rPr>
        <w:t>:</w:t>
      </w:r>
    </w:p>
    <w:p w14:paraId="0A59511E" w14:textId="0A5B3662" w:rsidR="00362447" w:rsidRPr="00362447" w:rsidRDefault="00362447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asciiTheme="majorBidi" w:hAnsiTheme="majorBidi" w:cstheme="majorBidi"/>
        </w:rPr>
        <w:t>A</w:t>
      </w:r>
      <w:r w:rsidRPr="00FE6876">
        <w:rPr>
          <w:rFonts w:asciiTheme="majorBidi" w:hAnsiTheme="majorBidi" w:cstheme="majorBidi"/>
        </w:rPr>
        <w:t xml:space="preserve"> restriction with respect to what OWNERS can do with their land</w:t>
      </w:r>
      <w:r w:rsidR="0049250A">
        <w:rPr>
          <w:rFonts w:asciiTheme="majorBidi" w:hAnsiTheme="majorBidi" w:cstheme="majorBidi"/>
        </w:rPr>
        <w:t xml:space="preserve"> – NOTICE more important b/c not easily seen (restriction)</w:t>
      </w:r>
    </w:p>
    <w:p w14:paraId="7A53BE04" w14:textId="6756DC96" w:rsidR="008C4BA4" w:rsidRPr="008C4BA4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The Traditional Test</w:t>
      </w:r>
    </w:p>
    <w:p w14:paraId="21D3F8A2" w14:textId="2DED4D6B" w:rsidR="008C4BA4" w:rsidRPr="0072196E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Real Covenants (Writing</w:t>
      </w:r>
      <w:r w:rsidR="00FE4290">
        <w:rPr>
          <w:rFonts w:eastAsia="Times New Roman"/>
        </w:rPr>
        <w:t xml:space="preserve">- deed, map(plot), </w:t>
      </w:r>
      <w:proofErr w:type="spellStart"/>
      <w:r w:rsidR="00FE4290">
        <w:rPr>
          <w:rFonts w:eastAsia="Times New Roman"/>
        </w:rPr>
        <w:t>SoF</w:t>
      </w:r>
      <w:proofErr w:type="spellEnd"/>
      <w:r w:rsidR="00FE4290">
        <w:rPr>
          <w:rFonts w:eastAsia="Times New Roman"/>
        </w:rPr>
        <w:t>;</w:t>
      </w:r>
      <w:r w:rsidRPr="008C4BA4">
        <w:rPr>
          <w:rFonts w:eastAsia="Times New Roman"/>
        </w:rPr>
        <w:t xml:space="preserve"> Inten</w:t>
      </w:r>
      <w:r w:rsidR="002918A0">
        <w:rPr>
          <w:rFonts w:eastAsia="Times New Roman"/>
        </w:rPr>
        <w:t>t -to run w/ land;</w:t>
      </w:r>
      <w:r w:rsidRPr="008C4BA4">
        <w:rPr>
          <w:rFonts w:eastAsia="Times New Roman"/>
        </w:rPr>
        <w:t xml:space="preserve"> T&amp;C</w:t>
      </w:r>
      <w:r w:rsidR="002918A0">
        <w:rPr>
          <w:rFonts w:eastAsia="Times New Roman"/>
        </w:rPr>
        <w:t>;</w:t>
      </w:r>
      <w:r w:rsidRPr="008C4BA4">
        <w:rPr>
          <w:rFonts w:eastAsia="Times New Roman"/>
        </w:rPr>
        <w:t xml:space="preserve"> </w:t>
      </w:r>
      <w:r w:rsidRPr="008C4BA4">
        <w:rPr>
          <w:rFonts w:eastAsia="Times New Roman"/>
          <w:b/>
          <w:bCs w:val="0"/>
        </w:rPr>
        <w:t>Horizontal Privity</w:t>
      </w:r>
      <w:r w:rsidR="00E56A16">
        <w:rPr>
          <w:rFonts w:eastAsia="Times New Roman"/>
          <w:b/>
          <w:bCs w:val="0"/>
        </w:rPr>
        <w:t>-</w:t>
      </w:r>
      <w:r w:rsidR="00E56A16">
        <w:rPr>
          <w:rFonts w:eastAsia="Times New Roman"/>
        </w:rPr>
        <w:t>instantaneous privit</w:t>
      </w:r>
      <w:r w:rsidR="003566C3">
        <w:rPr>
          <w:rFonts w:eastAsia="Times New Roman"/>
        </w:rPr>
        <w:t>y</w:t>
      </w:r>
      <w:r w:rsidR="00355E20">
        <w:rPr>
          <w:rFonts w:eastAsia="Times New Roman"/>
        </w:rPr>
        <w:t xml:space="preserve"> loophole;</w:t>
      </w:r>
      <w:r w:rsidR="003566C3">
        <w:rPr>
          <w:rFonts w:eastAsia="Times New Roman"/>
        </w:rPr>
        <w:t xml:space="preserve"> </w:t>
      </w:r>
      <w:r w:rsidR="003566C3" w:rsidRPr="008C4BA4">
        <w:rPr>
          <w:rFonts w:eastAsia="Times New Roman"/>
          <w:b/>
          <w:bCs w:val="0"/>
        </w:rPr>
        <w:t>Vertical Privity</w:t>
      </w:r>
      <w:r w:rsidR="003566C3">
        <w:rPr>
          <w:rFonts w:eastAsia="Times New Roman"/>
          <w:b/>
          <w:bCs w:val="0"/>
        </w:rPr>
        <w:t xml:space="preserve">- </w:t>
      </w:r>
      <w:r w:rsidR="003566C3" w:rsidRPr="003566C3">
        <w:rPr>
          <w:rFonts w:eastAsia="Times New Roman"/>
        </w:rPr>
        <w:t>strict</w:t>
      </w:r>
      <w:r w:rsidR="003566C3">
        <w:rPr>
          <w:rFonts w:eastAsia="Times New Roman"/>
        </w:rPr>
        <w:t>/relaxed</w:t>
      </w:r>
      <w:r w:rsidRPr="008C4BA4">
        <w:rPr>
          <w:rFonts w:eastAsia="Times New Roman"/>
        </w:rPr>
        <w:t>)</w:t>
      </w:r>
    </w:p>
    <w:p w14:paraId="294B2FC0" w14:textId="4E452BD9" w:rsidR="0072196E" w:rsidRPr="003566C3" w:rsidRDefault="0072196E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>Damages</w:t>
      </w:r>
    </w:p>
    <w:p w14:paraId="10AACE13" w14:textId="3427F451" w:rsidR="004E5DF2" w:rsidRDefault="004E5DF2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</w:rPr>
      </w:pPr>
      <w:proofErr w:type="spellStart"/>
      <w:r w:rsidRPr="004E5DF2">
        <w:rPr>
          <w:rFonts w:eastAsia="Times New Roman"/>
          <w:i/>
          <w:iCs/>
        </w:rPr>
        <w:t>N</w:t>
      </w:r>
      <w:r>
        <w:rPr>
          <w:rFonts w:eastAsia="Times New Roman"/>
          <w:i/>
          <w:iCs/>
        </w:rPr>
        <w:t>eponsit</w:t>
      </w:r>
      <w:proofErr w:type="spellEnd"/>
      <w:r>
        <w:rPr>
          <w:rFonts w:eastAsia="Times New Roman"/>
          <w:i/>
          <w:iCs/>
        </w:rPr>
        <w:t xml:space="preserve"> v. Emigrant Savings: </w:t>
      </w:r>
      <w:r w:rsidR="007A7A3D">
        <w:rPr>
          <w:rFonts w:eastAsia="Times New Roman"/>
        </w:rPr>
        <w:t>traditional test</w:t>
      </w:r>
      <w:r w:rsidR="00EF797E">
        <w:rPr>
          <w:rFonts w:eastAsia="Times New Roman"/>
        </w:rPr>
        <w:t xml:space="preserve"> but </w:t>
      </w:r>
      <w:proofErr w:type="gramStart"/>
      <w:r w:rsidR="00EF797E">
        <w:rPr>
          <w:rFonts w:eastAsia="Times New Roman"/>
        </w:rPr>
        <w:t>won’t</w:t>
      </w:r>
      <w:proofErr w:type="gramEnd"/>
      <w:r w:rsidR="00EF797E">
        <w:rPr>
          <w:rFonts w:eastAsia="Times New Roman"/>
        </w:rPr>
        <w:t xml:space="preserve"> do “</w:t>
      </w:r>
      <w:r w:rsidR="00EF797E" w:rsidRPr="00EF797E">
        <w:rPr>
          <w:rFonts w:eastAsia="Times New Roman"/>
        </w:rPr>
        <w:t>blind adherence to ancient formula</w:t>
      </w:r>
      <w:r w:rsidR="00EF797E">
        <w:rPr>
          <w:rFonts w:eastAsia="Times New Roman"/>
        </w:rPr>
        <w:t>” for privity</w:t>
      </w:r>
      <w:r w:rsidR="00375E75">
        <w:rPr>
          <w:rFonts w:eastAsia="Times New Roman"/>
        </w:rPr>
        <w:t>/T&amp;C</w:t>
      </w:r>
      <w:r w:rsidR="002D19BA">
        <w:rPr>
          <w:rFonts w:eastAsia="Times New Roman"/>
        </w:rPr>
        <w:t>.</w:t>
      </w:r>
    </w:p>
    <w:p w14:paraId="7BD49400" w14:textId="11B98C39" w:rsidR="002D19BA" w:rsidRPr="004E5DF2" w:rsidRDefault="002D19BA" w:rsidP="002D19BA">
      <w:pPr>
        <w:pStyle w:val="ListParagraph"/>
        <w:numPr>
          <w:ilvl w:val="5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Homeowner assoc. able to enforce covenant as representative for people</w:t>
      </w:r>
    </w:p>
    <w:p w14:paraId="4EAFFE7F" w14:textId="50E23226" w:rsidR="003566C3" w:rsidRPr="005B66DE" w:rsidRDefault="003566C3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>Almost all courts today require NOTICE too</w:t>
      </w:r>
    </w:p>
    <w:p w14:paraId="371FEF5F" w14:textId="7136B1DB" w:rsidR="005B66DE" w:rsidRPr="00817C52" w:rsidRDefault="005B66DE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>Modern trend is to do away with privity requirement but lots of states still have</w:t>
      </w:r>
    </w:p>
    <w:p w14:paraId="557E0F1B" w14:textId="24A0C315" w:rsidR="00036A17" w:rsidRPr="008C4BA4" w:rsidRDefault="00036A17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bCs w:val="0"/>
        </w:rPr>
        <w:t>How to show intent? (Deed, declaration, OUTLINE for more)</w:t>
      </w:r>
    </w:p>
    <w:p w14:paraId="187F4E01" w14:textId="1259EE2A" w:rsidR="008C4BA4" w:rsidRPr="0072196E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 xml:space="preserve">Equitable Servitudes (Writing, Intent, T&amp;C, </w:t>
      </w:r>
      <w:r w:rsidRPr="008C4BA4">
        <w:rPr>
          <w:rFonts w:eastAsia="Times New Roman"/>
          <w:b/>
          <w:bCs w:val="0"/>
        </w:rPr>
        <w:t>Notice</w:t>
      </w:r>
      <w:r w:rsidRPr="008C4BA4">
        <w:rPr>
          <w:rFonts w:eastAsia="Times New Roman"/>
        </w:rPr>
        <w:t>)</w:t>
      </w:r>
    </w:p>
    <w:p w14:paraId="7CC4B4EA" w14:textId="1F126A9F" w:rsidR="0072196E" w:rsidRPr="00CF6FE1" w:rsidRDefault="0072196E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>Injunctive relief</w:t>
      </w:r>
    </w:p>
    <w:p w14:paraId="2091136E" w14:textId="48C7EF75" w:rsidR="00CF6FE1" w:rsidRPr="00D8684A" w:rsidRDefault="00355E20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>*</w:t>
      </w:r>
      <w:r w:rsidR="00CF6FE1">
        <w:rPr>
          <w:rFonts w:eastAsia="Times New Roman"/>
        </w:rPr>
        <w:t>3 types of notice – same as for express easement</w:t>
      </w:r>
    </w:p>
    <w:p w14:paraId="33D05CC4" w14:textId="18CF2948" w:rsidR="00874B20" w:rsidRPr="00313966" w:rsidRDefault="00D8684A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proofErr w:type="spellStart"/>
      <w:r w:rsidRPr="007C1B9F">
        <w:rPr>
          <w:rFonts w:eastAsia="Times New Roman"/>
          <w:i/>
        </w:rPr>
        <w:t>Neponsit</w:t>
      </w:r>
      <w:proofErr w:type="spellEnd"/>
      <w:r w:rsidRPr="007C1B9F">
        <w:rPr>
          <w:rFonts w:eastAsia="Times New Roman"/>
        </w:rPr>
        <w:t>: Every deed in chain of title provided that the conveyances were “subject to covenants and restrictions of former deeds of record”</w:t>
      </w:r>
    </w:p>
    <w:p w14:paraId="5E6F724A" w14:textId="4D46B85B" w:rsidR="00313966" w:rsidRDefault="00313966" w:rsidP="00032C75">
      <w:pPr>
        <w:pStyle w:val="ListParagraph"/>
        <w:numPr>
          <w:ilvl w:val="3"/>
          <w:numId w:val="10"/>
        </w:numPr>
        <w:rPr>
          <w:rFonts w:eastAsia="Times New Roman"/>
        </w:rPr>
      </w:pPr>
      <w:r w:rsidRPr="00313966">
        <w:rPr>
          <w:rFonts w:eastAsia="Times New Roman"/>
          <w:i/>
          <w:iCs/>
        </w:rPr>
        <w:t>Doctrine of Implied Reciprocal Negative Servitudes (IRNS)</w:t>
      </w:r>
      <w:r w:rsidRPr="00313966">
        <w:rPr>
          <w:rFonts w:eastAsia="Times New Roman"/>
        </w:rPr>
        <w:t xml:space="preserve">: </w:t>
      </w:r>
      <w:r w:rsidR="00032C75">
        <w:rPr>
          <w:rFonts w:eastAsia="Times New Roman"/>
        </w:rPr>
        <w:t xml:space="preserve">allows </w:t>
      </w:r>
      <w:r w:rsidRPr="00313966">
        <w:rPr>
          <w:rFonts w:eastAsia="Times New Roman"/>
        </w:rPr>
        <w:t xml:space="preserve">earlier buyers </w:t>
      </w:r>
      <w:r w:rsidR="00032C75">
        <w:rPr>
          <w:rFonts w:eastAsia="Times New Roman"/>
        </w:rPr>
        <w:t xml:space="preserve">to </w:t>
      </w:r>
      <w:r w:rsidRPr="00313966">
        <w:rPr>
          <w:rFonts w:eastAsia="Times New Roman"/>
        </w:rPr>
        <w:t>enforce covenants on later buyers – even with lack of privity</w:t>
      </w:r>
    </w:p>
    <w:p w14:paraId="2D1B4BD5" w14:textId="1BF0F40F" w:rsidR="00032C75" w:rsidRPr="00032C75" w:rsidRDefault="00032C75" w:rsidP="00032C75">
      <w:pPr>
        <w:pStyle w:val="ListParagraph"/>
        <w:numPr>
          <w:ilvl w:val="4"/>
          <w:numId w:val="10"/>
        </w:numPr>
        <w:rPr>
          <w:rFonts w:eastAsia="Times New Roman"/>
        </w:rPr>
      </w:pPr>
      <w:r>
        <w:rPr>
          <w:rFonts w:eastAsia="Times New Roman"/>
        </w:rPr>
        <w:t>Common owner/common plan</w:t>
      </w:r>
      <w:r w:rsidR="005D5EE7">
        <w:rPr>
          <w:rFonts w:eastAsia="Times New Roman"/>
        </w:rPr>
        <w:t xml:space="preserve"> w/ declaration – acts as notice</w:t>
      </w:r>
    </w:p>
    <w:p w14:paraId="6096ECBD" w14:textId="77777777" w:rsidR="0072196E" w:rsidRPr="0072196E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The Restatement Third Approach</w:t>
      </w:r>
    </w:p>
    <w:p w14:paraId="76D2BF67" w14:textId="77777777" w:rsidR="002D19BA" w:rsidRPr="002D19BA" w:rsidRDefault="002D19BA" w:rsidP="002D19BA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</w:rPr>
      </w:pPr>
      <w:r w:rsidRPr="002D19BA">
        <w:rPr>
          <w:rFonts w:eastAsia="Times New Roman"/>
        </w:rPr>
        <w:t>Common elements: writing, notice, vertical privity, (intent)</w:t>
      </w:r>
    </w:p>
    <w:p w14:paraId="49E35A77" w14:textId="5874BD64" w:rsidR="002D19BA" w:rsidRPr="002D19BA" w:rsidRDefault="002D19BA" w:rsidP="002D19BA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</w:rPr>
      </w:pPr>
      <w:r w:rsidRPr="002D19BA">
        <w:rPr>
          <w:rFonts w:eastAsia="Times New Roman"/>
        </w:rPr>
        <w:t>Abolishing the distinction between negative easements, real covenants, and equitable servitudes: replaced with "covenants running with the land"</w:t>
      </w:r>
    </w:p>
    <w:p w14:paraId="0535DC68" w14:textId="0321DA23" w:rsidR="008C4BA4" w:rsidRPr="008C4BA4" w:rsidRDefault="0072196E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>D</w:t>
      </w:r>
      <w:r w:rsidR="008C4BA4" w:rsidRPr="008C4BA4">
        <w:rPr>
          <w:rFonts w:eastAsia="Times New Roman"/>
        </w:rPr>
        <w:t xml:space="preserve">oes away with </w:t>
      </w:r>
      <w:r w:rsidR="002D19BA">
        <w:rPr>
          <w:rFonts w:eastAsia="Times New Roman"/>
        </w:rPr>
        <w:t xml:space="preserve">privity &amp; T/C </w:t>
      </w:r>
      <w:r w:rsidR="008C4BA4" w:rsidRPr="008C4BA4">
        <w:rPr>
          <w:rFonts w:eastAsia="Times New Roman"/>
        </w:rPr>
        <w:t>test</w:t>
      </w:r>
      <w:r w:rsidR="002D19BA" w:rsidRPr="002D19BA">
        <w:rPr>
          <w:rFonts w:eastAsia="Times New Roman"/>
        </w:rPr>
        <w:sym w:font="Wingdings" w:char="F0E0"/>
      </w:r>
      <w:r w:rsidR="008C4BA4" w:rsidRPr="008C4BA4">
        <w:rPr>
          <w:rFonts w:eastAsia="Times New Roman"/>
        </w:rPr>
        <w:t xml:space="preserve"> uses reasonableness test</w:t>
      </w:r>
    </w:p>
    <w:p w14:paraId="65F92334" w14:textId="4A472C9C" w:rsidR="008C4BA4" w:rsidRPr="00F119CD" w:rsidRDefault="00314095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F119CD">
        <w:rPr>
          <w:rFonts w:eastAsia="Times New Roman"/>
          <w:u w:val="single"/>
        </w:rPr>
        <w:t xml:space="preserve">Limit on Covenants </w:t>
      </w:r>
    </w:p>
    <w:p w14:paraId="533220F4" w14:textId="77777777" w:rsidR="008C4BA4" w:rsidRPr="008C4BA4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lastRenderedPageBreak/>
        <w:t xml:space="preserve"> Review for </w:t>
      </w:r>
      <w:r w:rsidRPr="00E263E0">
        <w:rPr>
          <w:rFonts w:eastAsia="Times New Roman"/>
          <w:b/>
          <w:bCs w:val="0"/>
        </w:rPr>
        <w:t>Reasonableness</w:t>
      </w:r>
      <w:r w:rsidRPr="008C4BA4">
        <w:rPr>
          <w:rFonts w:eastAsia="Times New Roman"/>
        </w:rPr>
        <w:t xml:space="preserve"> and </w:t>
      </w:r>
      <w:r w:rsidRPr="000C73D3">
        <w:rPr>
          <w:rFonts w:eastAsia="Times New Roman"/>
          <w:b/>
          <w:bCs w:val="0"/>
        </w:rPr>
        <w:t>Public Policy</w:t>
      </w:r>
      <w:r w:rsidRPr="008C4BA4">
        <w:rPr>
          <w:rFonts w:eastAsia="Times New Roman"/>
        </w:rPr>
        <w:t xml:space="preserve"> Violations</w:t>
      </w:r>
    </w:p>
    <w:p w14:paraId="3F7B5066" w14:textId="3FDB2A7F" w:rsidR="005354A5" w:rsidRPr="005354A5" w:rsidRDefault="005354A5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>
        <w:t>Standard: arbitrary, spiteful, or capricious</w:t>
      </w:r>
    </w:p>
    <w:p w14:paraId="4514E71F" w14:textId="1C38B25B" w:rsidR="008C4BA4" w:rsidRPr="00580274" w:rsidRDefault="008C4BA4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A Deed with a Non-Compete Clause (</w:t>
      </w:r>
      <w:r w:rsidRPr="00A533B9">
        <w:rPr>
          <w:rFonts w:eastAsia="Times New Roman"/>
          <w:i/>
          <w:iCs/>
        </w:rPr>
        <w:t>Davidson v. Katz</w:t>
      </w:r>
      <w:r w:rsidRPr="008C4BA4">
        <w:rPr>
          <w:rFonts w:eastAsia="Times New Roman"/>
        </w:rPr>
        <w:t>, N.J., 1990 – supermarket case</w:t>
      </w:r>
      <w:r w:rsidR="00AD6C07">
        <w:rPr>
          <w:rFonts w:eastAsia="Times New Roman"/>
        </w:rPr>
        <w:t xml:space="preserve">; 8 factor </w:t>
      </w:r>
      <w:proofErr w:type="gramStart"/>
      <w:r w:rsidR="00AD6C07">
        <w:rPr>
          <w:rFonts w:eastAsia="Times New Roman"/>
        </w:rPr>
        <w:t>test</w:t>
      </w:r>
      <w:proofErr w:type="gramEnd"/>
      <w:r w:rsidR="00AD6C07">
        <w:rPr>
          <w:rFonts w:eastAsia="Times New Roman"/>
        </w:rPr>
        <w:t xml:space="preserve"> in OUTLINE</w:t>
      </w:r>
      <w:r w:rsidRPr="008C4BA4">
        <w:rPr>
          <w:rFonts w:eastAsia="Times New Roman"/>
        </w:rPr>
        <w:t>)</w:t>
      </w:r>
    </w:p>
    <w:p w14:paraId="461F04F4" w14:textId="0423A481" w:rsidR="00580274" w:rsidRPr="008C4BA4" w:rsidRDefault="00580274" w:rsidP="00580274">
      <w:pPr>
        <w:pStyle w:val="ListParagraph"/>
        <w:numPr>
          <w:ilvl w:val="5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>Unreasonable restraint on trade</w:t>
      </w:r>
    </w:p>
    <w:p w14:paraId="03E04917" w14:textId="00069F51" w:rsidR="008C4BA4" w:rsidRPr="008C4BA4" w:rsidRDefault="008C4BA4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A Common Interest Development Declaration (</w:t>
      </w:r>
      <w:proofErr w:type="spellStart"/>
      <w:r w:rsidRPr="00A533B9">
        <w:rPr>
          <w:rFonts w:eastAsia="Times New Roman"/>
          <w:i/>
          <w:iCs/>
        </w:rPr>
        <w:t>Nahrsted</w:t>
      </w:r>
      <w:proofErr w:type="spellEnd"/>
      <w:r w:rsidRPr="00A533B9">
        <w:rPr>
          <w:rFonts w:eastAsia="Times New Roman"/>
          <w:i/>
          <w:iCs/>
        </w:rPr>
        <w:t xml:space="preserve"> v. Lakeside</w:t>
      </w:r>
      <w:r w:rsidRPr="008C4BA4">
        <w:rPr>
          <w:rFonts w:eastAsia="Times New Roman"/>
        </w:rPr>
        <w:t xml:space="preserve">, Cal. 1994 – </w:t>
      </w:r>
      <w:r w:rsidR="00A533B9">
        <w:rPr>
          <w:rFonts w:eastAsia="Times New Roman"/>
        </w:rPr>
        <w:t xml:space="preserve">cat </w:t>
      </w:r>
      <w:r w:rsidRPr="008C4BA4">
        <w:rPr>
          <w:rFonts w:eastAsia="Times New Roman"/>
        </w:rPr>
        <w:t>case</w:t>
      </w:r>
      <w:r w:rsidR="00825867">
        <w:rPr>
          <w:rFonts w:eastAsia="Times New Roman"/>
        </w:rPr>
        <w:t>; covenant in bylaws</w:t>
      </w:r>
      <w:r w:rsidRPr="008C4BA4">
        <w:rPr>
          <w:rFonts w:eastAsia="Times New Roman"/>
        </w:rPr>
        <w:t>)</w:t>
      </w:r>
    </w:p>
    <w:p w14:paraId="31F51D2F" w14:textId="59CE039D" w:rsidR="008C4BA4" w:rsidRPr="00E34FB3" w:rsidRDefault="008C4BA4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 xml:space="preserve"> A Common Interest Development Board Rule (</w:t>
      </w:r>
      <w:r w:rsidRPr="006438C2">
        <w:rPr>
          <w:rFonts w:eastAsia="Times New Roman"/>
          <w:i/>
          <w:iCs/>
        </w:rPr>
        <w:t>Neuman v. Grandview</w:t>
      </w:r>
      <w:r w:rsidRPr="008C4BA4">
        <w:rPr>
          <w:rFonts w:eastAsia="Times New Roman"/>
        </w:rPr>
        <w:t xml:space="preserve">, </w:t>
      </w:r>
      <w:proofErr w:type="spellStart"/>
      <w:r w:rsidRPr="008C4BA4">
        <w:rPr>
          <w:rFonts w:eastAsia="Times New Roman"/>
        </w:rPr>
        <w:t>Flor</w:t>
      </w:r>
      <w:proofErr w:type="spellEnd"/>
      <w:r w:rsidRPr="008C4BA4">
        <w:rPr>
          <w:rFonts w:eastAsia="Times New Roman"/>
        </w:rPr>
        <w:t>. 2003 –Shul case)</w:t>
      </w:r>
    </w:p>
    <w:p w14:paraId="4F6D7D1E" w14:textId="7ACE291B" w:rsidR="00E34FB3" w:rsidRPr="008C4BA4" w:rsidRDefault="00E34FB3" w:rsidP="00E34FB3">
      <w:pPr>
        <w:pStyle w:val="ListParagraph"/>
        <w:numPr>
          <w:ilvl w:val="5"/>
          <w:numId w:val="10"/>
        </w:numPr>
        <w:spacing w:after="0" w:line="240" w:lineRule="auto"/>
        <w:rPr>
          <w:rFonts w:eastAsia="Times New Roman"/>
          <w:u w:val="single"/>
        </w:rPr>
      </w:pPr>
      <w:r w:rsidRPr="001F7603">
        <w:rPr>
          <w:rFonts w:eastAsia="Times New Roman"/>
        </w:rPr>
        <w:t xml:space="preserve">Prohibiting </w:t>
      </w:r>
      <w:r>
        <w:rPr>
          <w:rFonts w:eastAsia="Times New Roman"/>
        </w:rPr>
        <w:t xml:space="preserve">things which would </w:t>
      </w:r>
      <w:r w:rsidRPr="001F7603">
        <w:rPr>
          <w:rFonts w:eastAsia="Times New Roman"/>
        </w:rPr>
        <w:t>have a particularly divisive effect on the condominium community is a reasonable restriction</w:t>
      </w:r>
    </w:p>
    <w:p w14:paraId="00C1F046" w14:textId="78A1D19D" w:rsidR="008C4BA4" w:rsidRPr="008C4BA4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 xml:space="preserve">Restraints on </w:t>
      </w:r>
      <w:r w:rsidRPr="00EB0CFC">
        <w:rPr>
          <w:rFonts w:eastAsia="Times New Roman"/>
          <w:b/>
          <w:bCs w:val="0"/>
        </w:rPr>
        <w:t>Alienatio</w:t>
      </w:r>
      <w:r w:rsidR="00553348" w:rsidRPr="00EB0CFC">
        <w:rPr>
          <w:rFonts w:eastAsia="Times New Roman"/>
          <w:b/>
          <w:bCs w:val="0"/>
        </w:rPr>
        <w:t>n</w:t>
      </w:r>
    </w:p>
    <w:p w14:paraId="5B0DA5F4" w14:textId="7E61ECA8" w:rsidR="008C4BA4" w:rsidRPr="008C4BA4" w:rsidRDefault="008C4BA4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A Deed with a Consent to Sell Clause (</w:t>
      </w:r>
      <w:r w:rsidRPr="00752FBE">
        <w:rPr>
          <w:rFonts w:eastAsia="Times New Roman"/>
          <w:i/>
          <w:iCs/>
        </w:rPr>
        <w:t xml:space="preserve">Northwest v. </w:t>
      </w:r>
      <w:proofErr w:type="gramStart"/>
      <w:r w:rsidRPr="00752FBE">
        <w:rPr>
          <w:rFonts w:eastAsia="Times New Roman"/>
          <w:i/>
          <w:iCs/>
        </w:rPr>
        <w:t>Serio</w:t>
      </w:r>
      <w:r w:rsidRPr="008C4BA4">
        <w:rPr>
          <w:rFonts w:eastAsia="Times New Roman"/>
        </w:rPr>
        <w:t>,  Md.</w:t>
      </w:r>
      <w:proofErr w:type="gramEnd"/>
      <w:r w:rsidRPr="008C4BA4">
        <w:rPr>
          <w:rFonts w:eastAsia="Times New Roman"/>
        </w:rPr>
        <w:t xml:space="preserve"> 1927 </w:t>
      </w:r>
      <w:r w:rsidR="00E43428">
        <w:rPr>
          <w:rFonts w:eastAsia="Times New Roman"/>
        </w:rPr>
        <w:t>–</w:t>
      </w:r>
      <w:r w:rsidRPr="008C4BA4">
        <w:rPr>
          <w:rFonts w:eastAsia="Times New Roman"/>
        </w:rPr>
        <w:t xml:space="preserve"> </w:t>
      </w:r>
      <w:r w:rsidR="00E43428">
        <w:rPr>
          <w:rFonts w:eastAsia="Times New Roman"/>
        </w:rPr>
        <w:t>not allowed</w:t>
      </w:r>
      <w:r w:rsidR="008E6D77">
        <w:rPr>
          <w:rFonts w:eastAsia="Times New Roman"/>
        </w:rPr>
        <w:t>; fee simple deed</w:t>
      </w:r>
      <w:r w:rsidRPr="008C4BA4">
        <w:rPr>
          <w:rFonts w:eastAsia="Times New Roman"/>
        </w:rPr>
        <w:t xml:space="preserve">) </w:t>
      </w:r>
    </w:p>
    <w:p w14:paraId="70D68F73" w14:textId="12CCE06F" w:rsidR="008C4BA4" w:rsidRPr="008C4BA4" w:rsidRDefault="008C4BA4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An Amendment to a Declaration of Condominium (</w:t>
      </w:r>
      <w:r w:rsidRPr="00752FBE">
        <w:rPr>
          <w:rFonts w:eastAsia="Times New Roman"/>
          <w:i/>
          <w:iCs/>
        </w:rPr>
        <w:t>Woodside v. Jahren</w:t>
      </w:r>
      <w:r w:rsidRPr="008C4BA4">
        <w:rPr>
          <w:rFonts w:eastAsia="Times New Roman"/>
        </w:rPr>
        <w:t>, Fl. 2002</w:t>
      </w:r>
      <w:r w:rsidR="00E43428">
        <w:rPr>
          <w:rFonts w:eastAsia="Times New Roman"/>
        </w:rPr>
        <w:t xml:space="preserve"> – allowed b/c not complete restriction on </w:t>
      </w:r>
      <w:r w:rsidR="00E45273">
        <w:rPr>
          <w:rFonts w:eastAsia="Times New Roman"/>
        </w:rPr>
        <w:t>alienation</w:t>
      </w:r>
      <w:r w:rsidR="008E6714">
        <w:rPr>
          <w:rFonts w:eastAsia="Times New Roman"/>
        </w:rPr>
        <w:t xml:space="preserve">; legislature overruled: disallowed </w:t>
      </w:r>
      <w:r w:rsidR="00D438EF">
        <w:rPr>
          <w:rFonts w:eastAsia="Times New Roman"/>
        </w:rPr>
        <w:t xml:space="preserve">later </w:t>
      </w:r>
      <w:r w:rsidR="008E6714">
        <w:rPr>
          <w:rFonts w:eastAsia="Times New Roman"/>
        </w:rPr>
        <w:t>amendments to be binding on prior buyers</w:t>
      </w:r>
      <w:r w:rsidRPr="008C4BA4">
        <w:rPr>
          <w:rFonts w:eastAsia="Times New Roman"/>
        </w:rPr>
        <w:t>)</w:t>
      </w:r>
      <w:r w:rsidRPr="008C4BA4">
        <w:rPr>
          <w:rFonts w:eastAsia="Times New Roman"/>
        </w:rPr>
        <w:tab/>
      </w:r>
    </w:p>
    <w:p w14:paraId="6A6F02B6" w14:textId="77777777" w:rsidR="008C4BA4" w:rsidRPr="008C4BA4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Constitutional Limitations</w:t>
      </w:r>
    </w:p>
    <w:p w14:paraId="78760F5C" w14:textId="0D48DA24" w:rsidR="008C4BA4" w:rsidRPr="008A4779" w:rsidRDefault="008C4BA4" w:rsidP="00232CB3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</w:rPr>
        <w:t>A Deed with a Prohibition Based on Race (</w:t>
      </w:r>
      <w:r w:rsidRPr="00EB0CFC">
        <w:rPr>
          <w:rFonts w:eastAsia="Times New Roman"/>
          <w:i/>
          <w:iCs/>
        </w:rPr>
        <w:t>Shelley v. Kraemer</w:t>
      </w:r>
      <w:r w:rsidRPr="008C4BA4">
        <w:rPr>
          <w:rFonts w:eastAsia="Times New Roman"/>
        </w:rPr>
        <w:t>, 1948</w:t>
      </w:r>
      <w:r w:rsidR="00EB0CFC">
        <w:rPr>
          <w:rFonts w:eastAsia="Times New Roman"/>
        </w:rPr>
        <w:t xml:space="preserve">- not allowed. Expanded </w:t>
      </w:r>
      <w:r w:rsidR="002F77D4">
        <w:rPr>
          <w:rFonts w:eastAsia="Times New Roman"/>
        </w:rPr>
        <w:t xml:space="preserve">definition of </w:t>
      </w:r>
      <w:r w:rsidR="00EB0CFC">
        <w:rPr>
          <w:rFonts w:eastAsia="Times New Roman"/>
        </w:rPr>
        <w:t>state action</w:t>
      </w:r>
      <w:r w:rsidRPr="008C4BA4">
        <w:rPr>
          <w:rFonts w:eastAsia="Times New Roman"/>
        </w:rPr>
        <w:t>)</w:t>
      </w:r>
    </w:p>
    <w:p w14:paraId="3EE54768" w14:textId="79B31F87" w:rsidR="008A4779" w:rsidRPr="008A4779" w:rsidRDefault="008A4779" w:rsidP="008A4779">
      <w:pPr>
        <w:spacing w:after="0" w:line="240" w:lineRule="auto"/>
        <w:ind w:left="3240"/>
        <w:rPr>
          <w:rFonts w:eastAsia="Times New Roman"/>
          <w:u w:val="single"/>
        </w:rPr>
      </w:pPr>
    </w:p>
    <w:p w14:paraId="0F7DB4E7" w14:textId="77777777" w:rsidR="008C4BA4" w:rsidRPr="008C4BA4" w:rsidRDefault="008C4BA4" w:rsidP="00232CB3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/>
          <w:u w:val="single"/>
        </w:rPr>
      </w:pPr>
      <w:r w:rsidRPr="008C4BA4">
        <w:rPr>
          <w:rFonts w:eastAsia="Times New Roman"/>
          <w:b/>
          <w:bCs w:val="0"/>
          <w:u w:val="single"/>
        </w:rPr>
        <w:t>Zoning Law</w:t>
      </w:r>
    </w:p>
    <w:p w14:paraId="49DB0CFD" w14:textId="0EDAB2D4" w:rsidR="00A3141F" w:rsidRPr="00C77787" w:rsidRDefault="00A3141F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3151B5">
        <w:rPr>
          <w:rFonts w:eastAsia="Times New Roman"/>
        </w:rPr>
        <w:t>Land use regulation is within the state’s police power</w:t>
      </w:r>
      <w:r>
        <w:rPr>
          <w:rFonts w:eastAsia="Times New Roman"/>
        </w:rPr>
        <w:t xml:space="preserve"> to promote public health, </w:t>
      </w:r>
      <w:r w:rsidR="000C0B0E">
        <w:rPr>
          <w:rFonts w:eastAsia="Times New Roman"/>
        </w:rPr>
        <w:t xml:space="preserve">safety, </w:t>
      </w:r>
      <w:r>
        <w:rPr>
          <w:rFonts w:eastAsia="Times New Roman"/>
        </w:rPr>
        <w:t>morals, and general welfare</w:t>
      </w:r>
    </w:p>
    <w:p w14:paraId="5E02E1D2" w14:textId="3AA9C5A4" w:rsidR="00C77787" w:rsidRPr="00F31701" w:rsidRDefault="00C77787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>Can think of zoning as replacing law of nuisance</w:t>
      </w:r>
    </w:p>
    <w:p w14:paraId="1E10010B" w14:textId="5F9EED36" w:rsidR="00F31701" w:rsidRPr="009A35AD" w:rsidRDefault="00F31701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>State usually do NOT need to compensate individuals for loss in value to property (</w:t>
      </w:r>
      <w:r>
        <w:rPr>
          <w:rFonts w:eastAsia="Times New Roman"/>
          <w:i/>
          <w:iCs/>
        </w:rPr>
        <w:t>Euclid;</w:t>
      </w:r>
      <w:r>
        <w:rPr>
          <w:rFonts w:eastAsia="Times New Roman"/>
        </w:rPr>
        <w:t xml:space="preserve"> </w:t>
      </w:r>
      <w:r w:rsidR="009A35AD">
        <w:rPr>
          <w:rFonts w:eastAsia="Times New Roman"/>
        </w:rPr>
        <w:t>‘</w:t>
      </w:r>
      <w:r w:rsidR="000203C8">
        <w:rPr>
          <w:rFonts w:eastAsia="Times New Roman"/>
        </w:rPr>
        <w:t>taking</w:t>
      </w:r>
      <w:r w:rsidR="009A35AD">
        <w:rPr>
          <w:rFonts w:eastAsia="Times New Roman"/>
        </w:rPr>
        <w:t>’</w:t>
      </w:r>
      <w:r w:rsidR="000203C8">
        <w:rPr>
          <w:rFonts w:eastAsia="Times New Roman"/>
        </w:rPr>
        <w:t xml:space="preserve"> analysis</w:t>
      </w:r>
      <w:r w:rsidR="009A35AD">
        <w:rPr>
          <w:rFonts w:eastAsia="Times New Roman"/>
        </w:rPr>
        <w:t xml:space="preserve"> below</w:t>
      </w:r>
      <w:r w:rsidR="00980B2F">
        <w:rPr>
          <w:rFonts w:eastAsia="Times New Roman"/>
        </w:rPr>
        <w:t xml:space="preserve"> - </w:t>
      </w:r>
      <w:r w:rsidR="00980B2F" w:rsidRPr="00980B2F">
        <w:rPr>
          <w:rFonts w:eastAsia="Times New Roman"/>
          <w:i/>
          <w:iCs/>
        </w:rPr>
        <w:t>Mahon</w:t>
      </w:r>
      <w:r>
        <w:rPr>
          <w:rFonts w:eastAsia="Times New Roman"/>
        </w:rPr>
        <w:t>)</w:t>
      </w:r>
    </w:p>
    <w:p w14:paraId="51AA0AC2" w14:textId="58391E5B" w:rsidR="00980B2F" w:rsidRPr="00980B2F" w:rsidRDefault="009A35AD" w:rsidP="00980B2F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1F7603">
        <w:rPr>
          <w:rFonts w:eastAsia="Times New Roman"/>
        </w:rPr>
        <w:t>Judicial deference: courts regularly defer to legislative judgment when reviewing zoning ordinances</w:t>
      </w:r>
    </w:p>
    <w:p w14:paraId="54C9B2C8" w14:textId="072D3A76" w:rsidR="006E7364" w:rsidRPr="006E7364" w:rsidRDefault="00AB7D82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AB7D82">
        <w:rPr>
          <w:u w:val="single"/>
        </w:rPr>
        <w:t>Challenges to zoning:</w:t>
      </w:r>
      <w:r>
        <w:t xml:space="preserve"> </w:t>
      </w:r>
      <w:r w:rsidR="008C4BA4" w:rsidRPr="00D465B5">
        <w:t xml:space="preserve">Constitutional Law (Federal &amp; State) </w:t>
      </w:r>
    </w:p>
    <w:p w14:paraId="19BC366A" w14:textId="77777777" w:rsidR="00C77787" w:rsidRPr="00C77787" w:rsidRDefault="00386191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t>E</w:t>
      </w:r>
      <w:r w:rsidR="00BC6257">
        <w:t>conomic loss/taking or substantive Due Process claim</w:t>
      </w:r>
      <w:r>
        <w:t xml:space="preserve"> </w:t>
      </w:r>
    </w:p>
    <w:p w14:paraId="6E6CF60E" w14:textId="04A7F903" w:rsidR="00BC6257" w:rsidRPr="0074716C" w:rsidRDefault="00386191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386191">
        <w:rPr>
          <w:i/>
          <w:iCs/>
        </w:rPr>
        <w:t>Euclid v. Ambler</w:t>
      </w:r>
      <w:r w:rsidR="00C77787">
        <w:t xml:space="preserve">: </w:t>
      </w:r>
      <w:r w:rsidR="00A83CBF" w:rsidRPr="00A83CBF">
        <w:t xml:space="preserve">constitutional (even when substantially diminishes property values and separates people with discriminatory effect), </w:t>
      </w:r>
      <w:r w:rsidR="00A83CBF" w:rsidRPr="00A83CBF">
        <w:rPr>
          <w:i/>
          <w:iCs/>
        </w:rPr>
        <w:t>unless</w:t>
      </w:r>
      <w:r w:rsidR="00A83CBF" w:rsidRPr="00A83CBF">
        <w:t xml:space="preserve"> arbitrary and unreasonable with no substantial relation to </w:t>
      </w:r>
      <w:r w:rsidR="00A83CBF">
        <w:t xml:space="preserve">police power. </w:t>
      </w:r>
    </w:p>
    <w:p w14:paraId="3B089978" w14:textId="5E98E3F6" w:rsidR="0074716C" w:rsidRPr="00B70823" w:rsidRDefault="0074716C" w:rsidP="0074716C">
      <w:pPr>
        <w:pStyle w:val="ListParagraph"/>
        <w:numPr>
          <w:ilvl w:val="4"/>
          <w:numId w:val="10"/>
        </w:numPr>
        <w:spacing w:after="0" w:line="240" w:lineRule="auto"/>
        <w:rPr>
          <w:rFonts w:eastAsia="Times New Roman"/>
          <w:u w:val="single"/>
        </w:rPr>
      </w:pPr>
      <w:r>
        <w:t xml:space="preserve">All legislature needs </w:t>
      </w:r>
      <w:proofErr w:type="gramStart"/>
      <w:r>
        <w:t>is</w:t>
      </w:r>
      <w:proofErr w:type="gramEnd"/>
      <w:r>
        <w:t xml:space="preserve"> RESANOBLE BASIS</w:t>
      </w:r>
    </w:p>
    <w:p w14:paraId="0CACF7EC" w14:textId="48796E52" w:rsidR="00B70823" w:rsidRPr="00386191" w:rsidRDefault="00B70823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i/>
          <w:iCs/>
        </w:rPr>
        <w:t xml:space="preserve">Mahon </w:t>
      </w:r>
      <w:r>
        <w:t xml:space="preserve">(below) on what regulation is considered taking </w:t>
      </w:r>
    </w:p>
    <w:p w14:paraId="0B56F2EC" w14:textId="092CA514" w:rsidR="00386191" w:rsidRPr="00386191" w:rsidRDefault="00386191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t>Fundamental right implicated – EPC/substantive due process?</w:t>
      </w:r>
    </w:p>
    <w:p w14:paraId="65253C36" w14:textId="5556D305" w:rsidR="006E7364" w:rsidRPr="00386191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i/>
          <w:iCs/>
          <w:u w:val="single"/>
        </w:rPr>
      </w:pPr>
      <w:r w:rsidRPr="00386191">
        <w:rPr>
          <w:i/>
          <w:iCs/>
        </w:rPr>
        <w:t xml:space="preserve">Belle Terre v. </w:t>
      </w:r>
      <w:proofErr w:type="spellStart"/>
      <w:r w:rsidRPr="00386191">
        <w:rPr>
          <w:i/>
          <w:iCs/>
        </w:rPr>
        <w:t>Borass</w:t>
      </w:r>
      <w:proofErr w:type="spellEnd"/>
      <w:r w:rsidR="00386191">
        <w:rPr>
          <w:i/>
          <w:iCs/>
        </w:rPr>
        <w:t>:</w:t>
      </w:r>
      <w:r w:rsidR="00386191">
        <w:t xml:space="preserve"> </w:t>
      </w:r>
      <w:r w:rsidR="00610710">
        <w:t>single family zoning is constitutional;</w:t>
      </w:r>
      <w:r w:rsidR="00386191">
        <w:t xml:space="preserve"> Marshal dissent</w:t>
      </w:r>
    </w:p>
    <w:p w14:paraId="5747EC4D" w14:textId="3D126EAA" w:rsidR="006E7364" w:rsidRPr="006E7364" w:rsidRDefault="008C4BA4" w:rsidP="00232CB3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  <w:u w:val="single"/>
        </w:rPr>
      </w:pPr>
      <w:r w:rsidRPr="00386191">
        <w:rPr>
          <w:i/>
          <w:iCs/>
        </w:rPr>
        <w:t>Moore v. East Cleveland</w:t>
      </w:r>
      <w:r w:rsidR="00386191">
        <w:t>: violation b/c zoning defines a family</w:t>
      </w:r>
      <w:r w:rsidR="000A4786">
        <w:t xml:space="preserve"> </w:t>
      </w:r>
      <w:r w:rsidR="000A4786">
        <w:sym w:font="Wingdings" w:char="F0E0"/>
      </w:r>
      <w:r w:rsidR="000A4786">
        <w:t xml:space="preserve"> examined under strict scrutiny </w:t>
      </w:r>
    </w:p>
    <w:p w14:paraId="5D9A53B1" w14:textId="5F2B2792" w:rsidR="00386191" w:rsidRPr="00386191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386191">
        <w:rPr>
          <w:i/>
          <w:iCs/>
        </w:rPr>
        <w:lastRenderedPageBreak/>
        <w:t>NAACP v. Mount Laurel</w:t>
      </w:r>
      <w:r w:rsidR="00386191">
        <w:t xml:space="preserve">: </w:t>
      </w:r>
      <w:r w:rsidR="00FE1D73" w:rsidRPr="00FE1D73">
        <w:t xml:space="preserve">Zoning regulations must promote the general </w:t>
      </w:r>
      <w:proofErr w:type="gramStart"/>
      <w:r w:rsidR="00FE1D73" w:rsidRPr="00FE1D73">
        <w:t>welfare</w:t>
      </w:r>
      <w:proofErr w:type="gramEnd"/>
      <w:r w:rsidR="00FE1D73" w:rsidRPr="00FE1D73">
        <w:t xml:space="preserve"> and this does NOT</w:t>
      </w:r>
      <w:r w:rsidR="00FE1D73">
        <w:t xml:space="preserve"> (uses State Const</w:t>
      </w:r>
      <w:r w:rsidR="009324B6">
        <w:t xml:space="preserve">, </w:t>
      </w:r>
      <w:r w:rsidR="00985F1E">
        <w:t>not federal</w:t>
      </w:r>
      <w:r w:rsidR="00FE1D73">
        <w:t>)</w:t>
      </w:r>
      <w:r w:rsidR="00FE1D73" w:rsidRPr="00FE1D73">
        <w:t>.</w:t>
      </w:r>
    </w:p>
    <w:p w14:paraId="7DAFDE5F" w14:textId="560DE0E5" w:rsidR="009324B6" w:rsidRDefault="009324B6" w:rsidP="00232CB3">
      <w:pPr>
        <w:pStyle w:val="ListParagraph"/>
        <w:numPr>
          <w:ilvl w:val="3"/>
          <w:numId w:val="10"/>
        </w:numPr>
        <w:spacing w:after="0" w:line="240" w:lineRule="auto"/>
      </w:pPr>
      <w:r>
        <w:t>Minority rule</w:t>
      </w:r>
    </w:p>
    <w:p w14:paraId="6D798808" w14:textId="47F2B0F9" w:rsidR="009324B6" w:rsidRDefault="009324B6" w:rsidP="00232CB3">
      <w:pPr>
        <w:pStyle w:val="ListParagraph"/>
        <w:numPr>
          <w:ilvl w:val="3"/>
          <w:numId w:val="10"/>
        </w:numPr>
        <w:spacing w:after="0" w:line="240" w:lineRule="auto"/>
      </w:pPr>
      <w:r w:rsidRPr="009324B6">
        <w:rPr>
          <w:i/>
          <w:iCs/>
        </w:rPr>
        <w:t>Tragedy of the commons</w:t>
      </w:r>
      <w:r w:rsidRPr="009324B6">
        <w:t xml:space="preserve">: If town’s justification </w:t>
      </w:r>
      <w:proofErr w:type="gramStart"/>
      <w:r w:rsidRPr="009324B6">
        <w:t>was</w:t>
      </w:r>
      <w:proofErr w:type="gramEnd"/>
      <w:r w:rsidRPr="009324B6">
        <w:t xml:space="preserve"> permissible, no town would provide housing to lower income people.</w:t>
      </w:r>
    </w:p>
    <w:p w14:paraId="654A90D9" w14:textId="3C96BBD0" w:rsidR="00386191" w:rsidRDefault="00386191" w:rsidP="00232CB3">
      <w:pPr>
        <w:pStyle w:val="ListParagraph"/>
        <w:numPr>
          <w:ilvl w:val="3"/>
          <w:numId w:val="10"/>
        </w:numPr>
        <w:spacing w:after="0" w:line="240" w:lineRule="auto"/>
      </w:pPr>
      <w:r w:rsidRPr="009324B6">
        <w:rPr>
          <w:i/>
          <w:iCs/>
        </w:rPr>
        <w:t>Bright line rule approach</w:t>
      </w:r>
      <w:r>
        <w:t xml:space="preserve">: Fiscal policy alone is NOT a valid reason to zone only for single family houses. </w:t>
      </w:r>
    </w:p>
    <w:p w14:paraId="0A1034E4" w14:textId="3C68F21A" w:rsidR="008C4BA4" w:rsidRPr="00386191" w:rsidRDefault="00386191" w:rsidP="00232CB3">
      <w:pPr>
        <w:pStyle w:val="ListParagraph"/>
        <w:numPr>
          <w:ilvl w:val="3"/>
          <w:numId w:val="10"/>
        </w:numPr>
        <w:spacing w:after="0" w:line="240" w:lineRule="auto"/>
      </w:pPr>
      <w:r w:rsidRPr="009324B6">
        <w:rPr>
          <w:i/>
          <w:iCs/>
        </w:rPr>
        <w:t>Standard approach</w:t>
      </w:r>
      <w:r>
        <w:t xml:space="preserve">: municipalities must make a realistic effort to provide affordable houses. “realistically possible” </w:t>
      </w:r>
    </w:p>
    <w:p w14:paraId="5EEE37DE" w14:textId="77777777" w:rsidR="0074716C" w:rsidRPr="0074716C" w:rsidRDefault="008C4BA4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74716C">
        <w:rPr>
          <w:u w:val="single"/>
        </w:rPr>
        <w:t>Common Law &amp; Statutory Limits</w:t>
      </w:r>
      <w:r w:rsidR="0027210F" w:rsidRPr="0074716C">
        <w:rPr>
          <w:u w:val="single"/>
        </w:rPr>
        <w:t>:</w:t>
      </w:r>
      <w:r w:rsidR="0027210F">
        <w:t xml:space="preserve"> </w:t>
      </w:r>
    </w:p>
    <w:p w14:paraId="0D507B68" w14:textId="3B6D76A0" w:rsidR="00BC6257" w:rsidRPr="00BC6257" w:rsidRDefault="0027210F" w:rsidP="0074716C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t>Pre-existing rights</w:t>
      </w:r>
      <w:r w:rsidR="0074716C">
        <w:t xml:space="preserve"> (vested rights)</w:t>
      </w:r>
      <w:r>
        <w:t>/particularized zoning</w:t>
      </w:r>
      <w:r w:rsidR="0074716C">
        <w:t>/contract zoning</w:t>
      </w:r>
    </w:p>
    <w:p w14:paraId="573BE1A0" w14:textId="4DDC792C" w:rsidR="00BC6257" w:rsidRPr="00BC6257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BC6257">
        <w:rPr>
          <w:i/>
          <w:iCs/>
        </w:rPr>
        <w:t xml:space="preserve">Belleville v. </w:t>
      </w:r>
      <w:proofErr w:type="spellStart"/>
      <w:r w:rsidRPr="00BC6257">
        <w:rPr>
          <w:i/>
          <w:iCs/>
        </w:rPr>
        <w:t>Parrillo’s</w:t>
      </w:r>
      <w:proofErr w:type="spellEnd"/>
      <w:r w:rsidR="00232CB3">
        <w:rPr>
          <w:i/>
          <w:iCs/>
        </w:rPr>
        <w:t xml:space="preserve"> </w:t>
      </w:r>
      <w:r w:rsidR="00232CB3">
        <w:t>(disco case)</w:t>
      </w:r>
      <w:r w:rsidR="00BC6257">
        <w:t>: prior non-conforming use</w:t>
      </w:r>
      <w:r w:rsidR="00232CB3">
        <w:t xml:space="preserve"> not allowed</w:t>
      </w:r>
    </w:p>
    <w:p w14:paraId="3071BD21" w14:textId="36C80313" w:rsidR="00BC6257" w:rsidRPr="00BC6257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BC6257">
        <w:rPr>
          <w:i/>
          <w:iCs/>
        </w:rPr>
        <w:t>Stone v. Wilton</w:t>
      </w:r>
      <w:r w:rsidR="00232CB3">
        <w:rPr>
          <w:i/>
          <w:iCs/>
        </w:rPr>
        <w:t xml:space="preserve"> </w:t>
      </w:r>
      <w:r w:rsidR="00232CB3" w:rsidRPr="00232CB3">
        <w:t>(</w:t>
      </w:r>
      <w:r w:rsidR="00232CB3">
        <w:t>rezoning land after construction plan</w:t>
      </w:r>
      <w:r w:rsidR="00232CB3" w:rsidRPr="00232CB3">
        <w:t>)</w:t>
      </w:r>
      <w:r w:rsidR="00BC6257">
        <w:t>: vested righ</w:t>
      </w:r>
      <w:r w:rsidR="00232CB3">
        <w:t>t limited to substantial efforts, NOT simply preliminary</w:t>
      </w:r>
    </w:p>
    <w:p w14:paraId="6EF7290A" w14:textId="5998CD41" w:rsidR="008C4BA4" w:rsidRPr="00232CB3" w:rsidRDefault="008C4BA4" w:rsidP="00232CB3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 w:rsidRPr="00BC6257">
        <w:rPr>
          <w:i/>
          <w:iCs/>
        </w:rPr>
        <w:t>Durand v. IDC Bellingham</w:t>
      </w:r>
      <w:r w:rsidR="00BC6257">
        <w:t xml:space="preserve">: </w:t>
      </w:r>
      <w:r w:rsidR="00386191">
        <w:t>contract zoning</w:t>
      </w:r>
    </w:p>
    <w:p w14:paraId="5607182B" w14:textId="44DAB520" w:rsidR="00232CB3" w:rsidRDefault="00232CB3" w:rsidP="00232CB3">
      <w:pPr>
        <w:pStyle w:val="ListParagraph"/>
        <w:numPr>
          <w:ilvl w:val="3"/>
          <w:numId w:val="10"/>
        </w:numPr>
        <w:spacing w:line="240" w:lineRule="auto"/>
        <w:rPr>
          <w:rFonts w:eastAsia="Times New Roman"/>
        </w:rPr>
      </w:pPr>
      <w:r w:rsidRPr="00232CB3">
        <w:rPr>
          <w:rFonts w:eastAsia="Times New Roman"/>
          <w:i/>
          <w:iCs/>
        </w:rPr>
        <w:t>Doctrine of extraneous conditions</w:t>
      </w:r>
      <w:r w:rsidRPr="00232CB3">
        <w:rPr>
          <w:rFonts w:eastAsia="Times New Roman"/>
        </w:rPr>
        <w:t xml:space="preserve">: IF the offer is NOT related to (1) ANY aspect of the proposed development OR (2) any public need arising out of the zoning change, then NOT a legitimate basis for the vote. </w:t>
      </w:r>
    </w:p>
    <w:p w14:paraId="15637621" w14:textId="3F0A6428" w:rsidR="00980B2F" w:rsidRPr="00232CB3" w:rsidRDefault="00980B2F" w:rsidP="00232CB3">
      <w:pPr>
        <w:pStyle w:val="ListParagraph"/>
        <w:numPr>
          <w:ilvl w:val="3"/>
          <w:numId w:val="10"/>
        </w:numPr>
        <w:spacing w:line="240" w:lineRule="auto"/>
        <w:rPr>
          <w:rFonts w:eastAsia="Times New Roman"/>
        </w:rPr>
      </w:pPr>
      <w:r w:rsidRPr="001F7603">
        <w:rPr>
          <w:rFonts w:eastAsia="Times New Roman"/>
        </w:rPr>
        <w:t>A handful of courts have held that unilateral conditional zoning is unlawful</w:t>
      </w:r>
      <w:r w:rsidR="00B84F36">
        <w:rPr>
          <w:rFonts w:eastAsia="Times New Roman"/>
        </w:rPr>
        <w:t xml:space="preserve"> – smells of bribery/corruption</w:t>
      </w:r>
    </w:p>
    <w:p w14:paraId="720BF7AF" w14:textId="5003FF0D" w:rsidR="008C4BA4" w:rsidRPr="00C520B7" w:rsidRDefault="008C4BA4" w:rsidP="00232CB3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/>
          <w:u w:val="single"/>
        </w:rPr>
      </w:pPr>
      <w:r w:rsidRPr="00382DF1">
        <w:rPr>
          <w:u w:val="single"/>
        </w:rPr>
        <w:t>Fair Housing Act</w:t>
      </w:r>
      <w:r w:rsidRPr="00D465B5">
        <w:t xml:space="preserve"> (</w:t>
      </w:r>
      <w:r w:rsidRPr="00BC35A0">
        <w:rPr>
          <w:i/>
          <w:iCs/>
        </w:rPr>
        <w:t>MHANY v. Nassau</w:t>
      </w:r>
      <w:r w:rsidRPr="00D465B5">
        <w:t>)</w:t>
      </w:r>
      <w:r w:rsidR="0089113D">
        <w:t xml:space="preserve"> (LOOK AT STATUTE FOR ANALYSIS)</w:t>
      </w:r>
    </w:p>
    <w:p w14:paraId="117982E9" w14:textId="38F36E63" w:rsidR="0016654B" w:rsidRPr="0016654B" w:rsidRDefault="0016654B" w:rsidP="0016654B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rPr>
          <w:rFonts w:eastAsia="Times New Roman"/>
        </w:rPr>
        <w:t xml:space="preserve">Zoning plan which has an effect of </w:t>
      </w:r>
      <w:r w:rsidRPr="001F7603">
        <w:rPr>
          <w:rFonts w:eastAsia="Times New Roman"/>
        </w:rPr>
        <w:t>divided according to socioeconomic status and race</w:t>
      </w:r>
      <w:r>
        <w:rPr>
          <w:rFonts w:eastAsia="Times New Roman"/>
        </w:rPr>
        <w:t xml:space="preserve">. </w:t>
      </w:r>
      <w:r w:rsidRPr="0016654B">
        <w:rPr>
          <w:rFonts w:eastAsia="Times New Roman"/>
        </w:rPr>
        <w:t>Common forms</w:t>
      </w:r>
      <w:r>
        <w:rPr>
          <w:rFonts w:eastAsia="Times New Roman"/>
        </w:rPr>
        <w:t>:</w:t>
      </w:r>
    </w:p>
    <w:p w14:paraId="7D9FD619" w14:textId="77777777" w:rsidR="0016654B" w:rsidRPr="001F7603" w:rsidRDefault="0016654B" w:rsidP="0016654B">
      <w:pPr>
        <w:numPr>
          <w:ilvl w:val="3"/>
          <w:numId w:val="10"/>
        </w:numPr>
        <w:spacing w:after="0" w:line="240" w:lineRule="auto"/>
        <w:textAlignment w:val="center"/>
        <w:rPr>
          <w:rFonts w:eastAsia="Times New Roman"/>
        </w:rPr>
      </w:pPr>
      <w:r w:rsidRPr="001F7603">
        <w:rPr>
          <w:rFonts w:eastAsia="Times New Roman"/>
        </w:rPr>
        <w:t>Single family only</w:t>
      </w:r>
    </w:p>
    <w:p w14:paraId="77E5696D" w14:textId="77777777" w:rsidR="0016654B" w:rsidRPr="001F7603" w:rsidRDefault="0016654B" w:rsidP="0016654B">
      <w:pPr>
        <w:numPr>
          <w:ilvl w:val="3"/>
          <w:numId w:val="10"/>
        </w:numPr>
        <w:spacing w:after="0" w:line="240" w:lineRule="auto"/>
        <w:textAlignment w:val="center"/>
        <w:rPr>
          <w:rFonts w:eastAsia="Times New Roman"/>
        </w:rPr>
      </w:pPr>
      <w:r w:rsidRPr="001F7603">
        <w:rPr>
          <w:rFonts w:eastAsia="Times New Roman"/>
        </w:rPr>
        <w:t>Large lot size</w:t>
      </w:r>
    </w:p>
    <w:p w14:paraId="32A82BB5" w14:textId="6BA9E411" w:rsidR="0016654B" w:rsidRPr="0016654B" w:rsidRDefault="0016654B" w:rsidP="0016654B">
      <w:pPr>
        <w:numPr>
          <w:ilvl w:val="3"/>
          <w:numId w:val="10"/>
        </w:numPr>
        <w:spacing w:after="0" w:line="240" w:lineRule="auto"/>
        <w:textAlignment w:val="center"/>
        <w:rPr>
          <w:rFonts w:eastAsia="Times New Roman"/>
        </w:rPr>
      </w:pPr>
      <w:r w:rsidRPr="001F7603">
        <w:rPr>
          <w:rFonts w:eastAsia="Times New Roman"/>
        </w:rPr>
        <w:t>Large square footage of houses</w:t>
      </w:r>
    </w:p>
    <w:p w14:paraId="450CBB59" w14:textId="1F099272" w:rsidR="00C520B7" w:rsidRPr="008707DB" w:rsidRDefault="00C520B7" w:rsidP="00C520B7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t>Text: Only applies to selling with agents/ads, only dwellings</w:t>
      </w:r>
      <w:r w:rsidR="004A1AE6">
        <w:t xml:space="preserve"> (public accommodation claim may protect shopping centers</w:t>
      </w:r>
      <w:r w:rsidR="00B423F1">
        <w:t xml:space="preserve"> but different process/</w:t>
      </w:r>
      <w:proofErr w:type="gramStart"/>
      <w:r w:rsidR="00B423F1">
        <w:t>more narrow</w:t>
      </w:r>
      <w:proofErr w:type="gramEnd"/>
      <w:r w:rsidR="004A1AE6">
        <w:t>)</w:t>
      </w:r>
      <w:r>
        <w:t>, no enforcement by AG, covers sex discrimination</w:t>
      </w:r>
      <w:r w:rsidR="00360129">
        <w:t xml:space="preserve"> but not sexuality</w:t>
      </w:r>
    </w:p>
    <w:p w14:paraId="2B8FFC1D" w14:textId="47EEC4B7" w:rsidR="008707DB" w:rsidRPr="008707DB" w:rsidRDefault="008707DB" w:rsidP="00C520B7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  <w:u w:val="single"/>
        </w:rPr>
      </w:pPr>
      <w:r>
        <w:t xml:space="preserve">File complaint with HUD: </w:t>
      </w:r>
      <w:r w:rsidRPr="00C44BBC">
        <w:rPr>
          <w:rFonts w:eastAsia="Times New Roman"/>
        </w:rPr>
        <w:t>injunctive relief, compensatory damages, punitive damages</w:t>
      </w:r>
    </w:p>
    <w:p w14:paraId="151C04CD" w14:textId="78B88387" w:rsidR="00B011FB" w:rsidRDefault="00B011FB" w:rsidP="00757C12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</w:rPr>
      </w:pPr>
      <w:r w:rsidRPr="00BC35A0">
        <w:rPr>
          <w:i/>
          <w:iCs/>
        </w:rPr>
        <w:t>Texas Dept. of Housing &amp; Community Affairs v. ICP</w:t>
      </w:r>
      <w:r>
        <w:rPr>
          <w:i/>
          <w:iCs/>
        </w:rPr>
        <w:t xml:space="preserve">: </w:t>
      </w:r>
      <w:r w:rsidRPr="00B011FB">
        <w:rPr>
          <w:rFonts w:eastAsia="Times New Roman"/>
        </w:rPr>
        <w:t xml:space="preserve">disparate </w:t>
      </w:r>
      <w:r w:rsidRPr="00B011FB">
        <w:rPr>
          <w:rFonts w:eastAsia="Times New Roman"/>
          <w:caps/>
        </w:rPr>
        <w:t>impact</w:t>
      </w:r>
      <w:r w:rsidRPr="00B011FB">
        <w:rPr>
          <w:rFonts w:eastAsia="Times New Roman"/>
        </w:rPr>
        <w:t xml:space="preserve"> claims available under FHA; private actors covered by FHA; strong causality required</w:t>
      </w:r>
      <w:r>
        <w:rPr>
          <w:rFonts w:eastAsia="Times New Roman"/>
        </w:rPr>
        <w:t xml:space="preserve"> </w:t>
      </w:r>
      <w:r w:rsidR="00757C12">
        <w:rPr>
          <w:rFonts w:eastAsia="Times New Roman"/>
        </w:rPr>
        <w:t>(</w:t>
      </w:r>
      <w:r w:rsidRPr="00757C12">
        <w:rPr>
          <w:rFonts w:eastAsia="Times New Roman"/>
        </w:rPr>
        <w:t>MHANY</w:t>
      </w:r>
      <w:r w:rsidR="00757C12">
        <w:rPr>
          <w:rFonts w:eastAsia="Times New Roman"/>
        </w:rPr>
        <w:t xml:space="preserve"> as well)</w:t>
      </w:r>
      <w:r w:rsidRPr="00757C12">
        <w:rPr>
          <w:rFonts w:eastAsia="Times New Roman"/>
        </w:rPr>
        <w:t xml:space="preserve"> </w:t>
      </w:r>
    </w:p>
    <w:p w14:paraId="599ADA09" w14:textId="5BF84CD1" w:rsidR="00C53CA1" w:rsidRDefault="00C53CA1" w:rsidP="00757C12">
      <w:pPr>
        <w:pStyle w:val="ListParagraph"/>
        <w:numPr>
          <w:ilvl w:val="2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Mount Laurel I/II</w:t>
      </w:r>
    </w:p>
    <w:p w14:paraId="7EB012E5" w14:textId="707AC73C" w:rsidR="00C53CA1" w:rsidRPr="00757C12" w:rsidRDefault="00C53CA1" w:rsidP="00C53CA1">
      <w:pPr>
        <w:pStyle w:val="ListParagraph"/>
        <w:numPr>
          <w:ilvl w:val="3"/>
          <w:numId w:val="10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Unclear how much effect it has </w:t>
      </w:r>
      <w:proofErr w:type="gramStart"/>
      <w:r>
        <w:rPr>
          <w:rFonts w:eastAsia="Times New Roman"/>
        </w:rPr>
        <w:t>actually had</w:t>
      </w:r>
      <w:proofErr w:type="gramEnd"/>
    </w:p>
    <w:p w14:paraId="0C845DEE" w14:textId="06BE1698" w:rsidR="00EA2CC5" w:rsidRDefault="00EA2CC5">
      <w:r>
        <w:br w:type="page"/>
      </w:r>
    </w:p>
    <w:p w14:paraId="616FC63B" w14:textId="77777777" w:rsidR="00EA2CC5" w:rsidRDefault="00EA2CC5" w:rsidP="00EA2CC5">
      <w:pPr>
        <w:pStyle w:val="Heading2"/>
      </w:pPr>
      <w:r w:rsidRPr="004E6DD8">
        <w:lastRenderedPageBreak/>
        <w:t>Unit Five: The Right to Compensation</w:t>
      </w:r>
    </w:p>
    <w:p w14:paraId="0FC0495C" w14:textId="77777777" w:rsidR="00EA2CC5" w:rsidRDefault="00EA2CC5" w:rsidP="00EA2CC5">
      <w:pPr>
        <w:spacing w:after="0" w:line="240" w:lineRule="auto"/>
      </w:pPr>
    </w:p>
    <w:p w14:paraId="3FBBA383" w14:textId="559D3849" w:rsidR="00EA2CC5" w:rsidRDefault="00EA2CC5" w:rsidP="00EA2CC5">
      <w:pPr>
        <w:pStyle w:val="ListParagraph"/>
        <w:numPr>
          <w:ilvl w:val="0"/>
          <w:numId w:val="15"/>
        </w:numPr>
        <w:spacing w:after="0" w:line="240" w:lineRule="auto"/>
        <w:rPr>
          <w:b/>
          <w:bCs w:val="0"/>
          <w:u w:val="single"/>
        </w:rPr>
      </w:pPr>
      <w:r w:rsidRPr="00E240E8">
        <w:rPr>
          <w:b/>
          <w:bCs w:val="0"/>
          <w:u w:val="single"/>
        </w:rPr>
        <w:t>The Constitutional Text</w:t>
      </w:r>
      <w:r w:rsidR="00155443">
        <w:rPr>
          <w:b/>
          <w:bCs w:val="0"/>
          <w:u w:val="single"/>
        </w:rPr>
        <w:t>/Background</w:t>
      </w:r>
    </w:p>
    <w:p w14:paraId="07B794D3" w14:textId="637B6FA9" w:rsidR="00CF7A02" w:rsidRPr="00155443" w:rsidRDefault="00CF7A02" w:rsidP="00CF7A02">
      <w:pPr>
        <w:pStyle w:val="ListParagraph"/>
        <w:numPr>
          <w:ilvl w:val="1"/>
          <w:numId w:val="15"/>
        </w:numPr>
        <w:spacing w:after="0" w:line="240" w:lineRule="auto"/>
        <w:rPr>
          <w:u w:val="single"/>
        </w:rPr>
      </w:pPr>
      <w:r>
        <w:t xml:space="preserve">3 </w:t>
      </w:r>
      <w:r w:rsidRPr="00CF7A02">
        <w:t xml:space="preserve">scenarios </w:t>
      </w:r>
      <w:r>
        <w:t xml:space="preserve">in </w:t>
      </w:r>
      <w:r w:rsidRPr="00CF7A02">
        <w:t>5</w:t>
      </w:r>
      <w:r w:rsidRPr="00CF7A02">
        <w:rPr>
          <w:vertAlign w:val="superscript"/>
        </w:rPr>
        <w:t>th</w:t>
      </w:r>
      <w:r w:rsidRPr="00CF7A02">
        <w:t xml:space="preserve"> A: 1) eminent domain (taking must be for public use and in exchange for just compensation), 2) physical occupation, 3) regulatory taking</w:t>
      </w:r>
    </w:p>
    <w:p w14:paraId="11779ECF" w14:textId="42D68394" w:rsidR="00155443" w:rsidRPr="002169FD" w:rsidRDefault="00155443" w:rsidP="00CF7A02">
      <w:pPr>
        <w:pStyle w:val="ListParagraph"/>
        <w:numPr>
          <w:ilvl w:val="1"/>
          <w:numId w:val="15"/>
        </w:numPr>
        <w:spacing w:after="0" w:line="240" w:lineRule="auto"/>
        <w:rPr>
          <w:u w:val="single"/>
        </w:rPr>
      </w:pPr>
      <w:r>
        <w:t xml:space="preserve">Just compensation: FMV, damage to owner </w:t>
      </w:r>
    </w:p>
    <w:p w14:paraId="3A82929E" w14:textId="77777777" w:rsidR="002169FD" w:rsidRPr="00CF7A02" w:rsidRDefault="002169FD" w:rsidP="002169FD">
      <w:pPr>
        <w:pStyle w:val="ListParagraph"/>
        <w:spacing w:after="0" w:line="240" w:lineRule="auto"/>
        <w:ind w:left="1440"/>
        <w:rPr>
          <w:u w:val="single"/>
        </w:rPr>
      </w:pPr>
    </w:p>
    <w:p w14:paraId="7E6CF6B4" w14:textId="77777777" w:rsidR="00EA2CC5" w:rsidRPr="00E240E8" w:rsidRDefault="00EA2CC5" w:rsidP="00EA2CC5">
      <w:pPr>
        <w:pStyle w:val="ListParagraph"/>
        <w:numPr>
          <w:ilvl w:val="0"/>
          <w:numId w:val="15"/>
        </w:numPr>
        <w:spacing w:after="0" w:line="240" w:lineRule="auto"/>
        <w:rPr>
          <w:b/>
          <w:bCs w:val="0"/>
          <w:u w:val="single"/>
        </w:rPr>
      </w:pPr>
      <w:r w:rsidRPr="00E240E8">
        <w:rPr>
          <w:b/>
          <w:bCs w:val="0"/>
          <w:u w:val="single"/>
        </w:rPr>
        <w:t>Eminent Domain</w:t>
      </w:r>
    </w:p>
    <w:p w14:paraId="5DAC4D33" w14:textId="1B43F6A8" w:rsidR="00D31D81" w:rsidRDefault="00EA2CC5" w:rsidP="00D31D81">
      <w:pPr>
        <w:pStyle w:val="ListParagraph"/>
        <w:numPr>
          <w:ilvl w:val="1"/>
          <w:numId w:val="15"/>
        </w:numPr>
        <w:spacing w:after="0" w:line="240" w:lineRule="auto"/>
      </w:pPr>
      <w:r w:rsidRPr="00B553A1">
        <w:t>Defining Public Use</w:t>
      </w:r>
      <w:r w:rsidR="00224433">
        <w:t xml:space="preserve"> v. Public Purpose</w:t>
      </w:r>
      <w:r w:rsidR="00B40373">
        <w:t xml:space="preserve"> – whether taking allowed or not</w:t>
      </w:r>
      <w:r w:rsidR="00D31D81">
        <w:t xml:space="preserve">- </w:t>
      </w:r>
      <w:proofErr w:type="spellStart"/>
      <w:r w:rsidR="00D31D81" w:rsidRPr="00B40373">
        <w:rPr>
          <w:i/>
          <w:iCs/>
        </w:rPr>
        <w:t>Kelo</w:t>
      </w:r>
      <w:proofErr w:type="spellEnd"/>
      <w:r w:rsidR="00D31D81" w:rsidRPr="00B40373">
        <w:rPr>
          <w:i/>
          <w:iCs/>
        </w:rPr>
        <w:t xml:space="preserve"> v. New London</w:t>
      </w:r>
      <w:r w:rsidR="00D31D81" w:rsidRPr="00B553A1">
        <w:t xml:space="preserve"> (2005)</w:t>
      </w:r>
    </w:p>
    <w:p w14:paraId="361A786B" w14:textId="6B895F06" w:rsidR="00D31D81" w:rsidRDefault="00D31D81" w:rsidP="00D31D81">
      <w:pPr>
        <w:pStyle w:val="ListParagraph"/>
        <w:numPr>
          <w:ilvl w:val="2"/>
          <w:numId w:val="15"/>
        </w:numPr>
        <w:spacing w:after="0" w:line="240" w:lineRule="auto"/>
      </w:pPr>
      <w:r>
        <w:t>Public purpose (</w:t>
      </w:r>
      <w:proofErr w:type="spellStart"/>
      <w:r w:rsidRPr="00D31D81">
        <w:rPr>
          <w:i/>
          <w:iCs/>
        </w:rPr>
        <w:t>Kelo</w:t>
      </w:r>
      <w:proofErr w:type="spellEnd"/>
      <w:r>
        <w:t xml:space="preserve"> majority)</w:t>
      </w:r>
    </w:p>
    <w:p w14:paraId="100F5B99" w14:textId="6C2E1002" w:rsidR="00D31D81" w:rsidRDefault="00D31D81" w:rsidP="00D31D81">
      <w:pPr>
        <w:pStyle w:val="ListParagraph"/>
        <w:numPr>
          <w:ilvl w:val="3"/>
          <w:numId w:val="15"/>
        </w:numPr>
        <w:spacing w:after="0" w:line="240" w:lineRule="auto"/>
      </w:pPr>
      <w:r>
        <w:t xml:space="preserve">Used </w:t>
      </w:r>
      <w:r w:rsidRPr="00903704">
        <w:rPr>
          <w:rFonts w:eastAsia="Times New Roman"/>
          <w:i/>
        </w:rPr>
        <w:t>Berman v. Parker</w:t>
      </w:r>
      <w:r w:rsidRPr="00903704">
        <w:rPr>
          <w:rFonts w:eastAsia="Times New Roman"/>
          <w:iCs/>
        </w:rPr>
        <w:t xml:space="preserve"> and </w:t>
      </w:r>
      <w:r w:rsidRPr="00903704">
        <w:rPr>
          <w:rFonts w:eastAsia="Times New Roman"/>
          <w:i/>
        </w:rPr>
        <w:t>Hawaii Housing Authority v. Midkiff</w:t>
      </w:r>
      <w:r>
        <w:rPr>
          <w:rFonts w:eastAsia="Times New Roman"/>
          <w:i/>
        </w:rPr>
        <w:t xml:space="preserve"> </w:t>
      </w:r>
      <w:r>
        <w:rPr>
          <w:rFonts w:eastAsia="Times New Roman"/>
          <w:iCs/>
        </w:rPr>
        <w:t>as precedent</w:t>
      </w:r>
    </w:p>
    <w:p w14:paraId="308A6103" w14:textId="77777777" w:rsidR="00D31D81" w:rsidRDefault="00D31D81" w:rsidP="00D31D81">
      <w:pPr>
        <w:pStyle w:val="ListParagraph"/>
        <w:numPr>
          <w:ilvl w:val="2"/>
          <w:numId w:val="15"/>
        </w:numPr>
        <w:spacing w:after="0" w:line="240" w:lineRule="auto"/>
      </w:pPr>
      <w:r>
        <w:t>Truly Public purpose (Kennedy concurrence – heightened review)</w:t>
      </w:r>
    </w:p>
    <w:p w14:paraId="47B87626" w14:textId="77777777" w:rsidR="00D31D81" w:rsidRDefault="00D31D81" w:rsidP="00D31D81">
      <w:pPr>
        <w:pStyle w:val="ListParagraph"/>
        <w:numPr>
          <w:ilvl w:val="3"/>
          <w:numId w:val="15"/>
        </w:numPr>
        <w:spacing w:after="0" w:line="240" w:lineRule="auto"/>
      </w:pPr>
      <w:r>
        <w:t>Arizona, Montana, Penn.</w:t>
      </w:r>
    </w:p>
    <w:p w14:paraId="0A996347" w14:textId="1EAD6D02" w:rsidR="00D31D81" w:rsidRDefault="00D31D81" w:rsidP="00D31D81">
      <w:pPr>
        <w:pStyle w:val="ListParagraph"/>
        <w:numPr>
          <w:ilvl w:val="2"/>
          <w:numId w:val="15"/>
        </w:numPr>
        <w:spacing w:after="0" w:line="240" w:lineRule="auto"/>
      </w:pPr>
      <w:r>
        <w:t xml:space="preserve">Prevention of social harm only; </w:t>
      </w:r>
      <w:r w:rsidRPr="00CF7A02">
        <w:t>economic development takings per se unconstitutional</w:t>
      </w:r>
      <w:r>
        <w:t>. (O’Connor)</w:t>
      </w:r>
    </w:p>
    <w:p w14:paraId="39825B9B" w14:textId="77777777" w:rsidR="00D31D81" w:rsidRDefault="00D31D81" w:rsidP="00D31D81">
      <w:pPr>
        <w:pStyle w:val="ListParagraph"/>
        <w:numPr>
          <w:ilvl w:val="3"/>
          <w:numId w:val="15"/>
        </w:numPr>
        <w:spacing w:after="0" w:line="240" w:lineRule="auto"/>
      </w:pPr>
      <w:r>
        <w:t>Colo., NJ, Ohio</w:t>
      </w:r>
    </w:p>
    <w:p w14:paraId="590127B8" w14:textId="189548C6" w:rsidR="00D31D81" w:rsidRDefault="00D31D81" w:rsidP="00D31D81">
      <w:pPr>
        <w:pStyle w:val="ListParagraph"/>
        <w:numPr>
          <w:ilvl w:val="2"/>
          <w:numId w:val="15"/>
        </w:numPr>
        <w:spacing w:after="0" w:line="240" w:lineRule="auto"/>
      </w:pPr>
      <w:r>
        <w:t>Public Ownership or Public Access ONLY (Thomas)</w:t>
      </w:r>
    </w:p>
    <w:p w14:paraId="1C5D9297" w14:textId="77777777" w:rsidR="00D31D81" w:rsidRDefault="00D31D81" w:rsidP="00D31D81">
      <w:pPr>
        <w:pStyle w:val="ListParagraph"/>
        <w:numPr>
          <w:ilvl w:val="3"/>
          <w:numId w:val="15"/>
        </w:numPr>
        <w:spacing w:after="0" w:line="240" w:lineRule="auto"/>
      </w:pPr>
      <w:r>
        <w:t xml:space="preserve">Washington State </w:t>
      </w:r>
    </w:p>
    <w:p w14:paraId="74241062" w14:textId="0E81C6FB" w:rsidR="00903704" w:rsidRDefault="00D31D81" w:rsidP="00D31D81">
      <w:pPr>
        <w:pStyle w:val="ListParagraph"/>
        <w:numPr>
          <w:ilvl w:val="2"/>
          <w:numId w:val="15"/>
        </w:numPr>
        <w:spacing w:after="0" w:line="240" w:lineRule="auto"/>
      </w:pPr>
      <w:r>
        <w:t>Public necessity + public oversight + independent public significance (Michigan)</w:t>
      </w:r>
    </w:p>
    <w:p w14:paraId="23BB54B1" w14:textId="77777777" w:rsidR="002169FD" w:rsidRPr="00D31D81" w:rsidRDefault="002169FD" w:rsidP="002169FD">
      <w:pPr>
        <w:pStyle w:val="ListParagraph"/>
        <w:spacing w:after="0" w:line="240" w:lineRule="auto"/>
        <w:ind w:left="2160"/>
      </w:pPr>
    </w:p>
    <w:p w14:paraId="65694384" w14:textId="03FD59D7" w:rsidR="00EA2CC5" w:rsidRPr="00E240E8" w:rsidRDefault="001A7C1F" w:rsidP="00EA2CC5">
      <w:pPr>
        <w:pStyle w:val="ListParagraph"/>
        <w:numPr>
          <w:ilvl w:val="0"/>
          <w:numId w:val="15"/>
        </w:numPr>
        <w:spacing w:after="0" w:line="240" w:lineRule="auto"/>
        <w:rPr>
          <w:b/>
          <w:bCs w:val="0"/>
          <w:u w:val="single"/>
        </w:rPr>
      </w:pPr>
      <w:r>
        <w:rPr>
          <w:b/>
          <w:bCs w:val="0"/>
          <w:u w:val="single"/>
        </w:rPr>
        <w:t xml:space="preserve">Regulatory Taking: </w:t>
      </w:r>
      <w:r w:rsidR="00B40373" w:rsidRPr="00E240E8">
        <w:rPr>
          <w:b/>
          <w:bCs w:val="0"/>
          <w:u w:val="single"/>
        </w:rPr>
        <w:t>whether govt. required to pay</w:t>
      </w:r>
    </w:p>
    <w:p w14:paraId="61EBD5FE" w14:textId="6AF8C7F9" w:rsidR="0059690F" w:rsidRDefault="0059690F" w:rsidP="0059690F">
      <w:pPr>
        <w:pStyle w:val="ListParagraph"/>
        <w:numPr>
          <w:ilvl w:val="1"/>
          <w:numId w:val="15"/>
        </w:numPr>
        <w:spacing w:after="0" w:line="240" w:lineRule="auto"/>
      </w:pPr>
      <w:r>
        <w:rPr>
          <w:i/>
          <w:iCs/>
        </w:rPr>
        <w:t>R</w:t>
      </w:r>
      <w:r w:rsidRPr="00106D9E">
        <w:rPr>
          <w:i/>
          <w:iCs/>
        </w:rPr>
        <w:t>eciprocity of advantage:</w:t>
      </w:r>
      <w:r w:rsidRPr="00106D9E">
        <w:t xml:space="preserve"> government may </w:t>
      </w:r>
      <w:r w:rsidRPr="00106D9E">
        <w:rPr>
          <w:i/>
          <w:iCs/>
        </w:rPr>
        <w:t>not</w:t>
      </w:r>
      <w:r w:rsidRPr="00106D9E">
        <w:t xml:space="preserve"> force some people alone to bear public burdens which, in all fairness and justice, should be borne by </w:t>
      </w:r>
      <w:r>
        <w:t>public</w:t>
      </w:r>
      <w:r w:rsidRPr="00106D9E">
        <w:t xml:space="preserve">. </w:t>
      </w:r>
      <w:r w:rsidR="00CF7A02">
        <w:t xml:space="preserve">If burden on all, NOT taking. </w:t>
      </w:r>
    </w:p>
    <w:p w14:paraId="6FDEF293" w14:textId="03EACDF5" w:rsidR="00EA2CC5" w:rsidRPr="000F4D5C" w:rsidRDefault="00EA2CC5" w:rsidP="00EA2CC5">
      <w:pPr>
        <w:pStyle w:val="ListParagraph"/>
        <w:numPr>
          <w:ilvl w:val="1"/>
          <w:numId w:val="15"/>
        </w:numPr>
        <w:spacing w:after="0" w:line="240" w:lineRule="auto"/>
        <w:rPr>
          <w:u w:val="single"/>
        </w:rPr>
      </w:pPr>
      <w:r w:rsidRPr="000F4D5C">
        <w:rPr>
          <w:u w:val="single"/>
        </w:rPr>
        <w:t>Defining Takings</w:t>
      </w:r>
    </w:p>
    <w:p w14:paraId="2BA37DD7" w14:textId="62A1F2D5" w:rsidR="00792E0F" w:rsidRPr="000F4D5C" w:rsidRDefault="00EA2CC5" w:rsidP="000F4D5C">
      <w:pPr>
        <w:pStyle w:val="ListParagraph"/>
        <w:numPr>
          <w:ilvl w:val="2"/>
          <w:numId w:val="15"/>
        </w:numPr>
        <w:spacing w:after="0" w:line="240" w:lineRule="auto"/>
      </w:pPr>
      <w:r w:rsidRPr="00B553A1">
        <w:t xml:space="preserve">The Origins of a Doctrine: </w:t>
      </w:r>
      <w:r w:rsidRPr="00D9603D">
        <w:rPr>
          <w:i/>
          <w:iCs/>
        </w:rPr>
        <w:t>Penn Coal v. Mahon</w:t>
      </w:r>
      <w:r w:rsidR="001D3E48">
        <w:rPr>
          <w:i/>
          <w:iCs/>
        </w:rPr>
        <w:t xml:space="preserve"> –</w:t>
      </w:r>
      <w:r w:rsidR="001D3E48">
        <w:t xml:space="preserve"> overregulation would be taking</w:t>
      </w:r>
      <w:r w:rsidR="000F4D5C">
        <w:t xml:space="preserve">. </w:t>
      </w:r>
      <w:r w:rsidR="00792E0F" w:rsidRPr="000F4D5C">
        <w:rPr>
          <w:rFonts w:eastAsia="Times New Roman"/>
          <w:iCs/>
        </w:rPr>
        <w:t xml:space="preserve">Holmes opinion as </w:t>
      </w:r>
      <w:r w:rsidR="00792E0F" w:rsidRPr="000F4D5C">
        <w:rPr>
          <w:rFonts w:eastAsia="Times New Roman"/>
          <w:i/>
        </w:rPr>
        <w:t>Threshold</w:t>
      </w:r>
      <w:r w:rsidR="00792E0F" w:rsidRPr="000F4D5C">
        <w:rPr>
          <w:rFonts w:eastAsia="Times New Roman"/>
          <w:iCs/>
        </w:rPr>
        <w:t xml:space="preserve"> or </w:t>
      </w:r>
      <w:r w:rsidR="00792E0F" w:rsidRPr="000F4D5C">
        <w:rPr>
          <w:rFonts w:eastAsia="Times New Roman"/>
          <w:i/>
        </w:rPr>
        <w:t>Balancing test</w:t>
      </w:r>
    </w:p>
    <w:p w14:paraId="38FCBDEA" w14:textId="532FE339" w:rsidR="000F4D5C" w:rsidRDefault="000F4D5C" w:rsidP="000F4D5C">
      <w:pPr>
        <w:pStyle w:val="ListParagraph"/>
        <w:numPr>
          <w:ilvl w:val="3"/>
          <w:numId w:val="15"/>
        </w:numPr>
        <w:spacing w:after="0" w:line="240" w:lineRule="auto"/>
      </w:pPr>
      <w:r>
        <w:t>“The general rule at least is that while property may be regulated to a certain extent, if regulation goes TOO FAR it will be recognized as a taking</w:t>
      </w:r>
    </w:p>
    <w:p w14:paraId="79EDD38E" w14:textId="7F78C0F5" w:rsidR="000F4D5C" w:rsidRDefault="000F4D5C" w:rsidP="000F4D5C">
      <w:pPr>
        <w:pStyle w:val="ListParagraph"/>
        <w:numPr>
          <w:ilvl w:val="3"/>
          <w:numId w:val="15"/>
        </w:numPr>
        <w:spacing w:after="0" w:line="240" w:lineRule="auto"/>
      </w:pPr>
      <w:r>
        <w:t>Balancing Test: (1) extend of the diminution of the value of property; (2) Nature of the public interest served by the legislatures</w:t>
      </w:r>
    </w:p>
    <w:p w14:paraId="568F74CF" w14:textId="3586F467" w:rsidR="00830829" w:rsidRDefault="00830829" w:rsidP="000F4D5C">
      <w:pPr>
        <w:pStyle w:val="ListParagraph"/>
        <w:numPr>
          <w:ilvl w:val="3"/>
          <w:numId w:val="15"/>
        </w:numPr>
        <w:spacing w:after="0" w:line="240" w:lineRule="auto"/>
      </w:pPr>
      <w:r>
        <w:t xml:space="preserve">Brandeis (dissent): Govt. regulations are almost always allowed </w:t>
      </w:r>
    </w:p>
    <w:p w14:paraId="04EDD21F" w14:textId="7F048B92" w:rsidR="000F4D5C" w:rsidRDefault="00EA2CC5" w:rsidP="000F4D5C">
      <w:pPr>
        <w:pStyle w:val="ListParagraph"/>
        <w:numPr>
          <w:ilvl w:val="2"/>
          <w:numId w:val="15"/>
        </w:numPr>
        <w:spacing w:after="0" w:line="240" w:lineRule="auto"/>
      </w:pPr>
      <w:r w:rsidRPr="00B553A1">
        <w:t xml:space="preserve">The Current Test: </w:t>
      </w:r>
      <w:r w:rsidRPr="00D9603D">
        <w:rPr>
          <w:i/>
          <w:iCs/>
        </w:rPr>
        <w:t>Penn Central v. New York City</w:t>
      </w:r>
      <w:r w:rsidR="000F4D5C">
        <w:rPr>
          <w:i/>
          <w:iCs/>
        </w:rPr>
        <w:t xml:space="preserve">: </w:t>
      </w:r>
      <w:r w:rsidR="00D9603D">
        <w:t>Ad hoc test</w:t>
      </w:r>
      <w:r w:rsidR="0059690F">
        <w:t xml:space="preserve">: </w:t>
      </w:r>
    </w:p>
    <w:p w14:paraId="1D4CA6BF" w14:textId="15DE576D" w:rsidR="000F4D5C" w:rsidRDefault="000F4D5C" w:rsidP="000F4D5C">
      <w:pPr>
        <w:pStyle w:val="ListParagraph"/>
        <w:numPr>
          <w:ilvl w:val="3"/>
          <w:numId w:val="15"/>
        </w:numPr>
        <w:spacing w:after="0" w:line="240" w:lineRule="auto"/>
      </w:pPr>
      <w:r w:rsidRPr="00143C6C">
        <w:t xml:space="preserve">The </w:t>
      </w:r>
      <w:r w:rsidRPr="00143C6C">
        <w:rPr>
          <w:b/>
        </w:rPr>
        <w:t>economic impact</w:t>
      </w:r>
      <w:r w:rsidRPr="00143C6C">
        <w:t xml:space="preserve"> on the </w:t>
      </w:r>
      <w:proofErr w:type="gramStart"/>
      <w:r w:rsidRPr="00143C6C">
        <w:t>particular owner</w:t>
      </w:r>
      <w:proofErr w:type="gramEnd"/>
      <w:r w:rsidRPr="00143C6C">
        <w:t xml:space="preserve"> (diminution of value)</w:t>
      </w:r>
    </w:p>
    <w:p w14:paraId="41568C65" w14:textId="77777777" w:rsidR="000F4D5C" w:rsidRPr="000F4D5C" w:rsidRDefault="000F4D5C" w:rsidP="000F4D5C">
      <w:pPr>
        <w:pStyle w:val="ListParagraph"/>
        <w:numPr>
          <w:ilvl w:val="4"/>
          <w:numId w:val="15"/>
        </w:numPr>
        <w:spacing w:after="0" w:line="240" w:lineRule="auto"/>
        <w:rPr>
          <w:i/>
          <w:u w:val="single"/>
        </w:rPr>
      </w:pPr>
      <w:r w:rsidRPr="00143C6C">
        <w:t>Diminution in value alone is not enough to demonstrate a taking (</w:t>
      </w:r>
      <w:r w:rsidRPr="006E6414">
        <w:rPr>
          <w:i/>
          <w:iCs/>
        </w:rPr>
        <w:t>Euclid</w:t>
      </w:r>
      <w:r>
        <w:rPr>
          <w:highlight w:val="yellow"/>
          <w:u w:val="single"/>
        </w:rPr>
        <w:fldChar w:fldCharType="begin"/>
      </w:r>
      <w:r>
        <w:instrText xml:space="preserve"> TA \s "Euclid" </w:instrText>
      </w:r>
      <w:r>
        <w:rPr>
          <w:highlight w:val="yellow"/>
          <w:u w:val="single"/>
        </w:rPr>
        <w:fldChar w:fldCharType="end"/>
      </w:r>
      <w:r w:rsidRPr="00143C6C">
        <w:t>)</w:t>
      </w:r>
    </w:p>
    <w:p w14:paraId="6B0C7282" w14:textId="2525C642" w:rsidR="000F4D5C" w:rsidRPr="000F4D5C" w:rsidRDefault="000F4D5C" w:rsidP="000F4D5C">
      <w:pPr>
        <w:pStyle w:val="ListParagraph"/>
        <w:numPr>
          <w:ilvl w:val="4"/>
          <w:numId w:val="15"/>
        </w:numPr>
        <w:spacing w:after="0" w:line="240" w:lineRule="auto"/>
        <w:rPr>
          <w:i/>
          <w:u w:val="single"/>
        </w:rPr>
      </w:pPr>
      <w:r w:rsidRPr="00143C6C">
        <w:t>What is the denominator (</w:t>
      </w:r>
      <w:r w:rsidRPr="006E6414">
        <w:rPr>
          <w:i/>
          <w:iCs/>
        </w:rPr>
        <w:t>Mahon</w:t>
      </w:r>
      <w:r w:rsidRPr="000F4D5C">
        <w:rPr>
          <w:highlight w:val="yellow"/>
          <w:u w:val="single"/>
        </w:rPr>
        <w:fldChar w:fldCharType="begin"/>
      </w:r>
      <w:r>
        <w:instrText xml:space="preserve"> TA \s "Mahon" </w:instrText>
      </w:r>
      <w:r w:rsidRPr="000F4D5C">
        <w:rPr>
          <w:highlight w:val="yellow"/>
          <w:u w:val="single"/>
        </w:rPr>
        <w:fldChar w:fldCharType="end"/>
      </w:r>
      <w:r w:rsidRPr="00143C6C">
        <w:t>)?</w:t>
      </w:r>
    </w:p>
    <w:p w14:paraId="3533A4D9" w14:textId="0A90EFE2" w:rsidR="000F4D5C" w:rsidRPr="000F4D5C" w:rsidRDefault="000F4D5C" w:rsidP="000F4D5C">
      <w:pPr>
        <w:pStyle w:val="ListParagraph"/>
        <w:numPr>
          <w:ilvl w:val="3"/>
          <w:numId w:val="15"/>
        </w:numPr>
        <w:spacing w:after="0" w:line="240" w:lineRule="auto"/>
        <w:rPr>
          <w:i/>
          <w:u w:val="single"/>
        </w:rPr>
      </w:pPr>
      <w:r w:rsidRPr="00143C6C">
        <w:t xml:space="preserve">The protection of </w:t>
      </w:r>
      <w:r w:rsidRPr="00143C6C">
        <w:rPr>
          <w:b/>
        </w:rPr>
        <w:t>reasonable</w:t>
      </w:r>
      <w:r w:rsidRPr="00143C6C">
        <w:t xml:space="preserve"> </w:t>
      </w:r>
      <w:r w:rsidRPr="00143C6C">
        <w:rPr>
          <w:b/>
        </w:rPr>
        <w:t>or distinct investment-backed expectations</w:t>
      </w:r>
    </w:p>
    <w:p w14:paraId="754F6360" w14:textId="689A700D" w:rsidR="000F4D5C" w:rsidRPr="000F4D5C" w:rsidRDefault="000F4D5C" w:rsidP="000F4D5C">
      <w:pPr>
        <w:pStyle w:val="ListParagraph"/>
        <w:numPr>
          <w:ilvl w:val="4"/>
          <w:numId w:val="15"/>
        </w:numPr>
        <w:spacing w:after="0" w:line="240" w:lineRule="auto"/>
        <w:rPr>
          <w:i/>
          <w:u w:val="single"/>
        </w:rPr>
      </w:pPr>
      <w:r w:rsidRPr="00143C6C">
        <w:lastRenderedPageBreak/>
        <w:t>More likely to satisfy this prong if it can be shown that an investment has already been made in reasonable reliance on existing statutory or regulatory regime (</w:t>
      </w:r>
      <w:r w:rsidRPr="006E6414">
        <w:rPr>
          <w:i/>
          <w:iCs/>
        </w:rPr>
        <w:t>Penn Central</w:t>
      </w:r>
      <w:r>
        <w:rPr>
          <w:highlight w:val="yellow"/>
          <w:u w:val="single"/>
        </w:rPr>
        <w:fldChar w:fldCharType="begin"/>
      </w:r>
      <w:r>
        <w:instrText xml:space="preserve"> TA \s "Penn Central" </w:instrText>
      </w:r>
      <w:r>
        <w:rPr>
          <w:highlight w:val="yellow"/>
          <w:u w:val="single"/>
        </w:rPr>
        <w:fldChar w:fldCharType="end"/>
      </w:r>
      <w:r w:rsidRPr="00143C6C">
        <w:t>)</w:t>
      </w:r>
    </w:p>
    <w:p w14:paraId="522E6AE9" w14:textId="6180E3B2" w:rsidR="00D9603D" w:rsidRDefault="000F4D5C" w:rsidP="000F4D5C">
      <w:pPr>
        <w:pStyle w:val="ListParagraph"/>
        <w:numPr>
          <w:ilvl w:val="3"/>
          <w:numId w:val="15"/>
        </w:numPr>
      </w:pPr>
      <w:r w:rsidRPr="000F4D5C">
        <w:t xml:space="preserve">The </w:t>
      </w:r>
      <w:r w:rsidRPr="000F4D5C">
        <w:rPr>
          <w:b/>
          <w:bCs w:val="0"/>
        </w:rPr>
        <w:t>character</w:t>
      </w:r>
      <w:r w:rsidRPr="000F4D5C">
        <w:t xml:space="preserve"> of the governmental action</w:t>
      </w:r>
    </w:p>
    <w:p w14:paraId="19EFBCE7" w14:textId="7A98380A" w:rsidR="000F4D5C" w:rsidRDefault="000F4D5C" w:rsidP="000F4D5C">
      <w:pPr>
        <w:pStyle w:val="ListParagraph"/>
        <w:numPr>
          <w:ilvl w:val="4"/>
          <w:numId w:val="15"/>
        </w:numPr>
      </w:pPr>
      <w:r>
        <w:t>J</w:t>
      </w:r>
      <w:r w:rsidRPr="00143C6C">
        <w:t>ustified if common good overall is promoted</w:t>
      </w:r>
    </w:p>
    <w:p w14:paraId="6DCE0744" w14:textId="68B046C6" w:rsidR="004366F4" w:rsidRPr="004366F4" w:rsidRDefault="004366F4" w:rsidP="004366F4">
      <w:pPr>
        <w:pStyle w:val="ListParagraph"/>
        <w:numPr>
          <w:ilvl w:val="4"/>
          <w:numId w:val="15"/>
        </w:numPr>
      </w:pPr>
      <w:r>
        <w:t>C</w:t>
      </w:r>
      <w:r w:rsidRPr="00143C6C">
        <w:t xml:space="preserve">ourts deferential on government judgments as to what promotes welfare </w:t>
      </w:r>
      <w:r w:rsidRPr="00143C6C">
        <w:rPr>
          <w:i/>
        </w:rPr>
        <w:t>(</w:t>
      </w:r>
      <w:r w:rsidRPr="006E6414">
        <w:rPr>
          <w:i/>
          <w:iCs/>
        </w:rPr>
        <w:t>Penn Central</w:t>
      </w:r>
      <w:r>
        <w:rPr>
          <w:highlight w:val="yellow"/>
          <w:u w:val="single"/>
        </w:rPr>
        <w:fldChar w:fldCharType="begin"/>
      </w:r>
      <w:r>
        <w:instrText xml:space="preserve"> TA \s "Penn Central" </w:instrText>
      </w:r>
      <w:r>
        <w:rPr>
          <w:highlight w:val="yellow"/>
          <w:u w:val="single"/>
        </w:rPr>
        <w:fldChar w:fldCharType="end"/>
      </w:r>
      <w:r w:rsidRPr="00143C6C">
        <w:t>)</w:t>
      </w:r>
    </w:p>
    <w:p w14:paraId="28AC1B07" w14:textId="398992B5" w:rsidR="000F4D5C" w:rsidRDefault="002C286E" w:rsidP="004366F4">
      <w:pPr>
        <w:pStyle w:val="ListParagraph"/>
        <w:numPr>
          <w:ilvl w:val="4"/>
          <w:numId w:val="15"/>
        </w:numPr>
      </w:pPr>
      <w:r>
        <w:rPr>
          <w:rFonts w:eastAsia="Times New Roman"/>
        </w:rPr>
        <w:t>W</w:t>
      </w:r>
      <w:r w:rsidRPr="001F1D39">
        <w:rPr>
          <w:rFonts w:eastAsia="Times New Roman"/>
        </w:rPr>
        <w:t>hether the law imposes a disparate impact on a few owners or constitutes a legitimate general regulatory law affecting a class of property.</w:t>
      </w:r>
    </w:p>
    <w:p w14:paraId="04E32710" w14:textId="77777777" w:rsidR="000F4D5C" w:rsidRDefault="000F4D5C" w:rsidP="000F4D5C">
      <w:pPr>
        <w:pStyle w:val="ListParagraph"/>
        <w:ind w:left="2880"/>
      </w:pPr>
    </w:p>
    <w:p w14:paraId="2097D565" w14:textId="0356CD48" w:rsidR="00EA2CC5" w:rsidRPr="007E27D3" w:rsidRDefault="00EA2CC5" w:rsidP="00EA2CC5">
      <w:pPr>
        <w:pStyle w:val="ListParagraph"/>
        <w:numPr>
          <w:ilvl w:val="0"/>
          <w:numId w:val="15"/>
        </w:numPr>
        <w:spacing w:after="0" w:line="240" w:lineRule="auto"/>
        <w:rPr>
          <w:b/>
          <w:bCs w:val="0"/>
          <w:u w:val="single"/>
        </w:rPr>
      </w:pPr>
      <w:r w:rsidRPr="007E27D3">
        <w:rPr>
          <w:b/>
          <w:bCs w:val="0"/>
          <w:u w:val="single"/>
        </w:rPr>
        <w:t>Per Se Takings</w:t>
      </w:r>
      <w:r w:rsidR="00A0173F" w:rsidRPr="007E27D3">
        <w:rPr>
          <w:b/>
          <w:bCs w:val="0"/>
          <w:u w:val="single"/>
        </w:rPr>
        <w:t xml:space="preserve"> – Bright line Rule</w:t>
      </w:r>
    </w:p>
    <w:p w14:paraId="07E70D87" w14:textId="79966757" w:rsidR="00EA2CC5" w:rsidRDefault="00EA2CC5" w:rsidP="00EA2CC5">
      <w:pPr>
        <w:pStyle w:val="ListParagraph"/>
        <w:numPr>
          <w:ilvl w:val="1"/>
          <w:numId w:val="15"/>
        </w:numPr>
        <w:spacing w:after="0" w:line="240" w:lineRule="auto"/>
      </w:pPr>
      <w:r w:rsidRPr="00B553A1">
        <w:t>Physical Invasions</w:t>
      </w:r>
    </w:p>
    <w:p w14:paraId="17108B52" w14:textId="3220946D" w:rsidR="00EA2CC5" w:rsidRDefault="00EA2CC5" w:rsidP="00EA2CC5">
      <w:pPr>
        <w:pStyle w:val="ListParagraph"/>
        <w:numPr>
          <w:ilvl w:val="2"/>
          <w:numId w:val="15"/>
        </w:numPr>
        <w:spacing w:after="0" w:line="240" w:lineRule="auto"/>
      </w:pPr>
      <w:r w:rsidRPr="003746D9">
        <w:rPr>
          <w:i/>
          <w:iCs/>
        </w:rPr>
        <w:t>Pruneyard v. Robins</w:t>
      </w:r>
      <w:r w:rsidRPr="00B553A1">
        <w:t xml:space="preserve"> (1980)</w:t>
      </w:r>
      <w:r w:rsidR="003746D9">
        <w:t>: regulation of public owner’s right to exclude is NOT taking</w:t>
      </w:r>
      <w:r w:rsidR="008C49B1">
        <w:t xml:space="preserve"> – Use standard, NOT bright line rule</w:t>
      </w:r>
    </w:p>
    <w:p w14:paraId="29DF3A2C" w14:textId="152C93D4" w:rsidR="003D3E45" w:rsidRPr="003D3E45" w:rsidRDefault="003D3E45" w:rsidP="00847201">
      <w:pPr>
        <w:pStyle w:val="ListParagraph"/>
        <w:numPr>
          <w:ilvl w:val="3"/>
          <w:numId w:val="15"/>
        </w:numPr>
        <w:spacing w:after="0" w:line="240" w:lineRule="auto"/>
      </w:pPr>
      <w:r>
        <w:t>W</w:t>
      </w:r>
      <w:r w:rsidRPr="003D3E45">
        <w:t>hether a taking has occurred</w:t>
      </w:r>
      <w:r>
        <w:t xml:space="preserve"> depends on (1) </w:t>
      </w:r>
      <w:r w:rsidRPr="003D3E45">
        <w:t xml:space="preserve">character of the governmental action and </w:t>
      </w:r>
      <w:r>
        <w:t xml:space="preserve">(2) </w:t>
      </w:r>
      <w:r w:rsidRPr="003D3E45">
        <w:t>the economic impact of the restriction.</w:t>
      </w:r>
    </w:p>
    <w:p w14:paraId="532B20AD" w14:textId="49BE7CE5" w:rsidR="00847201" w:rsidRDefault="00847201" w:rsidP="00847201">
      <w:pPr>
        <w:pStyle w:val="ListParagraph"/>
        <w:numPr>
          <w:ilvl w:val="3"/>
          <w:numId w:val="15"/>
        </w:numPr>
        <w:spacing w:after="0" w:line="240" w:lineRule="auto"/>
      </w:pPr>
      <w:r w:rsidRPr="00847201">
        <w:rPr>
          <w:i/>
          <w:iCs/>
        </w:rPr>
        <w:t>Kaiser Aetna</w:t>
      </w:r>
      <w:r w:rsidRPr="00847201">
        <w:t xml:space="preserve">: marina/lake made open to public </w:t>
      </w:r>
      <w:r>
        <w:sym w:font="Wingdings" w:char="F0E0"/>
      </w:r>
      <w:r>
        <w:t xml:space="preserve"> </w:t>
      </w:r>
      <w:r w:rsidRPr="00847201">
        <w:t>govt was required to pay b/c physically required lake to be open to public</w:t>
      </w:r>
    </w:p>
    <w:p w14:paraId="2BCA293F" w14:textId="4B53AE07" w:rsidR="00771860" w:rsidRDefault="00771860" w:rsidP="00847201">
      <w:pPr>
        <w:pStyle w:val="ListParagraph"/>
        <w:numPr>
          <w:ilvl w:val="3"/>
          <w:numId w:val="15"/>
        </w:numPr>
        <w:spacing w:after="0" w:line="240" w:lineRule="auto"/>
      </w:pPr>
      <w:r>
        <w:rPr>
          <w:i/>
          <w:iCs/>
        </w:rPr>
        <w:t>Lloyd</w:t>
      </w:r>
      <w:r w:rsidR="00A27771">
        <w:t xml:space="preserve"> based on 1A, </w:t>
      </w:r>
      <w:proofErr w:type="spellStart"/>
      <w:r w:rsidR="00B40506" w:rsidRPr="00675684">
        <w:rPr>
          <w:i/>
          <w:iCs/>
        </w:rPr>
        <w:t>Prune</w:t>
      </w:r>
      <w:r w:rsidR="00675684">
        <w:rPr>
          <w:i/>
          <w:iCs/>
        </w:rPr>
        <w:t>Y</w:t>
      </w:r>
      <w:r w:rsidR="00B40506" w:rsidRPr="00675684">
        <w:rPr>
          <w:i/>
          <w:iCs/>
        </w:rPr>
        <w:t>ard</w:t>
      </w:r>
      <w:proofErr w:type="spellEnd"/>
      <w:r w:rsidR="00B40506">
        <w:t xml:space="preserve"> on state </w:t>
      </w:r>
      <w:r w:rsidR="00A27771">
        <w:t>law</w:t>
      </w:r>
      <w:r w:rsidR="00145BBA">
        <w:t xml:space="preserve"> </w:t>
      </w:r>
      <w:r w:rsidR="00145BBA">
        <w:sym w:font="Wingdings" w:char="F0E0"/>
      </w:r>
      <w:r w:rsidR="00145BBA">
        <w:t xml:space="preserve"> state can provide broader rights to public areas than federal const. </w:t>
      </w:r>
    </w:p>
    <w:p w14:paraId="027F8BF9" w14:textId="5DD20370" w:rsidR="00EA2CC5" w:rsidRDefault="00EA2CC5" w:rsidP="00EA2CC5">
      <w:pPr>
        <w:pStyle w:val="ListParagraph"/>
        <w:numPr>
          <w:ilvl w:val="2"/>
          <w:numId w:val="15"/>
        </w:numPr>
        <w:spacing w:after="0" w:line="240" w:lineRule="auto"/>
      </w:pPr>
      <w:r w:rsidRPr="003746D9">
        <w:rPr>
          <w:i/>
          <w:iCs/>
        </w:rPr>
        <w:t>Loretto v. Teleprompter</w:t>
      </w:r>
      <w:r w:rsidRPr="00B553A1">
        <w:t xml:space="preserve"> (1982)</w:t>
      </w:r>
      <w:r w:rsidR="003746D9">
        <w:t>:</w:t>
      </w:r>
      <w:r w:rsidR="00730470">
        <w:t xml:space="preserve"> minor but </w:t>
      </w:r>
      <w:r w:rsidR="00D52BA6">
        <w:t>permanent physical invasion is taking</w:t>
      </w:r>
    </w:p>
    <w:p w14:paraId="24C7967C" w14:textId="6BF822B6" w:rsidR="00675684" w:rsidRDefault="00675684" w:rsidP="00C85714">
      <w:pPr>
        <w:pStyle w:val="ListParagraph"/>
        <w:numPr>
          <w:ilvl w:val="3"/>
          <w:numId w:val="15"/>
        </w:numPr>
        <w:spacing w:after="0" w:line="240" w:lineRule="auto"/>
      </w:pPr>
      <w:proofErr w:type="spellStart"/>
      <w:r w:rsidRPr="00675684">
        <w:rPr>
          <w:i/>
          <w:iCs/>
        </w:rPr>
        <w:t>PruneYard</w:t>
      </w:r>
      <w:proofErr w:type="spellEnd"/>
      <w:r>
        <w:t xml:space="preserve"> was limited in time, this permanent and physical </w:t>
      </w:r>
    </w:p>
    <w:p w14:paraId="6FDD0152" w14:textId="5C117523" w:rsidR="00C85714" w:rsidRDefault="00C85714" w:rsidP="00C85714">
      <w:pPr>
        <w:pStyle w:val="ListParagraph"/>
        <w:numPr>
          <w:ilvl w:val="3"/>
          <w:numId w:val="15"/>
        </w:numPr>
        <w:spacing w:after="0" w:line="240" w:lineRule="auto"/>
      </w:pPr>
      <w:r w:rsidRPr="00C85714">
        <w:t xml:space="preserve">Mailbox or fire extinguisher would be OK b/c NOT owned by a third party (cable company here) </w:t>
      </w:r>
    </w:p>
    <w:p w14:paraId="71C01C92" w14:textId="55EF5F7A" w:rsidR="00F657DC" w:rsidRPr="00A549F6" w:rsidRDefault="00F657DC" w:rsidP="00F657DC">
      <w:pPr>
        <w:pStyle w:val="ListParagraph"/>
        <w:numPr>
          <w:ilvl w:val="2"/>
          <w:numId w:val="15"/>
        </w:numPr>
        <w:spacing w:after="0" w:line="240" w:lineRule="auto"/>
      </w:pPr>
      <w:r w:rsidRPr="00F657DC">
        <w:rPr>
          <w:rFonts w:eastAsia="Times New Roman"/>
          <w:i/>
          <w:iCs/>
        </w:rPr>
        <w:t>Cedar Point Nursery v. Hassid (2021)</w:t>
      </w:r>
      <w:r>
        <w:rPr>
          <w:rFonts w:eastAsia="Times New Roman"/>
          <w:i/>
          <w:iCs/>
        </w:rPr>
        <w:t xml:space="preserve">: </w:t>
      </w:r>
      <w:r>
        <w:rPr>
          <w:rFonts w:eastAsia="Times New Roman"/>
        </w:rPr>
        <w:t xml:space="preserve">Cali. labor relations law allowed union organizers to go onto property to speak to worker is NOT per se taking against the right to exclude (like </w:t>
      </w:r>
      <w:r w:rsidRPr="00554A55">
        <w:rPr>
          <w:rFonts w:eastAsia="Times New Roman"/>
          <w:i/>
          <w:iCs/>
        </w:rPr>
        <w:t>State v. Shack</w:t>
      </w:r>
      <w:r>
        <w:rPr>
          <w:rFonts w:eastAsia="Times New Roman"/>
        </w:rPr>
        <w:t>)</w:t>
      </w:r>
    </w:p>
    <w:p w14:paraId="5B2EA9E1" w14:textId="77777777" w:rsidR="00A549F6" w:rsidRPr="00F657DC" w:rsidRDefault="00A549F6" w:rsidP="00A549F6">
      <w:pPr>
        <w:pStyle w:val="ListParagraph"/>
        <w:spacing w:after="0" w:line="240" w:lineRule="auto"/>
        <w:ind w:left="2160"/>
      </w:pPr>
    </w:p>
    <w:p w14:paraId="7694AAAD" w14:textId="4A5E8289" w:rsidR="00EA2CC5" w:rsidRPr="00E240E8" w:rsidRDefault="00EA2CC5" w:rsidP="00EA2CC5">
      <w:pPr>
        <w:pStyle w:val="ListParagraph"/>
        <w:numPr>
          <w:ilvl w:val="0"/>
          <w:numId w:val="15"/>
        </w:numPr>
        <w:spacing w:after="0" w:line="240" w:lineRule="auto"/>
        <w:rPr>
          <w:b/>
          <w:bCs w:val="0"/>
          <w:u w:val="single"/>
        </w:rPr>
      </w:pPr>
      <w:r w:rsidRPr="00E240E8">
        <w:rPr>
          <w:b/>
          <w:bCs w:val="0"/>
          <w:u w:val="single"/>
        </w:rPr>
        <w:t>Complete Deprivation of Economic Use</w:t>
      </w:r>
      <w:r w:rsidR="00DE0932" w:rsidRPr="00E240E8">
        <w:rPr>
          <w:b/>
          <w:bCs w:val="0"/>
          <w:u w:val="single"/>
        </w:rPr>
        <w:t xml:space="preserve"> – Bright line per se rule</w:t>
      </w:r>
      <w:r w:rsidR="00FF5866" w:rsidRPr="00E240E8">
        <w:rPr>
          <w:b/>
          <w:bCs w:val="0"/>
          <w:u w:val="single"/>
        </w:rPr>
        <w:t xml:space="preserve"> (</w:t>
      </w:r>
      <w:r w:rsidR="00FF5866" w:rsidRPr="00E240E8">
        <w:rPr>
          <w:b/>
          <w:bCs w:val="0"/>
          <w:i/>
          <w:iCs/>
          <w:u w:val="single"/>
        </w:rPr>
        <w:t>Scalia</w:t>
      </w:r>
      <w:r w:rsidR="00FF5866" w:rsidRPr="00E240E8">
        <w:rPr>
          <w:b/>
          <w:bCs w:val="0"/>
          <w:u w:val="single"/>
        </w:rPr>
        <w:t>)</w:t>
      </w:r>
    </w:p>
    <w:p w14:paraId="7D2AD892" w14:textId="5B937E8D" w:rsidR="00EA2CC5" w:rsidRDefault="00EA2CC5" w:rsidP="00EA2CC5">
      <w:pPr>
        <w:pStyle w:val="ListParagraph"/>
        <w:numPr>
          <w:ilvl w:val="1"/>
          <w:numId w:val="15"/>
        </w:numPr>
        <w:spacing w:after="0" w:line="240" w:lineRule="auto"/>
      </w:pPr>
      <w:r w:rsidRPr="005E4F94">
        <w:rPr>
          <w:i/>
          <w:iCs/>
        </w:rPr>
        <w:t>Lucas v. South Carolina Coastal</w:t>
      </w:r>
      <w:r w:rsidRPr="00B553A1">
        <w:t xml:space="preserve"> (1992)</w:t>
      </w:r>
      <w:r w:rsidR="0008614F">
        <w:t xml:space="preserve"> </w:t>
      </w:r>
    </w:p>
    <w:p w14:paraId="70FF2E33" w14:textId="6BBCF2BF" w:rsidR="009D53D9" w:rsidRDefault="009D53D9" w:rsidP="0008614F">
      <w:pPr>
        <w:pStyle w:val="ListParagraph"/>
        <w:numPr>
          <w:ilvl w:val="2"/>
          <w:numId w:val="15"/>
        </w:numPr>
        <w:spacing w:after="0" w:line="240" w:lineRule="auto"/>
      </w:pPr>
      <w:r>
        <w:t>ONLY for land and land use</w:t>
      </w:r>
      <w:r w:rsidR="0021522E">
        <w:t xml:space="preserve"> b/c </w:t>
      </w:r>
      <w:r w:rsidR="00741C24">
        <w:t xml:space="preserve">of </w:t>
      </w:r>
      <w:r w:rsidR="0021522E">
        <w:t>expectations</w:t>
      </w:r>
      <w:r w:rsidR="00B31A6D">
        <w:t xml:space="preserve"> that govt will not take</w:t>
      </w:r>
    </w:p>
    <w:p w14:paraId="2B69BFA7" w14:textId="602A13CA" w:rsidR="00B31A6D" w:rsidRDefault="00B31A6D" w:rsidP="00057572">
      <w:pPr>
        <w:pStyle w:val="ListParagraph"/>
        <w:numPr>
          <w:ilvl w:val="3"/>
          <w:numId w:val="15"/>
        </w:numPr>
        <w:spacing w:after="0" w:line="240" w:lineRule="auto"/>
      </w:pPr>
      <w:r>
        <w:rPr>
          <w:rFonts w:eastAsia="Times New Roman"/>
        </w:rPr>
        <w:t xml:space="preserve">Exception </w:t>
      </w:r>
      <w:r w:rsidR="00DB0503">
        <w:rPr>
          <w:rFonts w:eastAsia="Times New Roman"/>
        </w:rPr>
        <w:t>to bright</w:t>
      </w:r>
      <w:r w:rsidR="00DB1B49">
        <w:rPr>
          <w:rFonts w:eastAsia="Times New Roman"/>
        </w:rPr>
        <w:t>-</w:t>
      </w:r>
      <w:r w:rsidR="00DB0503">
        <w:rPr>
          <w:rFonts w:eastAsia="Times New Roman"/>
        </w:rPr>
        <w:t xml:space="preserve">line </w:t>
      </w:r>
      <w:r>
        <w:rPr>
          <w:rFonts w:eastAsia="Times New Roman"/>
        </w:rPr>
        <w:t xml:space="preserve">rule: if nuisance </w:t>
      </w:r>
      <w:r w:rsidRPr="0012059B">
        <w:rPr>
          <w:rFonts w:eastAsia="Times New Roman"/>
        </w:rPr>
        <w:sym w:font="Wingdings" w:char="F0E0"/>
      </w:r>
      <w:r>
        <w:rPr>
          <w:rFonts w:eastAsia="Times New Roman"/>
        </w:rPr>
        <w:t xml:space="preserve"> you should expect not to be able to perform action</w:t>
      </w:r>
      <w:r w:rsidR="00DB0503">
        <w:rPr>
          <w:rFonts w:eastAsia="Times New Roman"/>
        </w:rPr>
        <w:t>,</w:t>
      </w:r>
      <w:r>
        <w:rPr>
          <w:rFonts w:eastAsia="Times New Roman"/>
        </w:rPr>
        <w:t xml:space="preserve"> so not an issue</w:t>
      </w:r>
    </w:p>
    <w:p w14:paraId="446ACB07" w14:textId="055D8D37" w:rsidR="0008614F" w:rsidRPr="00B553A1" w:rsidRDefault="0008614F" w:rsidP="0008614F">
      <w:pPr>
        <w:pStyle w:val="ListParagraph"/>
        <w:numPr>
          <w:ilvl w:val="2"/>
          <w:numId w:val="15"/>
        </w:numPr>
        <w:spacing w:after="0" w:line="240" w:lineRule="auto"/>
      </w:pPr>
      <w:r>
        <w:t>Dissents: made up rule, unclear application, what is the denominator?</w:t>
      </w:r>
    </w:p>
    <w:p w14:paraId="45758775" w14:textId="77777777" w:rsidR="008C4BA4" w:rsidRPr="008C4BA4" w:rsidRDefault="008C4BA4" w:rsidP="00232CB3">
      <w:pPr>
        <w:spacing w:line="240" w:lineRule="auto"/>
      </w:pPr>
    </w:p>
    <w:sectPr w:rsidR="008C4BA4" w:rsidRPr="008C4BA4" w:rsidSect="00BF036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1F09F" w14:textId="77777777" w:rsidR="0023772D" w:rsidRDefault="0023772D" w:rsidP="00DF334B">
      <w:pPr>
        <w:spacing w:after="0" w:line="240" w:lineRule="auto"/>
      </w:pPr>
      <w:r>
        <w:separator/>
      </w:r>
    </w:p>
  </w:endnote>
  <w:endnote w:type="continuationSeparator" w:id="0">
    <w:p w14:paraId="32F30A4B" w14:textId="77777777" w:rsidR="0023772D" w:rsidRDefault="0023772D" w:rsidP="00DF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1700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C68019" w14:textId="4B6A1B31" w:rsidR="00464A36" w:rsidRDefault="00464A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F76A89" w14:textId="77777777" w:rsidR="00464A36" w:rsidRDefault="00464A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5DF26" w14:textId="77777777" w:rsidR="0023772D" w:rsidRDefault="0023772D" w:rsidP="00DF334B">
      <w:pPr>
        <w:spacing w:after="0" w:line="240" w:lineRule="auto"/>
      </w:pPr>
      <w:r>
        <w:separator/>
      </w:r>
    </w:p>
  </w:footnote>
  <w:footnote w:type="continuationSeparator" w:id="0">
    <w:p w14:paraId="675C9F06" w14:textId="77777777" w:rsidR="0023772D" w:rsidRDefault="0023772D" w:rsidP="00DF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B898E" w14:textId="0CD6D6F6" w:rsidR="00464A36" w:rsidRDefault="0078186A" w:rsidP="00DC652D">
    <w:pPr>
      <w:pStyle w:val="Header"/>
      <w:jc w:val="right"/>
    </w:pPr>
    <w:fldSimple w:instr=" STYLEREF  &quot;Heading 2&quot;  \* MERGEFORMAT ">
      <w:r w:rsidR="007D1CF9">
        <w:rPr>
          <w:noProof/>
        </w:rPr>
        <w:t>Unit Five: The Right to Compensation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2AF2"/>
    <w:multiLevelType w:val="hybridMultilevel"/>
    <w:tmpl w:val="9614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950ED"/>
    <w:multiLevelType w:val="multilevel"/>
    <w:tmpl w:val="B26C5A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▫"/>
      <w:lvlJc w:val="left"/>
      <w:pPr>
        <w:ind w:left="2160" w:hanging="360"/>
      </w:pPr>
      <w:rPr>
        <w:rFonts w:ascii="Calibri Light" w:hAnsi="Calibri Light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Calibri Light" w:hAnsi="Calibri Light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2" w15:restartNumberingAfterBreak="0">
    <w:nsid w:val="0BC11F1E"/>
    <w:multiLevelType w:val="hybridMultilevel"/>
    <w:tmpl w:val="F3583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A073A"/>
    <w:multiLevelType w:val="hybridMultilevel"/>
    <w:tmpl w:val="D20A71FC"/>
    <w:lvl w:ilvl="0" w:tplc="55D428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1215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4023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6C630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BA3E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9468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5839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BA7E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F0F0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37F04"/>
    <w:multiLevelType w:val="hybridMultilevel"/>
    <w:tmpl w:val="2BC6A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B2024"/>
    <w:multiLevelType w:val="multilevel"/>
    <w:tmpl w:val="5ECE6C3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2680A"/>
    <w:multiLevelType w:val="hybridMultilevel"/>
    <w:tmpl w:val="2780D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B7269"/>
    <w:multiLevelType w:val="hybridMultilevel"/>
    <w:tmpl w:val="C8ACF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333CC"/>
    <w:multiLevelType w:val="hybridMultilevel"/>
    <w:tmpl w:val="CB9837BE"/>
    <w:lvl w:ilvl="0" w:tplc="C60AF7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7E58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B2EAF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88BD3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A891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900D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06D4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D2BD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8606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52471"/>
    <w:multiLevelType w:val="hybridMultilevel"/>
    <w:tmpl w:val="8DAA5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20B0B"/>
    <w:multiLevelType w:val="multilevel"/>
    <w:tmpl w:val="B26C5A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▫"/>
      <w:lvlJc w:val="left"/>
      <w:pPr>
        <w:ind w:left="2160" w:hanging="360"/>
      </w:pPr>
      <w:rPr>
        <w:rFonts w:ascii="Calibri Light" w:hAnsi="Calibri Light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Calibri Light" w:hAnsi="Calibri Light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1" w15:restartNumberingAfterBreak="0">
    <w:nsid w:val="360A625B"/>
    <w:multiLevelType w:val="hybridMultilevel"/>
    <w:tmpl w:val="F8EAE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880045"/>
    <w:multiLevelType w:val="hybridMultilevel"/>
    <w:tmpl w:val="08BED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D76C0"/>
    <w:multiLevelType w:val="hybridMultilevel"/>
    <w:tmpl w:val="DEF4ED3E"/>
    <w:lvl w:ilvl="0" w:tplc="065082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A63B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7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03857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F684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3A08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F8BE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807A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0848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A2605"/>
    <w:multiLevelType w:val="hybridMultilevel"/>
    <w:tmpl w:val="63AAECB4"/>
    <w:lvl w:ilvl="0" w:tplc="90268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A3033"/>
    <w:multiLevelType w:val="hybridMultilevel"/>
    <w:tmpl w:val="99606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2915C2"/>
    <w:multiLevelType w:val="hybridMultilevel"/>
    <w:tmpl w:val="C29C6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0C453A"/>
    <w:multiLevelType w:val="hybridMultilevel"/>
    <w:tmpl w:val="24400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187316"/>
    <w:multiLevelType w:val="hybridMultilevel"/>
    <w:tmpl w:val="E4DA1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18"/>
  </w:num>
  <w:num w:numId="4">
    <w:abstractNumId w:val="14"/>
  </w:num>
  <w:num w:numId="5">
    <w:abstractNumId w:val="6"/>
  </w:num>
  <w:num w:numId="6">
    <w:abstractNumId w:val="5"/>
  </w:num>
  <w:num w:numId="7">
    <w:abstractNumId w:val="3"/>
  </w:num>
  <w:num w:numId="8">
    <w:abstractNumId w:val="7"/>
  </w:num>
  <w:num w:numId="9">
    <w:abstractNumId w:val="13"/>
  </w:num>
  <w:num w:numId="10">
    <w:abstractNumId w:val="9"/>
  </w:num>
  <w:num w:numId="11">
    <w:abstractNumId w:val="0"/>
  </w:num>
  <w:num w:numId="12">
    <w:abstractNumId w:val="17"/>
  </w:num>
  <w:num w:numId="13">
    <w:abstractNumId w:val="16"/>
  </w:num>
  <w:num w:numId="14">
    <w:abstractNumId w:val="8"/>
  </w:num>
  <w:num w:numId="15">
    <w:abstractNumId w:val="15"/>
  </w:num>
  <w:num w:numId="16">
    <w:abstractNumId w:val="1"/>
  </w:num>
  <w:num w:numId="17">
    <w:abstractNumId w:val="10"/>
  </w:num>
  <w:num w:numId="18">
    <w:abstractNumId w:val="2"/>
  </w:num>
  <w:num w:numId="19">
    <w:abstractNumId w:val="4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E2"/>
    <w:rsid w:val="00006C3D"/>
    <w:rsid w:val="000110E5"/>
    <w:rsid w:val="00011735"/>
    <w:rsid w:val="000203C8"/>
    <w:rsid w:val="00024093"/>
    <w:rsid w:val="00027C83"/>
    <w:rsid w:val="00032C75"/>
    <w:rsid w:val="00036A17"/>
    <w:rsid w:val="00041290"/>
    <w:rsid w:val="00042672"/>
    <w:rsid w:val="00042EB2"/>
    <w:rsid w:val="000444A2"/>
    <w:rsid w:val="00057572"/>
    <w:rsid w:val="00085922"/>
    <w:rsid w:val="0008614F"/>
    <w:rsid w:val="000A4786"/>
    <w:rsid w:val="000C07CB"/>
    <w:rsid w:val="000C0B0E"/>
    <w:rsid w:val="000C73D3"/>
    <w:rsid w:val="000D5D39"/>
    <w:rsid w:val="000E1F51"/>
    <w:rsid w:val="000F4D5C"/>
    <w:rsid w:val="001019E4"/>
    <w:rsid w:val="00106D9E"/>
    <w:rsid w:val="00107BDC"/>
    <w:rsid w:val="00116B1B"/>
    <w:rsid w:val="001172DB"/>
    <w:rsid w:val="00131972"/>
    <w:rsid w:val="00131A0D"/>
    <w:rsid w:val="00135722"/>
    <w:rsid w:val="0014395F"/>
    <w:rsid w:val="00145BBA"/>
    <w:rsid w:val="00155443"/>
    <w:rsid w:val="0016654B"/>
    <w:rsid w:val="0017378D"/>
    <w:rsid w:val="001A7C1F"/>
    <w:rsid w:val="001B37D0"/>
    <w:rsid w:val="001C36CA"/>
    <w:rsid w:val="001D3E48"/>
    <w:rsid w:val="001D63AD"/>
    <w:rsid w:val="001F4C16"/>
    <w:rsid w:val="0021522E"/>
    <w:rsid w:val="002169FD"/>
    <w:rsid w:val="00224433"/>
    <w:rsid w:val="00232CB3"/>
    <w:rsid w:val="0023772D"/>
    <w:rsid w:val="00243701"/>
    <w:rsid w:val="00252FE0"/>
    <w:rsid w:val="00262042"/>
    <w:rsid w:val="00264963"/>
    <w:rsid w:val="00264E26"/>
    <w:rsid w:val="0026651E"/>
    <w:rsid w:val="00266CAD"/>
    <w:rsid w:val="0027210F"/>
    <w:rsid w:val="002918A0"/>
    <w:rsid w:val="002A69C7"/>
    <w:rsid w:val="002A7933"/>
    <w:rsid w:val="002B30F7"/>
    <w:rsid w:val="002B6026"/>
    <w:rsid w:val="002B78E5"/>
    <w:rsid w:val="002C0C09"/>
    <w:rsid w:val="002C286E"/>
    <w:rsid w:val="002D19BA"/>
    <w:rsid w:val="002E26C2"/>
    <w:rsid w:val="002F4805"/>
    <w:rsid w:val="002F77D4"/>
    <w:rsid w:val="003054F6"/>
    <w:rsid w:val="00313966"/>
    <w:rsid w:val="00314095"/>
    <w:rsid w:val="0032075F"/>
    <w:rsid w:val="00321547"/>
    <w:rsid w:val="00327C33"/>
    <w:rsid w:val="00341B25"/>
    <w:rsid w:val="00354E71"/>
    <w:rsid w:val="00355E20"/>
    <w:rsid w:val="003566C3"/>
    <w:rsid w:val="00356C06"/>
    <w:rsid w:val="00360129"/>
    <w:rsid w:val="00362447"/>
    <w:rsid w:val="00365130"/>
    <w:rsid w:val="003727C1"/>
    <w:rsid w:val="003746D9"/>
    <w:rsid w:val="003753C3"/>
    <w:rsid w:val="00375E75"/>
    <w:rsid w:val="003762A8"/>
    <w:rsid w:val="00382DF1"/>
    <w:rsid w:val="00382F38"/>
    <w:rsid w:val="00385C12"/>
    <w:rsid w:val="00386191"/>
    <w:rsid w:val="003B6294"/>
    <w:rsid w:val="003B684D"/>
    <w:rsid w:val="003D3E45"/>
    <w:rsid w:val="003E392C"/>
    <w:rsid w:val="003F11B9"/>
    <w:rsid w:val="00400D58"/>
    <w:rsid w:val="004110DC"/>
    <w:rsid w:val="00421710"/>
    <w:rsid w:val="00423125"/>
    <w:rsid w:val="004366F4"/>
    <w:rsid w:val="00441ED2"/>
    <w:rsid w:val="00464A36"/>
    <w:rsid w:val="0049250A"/>
    <w:rsid w:val="004A15CC"/>
    <w:rsid w:val="004A1AE6"/>
    <w:rsid w:val="004E35A0"/>
    <w:rsid w:val="004E5DF2"/>
    <w:rsid w:val="004E74BE"/>
    <w:rsid w:val="004F6503"/>
    <w:rsid w:val="005354A5"/>
    <w:rsid w:val="00553348"/>
    <w:rsid w:val="00554A55"/>
    <w:rsid w:val="00562CDB"/>
    <w:rsid w:val="00580274"/>
    <w:rsid w:val="00594388"/>
    <w:rsid w:val="0059690F"/>
    <w:rsid w:val="005B1147"/>
    <w:rsid w:val="005B66DE"/>
    <w:rsid w:val="005C54E4"/>
    <w:rsid w:val="005D5EE7"/>
    <w:rsid w:val="005E4F94"/>
    <w:rsid w:val="005F3723"/>
    <w:rsid w:val="00610710"/>
    <w:rsid w:val="0061383C"/>
    <w:rsid w:val="006438C2"/>
    <w:rsid w:val="00646271"/>
    <w:rsid w:val="00675684"/>
    <w:rsid w:val="00684297"/>
    <w:rsid w:val="006B6F3E"/>
    <w:rsid w:val="006C649B"/>
    <w:rsid w:val="006D3B58"/>
    <w:rsid w:val="006D620E"/>
    <w:rsid w:val="006E6414"/>
    <w:rsid w:val="006E7364"/>
    <w:rsid w:val="006E7DFC"/>
    <w:rsid w:val="006F3C23"/>
    <w:rsid w:val="0072004F"/>
    <w:rsid w:val="0072196E"/>
    <w:rsid w:val="00730470"/>
    <w:rsid w:val="00741C24"/>
    <w:rsid w:val="007458EB"/>
    <w:rsid w:val="0074716C"/>
    <w:rsid w:val="00752FBE"/>
    <w:rsid w:val="0075704D"/>
    <w:rsid w:val="00757C12"/>
    <w:rsid w:val="00771860"/>
    <w:rsid w:val="0078186A"/>
    <w:rsid w:val="00786FD4"/>
    <w:rsid w:val="00792E0F"/>
    <w:rsid w:val="007A6097"/>
    <w:rsid w:val="007A7A3D"/>
    <w:rsid w:val="007B4BFC"/>
    <w:rsid w:val="007C3691"/>
    <w:rsid w:val="007C6A59"/>
    <w:rsid w:val="007D1CF9"/>
    <w:rsid w:val="007E27D3"/>
    <w:rsid w:val="00817C52"/>
    <w:rsid w:val="00825867"/>
    <w:rsid w:val="00830829"/>
    <w:rsid w:val="008352D2"/>
    <w:rsid w:val="0084053D"/>
    <w:rsid w:val="008406F6"/>
    <w:rsid w:val="008419B0"/>
    <w:rsid w:val="00847201"/>
    <w:rsid w:val="008707DB"/>
    <w:rsid w:val="00874B20"/>
    <w:rsid w:val="0089113D"/>
    <w:rsid w:val="008A4779"/>
    <w:rsid w:val="008C1F43"/>
    <w:rsid w:val="008C49B1"/>
    <w:rsid w:val="008C4BA4"/>
    <w:rsid w:val="008E6714"/>
    <w:rsid w:val="008E6D77"/>
    <w:rsid w:val="00903389"/>
    <w:rsid w:val="00903704"/>
    <w:rsid w:val="00904553"/>
    <w:rsid w:val="009113B2"/>
    <w:rsid w:val="00914D0B"/>
    <w:rsid w:val="00932072"/>
    <w:rsid w:val="009324B6"/>
    <w:rsid w:val="00935355"/>
    <w:rsid w:val="009365F9"/>
    <w:rsid w:val="00980B2F"/>
    <w:rsid w:val="009832BF"/>
    <w:rsid w:val="00985C2D"/>
    <w:rsid w:val="00985F1E"/>
    <w:rsid w:val="009A35AD"/>
    <w:rsid w:val="009A4556"/>
    <w:rsid w:val="009A4A9D"/>
    <w:rsid w:val="009C6703"/>
    <w:rsid w:val="009C7CE2"/>
    <w:rsid w:val="009D266E"/>
    <w:rsid w:val="009D53D9"/>
    <w:rsid w:val="009D6AC8"/>
    <w:rsid w:val="00A00217"/>
    <w:rsid w:val="00A0173F"/>
    <w:rsid w:val="00A13EFC"/>
    <w:rsid w:val="00A27771"/>
    <w:rsid w:val="00A31349"/>
    <w:rsid w:val="00A3141F"/>
    <w:rsid w:val="00A34D10"/>
    <w:rsid w:val="00A50BE3"/>
    <w:rsid w:val="00A533B9"/>
    <w:rsid w:val="00A549F6"/>
    <w:rsid w:val="00A5502A"/>
    <w:rsid w:val="00A6236D"/>
    <w:rsid w:val="00A625F6"/>
    <w:rsid w:val="00A83CBF"/>
    <w:rsid w:val="00A84E5D"/>
    <w:rsid w:val="00AA098E"/>
    <w:rsid w:val="00AA19FB"/>
    <w:rsid w:val="00AA6E99"/>
    <w:rsid w:val="00AB7D82"/>
    <w:rsid w:val="00AD6C07"/>
    <w:rsid w:val="00B011FB"/>
    <w:rsid w:val="00B05BFA"/>
    <w:rsid w:val="00B15881"/>
    <w:rsid w:val="00B31A6D"/>
    <w:rsid w:val="00B32AA2"/>
    <w:rsid w:val="00B40373"/>
    <w:rsid w:val="00B40506"/>
    <w:rsid w:val="00B423F1"/>
    <w:rsid w:val="00B43814"/>
    <w:rsid w:val="00B572E2"/>
    <w:rsid w:val="00B6138D"/>
    <w:rsid w:val="00B626EE"/>
    <w:rsid w:val="00B70823"/>
    <w:rsid w:val="00B71766"/>
    <w:rsid w:val="00B84F36"/>
    <w:rsid w:val="00B87189"/>
    <w:rsid w:val="00BC35A0"/>
    <w:rsid w:val="00BC6257"/>
    <w:rsid w:val="00BD72B7"/>
    <w:rsid w:val="00BF0367"/>
    <w:rsid w:val="00C0023A"/>
    <w:rsid w:val="00C02D63"/>
    <w:rsid w:val="00C12B68"/>
    <w:rsid w:val="00C16B34"/>
    <w:rsid w:val="00C4071D"/>
    <w:rsid w:val="00C520B7"/>
    <w:rsid w:val="00C53848"/>
    <w:rsid w:val="00C53CA1"/>
    <w:rsid w:val="00C67196"/>
    <w:rsid w:val="00C7163F"/>
    <w:rsid w:val="00C77787"/>
    <w:rsid w:val="00C83826"/>
    <w:rsid w:val="00C85714"/>
    <w:rsid w:val="00C85C53"/>
    <w:rsid w:val="00C9641E"/>
    <w:rsid w:val="00CB2134"/>
    <w:rsid w:val="00CC1724"/>
    <w:rsid w:val="00CD1802"/>
    <w:rsid w:val="00CF0217"/>
    <w:rsid w:val="00CF4155"/>
    <w:rsid w:val="00CF6FE1"/>
    <w:rsid w:val="00CF7A02"/>
    <w:rsid w:val="00D01526"/>
    <w:rsid w:val="00D1055D"/>
    <w:rsid w:val="00D166E5"/>
    <w:rsid w:val="00D248A9"/>
    <w:rsid w:val="00D31D81"/>
    <w:rsid w:val="00D438EF"/>
    <w:rsid w:val="00D52BA6"/>
    <w:rsid w:val="00D8684A"/>
    <w:rsid w:val="00D906D5"/>
    <w:rsid w:val="00D9603D"/>
    <w:rsid w:val="00DA0D59"/>
    <w:rsid w:val="00DB0503"/>
    <w:rsid w:val="00DB1B49"/>
    <w:rsid w:val="00DB6926"/>
    <w:rsid w:val="00DC652D"/>
    <w:rsid w:val="00DE0932"/>
    <w:rsid w:val="00DF334B"/>
    <w:rsid w:val="00E01B09"/>
    <w:rsid w:val="00E05618"/>
    <w:rsid w:val="00E14435"/>
    <w:rsid w:val="00E171C5"/>
    <w:rsid w:val="00E240E8"/>
    <w:rsid w:val="00E263E0"/>
    <w:rsid w:val="00E34FB3"/>
    <w:rsid w:val="00E352D7"/>
    <w:rsid w:val="00E43428"/>
    <w:rsid w:val="00E45273"/>
    <w:rsid w:val="00E56A16"/>
    <w:rsid w:val="00E70510"/>
    <w:rsid w:val="00E83E16"/>
    <w:rsid w:val="00E92A77"/>
    <w:rsid w:val="00EA1ECD"/>
    <w:rsid w:val="00EA2CC5"/>
    <w:rsid w:val="00EA4BAA"/>
    <w:rsid w:val="00EB0CFC"/>
    <w:rsid w:val="00EB712C"/>
    <w:rsid w:val="00EC78FB"/>
    <w:rsid w:val="00ED6CB2"/>
    <w:rsid w:val="00EE409A"/>
    <w:rsid w:val="00EF3640"/>
    <w:rsid w:val="00EF797E"/>
    <w:rsid w:val="00F055F3"/>
    <w:rsid w:val="00F119CD"/>
    <w:rsid w:val="00F17B7D"/>
    <w:rsid w:val="00F31701"/>
    <w:rsid w:val="00F43151"/>
    <w:rsid w:val="00F5614D"/>
    <w:rsid w:val="00F56E9C"/>
    <w:rsid w:val="00F657DC"/>
    <w:rsid w:val="00F875DA"/>
    <w:rsid w:val="00FA0241"/>
    <w:rsid w:val="00FA6686"/>
    <w:rsid w:val="00FB7950"/>
    <w:rsid w:val="00FE1D73"/>
    <w:rsid w:val="00FE4270"/>
    <w:rsid w:val="00FE4290"/>
    <w:rsid w:val="00FE7842"/>
    <w:rsid w:val="00FE7CFC"/>
    <w:rsid w:val="00FF457E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729C"/>
  <w15:chartTrackingRefBased/>
  <w15:docId w15:val="{B025FEAF-FF0A-41E6-9010-946294A4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2D2"/>
  </w:style>
  <w:style w:type="paragraph" w:styleId="Heading1">
    <w:name w:val="heading 1"/>
    <w:basedOn w:val="Normal"/>
    <w:next w:val="Normal"/>
    <w:link w:val="Heading1Char"/>
    <w:uiPriority w:val="9"/>
    <w:qFormat/>
    <w:rsid w:val="00CC17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724"/>
    <w:pPr>
      <w:tabs>
        <w:tab w:val="right" w:pos="9350"/>
      </w:tabs>
      <w:spacing w:after="0" w:line="240" w:lineRule="auto"/>
      <w:jc w:val="center"/>
      <w:outlineLvl w:val="1"/>
    </w:pPr>
    <w:rPr>
      <w:b/>
      <w:bCs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C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C1724"/>
    <w:rPr>
      <w:b/>
      <w:bCs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3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34B"/>
  </w:style>
  <w:style w:type="paragraph" w:styleId="Footer">
    <w:name w:val="footer"/>
    <w:basedOn w:val="Normal"/>
    <w:link w:val="FooterChar"/>
    <w:uiPriority w:val="99"/>
    <w:unhideWhenUsed/>
    <w:rsid w:val="00DF3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34B"/>
  </w:style>
  <w:style w:type="character" w:customStyle="1" w:styleId="Heading1Char">
    <w:name w:val="Heading 1 Char"/>
    <w:basedOn w:val="DefaultParagraphFont"/>
    <w:link w:val="Heading1"/>
    <w:uiPriority w:val="9"/>
    <w:rsid w:val="00CC1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BF0367"/>
    <w:pPr>
      <w:spacing w:after="0" w:line="240" w:lineRule="auto"/>
    </w:pPr>
    <w:rPr>
      <w:rFonts w:asciiTheme="minorHAnsi" w:eastAsiaTheme="minorEastAsia" w:hAnsiTheme="minorHAnsi" w:cstheme="minorBidi"/>
      <w:bCs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F0367"/>
    <w:rPr>
      <w:rFonts w:asciiTheme="minorHAnsi" w:eastAsiaTheme="minorEastAsia" w:hAnsiTheme="minorHAnsi" w:cstheme="minorBidi"/>
      <w:bCs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15</Pages>
  <Words>3680</Words>
  <Characters>20979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Shulman</dc:creator>
  <cp:keywords/>
  <dc:description/>
  <cp:lastModifiedBy>Benjamin Shulman</cp:lastModifiedBy>
  <cp:revision>298</cp:revision>
  <dcterms:created xsi:type="dcterms:W3CDTF">2021-04-29T01:29:00Z</dcterms:created>
  <dcterms:modified xsi:type="dcterms:W3CDTF">2021-06-01T18:29:00Z</dcterms:modified>
</cp:coreProperties>
</file>