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217B" w14:textId="313C4B40"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Moshe S. Klein</w:t>
      </w:r>
    </w:p>
    <w:p w14:paraId="6CBA4346"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1775 York Ave</w:t>
      </w:r>
    </w:p>
    <w:p w14:paraId="40B3BB3B"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New York, NY 10128</w:t>
      </w:r>
    </w:p>
    <w:p w14:paraId="4A22A85D"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mk5170@columbia.edu</w:t>
      </w:r>
    </w:p>
    <w:p w14:paraId="2EA1E123"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(917) 943-7310</w:t>
      </w:r>
    </w:p>
    <w:p w14:paraId="1346BE08" w14:textId="77777777" w:rsidR="002D0114" w:rsidRPr="002D0114" w:rsidRDefault="002D0114" w:rsidP="002D0114">
      <w:pPr>
        <w:rPr>
          <w:rFonts w:ascii="Times New Roman" w:hAnsi="Times New Roman" w:cs="Times New Roman"/>
          <w:color w:val="1F1F1F"/>
        </w:rPr>
      </w:pPr>
    </w:p>
    <w:p w14:paraId="1BF4E2DE"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January 9, 2026</w:t>
      </w:r>
    </w:p>
    <w:p w14:paraId="1CB02DB3" w14:textId="77777777" w:rsidR="002D0114" w:rsidRPr="002D0114" w:rsidRDefault="002D0114" w:rsidP="002D0114">
      <w:pPr>
        <w:rPr>
          <w:rFonts w:ascii="Times New Roman" w:hAnsi="Times New Roman" w:cs="Times New Roman"/>
          <w:color w:val="1F1F1F"/>
        </w:rPr>
      </w:pPr>
    </w:p>
    <w:p w14:paraId="2DD5F7B5"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Hiring Committee</w:t>
      </w:r>
    </w:p>
    <w:p w14:paraId="048C9FC4"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Wachtell, Lipton, Rosen &amp; Katz</w:t>
      </w:r>
    </w:p>
    <w:p w14:paraId="21D9E0D8"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51 West 52nd Street</w:t>
      </w:r>
    </w:p>
    <w:p w14:paraId="3E93929D"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New York, NY 10019</w:t>
      </w:r>
    </w:p>
    <w:p w14:paraId="3E6C6A33" w14:textId="77777777" w:rsidR="002D0114" w:rsidRPr="002D0114" w:rsidRDefault="002D0114" w:rsidP="002D0114">
      <w:pPr>
        <w:rPr>
          <w:rFonts w:ascii="Times New Roman" w:hAnsi="Times New Roman" w:cs="Times New Roman"/>
          <w:color w:val="1F1F1F"/>
        </w:rPr>
      </w:pPr>
    </w:p>
    <w:p w14:paraId="60330636"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Re: 2027 2L Summer Associate Position</w:t>
      </w:r>
    </w:p>
    <w:p w14:paraId="20821DBC" w14:textId="77777777" w:rsidR="002D0114" w:rsidRPr="002D0114" w:rsidRDefault="002D0114" w:rsidP="002D0114">
      <w:pPr>
        <w:rPr>
          <w:rFonts w:ascii="Times New Roman" w:hAnsi="Times New Roman" w:cs="Times New Roman"/>
          <w:color w:val="1F1F1F"/>
        </w:rPr>
      </w:pPr>
    </w:p>
    <w:p w14:paraId="3ABB8027"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Dear Members of the Hiring Committee:</w:t>
      </w:r>
    </w:p>
    <w:p w14:paraId="46301D40" w14:textId="77777777" w:rsidR="002D0114" w:rsidRPr="002D0114" w:rsidRDefault="002D0114" w:rsidP="002D0114">
      <w:pPr>
        <w:rPr>
          <w:rFonts w:ascii="Times New Roman" w:hAnsi="Times New Roman" w:cs="Times New Roman"/>
          <w:color w:val="1F1F1F"/>
        </w:rPr>
      </w:pPr>
    </w:p>
    <w:p w14:paraId="3EDF0C39" w14:textId="603E10C9"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 xml:space="preserve">I am a first-year student at Columbia Law School seeking a 2L Summer Associate position at Wachtell Lipton for summer 2027. I am specifically interested in the firm’s Corporate M&amp;A practice. My interest in the firm was affirmed during a visit with Emil Kleinhaus at your offices this past August. Speaking with him confirmed my eagerness to work on the most complex legal challenges, and my goal is to build a practice </w:t>
      </w:r>
      <w:r>
        <w:rPr>
          <w:rFonts w:ascii="Times New Roman" w:hAnsi="Times New Roman" w:cs="Times New Roman"/>
          <w:color w:val="1F1F1F"/>
        </w:rPr>
        <w:t>aligned</w:t>
      </w:r>
      <w:r w:rsidRPr="002D0114">
        <w:rPr>
          <w:rFonts w:ascii="Times New Roman" w:hAnsi="Times New Roman" w:cs="Times New Roman"/>
          <w:color w:val="1F1F1F"/>
        </w:rPr>
        <w:t xml:space="preserve"> </w:t>
      </w:r>
      <w:r>
        <w:rPr>
          <w:rFonts w:ascii="Times New Roman" w:hAnsi="Times New Roman" w:cs="Times New Roman"/>
          <w:color w:val="1F1F1F"/>
        </w:rPr>
        <w:t>with</w:t>
      </w:r>
      <w:r w:rsidRPr="002D0114">
        <w:rPr>
          <w:rFonts w:ascii="Times New Roman" w:hAnsi="Times New Roman" w:cs="Times New Roman"/>
          <w:color w:val="1F1F1F"/>
        </w:rPr>
        <w:t xml:space="preserve"> the </w:t>
      </w:r>
      <w:r>
        <w:rPr>
          <w:rFonts w:ascii="Times New Roman" w:hAnsi="Times New Roman" w:cs="Times New Roman"/>
          <w:color w:val="1F1F1F"/>
        </w:rPr>
        <w:t>clear-eyed</w:t>
      </w:r>
      <w:r w:rsidRPr="002D0114">
        <w:rPr>
          <w:rFonts w:ascii="Times New Roman" w:hAnsi="Times New Roman" w:cs="Times New Roman"/>
          <w:color w:val="1F1F1F"/>
        </w:rPr>
        <w:t xml:space="preserve"> focus and uncompromising excellence that distinguishes Wachtell.</w:t>
      </w:r>
    </w:p>
    <w:p w14:paraId="0DE4B6BC" w14:textId="77777777" w:rsidR="002D0114" w:rsidRPr="002D0114" w:rsidRDefault="002D0114" w:rsidP="002D0114">
      <w:pPr>
        <w:rPr>
          <w:rFonts w:ascii="Times New Roman" w:hAnsi="Times New Roman" w:cs="Times New Roman"/>
          <w:color w:val="1F1F1F"/>
        </w:rPr>
      </w:pPr>
    </w:p>
    <w:p w14:paraId="1A42FD7A"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My path to the law was arduous. I come from an insular Hasidic community in Brooklyn where formal secular education for males is negligible. I had to bridge a significant academic gap to reach Columbia Law School, a process that required self-taught discipline and the ability to absorb complex information rapidly. I have had to fight for my place in the legal profession, and I am driven to apply that same tenacity to my work at Wachtell.</w:t>
      </w:r>
    </w:p>
    <w:p w14:paraId="1702E71F" w14:textId="77777777" w:rsidR="002D0114" w:rsidRPr="002D0114" w:rsidRDefault="002D0114" w:rsidP="002D0114">
      <w:pPr>
        <w:rPr>
          <w:rFonts w:ascii="Times New Roman" w:hAnsi="Times New Roman" w:cs="Times New Roman"/>
          <w:color w:val="1F1F1F"/>
        </w:rPr>
      </w:pPr>
    </w:p>
    <w:p w14:paraId="656953C5"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That drive has shaped my professional trajectory. I have accepted a 2026 summer position as a Legal Intern at Apex Healthcare Properties, a healthcare-focused real estate firm. In this role, I will report directly to the General Counsel and work on the legal strategy behind large-scale property transactions.</w:t>
      </w:r>
    </w:p>
    <w:p w14:paraId="14BF9FA9" w14:textId="77777777" w:rsidR="002D0114" w:rsidRPr="002D0114" w:rsidRDefault="002D0114" w:rsidP="002D0114">
      <w:pPr>
        <w:rPr>
          <w:rFonts w:ascii="Times New Roman" w:hAnsi="Times New Roman" w:cs="Times New Roman"/>
          <w:color w:val="1F1F1F"/>
        </w:rPr>
      </w:pPr>
    </w:p>
    <w:p w14:paraId="165CC9E0"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Before law school, I led an eleven-person team in Hon. Rachel E. Freier's chambers. Beyond managing the court's docket, I implemented a triage system that cleared a multi-year backlog. Previously, as a construction CTO, I grounded my career in operations by rebuilding financial reporting and automating workflows to shorten project timelines.</w:t>
      </w:r>
    </w:p>
    <w:p w14:paraId="00B941B0" w14:textId="77777777" w:rsidR="002D0114" w:rsidRPr="002D0114" w:rsidRDefault="002D0114" w:rsidP="002D0114">
      <w:pPr>
        <w:rPr>
          <w:rFonts w:ascii="Times New Roman" w:hAnsi="Times New Roman" w:cs="Times New Roman"/>
          <w:color w:val="1F1F1F"/>
        </w:rPr>
      </w:pPr>
    </w:p>
    <w:p w14:paraId="5E19AFF6" w14:textId="106EADB6"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I would bring this relentless drive and capacity to overcome obstacles to the firm. Justice Freier has specifically asked me to convey her eagerness to speak on my behalf regarding my tenure in her chambers. I would welcome the opportunity to discuss how my background aligns with your practice.</w:t>
      </w:r>
    </w:p>
    <w:p w14:paraId="1A8064F6" w14:textId="77777777" w:rsidR="002D0114" w:rsidRPr="002D0114" w:rsidRDefault="002D0114" w:rsidP="002D0114">
      <w:pPr>
        <w:rPr>
          <w:rFonts w:ascii="Times New Roman" w:hAnsi="Times New Roman" w:cs="Times New Roman"/>
          <w:color w:val="1F1F1F"/>
        </w:rPr>
      </w:pPr>
    </w:p>
    <w:p w14:paraId="4AADE238" w14:textId="77777777" w:rsidR="002D0114" w:rsidRPr="002D0114" w:rsidRDefault="002D0114" w:rsidP="002D0114">
      <w:pPr>
        <w:rPr>
          <w:rFonts w:ascii="Times New Roman" w:hAnsi="Times New Roman" w:cs="Times New Roman"/>
          <w:color w:val="1F1F1F"/>
        </w:rPr>
      </w:pPr>
      <w:r w:rsidRPr="002D0114">
        <w:rPr>
          <w:rFonts w:ascii="Times New Roman" w:hAnsi="Times New Roman" w:cs="Times New Roman"/>
          <w:color w:val="1F1F1F"/>
        </w:rPr>
        <w:t>Sincerely,</w:t>
      </w:r>
    </w:p>
    <w:p w14:paraId="6695AE22" w14:textId="3BD8384C" w:rsidR="002A706B" w:rsidRPr="002D0114" w:rsidRDefault="002D0114" w:rsidP="002D0114">
      <w:r w:rsidRPr="002D0114">
        <w:rPr>
          <w:rFonts w:ascii="Times New Roman" w:hAnsi="Times New Roman" w:cs="Times New Roman"/>
          <w:color w:val="1F1F1F"/>
        </w:rPr>
        <w:t>Moshe S. Klein</w:t>
      </w:r>
    </w:p>
    <w:sectPr w:rsidR="002A706B" w:rsidRPr="002D01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798F536-E602-9A45-BC00-38EE484657AA}"/>
    <w:embedItalic r:id="rId2" w:fontKey="{61D99848-F62D-F04E-B35C-15DB00B195F1}"/>
  </w:font>
  <w:font w:name="Times New Roman">
    <w:panose1 w:val="02020603050405020304"/>
    <w:charset w:val="00"/>
    <w:family w:val="roman"/>
    <w:pitch w:val="variable"/>
    <w:sig w:usb0="E0002EFF" w:usb1="C000785B" w:usb2="00000009" w:usb3="00000000" w:csb0="000001FF" w:csb1="00000000"/>
    <w:embedRegular r:id="rId3" w:fontKey="{7C17A487-553E-DE41-B875-63956DD810A8}"/>
  </w:font>
  <w:font w:name="Calibri">
    <w:panose1 w:val="020F0502020204030204"/>
    <w:charset w:val="00"/>
    <w:family w:val="swiss"/>
    <w:pitch w:val="variable"/>
    <w:sig w:usb0="E0002AFF" w:usb1="C000ACFF" w:usb2="00000009" w:usb3="00000000" w:csb0="000001FF" w:csb1="00000000"/>
    <w:embedRegular r:id="rId4" w:fontKey="{A4928B8E-CB61-474D-9C7D-69AA103685C3}"/>
  </w:font>
  <w:font w:name="Cambria">
    <w:panose1 w:val="02040503050406030204"/>
    <w:charset w:val="00"/>
    <w:family w:val="roman"/>
    <w:pitch w:val="variable"/>
    <w:sig w:usb0="E00002FF" w:usb1="400004FF" w:usb2="00000000" w:usb3="00000000" w:csb0="0000019F" w:csb1="00000000"/>
    <w:embedRegular r:id="rId5" w:fontKey="{E8B7BF36-7757-1E46-9FE0-5252DA7DE4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A33"/>
    <w:rsid w:val="00046DCE"/>
    <w:rsid w:val="00070179"/>
    <w:rsid w:val="00083F43"/>
    <w:rsid w:val="00093E97"/>
    <w:rsid w:val="000B7843"/>
    <w:rsid w:val="000E1575"/>
    <w:rsid w:val="000E608A"/>
    <w:rsid w:val="000F5FDA"/>
    <w:rsid w:val="00162792"/>
    <w:rsid w:val="001D1583"/>
    <w:rsid w:val="002173DD"/>
    <w:rsid w:val="002A706B"/>
    <w:rsid w:val="002D0114"/>
    <w:rsid w:val="004251FC"/>
    <w:rsid w:val="004E2BDD"/>
    <w:rsid w:val="00532611"/>
    <w:rsid w:val="00547CF8"/>
    <w:rsid w:val="005E74BA"/>
    <w:rsid w:val="00616390"/>
    <w:rsid w:val="00620619"/>
    <w:rsid w:val="00643B25"/>
    <w:rsid w:val="0066421E"/>
    <w:rsid w:val="006A1803"/>
    <w:rsid w:val="006C1CEF"/>
    <w:rsid w:val="00737C98"/>
    <w:rsid w:val="007E321C"/>
    <w:rsid w:val="007F71F7"/>
    <w:rsid w:val="008631CF"/>
    <w:rsid w:val="008B38A6"/>
    <w:rsid w:val="0092730A"/>
    <w:rsid w:val="00967CE8"/>
    <w:rsid w:val="00992EC5"/>
    <w:rsid w:val="009F4EB9"/>
    <w:rsid w:val="00A2478A"/>
    <w:rsid w:val="00A64013"/>
    <w:rsid w:val="00A87BC2"/>
    <w:rsid w:val="00B67275"/>
    <w:rsid w:val="00B77443"/>
    <w:rsid w:val="00BA28B4"/>
    <w:rsid w:val="00BC1722"/>
    <w:rsid w:val="00C56A33"/>
    <w:rsid w:val="00D27F3A"/>
    <w:rsid w:val="00DF7C97"/>
    <w:rsid w:val="00E46A93"/>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82DA"/>
  <w15:docId w15:val="{87D9F381-FE7B-BE49-ACA3-79074E15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2</cp:revision>
  <cp:lastPrinted>2026-01-01T17:29:00Z</cp:lastPrinted>
  <dcterms:created xsi:type="dcterms:W3CDTF">2026-01-09T19:53:00Z</dcterms:created>
  <dcterms:modified xsi:type="dcterms:W3CDTF">2026-01-09T19:53:00Z</dcterms:modified>
</cp:coreProperties>
</file>