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8512B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Moshe S. Klein</w:t>
      </w:r>
    </w:p>
    <w:p w14:paraId="255EB7A3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1775 York Ave</w:t>
      </w:r>
    </w:p>
    <w:p w14:paraId="3DB7B9F6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New York, NY 10128</w:t>
      </w:r>
    </w:p>
    <w:p w14:paraId="4C65F2B9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mk5170@columbia.edu</w:t>
      </w:r>
    </w:p>
    <w:p w14:paraId="7E1D93AC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(917) 943-7310</w:t>
      </w:r>
    </w:p>
    <w:p w14:paraId="4FB71FF9" w14:textId="77777777" w:rsidR="00BC1722" w:rsidRPr="00BC1722" w:rsidRDefault="00BC1722" w:rsidP="00BC1722">
      <w:pPr>
        <w:rPr>
          <w:color w:val="1F1F1F"/>
        </w:rPr>
      </w:pPr>
    </w:p>
    <w:p w14:paraId="3F528247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December 23, 2025</w:t>
      </w:r>
    </w:p>
    <w:p w14:paraId="5B5CAA12" w14:textId="77777777" w:rsidR="00BC1722" w:rsidRPr="00BC1722" w:rsidRDefault="00BC1722" w:rsidP="00BC1722">
      <w:pPr>
        <w:rPr>
          <w:color w:val="1F1F1F"/>
        </w:rPr>
      </w:pPr>
    </w:p>
    <w:p w14:paraId="0CF54AEF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Hiring Committee</w:t>
      </w:r>
    </w:p>
    <w:p w14:paraId="394876DC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Morrison &amp; Foerster LLP</w:t>
      </w:r>
    </w:p>
    <w:p w14:paraId="2C04AD11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250 West 55th Street</w:t>
      </w:r>
    </w:p>
    <w:p w14:paraId="4A70222B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New York, NY 10019</w:t>
      </w:r>
    </w:p>
    <w:p w14:paraId="4ADB9FEA" w14:textId="77777777" w:rsidR="00BC1722" w:rsidRPr="00BC1722" w:rsidRDefault="00BC1722" w:rsidP="00BC1722">
      <w:pPr>
        <w:rPr>
          <w:color w:val="1F1F1F"/>
        </w:rPr>
      </w:pPr>
    </w:p>
    <w:p w14:paraId="6692BB1B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Re: 2027 2L Summer Associate Position</w:t>
      </w:r>
    </w:p>
    <w:p w14:paraId="2620F89D" w14:textId="77777777" w:rsidR="00BC1722" w:rsidRPr="00BC1722" w:rsidRDefault="00BC1722" w:rsidP="00BC1722">
      <w:pPr>
        <w:rPr>
          <w:color w:val="1F1F1F"/>
        </w:rPr>
      </w:pPr>
    </w:p>
    <w:p w14:paraId="59EE77E6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Dear Members of the Hiring Committee:</w:t>
      </w:r>
    </w:p>
    <w:p w14:paraId="2C7A9CBB" w14:textId="77777777" w:rsidR="00BC1722" w:rsidRPr="00BC1722" w:rsidRDefault="00BC1722" w:rsidP="00BC1722">
      <w:pPr>
        <w:rPr>
          <w:color w:val="1F1F1F"/>
        </w:rPr>
      </w:pPr>
    </w:p>
    <w:p w14:paraId="76DB742B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 xml:space="preserve">I am a first-year student at Columbia Law School applying for a 2027 2L Summer Associate position at Morrison &amp; Foerster. I have long admired </w:t>
      </w:r>
      <w:proofErr w:type="spellStart"/>
      <w:r w:rsidRPr="00BC1722">
        <w:rPr>
          <w:color w:val="1F1F1F"/>
        </w:rPr>
        <w:t>MoFo’s</w:t>
      </w:r>
      <w:proofErr w:type="spellEnd"/>
      <w:r w:rsidRPr="00BC1722">
        <w:rPr>
          <w:color w:val="1F1F1F"/>
        </w:rPr>
        <w:t xml:space="preserve"> premier standing at the intersection of technology and law. As a former CTO with a degree in Computer Science, I am drawn to the firm’s ability to navigate complex technical and commercial landscapes for its clients, and my goal is to represent clients with that same commercial focus.</w:t>
      </w:r>
    </w:p>
    <w:p w14:paraId="5C048556" w14:textId="77777777" w:rsidR="00BC1722" w:rsidRPr="00BC1722" w:rsidRDefault="00BC1722" w:rsidP="00BC1722">
      <w:pPr>
        <w:rPr>
          <w:color w:val="1F1F1F"/>
        </w:rPr>
      </w:pPr>
    </w:p>
    <w:p w14:paraId="347C2DDA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 xml:space="preserve">To that end, I recently accepted a position as a Legal Intern at Apex Healthcare Properties, a multi-billion-dollar real estate firm. In this role, I will report directly to the General Counsel, gaining exposure to the legal strategy behind large-scale property transactions. I am eager to bring the practical insights I gain at Apex to a summer associate role at </w:t>
      </w:r>
      <w:proofErr w:type="spellStart"/>
      <w:r w:rsidRPr="00BC1722">
        <w:rPr>
          <w:color w:val="1F1F1F"/>
        </w:rPr>
        <w:t>MoFo</w:t>
      </w:r>
      <w:proofErr w:type="spellEnd"/>
      <w:r w:rsidRPr="00BC1722">
        <w:rPr>
          <w:color w:val="1F1F1F"/>
        </w:rPr>
        <w:t>.</w:t>
      </w:r>
    </w:p>
    <w:p w14:paraId="1AF7D678" w14:textId="77777777" w:rsidR="00BC1722" w:rsidRPr="00BC1722" w:rsidRDefault="00BC1722" w:rsidP="00BC1722">
      <w:pPr>
        <w:rPr>
          <w:color w:val="1F1F1F"/>
        </w:rPr>
      </w:pPr>
    </w:p>
    <w:p w14:paraId="30EB7E01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Prior to law school, my career was defined by high-pressure execution and team leadership. Most recently, I served as Judicial Secretary to the Hon. Rachel E. Freier, where I led an 11-person chambers team. Beyond managing day-to-day operations, I built a triage system that successfully cleared a multi-year case backlog. The role required fast judgment and the ability to manage multiple stakeholders who needed clarity and follow-through.</w:t>
      </w:r>
    </w:p>
    <w:p w14:paraId="554DBFFB" w14:textId="77777777" w:rsidR="00BC1722" w:rsidRPr="00BC1722" w:rsidRDefault="00BC1722" w:rsidP="00BC1722">
      <w:pPr>
        <w:rPr>
          <w:color w:val="1F1F1F"/>
        </w:rPr>
      </w:pPr>
    </w:p>
    <w:p w14:paraId="22CAF54C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Before that, I worked as Chief Technology Officer for a construction firm, where I rebuilt financial reporting and automated internal workflows to drastically reduce project timelines. I also bring a strong background in client service; at Greater Optics, I led training workshops for my colleagues, while at Shirim Music Studios, I managed the complex logistics and creative direction for international artists. I would bring this mix of execution, commercial focus, and team-first judgment to Morrison &amp; Foerster.</w:t>
      </w:r>
    </w:p>
    <w:p w14:paraId="5F313AC6" w14:textId="77777777" w:rsidR="00BC1722" w:rsidRPr="00BC1722" w:rsidRDefault="00BC1722" w:rsidP="00BC1722">
      <w:pPr>
        <w:rPr>
          <w:color w:val="1F1F1F"/>
        </w:rPr>
      </w:pPr>
    </w:p>
    <w:p w14:paraId="7EA8B9C8" w14:textId="77777777" w:rsidR="00BC1722" w:rsidRPr="00BC1722" w:rsidRDefault="00BC1722" w:rsidP="00BC1722">
      <w:pPr>
        <w:rPr>
          <w:color w:val="1F1F1F"/>
        </w:rPr>
      </w:pPr>
      <w:r w:rsidRPr="00BC1722">
        <w:rPr>
          <w:color w:val="1F1F1F"/>
        </w:rPr>
        <w:t>Sincerely,</w:t>
      </w:r>
    </w:p>
    <w:p w14:paraId="29EC3787" w14:textId="77777777" w:rsidR="00BC1722" w:rsidRPr="00BC1722" w:rsidRDefault="00BC1722" w:rsidP="00BC1722">
      <w:pPr>
        <w:rPr>
          <w:color w:val="1F1F1F"/>
        </w:rPr>
      </w:pPr>
    </w:p>
    <w:p w14:paraId="4A642872" w14:textId="661AF1E9" w:rsidR="008B38A6" w:rsidRPr="00BC1722" w:rsidRDefault="00BC1722" w:rsidP="00BC1722">
      <w:r w:rsidRPr="00BC1722">
        <w:rPr>
          <w:color w:val="1F1F1F"/>
        </w:rPr>
        <w:t>Moshe S. Klein</w:t>
      </w:r>
    </w:p>
    <w:sectPr w:rsidR="008B38A6" w:rsidRPr="00BC172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C7B5FE5-13B0-B542-8702-A621CA6EB27E}"/>
    <w:embedItalic r:id="rId2" w:fontKey="{E3DD9646-D755-EB42-A8C9-6FC40430C3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850A5A3-64EF-AF4F-B3D9-99C0EC4CCF23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0A2EE8BF-E5BE-6346-8248-2E0336DB76D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5819C1DD-49E3-F349-9F86-472EB69015B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046DCE"/>
    <w:rsid w:val="004E2BDD"/>
    <w:rsid w:val="00532611"/>
    <w:rsid w:val="005E74BA"/>
    <w:rsid w:val="00620619"/>
    <w:rsid w:val="0066421E"/>
    <w:rsid w:val="00737C98"/>
    <w:rsid w:val="008B38A6"/>
    <w:rsid w:val="009F4EB9"/>
    <w:rsid w:val="00A64013"/>
    <w:rsid w:val="00BA28B4"/>
    <w:rsid w:val="00BC1722"/>
    <w:rsid w:val="00C56A33"/>
    <w:rsid w:val="00D27F3A"/>
    <w:rsid w:val="00DF7C97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2</cp:revision>
  <dcterms:created xsi:type="dcterms:W3CDTF">2025-12-24T02:06:00Z</dcterms:created>
  <dcterms:modified xsi:type="dcterms:W3CDTF">2025-12-24T02:06:00Z</dcterms:modified>
</cp:coreProperties>
</file>