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5445" w14:textId="77777777" w:rsidR="00402C42" w:rsidRDefault="00402C42" w:rsidP="00402C42">
      <w:pPr>
        <w:pStyle w:val="NormalWeb"/>
      </w:pPr>
      <w:r>
        <w:t xml:space="preserve">I was raised in an ultra-religious Hasidic community where communal dictates governed </w:t>
      </w:r>
      <w:proofErr w:type="gramStart"/>
      <w:r>
        <w:t>nearly every</w:t>
      </w:r>
      <w:proofErr w:type="gramEnd"/>
      <w:r>
        <w:t xml:space="preserve"> aspect of daily life. My formal secular education ended after fifth grade, leaving me without the basic tools to navigate the world beyond my community. After the suicide of my closest friend, I made the painful choice to renounce my prescribed identity in favor of autonomy. I moved to Allapattah—one of Miami’s most destitute neighborhoods—with nothing but a mattress and a determination to build a life of my own choosing. That leap from a closed society to a global one now bridges the gap between a fifth-grade education and the academic demands of Columbia Law School.</w:t>
      </w:r>
    </w:p>
    <w:p w14:paraId="319FD7F9" w14:textId="77777777" w:rsidR="00402C42" w:rsidRDefault="00402C42" w:rsidP="00402C42">
      <w:pPr>
        <w:pStyle w:val="NormalWeb"/>
      </w:pPr>
      <w:r>
        <w:t>I am drawn to the challenge of reconciling heritage with modern identity. In 2022, I performed original Yiddish music at Burning Man, intentionally honoring my roots while engaging a secular, international audience. That experience taught me that inclusion does not require erasing one’s past; it requires having the agency to choose which traditions to carry forward. I believe authenticity is a universal value that allows people from disparate backgrounds to recognize themselves in one another. My journey from loss to intentional living drives me to create spaces where others feel safe exploring their own professional and personal identities.</w:t>
      </w:r>
    </w:p>
    <w:p w14:paraId="5C2D3D81" w14:textId="77777777" w:rsidR="00402C42" w:rsidRDefault="00402C42" w:rsidP="00402C42">
      <w:pPr>
        <w:pStyle w:val="NormalWeb"/>
      </w:pPr>
      <w:r>
        <w:t>Pauli Murray’s legacy at Paul, Weiss reflects a tradition of breaking barriers and expanding who belongs in elite legal spaces. I hope to honor that legacy by contributing to the firm’s inclusive culture. I am especially committed to supporting those from socioeconomically disadvantaged or non-traditional educational backgrounds who may feel they lack the “right” pedigree for a high-stakes commercial environment. Drawing on my own transition and leadership experiences, I plan to support initiatives that help colleagues navigate complex cultural and personal shifts. I want to help build environments where people feel empowered to bring their full, authentic selves to work without fear of judgment or pressure to conform. By channeling my hunger for honest, lived experience, I can help lead conversations that invite colleagues to share their stories and inspirations, reinforcing the curiosity and inclusion at the core of the firm’s DNA.</w:t>
      </w:r>
    </w:p>
    <w:p w14:paraId="0000000C" w14:textId="6B461F14" w:rsidR="00D9310E" w:rsidRPr="00402C42" w:rsidRDefault="00D9310E" w:rsidP="00402C42"/>
    <w:sectPr w:rsidR="00D9310E" w:rsidRPr="00402C42">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4B71B" w14:textId="77777777" w:rsidR="00CF551B" w:rsidRDefault="00CF551B">
      <w:pPr>
        <w:spacing w:line="240" w:lineRule="auto"/>
      </w:pPr>
      <w:r>
        <w:separator/>
      </w:r>
    </w:p>
  </w:endnote>
  <w:endnote w:type="continuationSeparator" w:id="0">
    <w:p w14:paraId="6EE1FFD0" w14:textId="77777777" w:rsidR="00CF551B" w:rsidRDefault="00CF55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CBA7B89-5F68-DB45-AA2E-42473EBEC2BC}"/>
    <w:embedBold r:id="rId2" w:fontKey="{B55D07B2-9E8A-0A47-9D1C-2FBBC3A4B421}"/>
    <w:embedItalic r:id="rId3" w:fontKey="{28C68527-BA31-B646-99E7-73A9E87185D1}"/>
  </w:font>
  <w:font w:name="Times New Roman">
    <w:panose1 w:val="02020603050405020304"/>
    <w:charset w:val="00"/>
    <w:family w:val="roman"/>
    <w:pitch w:val="variable"/>
    <w:sig w:usb0="E0002EFF" w:usb1="C000785B" w:usb2="00000009" w:usb3="00000000" w:csb0="000001FF" w:csb1="00000000"/>
    <w:embedRegular r:id="rId4" w:fontKey="{F4DBECF5-C4EA-C543-AF39-F771BC424149}"/>
    <w:embedBold r:id="rId5" w:fontKey="{51DA8E64-B251-194D-97CD-D9ECE31DB223}"/>
  </w:font>
  <w:font w:name="Calibri">
    <w:panose1 w:val="020F0502020204030204"/>
    <w:charset w:val="00"/>
    <w:family w:val="swiss"/>
    <w:pitch w:val="variable"/>
    <w:sig w:usb0="E0002AFF" w:usb1="C000ACFF" w:usb2="00000009" w:usb3="00000000" w:csb0="000001FF" w:csb1="00000000"/>
    <w:embedRegular r:id="rId6" w:fontKey="{F5A36702-66DB-514A-88FF-235F7C5957C4}"/>
  </w:font>
  <w:font w:name="Cambria">
    <w:panose1 w:val="02040503050406030204"/>
    <w:charset w:val="00"/>
    <w:family w:val="roman"/>
    <w:pitch w:val="variable"/>
    <w:sig w:usb0="E00002FF" w:usb1="400004FF" w:usb2="00000000" w:usb3="00000000" w:csb0="0000019F" w:csb1="00000000"/>
    <w:embedRegular r:id="rId7" w:fontKey="{C6E19DF3-193D-194D-8AFD-E7B05F31DB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6546" w14:textId="77777777" w:rsidR="00CF551B" w:rsidRDefault="00CF551B">
      <w:pPr>
        <w:spacing w:line="240" w:lineRule="auto"/>
      </w:pPr>
      <w:r>
        <w:separator/>
      </w:r>
    </w:p>
  </w:footnote>
  <w:footnote w:type="continuationSeparator" w:id="0">
    <w:p w14:paraId="275AE00F" w14:textId="77777777" w:rsidR="00CF551B" w:rsidRDefault="00CF55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D" w14:textId="737AD618" w:rsidR="00D9310E" w:rsidRPr="00402C42" w:rsidRDefault="00402C42">
    <w:pPr>
      <w:rPr>
        <w:rFonts w:ascii="Times New Roman" w:hAnsi="Times New Roman" w:cs="Times New Roman"/>
        <w:b/>
        <w:bCs/>
        <w:sz w:val="24"/>
        <w:szCs w:val="24"/>
      </w:rPr>
    </w:pPr>
    <w:r w:rsidRPr="00402C42">
      <w:rPr>
        <w:rFonts w:ascii="Times New Roman" w:hAnsi="Times New Roman" w:cs="Times New Roman"/>
        <w:b/>
        <w:bCs/>
        <w:sz w:val="24"/>
        <w:szCs w:val="24"/>
      </w:rPr>
      <w:t>Moshe Klein – Pauli Murray Fellowship Statement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E84"/>
    <w:multiLevelType w:val="multilevel"/>
    <w:tmpl w:val="70167FA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8207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10E"/>
    <w:rsid w:val="00402C42"/>
    <w:rsid w:val="00A64013"/>
    <w:rsid w:val="00CF551B"/>
    <w:rsid w:val="00D9310E"/>
    <w:rsid w:val="00F62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0739"/>
  <w15:docId w15:val="{273377A8-2CF7-9043-9317-DC77E140C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402C4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402C42"/>
    <w:pPr>
      <w:tabs>
        <w:tab w:val="center" w:pos="4680"/>
        <w:tab w:val="right" w:pos="9360"/>
      </w:tabs>
      <w:spacing w:line="240" w:lineRule="auto"/>
    </w:pPr>
  </w:style>
  <w:style w:type="character" w:customStyle="1" w:styleId="HeaderChar">
    <w:name w:val="Header Char"/>
    <w:basedOn w:val="DefaultParagraphFont"/>
    <w:link w:val="Header"/>
    <w:uiPriority w:val="99"/>
    <w:rsid w:val="00402C42"/>
  </w:style>
  <w:style w:type="paragraph" w:styleId="Footer">
    <w:name w:val="footer"/>
    <w:basedOn w:val="Normal"/>
    <w:link w:val="FooterChar"/>
    <w:uiPriority w:val="99"/>
    <w:unhideWhenUsed/>
    <w:rsid w:val="00402C42"/>
    <w:pPr>
      <w:tabs>
        <w:tab w:val="center" w:pos="4680"/>
        <w:tab w:val="right" w:pos="9360"/>
      </w:tabs>
      <w:spacing w:line="240" w:lineRule="auto"/>
    </w:pPr>
  </w:style>
  <w:style w:type="character" w:customStyle="1" w:styleId="FooterChar">
    <w:name w:val="Footer Char"/>
    <w:basedOn w:val="DefaultParagraphFont"/>
    <w:link w:val="Footer"/>
    <w:uiPriority w:val="99"/>
    <w:rsid w:val="00402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Moshe Klein</cp:lastModifiedBy>
  <cp:revision>2</cp:revision>
  <cp:lastPrinted>2025-12-30T23:46:00Z</cp:lastPrinted>
  <dcterms:created xsi:type="dcterms:W3CDTF">2026-01-07T17:10:00Z</dcterms:created>
  <dcterms:modified xsi:type="dcterms:W3CDTF">2026-01-07T17:10:00Z</dcterms:modified>
</cp:coreProperties>
</file>