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293466"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86580D">
                  <w:pPr>
                    <w:pStyle w:val="Sinespaciado"/>
                    <w:framePr w:hSpace="141" w:wrap="around" w:vAnchor="text" w:hAnchor="margin" w:xAlign="center" w:y="-7"/>
                    <w:rPr>
                      <w:color w:val="000000"/>
                      <w:sz w:val="23"/>
                      <w:szCs w:val="23"/>
                    </w:rPr>
                  </w:pPr>
                </w:p>
                <w:p w:rsidR="008C64FA" w:rsidRDefault="008C64FA" w:rsidP="0086580D">
                  <w:pPr>
                    <w:pStyle w:val="Sinespaciado"/>
                    <w:framePr w:hSpace="141" w:wrap="around" w:vAnchor="text" w:hAnchor="margin" w:xAlign="center" w:y="-7"/>
                    <w:rPr>
                      <w:color w:val="000000"/>
                      <w:sz w:val="23"/>
                      <w:szCs w:val="23"/>
                    </w:rPr>
                  </w:pPr>
                </w:p>
                <w:p w:rsidR="008C64FA" w:rsidRPr="00EC5B2E" w:rsidRDefault="008C64FA" w:rsidP="0086580D">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86580D">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86580D">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AB33F4">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AB33F4">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AB33F4">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AB33F4">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AB33F4">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AB33F4">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commentRangeStart w:id="20"/>
      <w:r>
        <w:t xml:space="preserve">El proyecto es un software Web que maneja datos y entrega información útil en una </w:t>
      </w:r>
      <w:commentRangeEnd w:id="20"/>
      <w:r w:rsidR="005247AC">
        <w:rPr>
          <w:rStyle w:val="Refdecomentario"/>
        </w:rPr>
        <w:commentReference w:id="20"/>
      </w:r>
      <w:r>
        <w:t>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1" w:name="_Toc336393219"/>
      <w:r>
        <w:t>Ámbito y limitación del proyecto</w:t>
      </w:r>
      <w:bookmarkEnd w:id="21"/>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2" w:name="_Toc336393220"/>
      <w:r>
        <w:t>Factibilidad del proyecto</w:t>
      </w:r>
      <w:bookmarkEnd w:id="22"/>
    </w:p>
    <w:p w:rsidR="00483455" w:rsidRDefault="00483455" w:rsidP="00483455">
      <w:pPr>
        <w:pStyle w:val="Ttulo3"/>
        <w:numPr>
          <w:ilvl w:val="2"/>
          <w:numId w:val="1"/>
        </w:numPr>
      </w:pPr>
      <w:bookmarkStart w:id="23" w:name="_Toc336393221"/>
      <w:r>
        <w:t>Solución 1</w:t>
      </w:r>
      <w:bookmarkEnd w:id="23"/>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P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lastRenderedPageBreak/>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lastRenderedPageBreak/>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Pr="0095350C" w:rsidRDefault="0095350C"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 xml:space="preserve">El derecho de </w:t>
      </w:r>
      <w:r>
        <w:rPr>
          <w:i/>
          <w:iCs/>
        </w:rPr>
        <w:lastRenderedPageBreak/>
        <w:t>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lastRenderedPageBreak/>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4" w:name="_Toc336393222"/>
      <w:r>
        <w:lastRenderedPageBreak/>
        <w:t>Solución 2</w:t>
      </w:r>
      <w:bookmarkEnd w:id="24"/>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lastRenderedPageBreak/>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5" w:name="_Toc336393223"/>
      <w:r>
        <w:t>Identificación de solución</w:t>
      </w:r>
      <w:bookmarkEnd w:id="25"/>
    </w:p>
    <w:p w:rsidR="00E11E9A" w:rsidRDefault="00E11E9A" w:rsidP="00E11E9A">
      <w:pPr>
        <w:pStyle w:val="Ttulo3"/>
        <w:numPr>
          <w:ilvl w:val="2"/>
          <w:numId w:val="1"/>
        </w:numPr>
      </w:pPr>
      <w:bookmarkStart w:id="26" w:name="_Toc336393224"/>
      <w:commentRangeStart w:id="27"/>
      <w:r>
        <w:t>Identificación y justificación de selección</w:t>
      </w:r>
      <w:commentRangeEnd w:id="27"/>
      <w:r w:rsidR="00DF4BDB">
        <w:rPr>
          <w:rStyle w:val="Refdecomentario"/>
          <w:rFonts w:eastAsiaTheme="minorHAnsi" w:cstheme="minorBidi"/>
          <w:b w:val="0"/>
          <w:bCs w:val="0"/>
        </w:rPr>
        <w:commentReference w:id="27"/>
      </w:r>
      <w:bookmarkEnd w:id="26"/>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xml:space="preserve">. Estos </w:t>
      </w:r>
      <w:r w:rsidRPr="00373980">
        <w:rPr>
          <w:lang w:eastAsia="es-CL"/>
        </w:rPr>
        <w:lastRenderedPageBreak/>
        <w:t>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w:t>
      </w:r>
      <w:r w:rsidRPr="00373980">
        <w:rPr>
          <w:lang w:eastAsia="es-CL"/>
        </w:rPr>
        <w:lastRenderedPageBreak/>
        <w:t xml:space="preserve">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8" w:name="_Toc336393225"/>
      <w:r>
        <w:t>Proyección de solución a implementar</w:t>
      </w:r>
      <w:bookmarkEnd w:id="28"/>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9" w:name="_Toc336393226"/>
      <w:r>
        <w:lastRenderedPageBreak/>
        <w:t>Planificación de actividades</w:t>
      </w:r>
      <w:bookmarkEnd w:id="29"/>
    </w:p>
    <w:p w:rsidR="00E11E9A" w:rsidRDefault="00E11E9A" w:rsidP="00E11E9A">
      <w:pPr>
        <w:pStyle w:val="Ttulo2"/>
        <w:numPr>
          <w:ilvl w:val="1"/>
          <w:numId w:val="1"/>
        </w:numPr>
      </w:pPr>
      <w:bookmarkStart w:id="30" w:name="_Toc336393227"/>
      <w:r>
        <w:t>Identificación y justificación de metodología utilizada</w:t>
      </w:r>
      <w:bookmarkEnd w:id="30"/>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6580D" w:rsidRDefault="0086580D" w:rsidP="0086580D"/>
    <w:p w:rsidR="00E11E9A" w:rsidRDefault="00E11E9A" w:rsidP="00E11E9A">
      <w:pPr>
        <w:pStyle w:val="Ttulo2"/>
        <w:numPr>
          <w:ilvl w:val="1"/>
          <w:numId w:val="1"/>
        </w:numPr>
      </w:pPr>
      <w:bookmarkStart w:id="31" w:name="_Toc336393228"/>
      <w:r>
        <w:t>Identificación de roles profesionales</w:t>
      </w:r>
      <w:bookmarkEnd w:id="31"/>
    </w:p>
    <w:p w:rsidR="0086580D" w:rsidRPr="0086580D" w:rsidRDefault="0086580D" w:rsidP="0086580D">
      <w:bookmarkStart w:id="32" w:name="_GoBack"/>
      <w:bookmarkEnd w:id="32"/>
    </w:p>
    <w:p w:rsidR="0086580D" w:rsidRDefault="0086580D" w:rsidP="0086580D">
      <w:r>
        <w:t>Dentro del desarrollo de un proyecto este se puede formar de diversas formas para así mantener un orden de los procesos asociados a su producción, cada parte posee una ventaja y a su vez desventajas, estas pueden adecuarse a una situación en específico a cada sistema de manera exclusiva.</w:t>
      </w:r>
    </w:p>
    <w:p w:rsidR="0086580D" w:rsidRDefault="0086580D" w:rsidP="0086580D"/>
    <w:p w:rsidR="0086580D" w:rsidRDefault="0086580D" w:rsidP="0086580D">
      <w:r>
        <w:t>Cabe mencionar que para este proyecto en específico se ha optado por el modelo “equipo de negocios”, ya que esta organización se adapta de manera eficiente al sistema pronto a desarrollar. Este modelo de equipo de trabajo tiene una ventaja importante, ya que cada integrante delimita libremente la tarea en la que le acomoda más trabajar, esto es porque esta metodología se centra en las experiencias que cada individuo ha tenido (en lo que respecta la parte laboral), un ejemplo claro puede ser el de Jefe de Proyecto, ya que será designado por los años de experiencia que posea en ese cargo  y a su vez las veces que ha sido participe en el desarrollo de proyectos, él será el encargado de tomar las decisiones finales y de mayor peso dentro todo el tiempo que tome la creación de dicha herramienta. Dicho esto queda en claro que el equipo estará designado de manera uniforme (Delimitados por funciones), por un personal competente dentro del área informática, los cuales realizaran las distintas tareas que se le impongan a través del tiempo por medio del líder de grupo, en este caso el Jefe de proyecto.</w:t>
      </w:r>
    </w:p>
    <w:p w:rsidR="0086580D" w:rsidRDefault="0086580D" w:rsidP="0086580D"/>
    <w:p w:rsidR="00E11E9A" w:rsidRDefault="0086580D" w:rsidP="0086580D">
      <w:r>
        <w:t>Como este es un equipo pequeño tienen una gran fortaleza, ya que la alta cercanía y confianza que se desarrolla en éste puede transformarse en una ventaja durante el desarrollo; asimismo como una mayor facilidad entre la comunicación dentro del equipo, evitando así problemas internos.</w:t>
      </w:r>
    </w:p>
    <w:p w:rsidR="00E11E9A" w:rsidRDefault="00E11E9A" w:rsidP="00E11E9A">
      <w:pPr>
        <w:pStyle w:val="Ttulo2"/>
        <w:numPr>
          <w:ilvl w:val="1"/>
          <w:numId w:val="1"/>
        </w:numPr>
      </w:pPr>
      <w:bookmarkStart w:id="33" w:name="_Toc336393229"/>
      <w:r>
        <w:t>Identificación de equipo de trabajo</w:t>
      </w:r>
      <w:bookmarkEnd w:id="33"/>
    </w:p>
    <w:p w:rsidR="00E11E9A" w:rsidRDefault="00E11E9A" w:rsidP="00E11E9A"/>
    <w:p w:rsidR="00E11E9A" w:rsidRDefault="00E11E9A" w:rsidP="00E11E9A">
      <w:pPr>
        <w:pStyle w:val="Ttulo2"/>
        <w:numPr>
          <w:ilvl w:val="1"/>
          <w:numId w:val="1"/>
        </w:numPr>
      </w:pPr>
      <w:bookmarkStart w:id="34" w:name="_Toc336393230"/>
      <w:r>
        <w:t>Plan de contingencia</w:t>
      </w:r>
      <w:bookmarkEnd w:id="34"/>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5" w:name="_Toc336393231"/>
      <w:r>
        <w:lastRenderedPageBreak/>
        <w:t>Identificación de riesgos</w:t>
      </w:r>
      <w:bookmarkEnd w:id="35"/>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 xml:space="preserve">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w:t>
      </w:r>
      <w:r>
        <w:lastRenderedPageBreak/>
        <w:t>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lastRenderedPageBreak/>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bookmarkStart w:id="36" w:name="_Toc336393232"/>
      <w:r>
        <w:t>Priorización de riesgos</w:t>
      </w:r>
      <w:bookmarkEnd w:id="36"/>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bookmarkStart w:id="37" w:name="_Toc336393233"/>
      <w:r>
        <w:lastRenderedPageBreak/>
        <w:t>Planificación temporal</w:t>
      </w:r>
      <w:bookmarkEnd w:id="37"/>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A70841" w:rsidRDefault="00A70841">
      <w:pPr>
        <w:pStyle w:val="Textocomentario"/>
      </w:pPr>
      <w:r>
        <w:rPr>
          <w:rStyle w:val="Refdecomentario"/>
        </w:rPr>
        <w:annotationRef/>
      </w:r>
      <w:r>
        <w:t>Completar</w:t>
      </w:r>
    </w:p>
  </w:comment>
  <w:comment w:id="20" w:author="Krz" w:date="2012-09-26T05:33:00Z" w:initials="K">
    <w:p w:rsidR="005247AC" w:rsidRDefault="005247AC">
      <w:pPr>
        <w:pStyle w:val="Textocomentario"/>
      </w:pPr>
      <w:r>
        <w:rPr>
          <w:rStyle w:val="Refdecomentario"/>
        </w:rPr>
        <w:annotationRef/>
      </w:r>
      <w:r>
        <w:t>No necesariamente web</w:t>
      </w:r>
    </w:p>
  </w:comment>
  <w:comment w:id="27" w:author="Krz" w:date="2012-09-26T01:39:00Z" w:initials="K">
    <w:p w:rsidR="00A70841" w:rsidRDefault="00A70841">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3F4" w:rsidRDefault="00AB33F4" w:rsidP="00D40C5F">
      <w:r>
        <w:separator/>
      </w:r>
    </w:p>
  </w:endnote>
  <w:endnote w:type="continuationSeparator" w:id="0">
    <w:p w:rsidR="00AB33F4" w:rsidRDefault="00AB33F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70841" w:rsidTr="00C2629B">
      <w:trPr>
        <w:trHeight w:val="256"/>
      </w:trPr>
      <w:tc>
        <w:tcPr>
          <w:tcW w:w="9577" w:type="dxa"/>
        </w:tcPr>
        <w:p w:rsidR="00A70841" w:rsidRDefault="00A70841"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86580D">
            <w:rPr>
              <w:noProof/>
            </w:rPr>
            <w:t>26</w:t>
          </w:r>
          <w:r>
            <w:fldChar w:fldCharType="end"/>
          </w:r>
        </w:p>
      </w:tc>
    </w:tr>
    <w:tr w:rsidR="00A70841" w:rsidTr="00C2629B">
      <w:trPr>
        <w:trHeight w:val="256"/>
      </w:trPr>
      <w:tc>
        <w:tcPr>
          <w:tcW w:w="9577" w:type="dxa"/>
        </w:tcPr>
        <w:p w:rsidR="00A70841" w:rsidRDefault="00A70841" w:rsidP="00C2629B">
          <w:pPr>
            <w:pStyle w:val="Piedepgina"/>
          </w:pPr>
        </w:p>
      </w:tc>
    </w:tr>
  </w:tbl>
  <w:p w:rsidR="00A70841" w:rsidRDefault="00A708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3F4" w:rsidRDefault="00AB33F4" w:rsidP="00D40C5F">
      <w:r>
        <w:separator/>
      </w:r>
    </w:p>
  </w:footnote>
  <w:footnote w:type="continuationSeparator" w:id="0">
    <w:p w:rsidR="00AB33F4" w:rsidRDefault="00AB33F4" w:rsidP="00D40C5F">
      <w:r>
        <w:continuationSeparator/>
      </w:r>
    </w:p>
  </w:footnote>
  <w:footnote w:id="1">
    <w:p w:rsidR="00A70841" w:rsidRDefault="00A70841" w:rsidP="006D0E3B">
      <w:pPr>
        <w:pStyle w:val="Textonotapie"/>
      </w:pPr>
      <w:r>
        <w:rPr>
          <w:rStyle w:val="Refdenotaalpie"/>
        </w:rPr>
        <w:footnoteRef/>
      </w:r>
      <w:r>
        <w:t xml:space="preserve"> La importancia se decide basado en un estándar, encontrado en el anexo.</w:t>
      </w:r>
    </w:p>
  </w:footnote>
  <w:footnote w:id="2">
    <w:p w:rsidR="00A70841" w:rsidRDefault="00A70841" w:rsidP="006D0E3B">
      <w:pPr>
        <w:pStyle w:val="Textonotapie"/>
      </w:pPr>
      <w:r>
        <w:rPr>
          <w:rStyle w:val="Refdenotaalpie"/>
        </w:rPr>
        <w:footnoteRef/>
      </w:r>
      <w:r>
        <w:t xml:space="preserve"> Los requerimientos relacionados con “información” consideran la existencia de un mantenedor.</w:t>
      </w:r>
    </w:p>
  </w:footnote>
  <w:footnote w:id="3">
    <w:p w:rsidR="00A70841" w:rsidRDefault="00A70841" w:rsidP="006D0E3B">
      <w:pPr>
        <w:pStyle w:val="Textonotapie"/>
      </w:pPr>
      <w:r>
        <w:rPr>
          <w:rStyle w:val="Refdenotaalpie"/>
        </w:rPr>
        <w:footnoteRef/>
      </w:r>
      <w:r>
        <w:t xml:space="preserve"> Los requerimientos relacionados con “Reportes” consideran la exportación de estos reportes.</w:t>
      </w:r>
    </w:p>
  </w:footnote>
  <w:footnote w:id="4">
    <w:p w:rsidR="00A70841" w:rsidRDefault="00A70841"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41" w:rsidRDefault="00A70841">
    <w:pPr>
      <w:pStyle w:val="Encabezado"/>
    </w:pPr>
    <w:r>
      <w:t xml:space="preserve">Capítulo </w:t>
    </w:r>
    <w:r w:rsidR="00AB33F4">
      <w:fldChar w:fldCharType="begin"/>
    </w:r>
    <w:r w:rsidR="00AB33F4">
      <w:instrText xml:space="preserve"> SECTION  \* ROMAN  \* MERGEFORMAT </w:instrText>
    </w:r>
    <w:r w:rsidR="00AB33F4">
      <w:fldChar w:fldCharType="separate"/>
    </w:r>
    <w:r w:rsidR="0086580D">
      <w:t>VI</w:t>
    </w:r>
    <w:r w:rsidR="00AB33F4">
      <w:fldChar w:fldCharType="end"/>
    </w:r>
    <w:r>
      <w:t xml:space="preserve">: </w:t>
    </w:r>
    <w:r w:rsidR="00AB33F4">
      <w:fldChar w:fldCharType="begin"/>
    </w:r>
    <w:r w:rsidR="00AB33F4">
      <w:instrText xml:space="preserve"> SECTION  \* Arabic  \* MERGEFORMAT </w:instrText>
    </w:r>
    <w:r w:rsidR="00AB33F4">
      <w:fldChar w:fldCharType="separate"/>
    </w:r>
    <w:r w:rsidR="0086580D">
      <w:t>6</w:t>
    </w:r>
    <w:r w:rsidR="00AB33F4">
      <w:fldChar w:fldCharType="end"/>
    </w:r>
    <w:r>
      <w:t>.</w:t>
    </w:r>
    <w:r w:rsidR="00AB33F4">
      <w:fldChar w:fldCharType="begin"/>
    </w:r>
    <w:r w:rsidR="00AB33F4">
      <w:instrText xml:space="preserve"> STYLEREF  "Título 1"  \* MERGEFORMAT </w:instrText>
    </w:r>
    <w:r w:rsidR="00AB33F4">
      <w:fldChar w:fldCharType="separate"/>
    </w:r>
    <w:r w:rsidR="0086580D">
      <w:rPr>
        <w:noProof/>
      </w:rPr>
      <w:t>Planificación de actividades</w:t>
    </w:r>
    <w:r w:rsidR="00AB33F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41" w:rsidRPr="00551404" w:rsidRDefault="00A70841"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37687E"/>
    <w:rsid w:val="00424F1E"/>
    <w:rsid w:val="00453E41"/>
    <w:rsid w:val="00483455"/>
    <w:rsid w:val="004D158D"/>
    <w:rsid w:val="005247AC"/>
    <w:rsid w:val="00551404"/>
    <w:rsid w:val="0063798A"/>
    <w:rsid w:val="00692E18"/>
    <w:rsid w:val="006B587D"/>
    <w:rsid w:val="006D0E3B"/>
    <w:rsid w:val="00704ABC"/>
    <w:rsid w:val="00730B30"/>
    <w:rsid w:val="0074320D"/>
    <w:rsid w:val="007D1BEC"/>
    <w:rsid w:val="0086580D"/>
    <w:rsid w:val="008C64FA"/>
    <w:rsid w:val="008C720A"/>
    <w:rsid w:val="009137CD"/>
    <w:rsid w:val="0095350C"/>
    <w:rsid w:val="00972A13"/>
    <w:rsid w:val="009952FB"/>
    <w:rsid w:val="009C60A9"/>
    <w:rsid w:val="00A70841"/>
    <w:rsid w:val="00AB33F4"/>
    <w:rsid w:val="00AB4942"/>
    <w:rsid w:val="00AE28D2"/>
    <w:rsid w:val="00B90AC7"/>
    <w:rsid w:val="00BD553E"/>
    <w:rsid w:val="00C2629B"/>
    <w:rsid w:val="00CA7DAF"/>
    <w:rsid w:val="00D40C5F"/>
    <w:rsid w:val="00DE1C0A"/>
    <w:rsid w:val="00DF37DC"/>
    <w:rsid w:val="00DF4BDB"/>
    <w:rsid w:val="00E11E9A"/>
    <w:rsid w:val="00E16866"/>
    <w:rsid w:val="00E93931"/>
    <w:rsid w:val="00EA1ADA"/>
    <w:rsid w:val="00EA3755"/>
    <w:rsid w:val="00F62824"/>
    <w:rsid w:val="00F77CC8"/>
    <w:rsid w:val="00FA77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F635333-10B6-44EE-A15B-A01215338A22}" type="presOf" srcId="{AC74FB8F-70BB-463D-8DAD-D9044057D149}" destId="{C33BC19C-1E17-4A8D-8036-892456B68583}" srcOrd="0" destOrd="0" presId="urn:microsoft.com/office/officeart/2005/8/layout/orgChart1"/>
    <dgm:cxn modelId="{96B5E9FF-BCF4-4718-ACC7-2175B7C44957}" type="presOf" srcId="{AAB335C9-CC47-464F-923C-F6A1EFD8BE4D}" destId="{EE05488A-E520-4ED1-9FCA-50BD39F403CE}" srcOrd="0" destOrd="0" presId="urn:microsoft.com/office/officeart/2005/8/layout/orgChart1"/>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631C69A7-488C-4FBE-A220-5A63F1E2BFD7}" type="presOf" srcId="{11DA6DD5-D5C1-440C-A11E-36335297B50F}" destId="{7305FD01-0C2D-4B41-BFD5-8F4F9E3335C6}" srcOrd="1" destOrd="0" presId="urn:microsoft.com/office/officeart/2005/8/layout/orgChart1"/>
    <dgm:cxn modelId="{6338579E-78FD-4B24-8C3C-5F119A7D75D4}" type="presOf" srcId="{11DA6DD5-D5C1-440C-A11E-36335297B50F}" destId="{F1E3E6F1-B623-4648-B64A-99AFF2E4918C}" srcOrd="0" destOrd="0" presId="urn:microsoft.com/office/officeart/2005/8/layout/orgChart1"/>
    <dgm:cxn modelId="{6018EF33-3A4D-4B5A-90D1-8FFE428F0414}" type="presOf" srcId="{CB2404A4-E7E3-444F-88EB-E74C3C541CCC}" destId="{59F9EE54-A060-4B9A-AD72-7A332A6F5272}" srcOrd="0" destOrd="0" presId="urn:microsoft.com/office/officeart/2005/8/layout/orgChart1"/>
    <dgm:cxn modelId="{7201DE7D-1120-4ABB-80BE-98796E621DC0}" type="presOf" srcId="{F49AAEB0-2A2C-49E1-8B04-56C550BB2AFF}" destId="{8091A190-82EA-44C8-A7D4-A0525CC6DA72}" srcOrd="0" destOrd="0" presId="urn:microsoft.com/office/officeart/2005/8/layout/orgChart1"/>
    <dgm:cxn modelId="{C10E02E4-4E99-42BA-9C94-DEC7F5E6EF7C}" type="presOf" srcId="{BAAA507B-B051-421A-AED6-185A1A912E92}" destId="{E79F23F9-3353-4079-AE58-34EC2F66C1D2}" srcOrd="0" destOrd="0" presId="urn:microsoft.com/office/officeart/2005/8/layout/orgChart1"/>
    <dgm:cxn modelId="{80676166-9F2C-4021-9F6E-3FF1266A0125}" type="presOf" srcId="{862E1B3E-BB4C-435D-B9B9-438113A34BF2}" destId="{411A29B0-059B-43AD-A059-B35E4728F519}"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C42C60F3-8664-4BB1-A015-C3794EA85F78}" type="presOf" srcId="{CB2404A4-E7E3-444F-88EB-E74C3C541CCC}" destId="{5AA78BB8-10B3-4C95-A70D-3F8CF0279AC0}" srcOrd="1" destOrd="0" presId="urn:microsoft.com/office/officeart/2005/8/layout/orgChart1"/>
    <dgm:cxn modelId="{B0996022-202B-43DB-BFFA-1025CC1EB363}" type="presOf" srcId="{9AE70C64-32B6-427B-A922-D8FD44CA0305}" destId="{3461BDB8-22A4-4102-B4C1-60AB6EDBCA46}" srcOrd="1" destOrd="0" presId="urn:microsoft.com/office/officeart/2005/8/layout/orgChart1"/>
    <dgm:cxn modelId="{7AB58BDE-0E89-490E-9FA9-E91120197008}" type="presOf" srcId="{9AE70C64-32B6-427B-A922-D8FD44CA0305}" destId="{9FBACA8D-36A8-485B-90B5-622E2844AE88}" srcOrd="0" destOrd="0" presId="urn:microsoft.com/office/officeart/2005/8/layout/orgChart1"/>
    <dgm:cxn modelId="{913410CD-895E-4EE7-ADCC-4F5BDFEE650E}" type="presOf" srcId="{F49AAEB0-2A2C-49E1-8B04-56C550BB2AFF}" destId="{1C9BF5FA-5D7F-4E27-93C3-144AEF621CD1}"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31C49B3E-8A47-4567-8AF2-C0E53EA6C1F1}" type="presParOf" srcId="{E79F23F9-3353-4079-AE58-34EC2F66C1D2}" destId="{6C5AB74E-BCBF-4D84-AB13-C16C37325F7F}" srcOrd="0" destOrd="0" presId="urn:microsoft.com/office/officeart/2005/8/layout/orgChart1"/>
    <dgm:cxn modelId="{E4944285-71DE-4BC2-AA4D-653C3CE94321}" type="presParOf" srcId="{6C5AB74E-BCBF-4D84-AB13-C16C37325F7F}" destId="{EBA2B623-B190-4911-BF68-9DB4470EEAAC}" srcOrd="0" destOrd="0" presId="urn:microsoft.com/office/officeart/2005/8/layout/orgChart1"/>
    <dgm:cxn modelId="{5A501E74-C104-4462-A2E3-10461D6B82F0}" type="presParOf" srcId="{EBA2B623-B190-4911-BF68-9DB4470EEAAC}" destId="{59F9EE54-A060-4B9A-AD72-7A332A6F5272}" srcOrd="0" destOrd="0" presId="urn:microsoft.com/office/officeart/2005/8/layout/orgChart1"/>
    <dgm:cxn modelId="{5EB5A30B-C338-474A-8A8A-FA560E729681}" type="presParOf" srcId="{EBA2B623-B190-4911-BF68-9DB4470EEAAC}" destId="{5AA78BB8-10B3-4C95-A70D-3F8CF0279AC0}" srcOrd="1" destOrd="0" presId="urn:microsoft.com/office/officeart/2005/8/layout/orgChart1"/>
    <dgm:cxn modelId="{8E16DF02-EDA3-4CAD-80F5-13DDD31F38D5}" type="presParOf" srcId="{6C5AB74E-BCBF-4D84-AB13-C16C37325F7F}" destId="{6CB7158B-FB8F-46C4-AF78-D7E2B4F93085}" srcOrd="1" destOrd="0" presId="urn:microsoft.com/office/officeart/2005/8/layout/orgChart1"/>
    <dgm:cxn modelId="{34272794-0FB8-44B6-8A6D-09E99060B539}" type="presParOf" srcId="{6CB7158B-FB8F-46C4-AF78-D7E2B4F93085}" destId="{EE05488A-E520-4ED1-9FCA-50BD39F403CE}" srcOrd="0" destOrd="0" presId="urn:microsoft.com/office/officeart/2005/8/layout/orgChart1"/>
    <dgm:cxn modelId="{6ECD8011-6696-4445-BF88-E1FA8895A39F}" type="presParOf" srcId="{6CB7158B-FB8F-46C4-AF78-D7E2B4F93085}" destId="{F11E4BAC-7F48-41CB-9478-4B5AA828225A}" srcOrd="1" destOrd="0" presId="urn:microsoft.com/office/officeart/2005/8/layout/orgChart1"/>
    <dgm:cxn modelId="{EA1D381D-DF87-40DB-90A8-6E4A5EC38CC0}" type="presParOf" srcId="{F11E4BAC-7F48-41CB-9478-4B5AA828225A}" destId="{21D5A11C-4CF6-41B7-9156-C8ED8671DEBA}" srcOrd="0" destOrd="0" presId="urn:microsoft.com/office/officeart/2005/8/layout/orgChart1"/>
    <dgm:cxn modelId="{5609E911-8F8C-4686-948E-E3B24F7666B3}" type="presParOf" srcId="{21D5A11C-4CF6-41B7-9156-C8ED8671DEBA}" destId="{8091A190-82EA-44C8-A7D4-A0525CC6DA72}" srcOrd="0" destOrd="0" presId="urn:microsoft.com/office/officeart/2005/8/layout/orgChart1"/>
    <dgm:cxn modelId="{D86CB2CA-D65C-4826-882E-A7694AEF51A7}" type="presParOf" srcId="{21D5A11C-4CF6-41B7-9156-C8ED8671DEBA}" destId="{1C9BF5FA-5D7F-4E27-93C3-144AEF621CD1}" srcOrd="1" destOrd="0" presId="urn:microsoft.com/office/officeart/2005/8/layout/orgChart1"/>
    <dgm:cxn modelId="{A093F2BC-4FC8-41BE-B740-CED6308FE635}" type="presParOf" srcId="{F11E4BAC-7F48-41CB-9478-4B5AA828225A}" destId="{9BFD37FC-F48F-4F20-8459-2C8ADF8BD9C0}" srcOrd="1" destOrd="0" presId="urn:microsoft.com/office/officeart/2005/8/layout/orgChart1"/>
    <dgm:cxn modelId="{B2A51985-2ED6-4A71-BAA0-B6D24C2DA306}" type="presParOf" srcId="{F11E4BAC-7F48-41CB-9478-4B5AA828225A}" destId="{2BB98C2C-0DD1-434D-820A-EA225B65E369}" srcOrd="2" destOrd="0" presId="urn:microsoft.com/office/officeart/2005/8/layout/orgChart1"/>
    <dgm:cxn modelId="{5768E87A-0F65-41B6-8612-105B71E1150A}" type="presParOf" srcId="{6CB7158B-FB8F-46C4-AF78-D7E2B4F93085}" destId="{C33BC19C-1E17-4A8D-8036-892456B68583}" srcOrd="2" destOrd="0" presId="urn:microsoft.com/office/officeart/2005/8/layout/orgChart1"/>
    <dgm:cxn modelId="{7CAED110-337C-4065-9DCA-8A7C85D06706}" type="presParOf" srcId="{6CB7158B-FB8F-46C4-AF78-D7E2B4F93085}" destId="{1F75AFB5-3C60-40C8-8F0E-22A7D61EB239}" srcOrd="3" destOrd="0" presId="urn:microsoft.com/office/officeart/2005/8/layout/orgChart1"/>
    <dgm:cxn modelId="{CA3D16ED-AF3D-42E4-81FB-C095E553EDF2}" type="presParOf" srcId="{1F75AFB5-3C60-40C8-8F0E-22A7D61EB239}" destId="{420588F7-D77B-4AEF-8E04-0532EB6EE61B}" srcOrd="0" destOrd="0" presId="urn:microsoft.com/office/officeart/2005/8/layout/orgChart1"/>
    <dgm:cxn modelId="{93D18460-4C2C-4483-A7A1-7A1130344FF3}" type="presParOf" srcId="{420588F7-D77B-4AEF-8E04-0532EB6EE61B}" destId="{F1E3E6F1-B623-4648-B64A-99AFF2E4918C}" srcOrd="0" destOrd="0" presId="urn:microsoft.com/office/officeart/2005/8/layout/orgChart1"/>
    <dgm:cxn modelId="{EE7C7C46-C4D3-4CC3-A555-8EEE1BF4633F}" type="presParOf" srcId="{420588F7-D77B-4AEF-8E04-0532EB6EE61B}" destId="{7305FD01-0C2D-4B41-BFD5-8F4F9E3335C6}" srcOrd="1" destOrd="0" presId="urn:microsoft.com/office/officeart/2005/8/layout/orgChart1"/>
    <dgm:cxn modelId="{11465BC3-340A-48DB-A11E-955456914BF5}" type="presParOf" srcId="{1F75AFB5-3C60-40C8-8F0E-22A7D61EB239}" destId="{2417C21A-7943-40A0-89FE-4B4247ED0467}" srcOrd="1" destOrd="0" presId="urn:microsoft.com/office/officeart/2005/8/layout/orgChart1"/>
    <dgm:cxn modelId="{3DF383A1-F37C-4C80-A423-42C0AFECBB52}" type="presParOf" srcId="{1F75AFB5-3C60-40C8-8F0E-22A7D61EB239}" destId="{919D0665-EBAA-4A6D-A961-6E0A71EFE0CE}" srcOrd="2" destOrd="0" presId="urn:microsoft.com/office/officeart/2005/8/layout/orgChart1"/>
    <dgm:cxn modelId="{910B363A-110B-4472-9F96-752ED55FF3E1}" type="presParOf" srcId="{6C5AB74E-BCBF-4D84-AB13-C16C37325F7F}" destId="{C2526DC5-2C81-4F7A-B5A7-ED4669FBBCDD}" srcOrd="2" destOrd="0" presId="urn:microsoft.com/office/officeart/2005/8/layout/orgChart1"/>
    <dgm:cxn modelId="{A8FF7721-623A-4CFD-9909-7D41505DA57B}" type="presParOf" srcId="{C2526DC5-2C81-4F7A-B5A7-ED4669FBBCDD}" destId="{411A29B0-059B-43AD-A059-B35E4728F519}" srcOrd="0" destOrd="0" presId="urn:microsoft.com/office/officeart/2005/8/layout/orgChart1"/>
    <dgm:cxn modelId="{554542F5-164D-4F09-8B92-72778CDE76F9}" type="presParOf" srcId="{C2526DC5-2C81-4F7A-B5A7-ED4669FBBCDD}" destId="{E4987B4A-D65D-49F8-B608-FA32FFF412E7}" srcOrd="1" destOrd="0" presId="urn:microsoft.com/office/officeart/2005/8/layout/orgChart1"/>
    <dgm:cxn modelId="{7A187C55-488A-4C43-A4BE-F992C5D51E4B}" type="presParOf" srcId="{E4987B4A-D65D-49F8-B608-FA32FFF412E7}" destId="{8D410752-580C-4BD9-AD25-D83EA73E7CA4}" srcOrd="0" destOrd="0" presId="urn:microsoft.com/office/officeart/2005/8/layout/orgChart1"/>
    <dgm:cxn modelId="{CC41EAFD-8EF8-4CF3-BCDD-AF9340ED1B4D}" type="presParOf" srcId="{8D410752-580C-4BD9-AD25-D83EA73E7CA4}" destId="{9FBACA8D-36A8-485B-90B5-622E2844AE88}" srcOrd="0" destOrd="0" presId="urn:microsoft.com/office/officeart/2005/8/layout/orgChart1"/>
    <dgm:cxn modelId="{7933B26D-0102-47E3-80AC-BA683B4CA6FD}" type="presParOf" srcId="{8D410752-580C-4BD9-AD25-D83EA73E7CA4}" destId="{3461BDB8-22A4-4102-B4C1-60AB6EDBCA46}" srcOrd="1" destOrd="0" presId="urn:microsoft.com/office/officeart/2005/8/layout/orgChart1"/>
    <dgm:cxn modelId="{7404219A-B08B-49CB-95A9-0BF71373F0BB}" type="presParOf" srcId="{E4987B4A-D65D-49F8-B608-FA32FFF412E7}" destId="{7EC6DEB6-AE89-4AF3-BF8C-8E0A0E7ACAFF}" srcOrd="1" destOrd="0" presId="urn:microsoft.com/office/officeart/2005/8/layout/orgChart1"/>
    <dgm:cxn modelId="{0F48CFA9-2EFA-494F-AB51-D849B26A4C27}"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2C171F"/>
    <w:rsid w:val="00336F36"/>
    <w:rsid w:val="00357C2D"/>
    <w:rsid w:val="006B72D6"/>
    <w:rsid w:val="006B7866"/>
    <w:rsid w:val="00914151"/>
    <w:rsid w:val="009900F8"/>
    <w:rsid w:val="00CF6E1B"/>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20D5B-EB58-48B2-BDAD-14C64542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31</Pages>
  <Words>9157</Words>
  <Characters>50369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59408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14</cp:revision>
  <dcterms:created xsi:type="dcterms:W3CDTF">2012-09-07T02:15:00Z</dcterms:created>
  <dcterms:modified xsi:type="dcterms:W3CDTF">2012-09-28T02:25:00Z</dcterms:modified>
</cp:coreProperties>
</file>