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13990"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447CD8">
                  <w:pPr>
                    <w:pStyle w:val="Sinespaciado"/>
                    <w:framePr w:hSpace="141" w:wrap="around" w:vAnchor="text" w:hAnchor="margin" w:xAlign="center" w:y="-7"/>
                    <w:rPr>
                      <w:color w:val="000000"/>
                      <w:sz w:val="23"/>
                      <w:szCs w:val="23"/>
                    </w:rPr>
                  </w:pPr>
                </w:p>
                <w:p w:rsidR="008C64FA" w:rsidRDefault="008C64FA" w:rsidP="00447CD8">
                  <w:pPr>
                    <w:pStyle w:val="Sinespaciado"/>
                    <w:framePr w:hSpace="141" w:wrap="around" w:vAnchor="text" w:hAnchor="margin" w:xAlign="center" w:y="-7"/>
                    <w:rPr>
                      <w:color w:val="000000"/>
                      <w:sz w:val="23"/>
                      <w:szCs w:val="23"/>
                    </w:rPr>
                  </w:pPr>
                </w:p>
                <w:p w:rsidR="008C64FA" w:rsidRPr="00EC5B2E" w:rsidRDefault="008C64FA" w:rsidP="00447CD8">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447CD8">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447CD8">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447CD8">
          <w:pPr>
            <w:pStyle w:val="TDC1"/>
            <w:tabs>
              <w:tab w:val="left" w:pos="500"/>
              <w:tab w:val="right" w:leader="dot" w:pos="9395"/>
            </w:tabs>
            <w:rPr>
              <w:rFonts w:eastAsiaTheme="minorEastAsia"/>
              <w:noProof/>
              <w:sz w:val="22"/>
              <w:lang w:eastAsia="es-CL"/>
            </w:rPr>
          </w:pPr>
          <w:hyperlink w:anchor="_Toc336393204" w:history="1">
            <w:r w:rsidR="00A70841" w:rsidRPr="00DF0A36">
              <w:rPr>
                <w:rStyle w:val="Hipervnculo"/>
                <w:noProof/>
              </w:rPr>
              <w:t>3.</w:t>
            </w:r>
            <w:r w:rsidR="00A70841">
              <w:rPr>
                <w:rFonts w:eastAsiaTheme="minorEastAsia"/>
                <w:noProof/>
                <w:sz w:val="22"/>
                <w:lang w:eastAsia="es-CL"/>
              </w:rPr>
              <w:tab/>
            </w:r>
            <w:r w:rsidR="00A70841" w:rsidRPr="00DF0A36">
              <w:rPr>
                <w:rStyle w:val="Hipervnculo"/>
                <w:noProof/>
              </w:rPr>
              <w:t>Introducción</w:t>
            </w:r>
            <w:r w:rsidR="00A70841">
              <w:rPr>
                <w:noProof/>
                <w:webHidden/>
              </w:rPr>
              <w:tab/>
            </w:r>
            <w:r w:rsidR="00A70841">
              <w:rPr>
                <w:noProof/>
                <w:webHidden/>
              </w:rPr>
              <w:fldChar w:fldCharType="begin"/>
            </w:r>
            <w:r w:rsidR="00A70841">
              <w:rPr>
                <w:noProof/>
                <w:webHidden/>
              </w:rPr>
              <w:instrText xml:space="preserve"> PAGEREF _Toc336393204 \h </w:instrText>
            </w:r>
            <w:r w:rsidR="00A70841">
              <w:rPr>
                <w:noProof/>
                <w:webHidden/>
              </w:rPr>
            </w:r>
            <w:r w:rsidR="00A70841">
              <w:rPr>
                <w:noProof/>
                <w:webHidden/>
              </w:rPr>
              <w:fldChar w:fldCharType="separate"/>
            </w:r>
            <w:r w:rsidR="00A70841">
              <w:rPr>
                <w:noProof/>
                <w:webHidden/>
              </w:rPr>
              <w:t>4</w:t>
            </w:r>
            <w:r w:rsidR="00A70841">
              <w:rPr>
                <w:noProof/>
                <w:webHidden/>
              </w:rPr>
              <w:fldChar w:fldCharType="end"/>
            </w:r>
          </w:hyperlink>
        </w:p>
        <w:p w:rsidR="00A70841" w:rsidRDefault="00447CD8">
          <w:pPr>
            <w:pStyle w:val="TDC1"/>
            <w:tabs>
              <w:tab w:val="left" w:pos="500"/>
              <w:tab w:val="right" w:leader="dot" w:pos="9395"/>
            </w:tabs>
            <w:rPr>
              <w:rFonts w:eastAsiaTheme="minorEastAsia"/>
              <w:noProof/>
              <w:sz w:val="22"/>
              <w:lang w:eastAsia="es-CL"/>
            </w:rPr>
          </w:pPr>
          <w:hyperlink w:anchor="_Toc336393205" w:history="1">
            <w:r w:rsidR="00A70841" w:rsidRPr="00DF0A36">
              <w:rPr>
                <w:rStyle w:val="Hipervnculo"/>
                <w:noProof/>
              </w:rPr>
              <w:t>4.</w:t>
            </w:r>
            <w:r w:rsidR="00A70841">
              <w:rPr>
                <w:rFonts w:eastAsiaTheme="minorEastAsia"/>
                <w:noProof/>
                <w:sz w:val="22"/>
                <w:lang w:eastAsia="es-CL"/>
              </w:rPr>
              <w:tab/>
            </w:r>
            <w:r w:rsidR="00A70841" w:rsidRPr="00DF0A36">
              <w:rPr>
                <w:rStyle w:val="Hipervnculo"/>
                <w:noProof/>
              </w:rPr>
              <w:t>Definición de la empresa</w:t>
            </w:r>
            <w:r w:rsidR="00A70841">
              <w:rPr>
                <w:noProof/>
                <w:webHidden/>
              </w:rPr>
              <w:tab/>
            </w:r>
            <w:r w:rsidR="00A70841">
              <w:rPr>
                <w:noProof/>
                <w:webHidden/>
              </w:rPr>
              <w:fldChar w:fldCharType="begin"/>
            </w:r>
            <w:r w:rsidR="00A70841">
              <w:rPr>
                <w:noProof/>
                <w:webHidden/>
              </w:rPr>
              <w:instrText xml:space="preserve"> PAGEREF _Toc336393205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06" w:history="1">
            <w:r w:rsidR="00A70841" w:rsidRPr="00DF0A36">
              <w:rPr>
                <w:rStyle w:val="Hipervnculo"/>
                <w:noProof/>
              </w:rPr>
              <w:t>4.1.</w:t>
            </w:r>
            <w:r w:rsidR="00A70841">
              <w:rPr>
                <w:rFonts w:eastAsiaTheme="minorEastAsia"/>
                <w:noProof/>
                <w:sz w:val="22"/>
                <w:lang w:eastAsia="es-CL"/>
              </w:rPr>
              <w:tab/>
            </w:r>
            <w:r w:rsidR="00A70841" w:rsidRPr="00DF0A36">
              <w:rPr>
                <w:rStyle w:val="Hipervnculo"/>
                <w:noProof/>
              </w:rPr>
              <w:t>Descripción de la empresa</w:t>
            </w:r>
            <w:r w:rsidR="00A70841">
              <w:rPr>
                <w:noProof/>
                <w:webHidden/>
              </w:rPr>
              <w:tab/>
            </w:r>
            <w:r w:rsidR="00A70841">
              <w:rPr>
                <w:noProof/>
                <w:webHidden/>
              </w:rPr>
              <w:fldChar w:fldCharType="begin"/>
            </w:r>
            <w:r w:rsidR="00A70841">
              <w:rPr>
                <w:noProof/>
                <w:webHidden/>
              </w:rPr>
              <w:instrText xml:space="preserve"> PAGEREF _Toc336393206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07" w:history="1">
            <w:r w:rsidR="00A70841" w:rsidRPr="00DF0A36">
              <w:rPr>
                <w:rStyle w:val="Hipervnculo"/>
                <w:noProof/>
              </w:rPr>
              <w:t>4.2.</w:t>
            </w:r>
            <w:r w:rsidR="00A70841">
              <w:rPr>
                <w:rFonts w:eastAsiaTheme="minorEastAsia"/>
                <w:noProof/>
                <w:sz w:val="22"/>
                <w:lang w:eastAsia="es-CL"/>
              </w:rPr>
              <w:tab/>
            </w:r>
            <w:r w:rsidR="00A70841" w:rsidRPr="00DF0A36">
              <w:rPr>
                <w:rStyle w:val="Hipervnculo"/>
                <w:noProof/>
              </w:rPr>
              <w:t>Estructura organizacional de la empresa</w:t>
            </w:r>
            <w:r w:rsidR="00A70841">
              <w:rPr>
                <w:noProof/>
                <w:webHidden/>
              </w:rPr>
              <w:tab/>
            </w:r>
            <w:r w:rsidR="00A70841">
              <w:rPr>
                <w:noProof/>
                <w:webHidden/>
              </w:rPr>
              <w:fldChar w:fldCharType="begin"/>
            </w:r>
            <w:r w:rsidR="00A70841">
              <w:rPr>
                <w:noProof/>
                <w:webHidden/>
              </w:rPr>
              <w:instrText xml:space="preserve"> PAGEREF _Toc336393207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08" w:history="1">
            <w:r w:rsidR="00A70841" w:rsidRPr="00DF0A36">
              <w:rPr>
                <w:rStyle w:val="Hipervnculo"/>
                <w:noProof/>
              </w:rPr>
              <w:t>4.3.</w:t>
            </w:r>
            <w:r w:rsidR="00A70841">
              <w:rPr>
                <w:rFonts w:eastAsiaTheme="minorEastAsia"/>
                <w:noProof/>
                <w:sz w:val="22"/>
                <w:lang w:eastAsia="es-CL"/>
              </w:rPr>
              <w:tab/>
            </w:r>
            <w:r w:rsidR="00A70841" w:rsidRPr="00DF0A36">
              <w:rPr>
                <w:rStyle w:val="Hipervnculo"/>
                <w:noProof/>
              </w:rPr>
              <w:t>Organigrama de la empresa</w:t>
            </w:r>
            <w:r w:rsidR="00A70841">
              <w:rPr>
                <w:noProof/>
                <w:webHidden/>
              </w:rPr>
              <w:tab/>
            </w:r>
            <w:r w:rsidR="00A70841">
              <w:rPr>
                <w:noProof/>
                <w:webHidden/>
              </w:rPr>
              <w:fldChar w:fldCharType="begin"/>
            </w:r>
            <w:r w:rsidR="00A70841">
              <w:rPr>
                <w:noProof/>
                <w:webHidden/>
              </w:rPr>
              <w:instrText xml:space="preserve"> PAGEREF _Toc336393208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09" w:history="1">
            <w:r w:rsidR="00A70841" w:rsidRPr="00DF0A36">
              <w:rPr>
                <w:rStyle w:val="Hipervnculo"/>
                <w:noProof/>
              </w:rPr>
              <w:t>4.4.</w:t>
            </w:r>
            <w:r w:rsidR="00A70841">
              <w:rPr>
                <w:rFonts w:eastAsiaTheme="minorEastAsia"/>
                <w:noProof/>
                <w:sz w:val="22"/>
                <w:lang w:eastAsia="es-CL"/>
              </w:rPr>
              <w:tab/>
            </w:r>
            <w:r w:rsidR="00A70841" w:rsidRPr="00DF0A36">
              <w:rPr>
                <w:rStyle w:val="Hipervnculo"/>
                <w:noProof/>
              </w:rPr>
              <w:t>Identificación del problema</w:t>
            </w:r>
            <w:r w:rsidR="00A70841">
              <w:rPr>
                <w:noProof/>
                <w:webHidden/>
              </w:rPr>
              <w:tab/>
            </w:r>
            <w:r w:rsidR="00A70841">
              <w:rPr>
                <w:noProof/>
                <w:webHidden/>
              </w:rPr>
              <w:fldChar w:fldCharType="begin"/>
            </w:r>
            <w:r w:rsidR="00A70841">
              <w:rPr>
                <w:noProof/>
                <w:webHidden/>
              </w:rPr>
              <w:instrText xml:space="preserve"> PAGEREF _Toc336393209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10" w:history="1">
            <w:r w:rsidR="00A70841" w:rsidRPr="00DF0A36">
              <w:rPr>
                <w:rStyle w:val="Hipervnculo"/>
                <w:noProof/>
              </w:rPr>
              <w:t>4.4.1.</w:t>
            </w:r>
            <w:r w:rsidR="00A70841">
              <w:rPr>
                <w:rFonts w:eastAsiaTheme="minorEastAsia"/>
                <w:noProof/>
                <w:sz w:val="22"/>
                <w:lang w:eastAsia="es-CL"/>
              </w:rPr>
              <w:tab/>
            </w:r>
            <w:r w:rsidR="00A70841" w:rsidRPr="00DF0A36">
              <w:rPr>
                <w:rStyle w:val="Hipervnculo"/>
                <w:noProof/>
              </w:rPr>
              <w:t>Especificación de la situación actual</w:t>
            </w:r>
            <w:r w:rsidR="00A70841">
              <w:rPr>
                <w:noProof/>
                <w:webHidden/>
              </w:rPr>
              <w:tab/>
            </w:r>
            <w:r w:rsidR="00A70841">
              <w:rPr>
                <w:noProof/>
                <w:webHidden/>
              </w:rPr>
              <w:fldChar w:fldCharType="begin"/>
            </w:r>
            <w:r w:rsidR="00A70841">
              <w:rPr>
                <w:noProof/>
                <w:webHidden/>
              </w:rPr>
              <w:instrText xml:space="preserve"> PAGEREF _Toc336393210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11" w:history="1">
            <w:r w:rsidR="00A70841" w:rsidRPr="00DF0A36">
              <w:rPr>
                <w:rStyle w:val="Hipervnculo"/>
                <w:noProof/>
              </w:rPr>
              <w:t>4.4.2.</w:t>
            </w:r>
            <w:r w:rsidR="00A70841">
              <w:rPr>
                <w:rFonts w:eastAsiaTheme="minorEastAsia"/>
                <w:noProof/>
                <w:sz w:val="22"/>
                <w:lang w:eastAsia="es-CL"/>
              </w:rPr>
              <w:tab/>
            </w:r>
            <w:r w:rsidR="00A70841" w:rsidRPr="00DF0A36">
              <w:rPr>
                <w:rStyle w:val="Hipervnculo"/>
                <w:noProof/>
              </w:rPr>
              <w:t>Evaluación de situación actual</w:t>
            </w:r>
            <w:r w:rsidR="00A70841">
              <w:rPr>
                <w:noProof/>
                <w:webHidden/>
              </w:rPr>
              <w:tab/>
            </w:r>
            <w:r w:rsidR="00A70841">
              <w:rPr>
                <w:noProof/>
                <w:webHidden/>
              </w:rPr>
              <w:fldChar w:fldCharType="begin"/>
            </w:r>
            <w:r w:rsidR="00A70841">
              <w:rPr>
                <w:noProof/>
                <w:webHidden/>
              </w:rPr>
              <w:instrText xml:space="preserve"> PAGEREF _Toc336393211 \h </w:instrText>
            </w:r>
            <w:r w:rsidR="00A70841">
              <w:rPr>
                <w:noProof/>
                <w:webHidden/>
              </w:rPr>
            </w:r>
            <w:r w:rsidR="00A70841">
              <w:rPr>
                <w:noProof/>
                <w:webHidden/>
              </w:rPr>
              <w:fldChar w:fldCharType="separate"/>
            </w:r>
            <w:r w:rsidR="00A70841">
              <w:rPr>
                <w:noProof/>
                <w:webHidden/>
              </w:rPr>
              <w:t>7</w:t>
            </w:r>
            <w:r w:rsidR="00A70841">
              <w:rPr>
                <w:noProof/>
                <w:webHidden/>
              </w:rPr>
              <w:fldChar w:fldCharType="end"/>
            </w:r>
          </w:hyperlink>
        </w:p>
        <w:p w:rsidR="00A70841" w:rsidRDefault="00447CD8">
          <w:pPr>
            <w:pStyle w:val="TDC1"/>
            <w:tabs>
              <w:tab w:val="left" w:pos="500"/>
              <w:tab w:val="right" w:leader="dot" w:pos="9395"/>
            </w:tabs>
            <w:rPr>
              <w:rFonts w:eastAsiaTheme="minorEastAsia"/>
              <w:noProof/>
              <w:sz w:val="22"/>
              <w:lang w:eastAsia="es-CL"/>
            </w:rPr>
          </w:pPr>
          <w:hyperlink w:anchor="_Toc336393212" w:history="1">
            <w:r w:rsidR="00A70841" w:rsidRPr="00DF0A36">
              <w:rPr>
                <w:rStyle w:val="Hipervnculo"/>
                <w:noProof/>
              </w:rPr>
              <w:t>5.</w:t>
            </w:r>
            <w:r w:rsidR="00A70841">
              <w:rPr>
                <w:rFonts w:eastAsiaTheme="minorEastAsia"/>
                <w:noProof/>
                <w:sz w:val="22"/>
                <w:lang w:eastAsia="es-CL"/>
              </w:rPr>
              <w:tab/>
            </w:r>
            <w:r w:rsidR="00A70841" w:rsidRPr="00DF0A36">
              <w:rPr>
                <w:rStyle w:val="Hipervnculo"/>
                <w:noProof/>
              </w:rPr>
              <w:t>Sistema a realizar</w:t>
            </w:r>
            <w:r w:rsidR="00A70841">
              <w:rPr>
                <w:noProof/>
                <w:webHidden/>
              </w:rPr>
              <w:tab/>
            </w:r>
            <w:r w:rsidR="00A70841">
              <w:rPr>
                <w:noProof/>
                <w:webHidden/>
              </w:rPr>
              <w:fldChar w:fldCharType="begin"/>
            </w:r>
            <w:r w:rsidR="00A70841">
              <w:rPr>
                <w:noProof/>
                <w:webHidden/>
              </w:rPr>
              <w:instrText xml:space="preserve"> PAGEREF _Toc336393212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13" w:history="1">
            <w:r w:rsidR="00A70841" w:rsidRPr="00DF0A36">
              <w:rPr>
                <w:rStyle w:val="Hipervnculo"/>
                <w:noProof/>
              </w:rPr>
              <w:t>5.1.</w:t>
            </w:r>
            <w:r w:rsidR="00A70841">
              <w:rPr>
                <w:rFonts w:eastAsiaTheme="minorEastAsia"/>
                <w:noProof/>
                <w:sz w:val="22"/>
                <w:lang w:eastAsia="es-CL"/>
              </w:rPr>
              <w:tab/>
            </w:r>
            <w:r w:rsidR="00A70841" w:rsidRPr="00DF0A36">
              <w:rPr>
                <w:rStyle w:val="Hipervnculo"/>
                <w:noProof/>
              </w:rPr>
              <w:t>Requerimientos específicos de usuario</w:t>
            </w:r>
            <w:r w:rsidR="00A70841">
              <w:rPr>
                <w:noProof/>
                <w:webHidden/>
              </w:rPr>
              <w:tab/>
            </w:r>
            <w:r w:rsidR="00A70841">
              <w:rPr>
                <w:noProof/>
                <w:webHidden/>
              </w:rPr>
              <w:fldChar w:fldCharType="begin"/>
            </w:r>
            <w:r w:rsidR="00A70841">
              <w:rPr>
                <w:noProof/>
                <w:webHidden/>
              </w:rPr>
              <w:instrText xml:space="preserve"> PAGEREF _Toc336393213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14" w:history="1">
            <w:r w:rsidR="00A70841" w:rsidRPr="00DF0A36">
              <w:rPr>
                <w:rStyle w:val="Hipervnculo"/>
                <w:noProof/>
              </w:rPr>
              <w:t>5.1.1.</w:t>
            </w:r>
            <w:r w:rsidR="00A70841">
              <w:rPr>
                <w:rFonts w:eastAsiaTheme="minorEastAsia"/>
                <w:noProof/>
                <w:sz w:val="22"/>
                <w:lang w:eastAsia="es-CL"/>
              </w:rPr>
              <w:tab/>
            </w:r>
            <w:r w:rsidR="00A70841" w:rsidRPr="00DF0A36">
              <w:rPr>
                <w:rStyle w:val="Hipervnculo"/>
                <w:noProof/>
              </w:rPr>
              <w:t>Requerimientos solicitados</w:t>
            </w:r>
            <w:r w:rsidR="00A70841">
              <w:rPr>
                <w:noProof/>
                <w:webHidden/>
              </w:rPr>
              <w:tab/>
            </w:r>
            <w:r w:rsidR="00A70841">
              <w:rPr>
                <w:noProof/>
                <w:webHidden/>
              </w:rPr>
              <w:fldChar w:fldCharType="begin"/>
            </w:r>
            <w:r w:rsidR="00A70841">
              <w:rPr>
                <w:noProof/>
                <w:webHidden/>
              </w:rPr>
              <w:instrText xml:space="preserve"> PAGEREF _Toc336393214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15" w:history="1">
            <w:r w:rsidR="00A70841" w:rsidRPr="00DF0A36">
              <w:rPr>
                <w:rStyle w:val="Hipervnculo"/>
                <w:noProof/>
              </w:rPr>
              <w:t>5.1.2.</w:t>
            </w:r>
            <w:r w:rsidR="00A70841">
              <w:rPr>
                <w:rFonts w:eastAsiaTheme="minorEastAsia"/>
                <w:noProof/>
                <w:sz w:val="22"/>
                <w:lang w:eastAsia="es-CL"/>
              </w:rPr>
              <w:tab/>
            </w:r>
            <w:r w:rsidR="00A70841" w:rsidRPr="00DF0A36">
              <w:rPr>
                <w:rStyle w:val="Hipervnculo"/>
                <w:noProof/>
              </w:rPr>
              <w:t>Clasificación de requerimientos</w:t>
            </w:r>
            <w:r w:rsidR="00A70841">
              <w:rPr>
                <w:noProof/>
                <w:webHidden/>
              </w:rPr>
              <w:tab/>
            </w:r>
            <w:r w:rsidR="00A70841">
              <w:rPr>
                <w:noProof/>
                <w:webHidden/>
              </w:rPr>
              <w:fldChar w:fldCharType="begin"/>
            </w:r>
            <w:r w:rsidR="00A70841">
              <w:rPr>
                <w:noProof/>
                <w:webHidden/>
              </w:rPr>
              <w:instrText xml:space="preserve"> PAGEREF _Toc336393215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16" w:history="1">
            <w:r w:rsidR="00A70841" w:rsidRPr="00DF0A36">
              <w:rPr>
                <w:rStyle w:val="Hipervnculo"/>
                <w:noProof/>
              </w:rPr>
              <w:t>5.2.</w:t>
            </w:r>
            <w:r w:rsidR="00A70841">
              <w:rPr>
                <w:rFonts w:eastAsiaTheme="minorEastAsia"/>
                <w:noProof/>
                <w:sz w:val="22"/>
                <w:lang w:eastAsia="es-CL"/>
              </w:rPr>
              <w:tab/>
            </w:r>
            <w:r w:rsidR="00A70841" w:rsidRPr="00DF0A36">
              <w:rPr>
                <w:rStyle w:val="Hipervnculo"/>
                <w:noProof/>
              </w:rPr>
              <w:t>Objetivo general del proyecto</w:t>
            </w:r>
            <w:r w:rsidR="00A70841">
              <w:rPr>
                <w:noProof/>
                <w:webHidden/>
              </w:rPr>
              <w:tab/>
            </w:r>
            <w:r w:rsidR="00A70841">
              <w:rPr>
                <w:noProof/>
                <w:webHidden/>
              </w:rPr>
              <w:fldChar w:fldCharType="begin"/>
            </w:r>
            <w:r w:rsidR="00A70841">
              <w:rPr>
                <w:noProof/>
                <w:webHidden/>
              </w:rPr>
              <w:instrText xml:space="preserve"> PAGEREF _Toc336393216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17" w:history="1">
            <w:r w:rsidR="00A70841" w:rsidRPr="00DF0A36">
              <w:rPr>
                <w:rStyle w:val="Hipervnculo"/>
                <w:noProof/>
              </w:rPr>
              <w:t>5.3.</w:t>
            </w:r>
            <w:r w:rsidR="00A70841">
              <w:rPr>
                <w:rFonts w:eastAsiaTheme="minorEastAsia"/>
                <w:noProof/>
                <w:sz w:val="22"/>
                <w:lang w:eastAsia="es-CL"/>
              </w:rPr>
              <w:tab/>
            </w:r>
            <w:r w:rsidR="00A70841" w:rsidRPr="00DF0A36">
              <w:rPr>
                <w:rStyle w:val="Hipervnculo"/>
                <w:noProof/>
              </w:rPr>
              <w:t>Objetivo específico del proyecto</w:t>
            </w:r>
            <w:r w:rsidR="00A70841">
              <w:rPr>
                <w:noProof/>
                <w:webHidden/>
              </w:rPr>
              <w:tab/>
            </w:r>
            <w:r w:rsidR="00A70841">
              <w:rPr>
                <w:noProof/>
                <w:webHidden/>
              </w:rPr>
              <w:fldChar w:fldCharType="begin"/>
            </w:r>
            <w:r w:rsidR="00A70841">
              <w:rPr>
                <w:noProof/>
                <w:webHidden/>
              </w:rPr>
              <w:instrText xml:space="preserve"> PAGEREF _Toc336393217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18" w:history="1">
            <w:r w:rsidR="00A70841" w:rsidRPr="00DF0A36">
              <w:rPr>
                <w:rStyle w:val="Hipervnculo"/>
                <w:noProof/>
              </w:rPr>
              <w:t>5.4.</w:t>
            </w:r>
            <w:r w:rsidR="00A70841">
              <w:rPr>
                <w:rFonts w:eastAsiaTheme="minorEastAsia"/>
                <w:noProof/>
                <w:sz w:val="22"/>
                <w:lang w:eastAsia="es-CL"/>
              </w:rPr>
              <w:tab/>
            </w:r>
            <w:r w:rsidR="00A70841" w:rsidRPr="00DF0A36">
              <w:rPr>
                <w:rStyle w:val="Hipervnculo"/>
                <w:noProof/>
              </w:rPr>
              <w:t>Breve descripción del proyecto</w:t>
            </w:r>
            <w:r w:rsidR="00A70841">
              <w:rPr>
                <w:noProof/>
                <w:webHidden/>
              </w:rPr>
              <w:tab/>
            </w:r>
            <w:r w:rsidR="00A70841">
              <w:rPr>
                <w:noProof/>
                <w:webHidden/>
              </w:rPr>
              <w:fldChar w:fldCharType="begin"/>
            </w:r>
            <w:r w:rsidR="00A70841">
              <w:rPr>
                <w:noProof/>
                <w:webHidden/>
              </w:rPr>
              <w:instrText xml:space="preserve"> PAGEREF _Toc336393218 \h </w:instrText>
            </w:r>
            <w:r w:rsidR="00A70841">
              <w:rPr>
                <w:noProof/>
                <w:webHidden/>
              </w:rPr>
            </w:r>
            <w:r w:rsidR="00A70841">
              <w:rPr>
                <w:noProof/>
                <w:webHidden/>
              </w:rPr>
              <w:fldChar w:fldCharType="separate"/>
            </w:r>
            <w:r w:rsidR="00A70841">
              <w:rPr>
                <w:noProof/>
                <w:webHidden/>
              </w:rPr>
              <w:t>11</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19" w:history="1">
            <w:r w:rsidR="00A70841" w:rsidRPr="00DF0A36">
              <w:rPr>
                <w:rStyle w:val="Hipervnculo"/>
                <w:noProof/>
              </w:rPr>
              <w:t>5.5.</w:t>
            </w:r>
            <w:r w:rsidR="00A70841">
              <w:rPr>
                <w:rFonts w:eastAsiaTheme="minorEastAsia"/>
                <w:noProof/>
                <w:sz w:val="22"/>
                <w:lang w:eastAsia="es-CL"/>
              </w:rPr>
              <w:tab/>
            </w:r>
            <w:r w:rsidR="00A70841" w:rsidRPr="00DF0A36">
              <w:rPr>
                <w:rStyle w:val="Hipervnculo"/>
                <w:noProof/>
              </w:rPr>
              <w:t>Ámbito y limitación del proyecto</w:t>
            </w:r>
            <w:r w:rsidR="00A70841">
              <w:rPr>
                <w:noProof/>
                <w:webHidden/>
              </w:rPr>
              <w:tab/>
            </w:r>
            <w:r w:rsidR="00A70841">
              <w:rPr>
                <w:noProof/>
                <w:webHidden/>
              </w:rPr>
              <w:fldChar w:fldCharType="begin"/>
            </w:r>
            <w:r w:rsidR="00A70841">
              <w:rPr>
                <w:noProof/>
                <w:webHidden/>
              </w:rPr>
              <w:instrText xml:space="preserve"> PAGEREF _Toc336393219 \h </w:instrText>
            </w:r>
            <w:r w:rsidR="00A70841">
              <w:rPr>
                <w:noProof/>
                <w:webHidden/>
              </w:rPr>
            </w:r>
            <w:r w:rsidR="00A70841">
              <w:rPr>
                <w:noProof/>
                <w:webHidden/>
              </w:rPr>
              <w:fldChar w:fldCharType="separate"/>
            </w:r>
            <w:r w:rsidR="00A70841">
              <w:rPr>
                <w:noProof/>
                <w:webHidden/>
              </w:rPr>
              <w:t>12</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20" w:history="1">
            <w:r w:rsidR="00A70841" w:rsidRPr="00DF0A36">
              <w:rPr>
                <w:rStyle w:val="Hipervnculo"/>
                <w:noProof/>
              </w:rPr>
              <w:t>5.6.</w:t>
            </w:r>
            <w:r w:rsidR="00A70841">
              <w:rPr>
                <w:rFonts w:eastAsiaTheme="minorEastAsia"/>
                <w:noProof/>
                <w:sz w:val="22"/>
                <w:lang w:eastAsia="es-CL"/>
              </w:rPr>
              <w:tab/>
            </w:r>
            <w:r w:rsidR="00A70841" w:rsidRPr="00DF0A36">
              <w:rPr>
                <w:rStyle w:val="Hipervnculo"/>
                <w:noProof/>
              </w:rPr>
              <w:t>Factibilidad del proyecto</w:t>
            </w:r>
            <w:r w:rsidR="00A70841">
              <w:rPr>
                <w:noProof/>
                <w:webHidden/>
              </w:rPr>
              <w:tab/>
            </w:r>
            <w:r w:rsidR="00A70841">
              <w:rPr>
                <w:noProof/>
                <w:webHidden/>
              </w:rPr>
              <w:fldChar w:fldCharType="begin"/>
            </w:r>
            <w:r w:rsidR="00A70841">
              <w:rPr>
                <w:noProof/>
                <w:webHidden/>
              </w:rPr>
              <w:instrText xml:space="preserve"> PAGEREF _Toc336393220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21" w:history="1">
            <w:r w:rsidR="00A70841" w:rsidRPr="00DF0A36">
              <w:rPr>
                <w:rStyle w:val="Hipervnculo"/>
                <w:noProof/>
              </w:rPr>
              <w:t>5.6.1.</w:t>
            </w:r>
            <w:r w:rsidR="00A70841">
              <w:rPr>
                <w:rFonts w:eastAsiaTheme="minorEastAsia"/>
                <w:noProof/>
                <w:sz w:val="22"/>
                <w:lang w:eastAsia="es-CL"/>
              </w:rPr>
              <w:tab/>
            </w:r>
            <w:r w:rsidR="00A70841" w:rsidRPr="00DF0A36">
              <w:rPr>
                <w:rStyle w:val="Hipervnculo"/>
                <w:noProof/>
              </w:rPr>
              <w:t>Solución 1</w:t>
            </w:r>
            <w:r w:rsidR="00A70841">
              <w:rPr>
                <w:noProof/>
                <w:webHidden/>
              </w:rPr>
              <w:tab/>
            </w:r>
            <w:r w:rsidR="00A70841">
              <w:rPr>
                <w:noProof/>
                <w:webHidden/>
              </w:rPr>
              <w:fldChar w:fldCharType="begin"/>
            </w:r>
            <w:r w:rsidR="00A70841">
              <w:rPr>
                <w:noProof/>
                <w:webHidden/>
              </w:rPr>
              <w:instrText xml:space="preserve"> PAGEREF _Toc336393221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22" w:history="1">
            <w:r w:rsidR="00A70841" w:rsidRPr="00DF0A36">
              <w:rPr>
                <w:rStyle w:val="Hipervnculo"/>
                <w:noProof/>
              </w:rPr>
              <w:t>5.6.2.</w:t>
            </w:r>
            <w:r w:rsidR="00A70841">
              <w:rPr>
                <w:rFonts w:eastAsiaTheme="minorEastAsia"/>
                <w:noProof/>
                <w:sz w:val="22"/>
                <w:lang w:eastAsia="es-CL"/>
              </w:rPr>
              <w:tab/>
            </w:r>
            <w:r w:rsidR="00A70841" w:rsidRPr="00DF0A36">
              <w:rPr>
                <w:rStyle w:val="Hipervnculo"/>
                <w:noProof/>
              </w:rPr>
              <w:t>Solución 2</w:t>
            </w:r>
            <w:r w:rsidR="00A70841">
              <w:rPr>
                <w:noProof/>
                <w:webHidden/>
              </w:rPr>
              <w:tab/>
            </w:r>
            <w:r w:rsidR="00A70841">
              <w:rPr>
                <w:noProof/>
                <w:webHidden/>
              </w:rPr>
              <w:fldChar w:fldCharType="begin"/>
            </w:r>
            <w:r w:rsidR="00A70841">
              <w:rPr>
                <w:noProof/>
                <w:webHidden/>
              </w:rPr>
              <w:instrText xml:space="preserve"> PAGEREF _Toc336393222 \h </w:instrText>
            </w:r>
            <w:r w:rsidR="00A70841">
              <w:rPr>
                <w:noProof/>
                <w:webHidden/>
              </w:rPr>
            </w:r>
            <w:r w:rsidR="00A70841">
              <w:rPr>
                <w:noProof/>
                <w:webHidden/>
              </w:rPr>
              <w:fldChar w:fldCharType="separate"/>
            </w:r>
            <w:r w:rsidR="00A70841">
              <w:rPr>
                <w:noProof/>
                <w:webHidden/>
              </w:rPr>
              <w:t>20</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23" w:history="1">
            <w:r w:rsidR="00A70841" w:rsidRPr="00DF0A36">
              <w:rPr>
                <w:rStyle w:val="Hipervnculo"/>
                <w:noProof/>
              </w:rPr>
              <w:t>5.7.</w:t>
            </w:r>
            <w:r w:rsidR="00A70841">
              <w:rPr>
                <w:rFonts w:eastAsiaTheme="minorEastAsia"/>
                <w:noProof/>
                <w:sz w:val="22"/>
                <w:lang w:eastAsia="es-CL"/>
              </w:rPr>
              <w:tab/>
            </w:r>
            <w:r w:rsidR="00A70841" w:rsidRPr="00DF0A36">
              <w:rPr>
                <w:rStyle w:val="Hipervnculo"/>
                <w:noProof/>
              </w:rPr>
              <w:t>Identificación de solución</w:t>
            </w:r>
            <w:r w:rsidR="00A70841">
              <w:rPr>
                <w:noProof/>
                <w:webHidden/>
              </w:rPr>
              <w:tab/>
            </w:r>
            <w:r w:rsidR="00A70841">
              <w:rPr>
                <w:noProof/>
                <w:webHidden/>
              </w:rPr>
              <w:fldChar w:fldCharType="begin"/>
            </w:r>
            <w:r w:rsidR="00A70841">
              <w:rPr>
                <w:noProof/>
                <w:webHidden/>
              </w:rPr>
              <w:instrText xml:space="preserve"> PAGEREF _Toc336393223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24" w:history="1">
            <w:r w:rsidR="00A70841" w:rsidRPr="00DF0A36">
              <w:rPr>
                <w:rStyle w:val="Hipervnculo"/>
                <w:noProof/>
              </w:rPr>
              <w:t>5.7.1.</w:t>
            </w:r>
            <w:r w:rsidR="00A70841">
              <w:rPr>
                <w:rFonts w:eastAsiaTheme="minorEastAsia"/>
                <w:noProof/>
                <w:sz w:val="22"/>
                <w:lang w:eastAsia="es-CL"/>
              </w:rPr>
              <w:tab/>
            </w:r>
            <w:r w:rsidR="00A70841" w:rsidRPr="00DF0A36">
              <w:rPr>
                <w:rStyle w:val="Hipervnculo"/>
                <w:noProof/>
              </w:rPr>
              <w:t>Identificación y justificación de selección</w:t>
            </w:r>
            <w:r w:rsidR="00A70841">
              <w:rPr>
                <w:noProof/>
                <w:webHidden/>
              </w:rPr>
              <w:tab/>
            </w:r>
            <w:r w:rsidR="00A70841">
              <w:rPr>
                <w:noProof/>
                <w:webHidden/>
              </w:rPr>
              <w:fldChar w:fldCharType="begin"/>
            </w:r>
            <w:r w:rsidR="00A70841">
              <w:rPr>
                <w:noProof/>
                <w:webHidden/>
              </w:rPr>
              <w:instrText xml:space="preserve"> PAGEREF _Toc336393224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25" w:history="1">
            <w:r w:rsidR="00A70841" w:rsidRPr="00DF0A36">
              <w:rPr>
                <w:rStyle w:val="Hipervnculo"/>
                <w:noProof/>
              </w:rPr>
              <w:t>5.7.2.</w:t>
            </w:r>
            <w:r w:rsidR="00A70841">
              <w:rPr>
                <w:rFonts w:eastAsiaTheme="minorEastAsia"/>
                <w:noProof/>
                <w:sz w:val="22"/>
                <w:lang w:eastAsia="es-CL"/>
              </w:rPr>
              <w:tab/>
            </w:r>
            <w:r w:rsidR="00A70841" w:rsidRPr="00DF0A36">
              <w:rPr>
                <w:rStyle w:val="Hipervnculo"/>
                <w:noProof/>
              </w:rPr>
              <w:t>Proyección de solución a implementar</w:t>
            </w:r>
            <w:r w:rsidR="00A70841">
              <w:rPr>
                <w:noProof/>
                <w:webHidden/>
              </w:rPr>
              <w:tab/>
            </w:r>
            <w:r w:rsidR="00A70841">
              <w:rPr>
                <w:noProof/>
                <w:webHidden/>
              </w:rPr>
              <w:fldChar w:fldCharType="begin"/>
            </w:r>
            <w:r w:rsidR="00A70841">
              <w:rPr>
                <w:noProof/>
                <w:webHidden/>
              </w:rPr>
              <w:instrText xml:space="preserve"> PAGEREF _Toc336393225 \h </w:instrText>
            </w:r>
            <w:r w:rsidR="00A70841">
              <w:rPr>
                <w:noProof/>
                <w:webHidden/>
              </w:rPr>
            </w:r>
            <w:r w:rsidR="00A70841">
              <w:rPr>
                <w:noProof/>
                <w:webHidden/>
              </w:rPr>
              <w:fldChar w:fldCharType="separate"/>
            </w:r>
            <w:r w:rsidR="00A70841">
              <w:rPr>
                <w:noProof/>
                <w:webHidden/>
              </w:rPr>
              <w:t>23</w:t>
            </w:r>
            <w:r w:rsidR="00A70841">
              <w:rPr>
                <w:noProof/>
                <w:webHidden/>
              </w:rPr>
              <w:fldChar w:fldCharType="end"/>
            </w:r>
          </w:hyperlink>
        </w:p>
        <w:p w:rsidR="00A70841" w:rsidRDefault="00447CD8">
          <w:pPr>
            <w:pStyle w:val="TDC1"/>
            <w:tabs>
              <w:tab w:val="left" w:pos="500"/>
              <w:tab w:val="right" w:leader="dot" w:pos="9395"/>
            </w:tabs>
            <w:rPr>
              <w:rFonts w:eastAsiaTheme="minorEastAsia"/>
              <w:noProof/>
              <w:sz w:val="22"/>
              <w:lang w:eastAsia="es-CL"/>
            </w:rPr>
          </w:pPr>
          <w:hyperlink w:anchor="_Toc336393226" w:history="1">
            <w:r w:rsidR="00A70841" w:rsidRPr="00DF0A36">
              <w:rPr>
                <w:rStyle w:val="Hipervnculo"/>
                <w:noProof/>
              </w:rPr>
              <w:t>6.</w:t>
            </w:r>
            <w:r w:rsidR="00A70841">
              <w:rPr>
                <w:rFonts w:eastAsiaTheme="minorEastAsia"/>
                <w:noProof/>
                <w:sz w:val="22"/>
                <w:lang w:eastAsia="es-CL"/>
              </w:rPr>
              <w:tab/>
            </w:r>
            <w:r w:rsidR="00A70841" w:rsidRPr="00DF0A36">
              <w:rPr>
                <w:rStyle w:val="Hipervnculo"/>
                <w:noProof/>
              </w:rPr>
              <w:t>Planificación de actividades</w:t>
            </w:r>
            <w:r w:rsidR="00A70841">
              <w:rPr>
                <w:noProof/>
                <w:webHidden/>
              </w:rPr>
              <w:tab/>
            </w:r>
            <w:r w:rsidR="00A70841">
              <w:rPr>
                <w:noProof/>
                <w:webHidden/>
              </w:rPr>
              <w:fldChar w:fldCharType="begin"/>
            </w:r>
            <w:r w:rsidR="00A70841">
              <w:rPr>
                <w:noProof/>
                <w:webHidden/>
              </w:rPr>
              <w:instrText xml:space="preserve"> PAGEREF _Toc336393226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27" w:history="1">
            <w:r w:rsidR="00A70841" w:rsidRPr="00DF0A36">
              <w:rPr>
                <w:rStyle w:val="Hipervnculo"/>
                <w:noProof/>
              </w:rPr>
              <w:t>6.1.</w:t>
            </w:r>
            <w:r w:rsidR="00A70841">
              <w:rPr>
                <w:rFonts w:eastAsiaTheme="minorEastAsia"/>
                <w:noProof/>
                <w:sz w:val="22"/>
                <w:lang w:eastAsia="es-CL"/>
              </w:rPr>
              <w:tab/>
            </w:r>
            <w:r w:rsidR="00A70841" w:rsidRPr="00DF0A36">
              <w:rPr>
                <w:rStyle w:val="Hipervnculo"/>
                <w:noProof/>
              </w:rPr>
              <w:t>Identificación y justificación de metodología utilizada</w:t>
            </w:r>
            <w:r w:rsidR="00A70841">
              <w:rPr>
                <w:noProof/>
                <w:webHidden/>
              </w:rPr>
              <w:tab/>
            </w:r>
            <w:r w:rsidR="00A70841">
              <w:rPr>
                <w:noProof/>
                <w:webHidden/>
              </w:rPr>
              <w:fldChar w:fldCharType="begin"/>
            </w:r>
            <w:r w:rsidR="00A70841">
              <w:rPr>
                <w:noProof/>
                <w:webHidden/>
              </w:rPr>
              <w:instrText xml:space="preserve"> PAGEREF _Toc336393227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28" w:history="1">
            <w:r w:rsidR="00A70841" w:rsidRPr="00DF0A36">
              <w:rPr>
                <w:rStyle w:val="Hipervnculo"/>
                <w:noProof/>
              </w:rPr>
              <w:t>6.2.</w:t>
            </w:r>
            <w:r w:rsidR="00A70841">
              <w:rPr>
                <w:rFonts w:eastAsiaTheme="minorEastAsia"/>
                <w:noProof/>
                <w:sz w:val="22"/>
                <w:lang w:eastAsia="es-CL"/>
              </w:rPr>
              <w:tab/>
            </w:r>
            <w:r w:rsidR="00A70841" w:rsidRPr="00DF0A36">
              <w:rPr>
                <w:rStyle w:val="Hipervnculo"/>
                <w:noProof/>
              </w:rPr>
              <w:t>Identificación de roles profesionales</w:t>
            </w:r>
            <w:r w:rsidR="00A70841">
              <w:rPr>
                <w:noProof/>
                <w:webHidden/>
              </w:rPr>
              <w:tab/>
            </w:r>
            <w:r w:rsidR="00A70841">
              <w:rPr>
                <w:noProof/>
                <w:webHidden/>
              </w:rPr>
              <w:fldChar w:fldCharType="begin"/>
            </w:r>
            <w:r w:rsidR="00A70841">
              <w:rPr>
                <w:noProof/>
                <w:webHidden/>
              </w:rPr>
              <w:instrText xml:space="preserve"> PAGEREF _Toc336393228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29" w:history="1">
            <w:r w:rsidR="00A70841" w:rsidRPr="00DF0A36">
              <w:rPr>
                <w:rStyle w:val="Hipervnculo"/>
                <w:noProof/>
              </w:rPr>
              <w:t>6.3.</w:t>
            </w:r>
            <w:r w:rsidR="00A70841">
              <w:rPr>
                <w:rFonts w:eastAsiaTheme="minorEastAsia"/>
                <w:noProof/>
                <w:sz w:val="22"/>
                <w:lang w:eastAsia="es-CL"/>
              </w:rPr>
              <w:tab/>
            </w:r>
            <w:r w:rsidR="00A70841" w:rsidRPr="00DF0A36">
              <w:rPr>
                <w:rStyle w:val="Hipervnculo"/>
                <w:noProof/>
              </w:rPr>
              <w:t>Identificación de equipo de trabajo</w:t>
            </w:r>
            <w:r w:rsidR="00A70841">
              <w:rPr>
                <w:noProof/>
                <w:webHidden/>
              </w:rPr>
              <w:tab/>
            </w:r>
            <w:r w:rsidR="00A70841">
              <w:rPr>
                <w:noProof/>
                <w:webHidden/>
              </w:rPr>
              <w:fldChar w:fldCharType="begin"/>
            </w:r>
            <w:r w:rsidR="00A70841">
              <w:rPr>
                <w:noProof/>
                <w:webHidden/>
              </w:rPr>
              <w:instrText xml:space="preserve"> PAGEREF _Toc336393229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30" w:history="1">
            <w:r w:rsidR="00A70841" w:rsidRPr="00DF0A36">
              <w:rPr>
                <w:rStyle w:val="Hipervnculo"/>
                <w:noProof/>
              </w:rPr>
              <w:t>6.4.</w:t>
            </w:r>
            <w:r w:rsidR="00A70841">
              <w:rPr>
                <w:rFonts w:eastAsiaTheme="minorEastAsia"/>
                <w:noProof/>
                <w:sz w:val="22"/>
                <w:lang w:eastAsia="es-CL"/>
              </w:rPr>
              <w:tab/>
            </w:r>
            <w:r w:rsidR="00A70841" w:rsidRPr="00DF0A36">
              <w:rPr>
                <w:rStyle w:val="Hipervnculo"/>
                <w:noProof/>
              </w:rPr>
              <w:t>Plan de contingencia</w:t>
            </w:r>
            <w:r w:rsidR="00A70841">
              <w:rPr>
                <w:noProof/>
                <w:webHidden/>
              </w:rPr>
              <w:tab/>
            </w:r>
            <w:r w:rsidR="00A70841">
              <w:rPr>
                <w:noProof/>
                <w:webHidden/>
              </w:rPr>
              <w:fldChar w:fldCharType="begin"/>
            </w:r>
            <w:r w:rsidR="00A70841">
              <w:rPr>
                <w:noProof/>
                <w:webHidden/>
              </w:rPr>
              <w:instrText xml:space="preserve"> PAGEREF _Toc336393230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31" w:history="1">
            <w:r w:rsidR="00A70841" w:rsidRPr="00DF0A36">
              <w:rPr>
                <w:rStyle w:val="Hipervnculo"/>
                <w:noProof/>
              </w:rPr>
              <w:t>6.4.1.</w:t>
            </w:r>
            <w:r w:rsidR="00A70841">
              <w:rPr>
                <w:rFonts w:eastAsiaTheme="minorEastAsia"/>
                <w:noProof/>
                <w:sz w:val="22"/>
                <w:lang w:eastAsia="es-CL"/>
              </w:rPr>
              <w:tab/>
            </w:r>
            <w:r w:rsidR="00A70841" w:rsidRPr="00DF0A36">
              <w:rPr>
                <w:rStyle w:val="Hipervnculo"/>
                <w:noProof/>
              </w:rPr>
              <w:t>Identificación de riesgos</w:t>
            </w:r>
            <w:r w:rsidR="00A70841">
              <w:rPr>
                <w:noProof/>
                <w:webHidden/>
              </w:rPr>
              <w:tab/>
            </w:r>
            <w:r w:rsidR="00A70841">
              <w:rPr>
                <w:noProof/>
                <w:webHidden/>
              </w:rPr>
              <w:fldChar w:fldCharType="begin"/>
            </w:r>
            <w:r w:rsidR="00A70841">
              <w:rPr>
                <w:noProof/>
                <w:webHidden/>
              </w:rPr>
              <w:instrText xml:space="preserve"> PAGEREF _Toc336393231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447CD8">
          <w:pPr>
            <w:pStyle w:val="TDC3"/>
            <w:tabs>
              <w:tab w:val="left" w:pos="1320"/>
              <w:tab w:val="right" w:leader="dot" w:pos="9395"/>
            </w:tabs>
            <w:rPr>
              <w:rFonts w:eastAsiaTheme="minorEastAsia"/>
              <w:noProof/>
              <w:sz w:val="22"/>
              <w:lang w:eastAsia="es-CL"/>
            </w:rPr>
          </w:pPr>
          <w:hyperlink w:anchor="_Toc336393232" w:history="1">
            <w:r w:rsidR="00A70841" w:rsidRPr="00DF0A36">
              <w:rPr>
                <w:rStyle w:val="Hipervnculo"/>
                <w:noProof/>
              </w:rPr>
              <w:t>6.4.2.</w:t>
            </w:r>
            <w:r w:rsidR="00A70841">
              <w:rPr>
                <w:rFonts w:eastAsiaTheme="minorEastAsia"/>
                <w:noProof/>
                <w:sz w:val="22"/>
                <w:lang w:eastAsia="es-CL"/>
              </w:rPr>
              <w:tab/>
            </w:r>
            <w:r w:rsidR="00A70841" w:rsidRPr="00DF0A36">
              <w:rPr>
                <w:rStyle w:val="Hipervnculo"/>
                <w:noProof/>
              </w:rPr>
              <w:t>Priorización de riesgos</w:t>
            </w:r>
            <w:r w:rsidR="00A70841">
              <w:rPr>
                <w:noProof/>
                <w:webHidden/>
              </w:rPr>
              <w:tab/>
            </w:r>
            <w:r w:rsidR="00A70841">
              <w:rPr>
                <w:noProof/>
                <w:webHidden/>
              </w:rPr>
              <w:fldChar w:fldCharType="begin"/>
            </w:r>
            <w:r w:rsidR="00A70841">
              <w:rPr>
                <w:noProof/>
                <w:webHidden/>
              </w:rPr>
              <w:instrText xml:space="preserve"> PAGEREF _Toc336393232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A70841" w:rsidRDefault="00447CD8">
          <w:pPr>
            <w:pStyle w:val="TDC2"/>
            <w:tabs>
              <w:tab w:val="left" w:pos="880"/>
              <w:tab w:val="right" w:leader="dot" w:pos="9395"/>
            </w:tabs>
            <w:rPr>
              <w:rFonts w:eastAsiaTheme="minorEastAsia"/>
              <w:noProof/>
              <w:sz w:val="22"/>
              <w:lang w:eastAsia="es-CL"/>
            </w:rPr>
          </w:pPr>
          <w:hyperlink w:anchor="_Toc336393233" w:history="1">
            <w:r w:rsidR="00A70841" w:rsidRPr="00DF0A36">
              <w:rPr>
                <w:rStyle w:val="Hipervnculo"/>
                <w:noProof/>
              </w:rPr>
              <w:t>6.5.</w:t>
            </w:r>
            <w:r w:rsidR="00A70841">
              <w:rPr>
                <w:rFonts w:eastAsiaTheme="minorEastAsia"/>
                <w:noProof/>
                <w:sz w:val="22"/>
                <w:lang w:eastAsia="es-CL"/>
              </w:rPr>
              <w:tab/>
            </w:r>
            <w:r w:rsidR="00A70841" w:rsidRPr="00DF0A36">
              <w:rPr>
                <w:rStyle w:val="Hipervnculo"/>
                <w:noProof/>
              </w:rPr>
              <w:t>Planificación temporal</w:t>
            </w:r>
            <w:r w:rsidR="00A70841">
              <w:rPr>
                <w:noProof/>
                <w:webHidden/>
              </w:rPr>
              <w:tab/>
            </w:r>
            <w:r w:rsidR="00A70841">
              <w:rPr>
                <w:noProof/>
                <w:webHidden/>
              </w:rPr>
              <w:fldChar w:fldCharType="begin"/>
            </w:r>
            <w:r w:rsidR="00A70841">
              <w:rPr>
                <w:noProof/>
                <w:webHidden/>
              </w:rPr>
              <w:instrText xml:space="preserve"> PAGEREF _Toc336393233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0" w:name="_Toc336393219"/>
      <w:r>
        <w:t>Ámbito y limitación del proyecto</w:t>
      </w:r>
      <w:bookmarkEnd w:id="20"/>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1" w:name="_Toc336393220"/>
      <w:r>
        <w:t>Factibilidad del proyecto</w:t>
      </w:r>
      <w:bookmarkEnd w:id="21"/>
    </w:p>
    <w:p w:rsidR="00483455" w:rsidRDefault="00483455" w:rsidP="00483455">
      <w:pPr>
        <w:pStyle w:val="Ttulo3"/>
        <w:numPr>
          <w:ilvl w:val="2"/>
          <w:numId w:val="1"/>
        </w:numPr>
      </w:pPr>
      <w:bookmarkStart w:id="22" w:name="_Toc336393221"/>
      <w:r>
        <w:t>Solución 1</w:t>
      </w:r>
      <w:bookmarkEnd w:id="22"/>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470AC3" w:rsidP="0063798A"/>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lastRenderedPageBreak/>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lastRenderedPageBreak/>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lastRenderedPageBreak/>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w:t>
      </w:r>
      <w:r w:rsidRPr="00573205">
        <w:lastRenderedPageBreak/>
        <w:t xml:space="preserve">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lastRenderedPageBreak/>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3" w:name="_Toc336393222"/>
      <w:r>
        <w:t>Solución 2</w:t>
      </w:r>
      <w:bookmarkEnd w:id="23"/>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w:t>
      </w:r>
      <w:r w:rsidRPr="0039739F">
        <w:lastRenderedPageBreak/>
        <w:t xml:space="preserve">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5247AC" w:rsidRPr="005247AC" w:rsidRDefault="005247AC" w:rsidP="005247AC">
      <w:pPr>
        <w:rPr>
          <w:u w:val="single"/>
        </w:rPr>
      </w:pPr>
      <w:r w:rsidRPr="005247AC">
        <w:rPr>
          <w:u w:val="single"/>
        </w:rPr>
        <w:t>Equipos personal (</w:t>
      </w:r>
      <w:proofErr w:type="spellStart"/>
      <w:r w:rsidRPr="005247AC">
        <w:rPr>
          <w:u w:val="single"/>
        </w:rPr>
        <w:t>Notebook’s</w:t>
      </w:r>
      <w:proofErr w:type="spellEnd"/>
      <w:r w:rsidRPr="005247AC">
        <w:rPr>
          <w:u w:val="single"/>
        </w:rPr>
        <w:t>)</w:t>
      </w:r>
    </w:p>
    <w:p w:rsidR="005247AC" w:rsidRDefault="005247AC" w:rsidP="005247AC">
      <w:r w:rsidRPr="0039739F">
        <w:t xml:space="preserve">El modelo de notebook que se eligió es un HP DM4-3080LA, este posee un procesador </w:t>
      </w:r>
      <w:proofErr w:type="spellStart"/>
      <w:r w:rsidRPr="0039739F">
        <w:t>core</w:t>
      </w:r>
      <w:proofErr w:type="spellEnd"/>
      <w:r w:rsidRPr="0039739F">
        <w:t xml:space="preserv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proofErr w:type="spellStart"/>
      <w:r w:rsidRPr="005247AC">
        <w:rPr>
          <w:u w:val="single"/>
        </w:rPr>
        <w:t>Router</w:t>
      </w:r>
      <w:proofErr w:type="spellEnd"/>
    </w:p>
    <w:p w:rsidR="005247AC" w:rsidRPr="005170C5" w:rsidRDefault="005247AC" w:rsidP="005247AC">
      <w:r w:rsidRPr="005170C5">
        <w:t xml:space="preserve">Para que el equipo de trabajo esté dentro de una red pequeña es necesario el uso de un </w:t>
      </w:r>
      <w:proofErr w:type="spellStart"/>
      <w:r w:rsidRPr="005170C5">
        <w:t>router</w:t>
      </w:r>
      <w:proofErr w:type="spellEnd"/>
      <w:r w:rsidRPr="005170C5">
        <w:t xml:space="preserve">, es por eso que se eligió el modelo D-Link 615 el cual ofrece rapidez y estabilidad por un bajo costo. Esta herramienta es necesaria para que cada integrante acceda a internet y a su vez se cree una red de trabajo la cual será </w:t>
      </w:r>
      <w:proofErr w:type="spellStart"/>
      <w:r w:rsidRPr="005170C5">
        <w:t>util</w:t>
      </w:r>
      <w:proofErr w:type="spellEnd"/>
      <w:r w:rsidRPr="005170C5">
        <w:t xml:space="preserve">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bookmarkStart w:id="24" w:name="_Toc336393223"/>
      <w:r>
        <w:lastRenderedPageBreak/>
        <w:t>Identificación de solución</w:t>
      </w:r>
      <w:bookmarkEnd w:id="24"/>
    </w:p>
    <w:p w:rsidR="00E11E9A" w:rsidRDefault="00E11E9A" w:rsidP="00E11E9A">
      <w:pPr>
        <w:pStyle w:val="Ttulo3"/>
        <w:numPr>
          <w:ilvl w:val="2"/>
          <w:numId w:val="1"/>
        </w:numPr>
      </w:pPr>
      <w:bookmarkStart w:id="25" w:name="_Toc336393224"/>
      <w:commentRangeStart w:id="26"/>
      <w:r>
        <w:t>Identificación y justificación de selección</w:t>
      </w:r>
      <w:commentRangeEnd w:id="26"/>
      <w:r w:rsidR="00DF4BDB">
        <w:rPr>
          <w:rStyle w:val="Refdecomentario"/>
          <w:rFonts w:eastAsiaTheme="minorHAnsi" w:cstheme="minorBidi"/>
          <w:b w:val="0"/>
          <w:bCs w:val="0"/>
        </w:rPr>
        <w:commentReference w:id="26"/>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7" w:name="_Toc336393225"/>
      <w:r>
        <w:t>Proyección de solución a implementar</w:t>
      </w:r>
      <w:bookmarkEnd w:id="27"/>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8" w:name="_Toc336393226"/>
      <w:r>
        <w:lastRenderedPageBreak/>
        <w:t>Planificación de actividades</w:t>
      </w:r>
      <w:bookmarkEnd w:id="28"/>
    </w:p>
    <w:p w:rsidR="00E11E9A" w:rsidRDefault="00E11E9A" w:rsidP="00E11E9A">
      <w:pPr>
        <w:pStyle w:val="Ttulo2"/>
        <w:numPr>
          <w:ilvl w:val="1"/>
          <w:numId w:val="1"/>
        </w:numPr>
      </w:pPr>
      <w:bookmarkStart w:id="29" w:name="_Toc336393227"/>
      <w:r>
        <w:t>Identificación y justificación de metodología utilizada</w:t>
      </w:r>
      <w:bookmarkEnd w:id="29"/>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30" w:name="_Toc336393228"/>
      <w:r>
        <w:lastRenderedPageBreak/>
        <w:t>Identificación de roles profesionales</w:t>
      </w:r>
      <w:bookmarkEnd w:id="30"/>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1" w:name="_Toc336393229"/>
      <w:r>
        <w:t>Identificación de equipo de trabajo</w:t>
      </w:r>
      <w:bookmarkEnd w:id="31"/>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 xml:space="preserve">Esta metodología permite, en relación con lo anterior, establecer una orientación a objetivos que entrega la flexibilidad a cada miembro para cumplir de mejor forma sus tareas designadas de acuerdo al conocimiento en sus propias capacidades, esto tiene la ventaja </w:t>
      </w:r>
      <w:r>
        <w:rPr>
          <w:lang w:eastAsia="es-CL"/>
        </w:rPr>
        <w:lastRenderedPageBreak/>
        <w:t>asociada de disminuir la carga de trabajo del jefe de proyecto, lo que da espacio para que éste se preocupe de sus tareas propias y actividades asociadas; como l</w:t>
      </w:r>
      <w:r w:rsidR="00A53A17">
        <w:rPr>
          <w:lang w:eastAsia="es-CL"/>
        </w:rPr>
        <w:t>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carácter personal, sin mayores distorsiones por otros miembros del equipo, favoreciendo el enfoque dentro de un área de experticia personal para cada rol, en acuerdo con la visión entregada por la metodología de equipo de negocios. </w:t>
      </w:r>
      <w:proofErr w:type="spellStart"/>
      <w:r>
        <w:rPr>
          <w:lang w:eastAsia="es-CL"/>
        </w:rPr>
        <w:t>Aún</w:t>
      </w:r>
      <w:proofErr w:type="spellEnd"/>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4"/>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bookmarkStart w:id="32" w:name="_GoBack"/>
      <w:bookmarkEnd w:id="32"/>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proofErr w:type="spellStart"/>
      <w:r>
        <w:rPr>
          <w:lang w:eastAsia="es-CL"/>
        </w:rPr>
        <w:t>Al</w:t>
      </w:r>
      <w:proofErr w:type="spellEnd"/>
      <w:r>
        <w:rPr>
          <w:lang w:eastAsia="es-CL"/>
        </w:rPr>
        <w:t xml:space="preserve">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3" w:name="_Toc336393230"/>
      <w:r>
        <w:t>Plan de contingencia</w:t>
      </w:r>
      <w:bookmarkEnd w:id="33"/>
    </w:p>
    <w:p w:rsidR="00AB4942" w:rsidRDefault="00AB4942" w:rsidP="00AB4942"/>
    <w:p w:rsidR="00AB4942" w:rsidRPr="00BE4C82" w:rsidRDefault="00AB4942" w:rsidP="00AB4942">
      <w:pPr>
        <w:ind w:firstLine="708"/>
        <w:rPr>
          <w:rFonts w:cstheme="minorHAnsi"/>
          <w:szCs w:val="25"/>
        </w:rPr>
      </w:pPr>
      <w:r w:rsidRPr="00447CD8">
        <w:t xml:space="preserve">El presente plan de contingencia identifica los riesgos relacionados al ejercicio de desarrollo del presente proyecto, señalando acciones y consideraciones a la hora de </w:t>
      </w:r>
      <w:r w:rsidRPr="00447CD8">
        <w:lastRenderedPageBreak/>
        <w:t>enfrentarlos para reducir su impacto. Riesgo se define, según el estándar ISO 31000, que habla sobre el manejo de riesgo, como</w:t>
      </w:r>
      <w:r w:rsidRPr="00BE4C82">
        <w:rPr>
          <w:rStyle w:val="Refdenotaalpie"/>
          <w:rFonts w:cstheme="minorHAnsi"/>
          <w:szCs w:val="25"/>
        </w:rPr>
        <w:footnoteReference w:id="5"/>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4" w:name="_Toc336393231"/>
      <w:r>
        <w:t>Identificación de riesgos</w:t>
      </w:r>
      <w:bookmarkEnd w:id="34"/>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r>
        <w:t xml:space="preserve">Durante la fase de construcción, puede existir o surgir la necesidad de contar con hardware o herramienta de software que no se había considerado para esta fase. Este elemento debe </w:t>
      </w:r>
      <w:r>
        <w:lastRenderedPageBreak/>
        <w:t>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Default="00AB4942" w:rsidP="00AB4942">
      <w: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5" w:name="_Toc336393232"/>
      <w:r>
        <w:t>Priorización de riesgos</w:t>
      </w:r>
      <w:bookmarkEnd w:id="35"/>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6" w:name="_Toc336393233"/>
      <w:r>
        <w:t>Planificación temporal</w:t>
      </w:r>
      <w:bookmarkEnd w:id="36"/>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lastRenderedPageBreak/>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w:t>
      </w:r>
      <w:proofErr w:type="spellStart"/>
      <w:r w:rsidR="008A056B">
        <w:t>protipo</w:t>
      </w:r>
      <w:proofErr w:type="spellEnd"/>
      <w:r w:rsidR="008A056B">
        <w:t xml:space="preserve">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 xml:space="preserve">La etapa final de implementación considera solamente al analista y se compone de la instalación y configuración del software en los equipos de la empresa, con su marcha blanca para confirmar el correcto funcionamiento de la aplicación. Una vez controlado y </w:t>
      </w:r>
      <w:r>
        <w:lastRenderedPageBreak/>
        <w:t>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447CD8" w:rsidRDefault="00447CD8">
      <w:pPr>
        <w:pStyle w:val="Textocomentario"/>
      </w:pPr>
      <w:r>
        <w:rPr>
          <w:rStyle w:val="Refdecomentario"/>
        </w:rPr>
        <w:annotationRef/>
      </w:r>
      <w:r>
        <w:t>Completar</w:t>
      </w:r>
    </w:p>
  </w:comment>
  <w:comment w:id="26" w:author="Krz" w:date="2012-09-26T01:39:00Z" w:initials="K">
    <w:p w:rsidR="00447CD8" w:rsidRDefault="00447CD8">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ABE" w:rsidRDefault="008C1ABE" w:rsidP="00D40C5F">
      <w:r>
        <w:separator/>
      </w:r>
    </w:p>
  </w:endnote>
  <w:endnote w:type="continuationSeparator" w:id="0">
    <w:p w:rsidR="008C1ABE" w:rsidRDefault="008C1ABE"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447CD8" w:rsidTr="00C2629B">
      <w:trPr>
        <w:trHeight w:val="256"/>
      </w:trPr>
      <w:tc>
        <w:tcPr>
          <w:tcW w:w="9577" w:type="dxa"/>
        </w:tcPr>
        <w:p w:rsidR="00447CD8" w:rsidRDefault="00447CD8"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590379">
            <w:rPr>
              <w:noProof/>
            </w:rPr>
            <w:t>30</w:t>
          </w:r>
          <w:r>
            <w:fldChar w:fldCharType="end"/>
          </w:r>
        </w:p>
      </w:tc>
    </w:tr>
    <w:tr w:rsidR="00447CD8" w:rsidTr="00C2629B">
      <w:trPr>
        <w:trHeight w:val="256"/>
      </w:trPr>
      <w:tc>
        <w:tcPr>
          <w:tcW w:w="9577" w:type="dxa"/>
        </w:tcPr>
        <w:p w:rsidR="00447CD8" w:rsidRDefault="00447CD8" w:rsidP="00C2629B">
          <w:pPr>
            <w:pStyle w:val="Piedepgina"/>
          </w:pPr>
        </w:p>
      </w:tc>
    </w:tr>
  </w:tbl>
  <w:p w:rsidR="00447CD8" w:rsidRDefault="00447C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ABE" w:rsidRDefault="008C1ABE" w:rsidP="00D40C5F">
      <w:r>
        <w:separator/>
      </w:r>
    </w:p>
  </w:footnote>
  <w:footnote w:type="continuationSeparator" w:id="0">
    <w:p w:rsidR="008C1ABE" w:rsidRDefault="008C1ABE" w:rsidP="00D40C5F">
      <w:r>
        <w:continuationSeparator/>
      </w:r>
    </w:p>
  </w:footnote>
  <w:footnote w:id="1">
    <w:p w:rsidR="00447CD8" w:rsidRDefault="00447CD8" w:rsidP="006D0E3B">
      <w:pPr>
        <w:pStyle w:val="Textonotapie"/>
      </w:pPr>
      <w:r>
        <w:rPr>
          <w:rStyle w:val="Refdenotaalpie"/>
        </w:rPr>
        <w:footnoteRef/>
      </w:r>
      <w:r>
        <w:t xml:space="preserve"> La importancia se decide basado en un estándar, encontrado en el anexo.</w:t>
      </w:r>
    </w:p>
  </w:footnote>
  <w:footnote w:id="2">
    <w:p w:rsidR="00447CD8" w:rsidRDefault="00447CD8" w:rsidP="006D0E3B">
      <w:pPr>
        <w:pStyle w:val="Textonotapie"/>
      </w:pPr>
      <w:r>
        <w:rPr>
          <w:rStyle w:val="Refdenotaalpie"/>
        </w:rPr>
        <w:footnoteRef/>
      </w:r>
      <w:r>
        <w:t xml:space="preserve"> Los requerimientos relacionados con “información” consideran la existencia de un mantenedor.</w:t>
      </w:r>
    </w:p>
  </w:footnote>
  <w:footnote w:id="3">
    <w:p w:rsidR="00447CD8" w:rsidRDefault="00447CD8" w:rsidP="006D0E3B">
      <w:pPr>
        <w:pStyle w:val="Textonotapie"/>
      </w:pPr>
      <w:r>
        <w:rPr>
          <w:rStyle w:val="Refdenotaalpie"/>
        </w:rPr>
        <w:footnoteRef/>
      </w:r>
      <w:r>
        <w:t xml:space="preserve"> Los requerimientos relacionados con “Reportes” consideran la exportación de estos reportes.</w:t>
      </w:r>
    </w:p>
  </w:footnote>
  <w:footnote w:id="4">
    <w:p w:rsidR="00447CD8" w:rsidRDefault="00447CD8" w:rsidP="00447CD8">
      <w:pPr>
        <w:pStyle w:val="Textonotapie"/>
      </w:pPr>
      <w:r>
        <w:rPr>
          <w:rStyle w:val="Refdenotaalpie"/>
        </w:rPr>
        <w:footnoteRef/>
      </w:r>
      <w:r>
        <w:t xml:space="preserve"> Para el desarrollo se ha determinado un jefe de proyecto con un mínimo de 5 años de experiencia.</w:t>
      </w:r>
    </w:p>
  </w:footnote>
  <w:footnote w:id="5">
    <w:p w:rsidR="00447CD8" w:rsidRDefault="00447CD8"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D8" w:rsidRDefault="00447CD8">
    <w:pPr>
      <w:pStyle w:val="Encabezado"/>
    </w:pPr>
    <w:r>
      <w:t xml:space="preserve">Capítulo </w:t>
    </w:r>
    <w:fldSimple w:instr=" SECTION  \* ROMAN  \* MERGEFORMAT ">
      <w:r w:rsidR="00590379">
        <w:t>VI</w:t>
      </w:r>
    </w:fldSimple>
    <w:r>
      <w:t xml:space="preserve">: </w:t>
    </w:r>
    <w:fldSimple w:instr=" SECTION  \* Arabic  \* MERGEFORMAT ">
      <w:r w:rsidR="00590379">
        <w:t>6</w:t>
      </w:r>
    </w:fldSimple>
    <w:r>
      <w:t>.</w:t>
    </w:r>
    <w:fldSimple w:instr=" STYLEREF  &quot;Título 1&quot;  \* MERGEFORMAT ">
      <w:r w:rsidR="00590379">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D8" w:rsidRPr="00551404" w:rsidRDefault="00447CD8"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97A52"/>
    <w:rsid w:val="00222ECD"/>
    <w:rsid w:val="0034285F"/>
    <w:rsid w:val="003530A1"/>
    <w:rsid w:val="00355894"/>
    <w:rsid w:val="003612BF"/>
    <w:rsid w:val="0037687E"/>
    <w:rsid w:val="00424F1E"/>
    <w:rsid w:val="00447CD8"/>
    <w:rsid w:val="00453E41"/>
    <w:rsid w:val="00470AC3"/>
    <w:rsid w:val="00483455"/>
    <w:rsid w:val="004879B9"/>
    <w:rsid w:val="004D158D"/>
    <w:rsid w:val="005247AC"/>
    <w:rsid w:val="00551404"/>
    <w:rsid w:val="00581A33"/>
    <w:rsid w:val="00590379"/>
    <w:rsid w:val="005D4633"/>
    <w:rsid w:val="00626633"/>
    <w:rsid w:val="00635CF4"/>
    <w:rsid w:val="0063798A"/>
    <w:rsid w:val="00692E18"/>
    <w:rsid w:val="006B587D"/>
    <w:rsid w:val="006D0E3B"/>
    <w:rsid w:val="00704ABC"/>
    <w:rsid w:val="00730B30"/>
    <w:rsid w:val="0074320D"/>
    <w:rsid w:val="007D1BEC"/>
    <w:rsid w:val="008027C4"/>
    <w:rsid w:val="0086580D"/>
    <w:rsid w:val="00890580"/>
    <w:rsid w:val="008A056B"/>
    <w:rsid w:val="008C1ABE"/>
    <w:rsid w:val="008C427F"/>
    <w:rsid w:val="008C64FA"/>
    <w:rsid w:val="008C720A"/>
    <w:rsid w:val="008E5138"/>
    <w:rsid w:val="009137CD"/>
    <w:rsid w:val="0095350C"/>
    <w:rsid w:val="00972A13"/>
    <w:rsid w:val="009952FB"/>
    <w:rsid w:val="009C60A9"/>
    <w:rsid w:val="00A22858"/>
    <w:rsid w:val="00A53A17"/>
    <w:rsid w:val="00A70841"/>
    <w:rsid w:val="00AB33F4"/>
    <w:rsid w:val="00AB4942"/>
    <w:rsid w:val="00AE28D2"/>
    <w:rsid w:val="00B25969"/>
    <w:rsid w:val="00B90AC7"/>
    <w:rsid w:val="00BB7A18"/>
    <w:rsid w:val="00BD553E"/>
    <w:rsid w:val="00C2629B"/>
    <w:rsid w:val="00CA7DAF"/>
    <w:rsid w:val="00CB28C7"/>
    <w:rsid w:val="00CB3DBE"/>
    <w:rsid w:val="00D00FB0"/>
    <w:rsid w:val="00D40C5F"/>
    <w:rsid w:val="00DE1C0A"/>
    <w:rsid w:val="00DF37DC"/>
    <w:rsid w:val="00DF4BDB"/>
    <w:rsid w:val="00DF569C"/>
    <w:rsid w:val="00E11E9A"/>
    <w:rsid w:val="00E16866"/>
    <w:rsid w:val="00E74896"/>
    <w:rsid w:val="00E93931"/>
    <w:rsid w:val="00EA1ADA"/>
    <w:rsid w:val="00EA3755"/>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ABFCC546-BEEC-4616-8135-0F4BE7CD3285}" type="presOf" srcId="{CB2404A4-E7E3-444F-88EB-E74C3C541CCC}" destId="{5AA78BB8-10B3-4C95-A70D-3F8CF0279AC0}" srcOrd="1" destOrd="0" presId="urn:microsoft.com/office/officeart/2005/8/layout/orgChart1"/>
    <dgm:cxn modelId="{A456C248-BED6-4931-9581-5255F43BEB9D}" type="presOf" srcId="{9AE70C64-32B6-427B-A922-D8FD44CA0305}" destId="{3461BDB8-22A4-4102-B4C1-60AB6EDBCA46}" srcOrd="1" destOrd="0" presId="urn:microsoft.com/office/officeart/2005/8/layout/orgChart1"/>
    <dgm:cxn modelId="{65643A69-0CF3-40F9-813C-71DC9160F105}" type="presOf" srcId="{F49AAEB0-2A2C-49E1-8B04-56C550BB2AFF}" destId="{1C9BF5FA-5D7F-4E27-93C3-144AEF621CD1}" srcOrd="1" destOrd="0" presId="urn:microsoft.com/office/officeart/2005/8/layout/orgChart1"/>
    <dgm:cxn modelId="{B1BE887A-DD9E-475B-86A7-10D119AB17ED}" type="presOf" srcId="{9AE70C64-32B6-427B-A922-D8FD44CA0305}" destId="{9FBACA8D-36A8-485B-90B5-622E2844AE88}" srcOrd="0" destOrd="0" presId="urn:microsoft.com/office/officeart/2005/8/layout/orgChart1"/>
    <dgm:cxn modelId="{8CE8A798-5E54-4010-BB84-86AA44EDE126}" type="presOf" srcId="{AAB335C9-CC47-464F-923C-F6A1EFD8BE4D}" destId="{EE05488A-E520-4ED1-9FCA-50BD39F403CE}" srcOrd="0" destOrd="0" presId="urn:microsoft.com/office/officeart/2005/8/layout/orgChart1"/>
    <dgm:cxn modelId="{A839D609-D088-4D02-8C23-C4E01DF59ABC}" type="presOf" srcId="{11DA6DD5-D5C1-440C-A11E-36335297B50F}" destId="{7305FD01-0C2D-4B41-BFD5-8F4F9E3335C6}" srcOrd="1" destOrd="0" presId="urn:microsoft.com/office/officeart/2005/8/layout/orgChart1"/>
    <dgm:cxn modelId="{2CBCDB0B-0261-4459-B52A-568524F9D95D}" type="presOf" srcId="{AC74FB8F-70BB-463D-8DAD-D9044057D149}" destId="{C33BC19C-1E17-4A8D-8036-892456B68583}" srcOrd="0" destOrd="0" presId="urn:microsoft.com/office/officeart/2005/8/layout/orgChart1"/>
    <dgm:cxn modelId="{01CFB5CD-0BE7-42D1-9EE9-7F505F20715A}" type="presOf" srcId="{CB2404A4-E7E3-444F-88EB-E74C3C541CCC}" destId="{59F9EE54-A060-4B9A-AD72-7A332A6F5272}" srcOrd="0" destOrd="0" presId="urn:microsoft.com/office/officeart/2005/8/layout/orgChart1"/>
    <dgm:cxn modelId="{2A13E0D2-EFF0-4949-9F6C-E5F8D87B2609}" type="presOf" srcId="{F49AAEB0-2A2C-49E1-8B04-56C550BB2AFF}" destId="{8091A190-82EA-44C8-A7D4-A0525CC6DA72}" srcOrd="0" destOrd="0" presId="urn:microsoft.com/office/officeart/2005/8/layout/orgChart1"/>
    <dgm:cxn modelId="{ACE975BC-25C8-495F-9A05-D8290374EB05}" type="presOf" srcId="{862E1B3E-BB4C-435D-B9B9-438113A34BF2}" destId="{411A29B0-059B-43AD-A059-B35E4728F519}"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E8D51BBF-35DD-47F4-90D2-205377B89065}" type="presOf" srcId="{BAAA507B-B051-421A-AED6-185A1A912E92}" destId="{E79F23F9-3353-4079-AE58-34EC2F66C1D2}"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DCCA9B37-079D-4F5C-BBFF-5CD84B0A3DD4}" type="presOf" srcId="{11DA6DD5-D5C1-440C-A11E-36335297B50F}" destId="{F1E3E6F1-B623-4648-B64A-99AFF2E4918C}" srcOrd="0" destOrd="0" presId="urn:microsoft.com/office/officeart/2005/8/layout/orgChart1"/>
    <dgm:cxn modelId="{BF8AFA89-6110-418A-90CF-D5151EACB285}" type="presParOf" srcId="{E79F23F9-3353-4079-AE58-34EC2F66C1D2}" destId="{6C5AB74E-BCBF-4D84-AB13-C16C37325F7F}" srcOrd="0" destOrd="0" presId="urn:microsoft.com/office/officeart/2005/8/layout/orgChart1"/>
    <dgm:cxn modelId="{48325101-2FCD-4AF5-8AE4-3BF02D7B543E}" type="presParOf" srcId="{6C5AB74E-BCBF-4D84-AB13-C16C37325F7F}" destId="{EBA2B623-B190-4911-BF68-9DB4470EEAAC}" srcOrd="0" destOrd="0" presId="urn:microsoft.com/office/officeart/2005/8/layout/orgChart1"/>
    <dgm:cxn modelId="{B7AFEAE6-BCCA-47F5-9FA9-C9867F1873B5}" type="presParOf" srcId="{EBA2B623-B190-4911-BF68-9DB4470EEAAC}" destId="{59F9EE54-A060-4B9A-AD72-7A332A6F5272}" srcOrd="0" destOrd="0" presId="urn:microsoft.com/office/officeart/2005/8/layout/orgChart1"/>
    <dgm:cxn modelId="{875B6FF1-CC56-450B-8217-FA61C5DC7FE7}" type="presParOf" srcId="{EBA2B623-B190-4911-BF68-9DB4470EEAAC}" destId="{5AA78BB8-10B3-4C95-A70D-3F8CF0279AC0}" srcOrd="1" destOrd="0" presId="urn:microsoft.com/office/officeart/2005/8/layout/orgChart1"/>
    <dgm:cxn modelId="{7AB877C1-FF49-4694-B377-118FE8C571B2}" type="presParOf" srcId="{6C5AB74E-BCBF-4D84-AB13-C16C37325F7F}" destId="{6CB7158B-FB8F-46C4-AF78-D7E2B4F93085}" srcOrd="1" destOrd="0" presId="urn:microsoft.com/office/officeart/2005/8/layout/orgChart1"/>
    <dgm:cxn modelId="{E7F70AAE-6816-4391-8BCC-1E223C17C1A4}" type="presParOf" srcId="{6CB7158B-FB8F-46C4-AF78-D7E2B4F93085}" destId="{EE05488A-E520-4ED1-9FCA-50BD39F403CE}" srcOrd="0" destOrd="0" presId="urn:microsoft.com/office/officeart/2005/8/layout/orgChart1"/>
    <dgm:cxn modelId="{C8168E9D-960B-4150-8016-9C7063A7B6F7}" type="presParOf" srcId="{6CB7158B-FB8F-46C4-AF78-D7E2B4F93085}" destId="{F11E4BAC-7F48-41CB-9478-4B5AA828225A}" srcOrd="1" destOrd="0" presId="urn:microsoft.com/office/officeart/2005/8/layout/orgChart1"/>
    <dgm:cxn modelId="{D641F710-3D6A-4996-BC2A-4BE7C179AADE}" type="presParOf" srcId="{F11E4BAC-7F48-41CB-9478-4B5AA828225A}" destId="{21D5A11C-4CF6-41B7-9156-C8ED8671DEBA}" srcOrd="0" destOrd="0" presId="urn:microsoft.com/office/officeart/2005/8/layout/orgChart1"/>
    <dgm:cxn modelId="{3FC22154-2C9C-4DE6-8EBD-F0139420231A}" type="presParOf" srcId="{21D5A11C-4CF6-41B7-9156-C8ED8671DEBA}" destId="{8091A190-82EA-44C8-A7D4-A0525CC6DA72}" srcOrd="0" destOrd="0" presId="urn:microsoft.com/office/officeart/2005/8/layout/orgChart1"/>
    <dgm:cxn modelId="{A3FDF517-09C8-4D45-8FD8-DD7D505F891B}" type="presParOf" srcId="{21D5A11C-4CF6-41B7-9156-C8ED8671DEBA}" destId="{1C9BF5FA-5D7F-4E27-93C3-144AEF621CD1}" srcOrd="1" destOrd="0" presId="urn:microsoft.com/office/officeart/2005/8/layout/orgChart1"/>
    <dgm:cxn modelId="{388D1518-4237-4463-A7A4-49A554397990}" type="presParOf" srcId="{F11E4BAC-7F48-41CB-9478-4B5AA828225A}" destId="{9BFD37FC-F48F-4F20-8459-2C8ADF8BD9C0}" srcOrd="1" destOrd="0" presId="urn:microsoft.com/office/officeart/2005/8/layout/orgChart1"/>
    <dgm:cxn modelId="{7E80C7CB-9B97-4959-914B-38578218F442}" type="presParOf" srcId="{F11E4BAC-7F48-41CB-9478-4B5AA828225A}" destId="{2BB98C2C-0DD1-434D-820A-EA225B65E369}" srcOrd="2" destOrd="0" presId="urn:microsoft.com/office/officeart/2005/8/layout/orgChart1"/>
    <dgm:cxn modelId="{B62441B9-45ED-4E7F-A221-9BA25C335E06}" type="presParOf" srcId="{6CB7158B-FB8F-46C4-AF78-D7E2B4F93085}" destId="{C33BC19C-1E17-4A8D-8036-892456B68583}" srcOrd="2" destOrd="0" presId="urn:microsoft.com/office/officeart/2005/8/layout/orgChart1"/>
    <dgm:cxn modelId="{D338169D-82FF-4A59-B596-807B353FCF3F}" type="presParOf" srcId="{6CB7158B-FB8F-46C4-AF78-D7E2B4F93085}" destId="{1F75AFB5-3C60-40C8-8F0E-22A7D61EB239}" srcOrd="3" destOrd="0" presId="urn:microsoft.com/office/officeart/2005/8/layout/orgChart1"/>
    <dgm:cxn modelId="{B4341BEB-60DA-4593-BFAA-17C5CDD806E4}" type="presParOf" srcId="{1F75AFB5-3C60-40C8-8F0E-22A7D61EB239}" destId="{420588F7-D77B-4AEF-8E04-0532EB6EE61B}" srcOrd="0" destOrd="0" presId="urn:microsoft.com/office/officeart/2005/8/layout/orgChart1"/>
    <dgm:cxn modelId="{315D78D3-6CC1-4034-AF47-76A1B1DE9901}" type="presParOf" srcId="{420588F7-D77B-4AEF-8E04-0532EB6EE61B}" destId="{F1E3E6F1-B623-4648-B64A-99AFF2E4918C}" srcOrd="0" destOrd="0" presId="urn:microsoft.com/office/officeart/2005/8/layout/orgChart1"/>
    <dgm:cxn modelId="{30E74133-0961-49AD-B0DA-BDC18D435653}" type="presParOf" srcId="{420588F7-D77B-4AEF-8E04-0532EB6EE61B}" destId="{7305FD01-0C2D-4B41-BFD5-8F4F9E3335C6}" srcOrd="1" destOrd="0" presId="urn:microsoft.com/office/officeart/2005/8/layout/orgChart1"/>
    <dgm:cxn modelId="{CEF19616-5099-4C87-946F-723163F9DBDB}" type="presParOf" srcId="{1F75AFB5-3C60-40C8-8F0E-22A7D61EB239}" destId="{2417C21A-7943-40A0-89FE-4B4247ED0467}" srcOrd="1" destOrd="0" presId="urn:microsoft.com/office/officeart/2005/8/layout/orgChart1"/>
    <dgm:cxn modelId="{A346DE4B-8DE9-48D5-8F78-70F24527FA55}" type="presParOf" srcId="{1F75AFB5-3C60-40C8-8F0E-22A7D61EB239}" destId="{919D0665-EBAA-4A6D-A961-6E0A71EFE0CE}" srcOrd="2" destOrd="0" presId="urn:microsoft.com/office/officeart/2005/8/layout/orgChart1"/>
    <dgm:cxn modelId="{9F753AD5-397A-4B25-BCA7-FB3DBE2FDE86}" type="presParOf" srcId="{6C5AB74E-BCBF-4D84-AB13-C16C37325F7F}" destId="{C2526DC5-2C81-4F7A-B5A7-ED4669FBBCDD}" srcOrd="2" destOrd="0" presId="urn:microsoft.com/office/officeart/2005/8/layout/orgChart1"/>
    <dgm:cxn modelId="{578C4FE4-83A6-46EA-9349-95BA70C1A8D1}" type="presParOf" srcId="{C2526DC5-2C81-4F7A-B5A7-ED4669FBBCDD}" destId="{411A29B0-059B-43AD-A059-B35E4728F519}" srcOrd="0" destOrd="0" presId="urn:microsoft.com/office/officeart/2005/8/layout/orgChart1"/>
    <dgm:cxn modelId="{A1620E05-83C8-481D-B408-CF91E5868163}" type="presParOf" srcId="{C2526DC5-2C81-4F7A-B5A7-ED4669FBBCDD}" destId="{E4987B4A-D65D-49F8-B608-FA32FFF412E7}" srcOrd="1" destOrd="0" presId="urn:microsoft.com/office/officeart/2005/8/layout/orgChart1"/>
    <dgm:cxn modelId="{6ED93065-D249-4A0B-856F-4AC308E632AD}" type="presParOf" srcId="{E4987B4A-D65D-49F8-B608-FA32FFF412E7}" destId="{8D410752-580C-4BD9-AD25-D83EA73E7CA4}" srcOrd="0" destOrd="0" presId="urn:microsoft.com/office/officeart/2005/8/layout/orgChart1"/>
    <dgm:cxn modelId="{B2EA10ED-712B-4E62-9A1F-1C4DD3A3E5F0}" type="presParOf" srcId="{8D410752-580C-4BD9-AD25-D83EA73E7CA4}" destId="{9FBACA8D-36A8-485B-90B5-622E2844AE88}" srcOrd="0" destOrd="0" presId="urn:microsoft.com/office/officeart/2005/8/layout/orgChart1"/>
    <dgm:cxn modelId="{6ACC12A1-4811-4C58-AB75-2FEDB9FB077B}" type="presParOf" srcId="{8D410752-580C-4BD9-AD25-D83EA73E7CA4}" destId="{3461BDB8-22A4-4102-B4C1-60AB6EDBCA46}" srcOrd="1" destOrd="0" presId="urn:microsoft.com/office/officeart/2005/8/layout/orgChart1"/>
    <dgm:cxn modelId="{F74E5F7B-F9A9-44B4-A8FF-171BABC3BA41}" type="presParOf" srcId="{E4987B4A-D65D-49F8-B608-FA32FFF412E7}" destId="{7EC6DEB6-AE89-4AF3-BF8C-8E0A0E7ACAFF}" srcOrd="1" destOrd="0" presId="urn:microsoft.com/office/officeart/2005/8/layout/orgChart1"/>
    <dgm:cxn modelId="{427D5328-C198-4C8C-9FD6-B31F789F9490}"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36F36"/>
    <w:rsid w:val="00357C2D"/>
    <w:rsid w:val="006B72D6"/>
    <w:rsid w:val="006B7866"/>
    <w:rsid w:val="00794A1F"/>
    <w:rsid w:val="00914151"/>
    <w:rsid w:val="009900F8"/>
    <w:rsid w:val="00CF6E1B"/>
    <w:rsid w:val="00DA1781"/>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294F-0B2C-490D-8273-71F9B520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37</Pages>
  <Words>10823</Words>
  <Characters>59532</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70215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25</cp:revision>
  <dcterms:created xsi:type="dcterms:W3CDTF">2012-09-07T02:15:00Z</dcterms:created>
  <dcterms:modified xsi:type="dcterms:W3CDTF">2012-09-28T08:07:00Z</dcterms:modified>
</cp:coreProperties>
</file>