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B49254" w14:textId="77777777" w:rsidR="000A267E" w:rsidRPr="000B2B86" w:rsidRDefault="000A267E" w:rsidP="000A267E">
      <w:pPr>
        <w:pStyle w:val="font-claude-response-body"/>
        <w:spacing w:before="360" w:after="120"/>
        <w:rPr>
          <w:rFonts w:ascii="Instrument Sans" w:hAnsi="Instrument Sans"/>
          <w:b/>
          <w:color w:val="0070C0"/>
          <w:sz w:val="36"/>
        </w:rPr>
      </w:pPr>
      <w:r w:rsidRPr="000B2B86">
        <w:rPr>
          <w:rFonts w:ascii="Instrument Sans" w:hAnsi="Instrument Sans"/>
          <w:b/>
          <w:color w:val="0070C0"/>
          <w:sz w:val="36"/>
        </w:rPr>
        <w:t>Hero</w:t>
      </w:r>
    </w:p>
    <w:p w14:paraId="0D5E7DF4" w14:textId="77777777" w:rsidR="000A267E" w:rsidRPr="003B28B7" w:rsidRDefault="000A267E" w:rsidP="000A267E">
      <w:pPr>
        <w:pStyle w:val="font-claude-response-body"/>
        <w:spacing w:after="40"/>
        <w:rPr>
          <w:rFonts w:ascii="Instrument Sans" w:hAnsi="Instrument Sans"/>
          <w:b/>
          <w:color w:val="000000"/>
        </w:rPr>
      </w:pPr>
      <w:r w:rsidRPr="000A267E">
        <w:rPr>
          <w:rFonts w:ascii="Instrument Sans" w:hAnsi="Instrument Sans"/>
          <w:b/>
          <w:color w:val="000000"/>
        </w:rPr>
        <w:t>The Building Intelligence Center for</w:t>
      </w:r>
      <w:r>
        <w:rPr>
          <w:rFonts w:ascii="Instrument Sans" w:hAnsi="Instrument Sans"/>
          <w:b/>
          <w:color w:val="000000"/>
        </w:rPr>
        <w:t xml:space="preserve"> Operators, Occupiers and Owners.</w:t>
      </w:r>
      <w:r>
        <w:rPr>
          <w:rFonts w:ascii="Instrument Sans" w:hAnsi="Instrument Sans"/>
          <w:b/>
          <w:color w:val="000000"/>
        </w:rPr>
        <w:br/>
      </w:r>
    </w:p>
    <w:p w14:paraId="7D12C085" w14:textId="77777777" w:rsidR="000A267E" w:rsidRPr="003B28B7" w:rsidRDefault="000A267E" w:rsidP="000A267E">
      <w:pPr>
        <w:pStyle w:val="font-claude-response-body"/>
        <w:spacing w:before="40" w:after="160"/>
        <w:rPr>
          <w:rFonts w:ascii="Instrument Sans" w:hAnsi="Instrument Sans"/>
          <w:b/>
          <w:color w:val="000000"/>
          <w:sz w:val="28"/>
          <w:szCs w:val="28"/>
        </w:rPr>
      </w:pPr>
      <w:r w:rsidRPr="15D647B3">
        <w:rPr>
          <w:rFonts w:ascii="Instrument Sans" w:hAnsi="Instrument Sans"/>
          <w:b/>
          <w:color w:val="000000" w:themeColor="text1"/>
          <w:sz w:val="28"/>
          <w:szCs w:val="28"/>
        </w:rPr>
        <w:t xml:space="preserve">Talk to Your Building. Get Insights. </w:t>
      </w:r>
      <w:proofErr w:type="gramStart"/>
      <w:r w:rsidRPr="15D647B3">
        <w:rPr>
          <w:rFonts w:ascii="Instrument Sans" w:hAnsi="Instrument Sans"/>
          <w:b/>
          <w:color w:val="000000" w:themeColor="text1"/>
          <w:sz w:val="28"/>
          <w:szCs w:val="28"/>
        </w:rPr>
        <w:t>Take Action</w:t>
      </w:r>
      <w:proofErr w:type="gramEnd"/>
      <w:r w:rsidRPr="15D647B3">
        <w:rPr>
          <w:rFonts w:ascii="Instrument Sans" w:hAnsi="Instrument Sans"/>
          <w:b/>
          <w:color w:val="000000" w:themeColor="text1"/>
          <w:sz w:val="28"/>
          <w:szCs w:val="28"/>
        </w:rPr>
        <w:t>.</w:t>
      </w:r>
    </w:p>
    <w:p w14:paraId="5370A813" w14:textId="77777777" w:rsidR="000A267E" w:rsidRPr="003B28B7" w:rsidRDefault="000A267E" w:rsidP="000A267E">
      <w:pPr>
        <w:pStyle w:val="font-claude-response-body"/>
        <w:spacing w:after="120"/>
        <w:rPr>
          <w:rFonts w:ascii="Instrument Sans" w:hAnsi="Instrument Sans"/>
          <w:color w:val="000000"/>
        </w:rPr>
      </w:pPr>
      <w:r w:rsidRPr="31296B66">
        <w:rPr>
          <w:rFonts w:ascii="Instrument Sans" w:hAnsi="Instrument Sans"/>
          <w:color w:val="000000" w:themeColor="text1"/>
        </w:rPr>
        <w:t xml:space="preserve">Our Building Intelligence Center combines agentic AI with experts in the loop to turn scattered building data into clear actions that improve both </w:t>
      </w:r>
      <w:r w:rsidRPr="31296B66">
        <w:rPr>
          <w:rFonts w:ascii="Instrument Sans" w:hAnsi="Instrument Sans"/>
          <w:i/>
          <w:iCs/>
          <w:color w:val="000000" w:themeColor="text1"/>
        </w:rPr>
        <w:t xml:space="preserve">energy efficiency </w:t>
      </w:r>
      <w:proofErr w:type="gramStart"/>
      <w:r w:rsidRPr="005611E8">
        <w:rPr>
          <w:rFonts w:ascii="Instrument Sans" w:hAnsi="Instrument Sans"/>
          <w:color w:val="000000" w:themeColor="text1"/>
        </w:rPr>
        <w:t>a</w:t>
      </w:r>
      <w:r w:rsidRPr="6B8DB2DE">
        <w:rPr>
          <w:rFonts w:ascii="Instrument Sans" w:hAnsi="Instrument Sans"/>
          <w:color w:val="000000" w:themeColor="text1"/>
        </w:rPr>
        <w:t xml:space="preserve">nd </w:t>
      </w:r>
      <w:r w:rsidRPr="31296B66">
        <w:rPr>
          <w:rFonts w:ascii="Instrument Sans" w:hAnsi="Instrument Sans"/>
          <w:i/>
          <w:iCs/>
          <w:color w:val="000000" w:themeColor="text1"/>
        </w:rPr>
        <w:t xml:space="preserve"> comfort</w:t>
      </w:r>
      <w:proofErr w:type="gramEnd"/>
      <w:r w:rsidRPr="31296B66">
        <w:rPr>
          <w:rFonts w:ascii="Instrument Sans" w:hAnsi="Instrument Sans"/>
          <w:i/>
          <w:iCs/>
          <w:color w:val="000000" w:themeColor="text1"/>
        </w:rPr>
        <w:t xml:space="preserve"> experience </w:t>
      </w:r>
      <w:r w:rsidRPr="31296B66">
        <w:rPr>
          <w:rFonts w:ascii="Instrument Sans" w:hAnsi="Instrument Sans"/>
          <w:color w:val="000000" w:themeColor="text1"/>
        </w:rPr>
        <w:t>across your portfolio.</w:t>
      </w:r>
    </w:p>
    <w:p w14:paraId="23ECC130" w14:textId="77777777" w:rsidR="000A267E" w:rsidRPr="00E219A1" w:rsidRDefault="000A267E" w:rsidP="000A267E">
      <w:pPr>
        <w:pStyle w:val="font-claude-response-body"/>
        <w:spacing w:after="120"/>
        <w:rPr>
          <w:rFonts w:ascii="Instrument Sans" w:hAnsi="Instrument Sans"/>
          <w:i/>
          <w:color w:val="000000"/>
          <w:sz w:val="22"/>
          <w:szCs w:val="22"/>
        </w:rPr>
      </w:pPr>
      <w:r w:rsidRPr="597C373D">
        <w:rPr>
          <w:rFonts w:ascii="Instrument Sans" w:hAnsi="Instrument Sans"/>
          <w:i/>
          <w:color w:val="000000" w:themeColor="text1"/>
          <w:sz w:val="22"/>
          <w:szCs w:val="22"/>
        </w:rPr>
        <w:t>Product visual: Interactive demo environment</w:t>
      </w:r>
    </w:p>
    <w:p w14:paraId="4CBC1193" w14:textId="77777777" w:rsidR="000A267E" w:rsidRDefault="000A267E" w:rsidP="000A267E">
      <w:pPr>
        <w:pStyle w:val="font-claude-response-body"/>
        <w:spacing w:before="360" w:after="120"/>
        <w:rPr>
          <w:rFonts w:ascii="Instrument Sans" w:hAnsi="Instrument Sans"/>
          <w:b/>
          <w:color w:val="0070C0"/>
          <w:sz w:val="36"/>
        </w:rPr>
      </w:pPr>
      <w:r>
        <w:rPr>
          <w:rFonts w:ascii="Instrument Sans" w:hAnsi="Instrument Sans"/>
          <w:b/>
          <w:color w:val="0070C0"/>
          <w:sz w:val="36"/>
        </w:rPr>
        <w:t>Logo Banner</w:t>
      </w:r>
    </w:p>
    <w:p w14:paraId="65FB04A6" w14:textId="77777777" w:rsidR="000A267E" w:rsidRDefault="000A267E" w:rsidP="000A267E">
      <w:pPr>
        <w:spacing w:before="360" w:after="120"/>
      </w:pPr>
      <w:r>
        <w:t>[Adrian] [Colliers] [EDGE] [JET] [Pimco] [Merlin][more][more][more] (i.e. ING, MSFT, Timeless, CBRE)</w:t>
      </w:r>
    </w:p>
    <w:p w14:paraId="69EE42BF" w14:textId="77777777" w:rsidR="000A267E" w:rsidRPr="000B2B86" w:rsidRDefault="000A267E" w:rsidP="000A267E">
      <w:pPr>
        <w:pStyle w:val="font-claude-response-body"/>
        <w:spacing w:before="360" w:after="120"/>
        <w:rPr>
          <w:rFonts w:ascii="Instrument Sans" w:hAnsi="Instrument Sans"/>
          <w:b/>
          <w:color w:val="0070C0"/>
          <w:sz w:val="36"/>
        </w:rPr>
      </w:pPr>
      <w:r w:rsidRPr="000B2B86">
        <w:rPr>
          <w:rFonts w:ascii="Instrument Sans" w:hAnsi="Instrument Sans"/>
          <w:b/>
          <w:color w:val="0070C0"/>
          <w:sz w:val="36"/>
        </w:rPr>
        <w:t>Problem</w:t>
      </w:r>
    </w:p>
    <w:p w14:paraId="74838F8C" w14:textId="77777777" w:rsidR="000A267E" w:rsidRPr="004962C1" w:rsidRDefault="000A267E" w:rsidP="000A267E">
      <w:pPr>
        <w:pStyle w:val="font-claude-response-body"/>
        <w:spacing w:before="360" w:after="120"/>
        <w:rPr>
          <w:rFonts w:ascii="Instrument Sans" w:hAnsi="Instrument Sans"/>
          <w:b/>
          <w:bCs/>
          <w:color w:val="000000"/>
          <w:sz w:val="32"/>
          <w:szCs w:val="32"/>
        </w:rPr>
      </w:pPr>
      <w:r w:rsidRPr="6FB396F8">
        <w:rPr>
          <w:rFonts w:ascii="Instrument Sans" w:hAnsi="Instrument Sans"/>
          <w:b/>
          <w:bCs/>
          <w:color w:val="000000" w:themeColor="text1"/>
          <w:sz w:val="32"/>
          <w:szCs w:val="32"/>
        </w:rPr>
        <w:t xml:space="preserve">Complexity of </w:t>
      </w:r>
      <w:r w:rsidRPr="2F081F07">
        <w:rPr>
          <w:rFonts w:ascii="Instrument Sans" w:hAnsi="Instrument Sans"/>
          <w:b/>
          <w:bCs/>
          <w:color w:val="000000" w:themeColor="text1"/>
          <w:sz w:val="32"/>
          <w:szCs w:val="32"/>
        </w:rPr>
        <w:t xml:space="preserve">building </w:t>
      </w:r>
      <w:r w:rsidRPr="6FB396F8">
        <w:rPr>
          <w:rFonts w:ascii="Instrument Sans" w:hAnsi="Instrument Sans"/>
          <w:b/>
          <w:bCs/>
          <w:color w:val="000000" w:themeColor="text1"/>
          <w:sz w:val="32"/>
          <w:szCs w:val="32"/>
        </w:rPr>
        <w:t>installations and user demands are out of reach for human execution.</w:t>
      </w:r>
    </w:p>
    <w:p w14:paraId="7626D8DB" w14:textId="77777777" w:rsidR="000A267E" w:rsidRDefault="000A267E" w:rsidP="000A267E">
      <w:pPr>
        <w:pStyle w:val="font-claude-response-body"/>
        <w:spacing w:before="360" w:after="120"/>
        <w:rPr>
          <w:rFonts w:ascii="Instrument Sans" w:hAnsi="Instrument Sans"/>
          <w:color w:val="000000"/>
        </w:rPr>
      </w:pPr>
      <w:r w:rsidRPr="15D647B3">
        <w:rPr>
          <w:rFonts w:ascii="Instrument Sans" w:hAnsi="Instrument Sans"/>
          <w:color w:val="000000" w:themeColor="text1"/>
        </w:rPr>
        <w:t>Buildings generate lots of data, but it's scattered across different systems and vendors, hard to extract and nearly impossible to make sense of.</w:t>
      </w:r>
      <w:r>
        <w:rPr>
          <w:rFonts w:ascii="Instrument Sans" w:hAnsi="Instrument Sans"/>
          <w:color w:val="000000" w:themeColor="text1"/>
        </w:rPr>
        <w:t xml:space="preserve"> Users of buildings have almost daily alternating demands. Teams can’t catch-up, instead they</w:t>
      </w:r>
      <w:r w:rsidRPr="15D647B3">
        <w:rPr>
          <w:rFonts w:ascii="Instrument Sans" w:hAnsi="Instrument Sans"/>
          <w:color w:val="000000" w:themeColor="text1"/>
        </w:rPr>
        <w:t xml:space="preserve"> manage reactively, only finding out about issues when a complaint arrives or something breaks</w:t>
      </w:r>
      <w:r>
        <w:rPr>
          <w:rFonts w:ascii="Instrument Sans" w:hAnsi="Instrument Sans"/>
          <w:color w:val="000000" w:themeColor="text1"/>
        </w:rPr>
        <w:t xml:space="preserve">.  </w:t>
      </w:r>
    </w:p>
    <w:p w14:paraId="4B5A3215" w14:textId="77777777" w:rsidR="000A267E" w:rsidRDefault="000A267E" w:rsidP="000A267E">
      <w:pPr>
        <w:pStyle w:val="font-claude-response-body"/>
        <w:spacing w:before="360" w:after="120"/>
        <w:rPr>
          <w:rFonts w:ascii="Instrument Sans" w:hAnsi="Instrument Sans"/>
          <w:b/>
          <w:color w:val="0070C0"/>
          <w:sz w:val="36"/>
        </w:rPr>
      </w:pPr>
      <w:r w:rsidRPr="000B2B86">
        <w:rPr>
          <w:rFonts w:ascii="Instrument Sans" w:hAnsi="Instrument Sans"/>
          <w:b/>
          <w:color w:val="0070C0"/>
          <w:sz w:val="36"/>
        </w:rPr>
        <w:t>Solution</w:t>
      </w:r>
      <w:r>
        <w:rPr>
          <w:rFonts w:ascii="Instrument Sans" w:hAnsi="Instrument Sans"/>
          <w:b/>
          <w:color w:val="0070C0"/>
          <w:sz w:val="36"/>
        </w:rPr>
        <w:t xml:space="preserve"> + how it works</w:t>
      </w:r>
    </w:p>
    <w:p w14:paraId="33D72F0D" w14:textId="77777777" w:rsidR="000A267E" w:rsidRDefault="000A267E" w:rsidP="000A267E">
      <w:pPr>
        <w:pStyle w:val="font-claude-response-body"/>
        <w:spacing w:before="360" w:after="120"/>
        <w:rPr>
          <w:rFonts w:ascii="Instrument Sans" w:hAnsi="Instrument Sans"/>
          <w:color w:val="000000" w:themeColor="text1"/>
        </w:rPr>
      </w:pPr>
      <w:r w:rsidRPr="000B2B86">
        <w:rPr>
          <w:rFonts w:ascii="Instrument Sans" w:hAnsi="Instrument Sans"/>
          <w:b/>
          <w:color w:val="000000" w:themeColor="text1"/>
          <w:sz w:val="32"/>
          <w:szCs w:val="22"/>
        </w:rPr>
        <w:t>From scattered data to clear acti</w:t>
      </w:r>
      <w:r>
        <w:rPr>
          <w:rFonts w:ascii="Instrument Sans" w:hAnsi="Instrument Sans"/>
          <w:b/>
          <w:color w:val="000000" w:themeColor="text1"/>
          <w:sz w:val="32"/>
          <w:szCs w:val="22"/>
        </w:rPr>
        <w:t>on</w:t>
      </w:r>
      <w:r>
        <w:rPr>
          <w:rFonts w:ascii="Instrument Sans" w:hAnsi="Instrument Sans"/>
          <w:color w:val="000000" w:themeColor="text1"/>
        </w:rPr>
        <w:t>.</w:t>
      </w:r>
    </w:p>
    <w:p w14:paraId="5E403874" w14:textId="7A629ABD" w:rsidR="000A267E" w:rsidRPr="000A267E" w:rsidRDefault="000A267E" w:rsidP="000A267E">
      <w:pPr>
        <w:pStyle w:val="font-claude-response-body"/>
        <w:spacing w:before="360" w:after="120"/>
        <w:rPr>
          <w:rFonts w:ascii="Instrument Sans" w:hAnsi="Instrument Sans"/>
          <w:color w:val="000000" w:themeColor="text1"/>
        </w:rPr>
      </w:pPr>
      <w:r w:rsidRPr="000A267E">
        <w:rPr>
          <w:rFonts w:ascii="Instrument Sans" w:hAnsi="Instrument Sans"/>
          <w:color w:val="000000" w:themeColor="text1"/>
        </w:rPr>
        <w:t xml:space="preserve">The </w:t>
      </w:r>
      <w:r w:rsidRPr="000A267E">
        <w:rPr>
          <w:rFonts w:ascii="Instrument Sans" w:eastAsia="Segoe UI" w:hAnsi="Instrument Sans" w:cs="Segoe UI"/>
          <w:color w:val="242424"/>
        </w:rPr>
        <w:t>BIC is where agentic AI and building performance experts work together to turn fragmented building data into measurable improvements you can trust and scale in your portfolio.</w:t>
      </w:r>
    </w:p>
    <w:p w14:paraId="2F5A7380" w14:textId="77777777" w:rsidR="000A267E" w:rsidRPr="003B28B7" w:rsidRDefault="000A267E" w:rsidP="000A267E">
      <w:pPr>
        <w:pStyle w:val="font-claude-response-body"/>
        <w:spacing w:before="200" w:after="40"/>
        <w:rPr>
          <w:rFonts w:ascii="Instrument Sans" w:hAnsi="Instrument Sans"/>
          <w:b/>
          <w:color w:val="000000"/>
        </w:rPr>
      </w:pPr>
      <w:r w:rsidRPr="003B28B7">
        <w:rPr>
          <w:rFonts w:ascii="Instrument Sans" w:hAnsi="Instrument Sans"/>
          <w:b/>
          <w:color w:val="000000"/>
        </w:rPr>
        <w:t>Agentic AI</w:t>
      </w:r>
    </w:p>
    <w:p w14:paraId="3C0DB377" w14:textId="77777777" w:rsidR="000A267E" w:rsidRPr="003B28B7" w:rsidRDefault="000A267E" w:rsidP="000A267E">
      <w:pPr>
        <w:pStyle w:val="font-claude-response-body"/>
        <w:spacing w:after="120"/>
        <w:rPr>
          <w:rFonts w:ascii="Instrument Sans" w:hAnsi="Instrument Sans"/>
          <w:color w:val="000000"/>
        </w:rPr>
      </w:pPr>
      <w:r w:rsidRPr="15D647B3">
        <w:rPr>
          <w:rFonts w:ascii="Instrument Sans" w:hAnsi="Instrument Sans"/>
          <w:color w:val="000000" w:themeColor="text1"/>
        </w:rPr>
        <w:t>Our in-house developed AI agents run 24/7, each handling a specific task for faster, more accurate analysis. Together they flag issues and feed insights to our Building Performance Experts.</w:t>
      </w:r>
    </w:p>
    <w:p w14:paraId="74AABE62" w14:textId="77777777" w:rsidR="000A267E" w:rsidRPr="003B28B7" w:rsidRDefault="000A267E" w:rsidP="000A267E">
      <w:pPr>
        <w:pStyle w:val="font-claude-response-body"/>
        <w:spacing w:before="200" w:after="40"/>
        <w:rPr>
          <w:rFonts w:ascii="Instrument Sans" w:hAnsi="Instrument Sans"/>
          <w:b/>
          <w:color w:val="000000"/>
        </w:rPr>
      </w:pPr>
      <w:r w:rsidRPr="003B28B7">
        <w:rPr>
          <w:rFonts w:ascii="Instrument Sans" w:hAnsi="Instrument Sans"/>
          <w:b/>
          <w:color w:val="000000"/>
        </w:rPr>
        <w:t>Building Performance Experts</w:t>
      </w:r>
    </w:p>
    <w:p w14:paraId="5556B3DB" w14:textId="77777777" w:rsidR="000A267E" w:rsidRPr="003B28B7" w:rsidRDefault="000A267E" w:rsidP="000A267E">
      <w:pPr>
        <w:pStyle w:val="font-claude-response-body"/>
        <w:spacing w:after="120"/>
        <w:rPr>
          <w:rFonts w:ascii="Instrument Sans" w:hAnsi="Instrument Sans"/>
          <w:color w:val="000000"/>
        </w:rPr>
      </w:pPr>
      <w:r w:rsidRPr="15D647B3">
        <w:rPr>
          <w:rFonts w:ascii="Instrument Sans" w:hAnsi="Instrument Sans"/>
          <w:color w:val="000000" w:themeColor="text1"/>
        </w:rPr>
        <w:lastRenderedPageBreak/>
        <w:t>Unlike AI-only platforms, every recommendation is reviewed and validated by our experts with years of building physics knowledge, so you can always trust the advice and know where to act next.</w:t>
      </w:r>
    </w:p>
    <w:p w14:paraId="7A3EB4F1" w14:textId="77777777" w:rsidR="000A267E" w:rsidRPr="000B2B86" w:rsidRDefault="000A267E" w:rsidP="000A267E">
      <w:pPr>
        <w:pStyle w:val="font-claude-response-body"/>
        <w:spacing w:before="360" w:after="120"/>
        <w:rPr>
          <w:rFonts w:ascii="Instrument Sans" w:hAnsi="Instrument Sans"/>
          <w:b/>
          <w:color w:val="0070C0"/>
          <w:sz w:val="36"/>
          <w:szCs w:val="36"/>
        </w:rPr>
      </w:pPr>
      <w:r w:rsidRPr="15D647B3">
        <w:rPr>
          <w:rFonts w:ascii="Instrument Sans" w:hAnsi="Instrument Sans"/>
          <w:b/>
          <w:color w:val="0070C0"/>
          <w:sz w:val="36"/>
          <w:szCs w:val="36"/>
        </w:rPr>
        <w:t>What's inside the BIC</w:t>
      </w:r>
    </w:p>
    <w:p w14:paraId="52B08054" w14:textId="77777777" w:rsidR="000A267E" w:rsidRPr="003B28B7" w:rsidRDefault="000A267E" w:rsidP="000A267E">
      <w:pPr>
        <w:pStyle w:val="font-claude-response-body"/>
        <w:spacing w:before="200" w:after="40"/>
        <w:rPr>
          <w:rFonts w:ascii="Instrument Sans" w:hAnsi="Instrument Sans"/>
          <w:b/>
          <w:color w:val="000000"/>
        </w:rPr>
      </w:pPr>
      <w:r w:rsidRPr="003B28B7">
        <w:rPr>
          <w:rFonts w:ascii="Instrument Sans" w:hAnsi="Instrument Sans"/>
          <w:b/>
          <w:color w:val="000000"/>
        </w:rPr>
        <w:t xml:space="preserve">1. </w:t>
      </w:r>
      <w:r>
        <w:rPr>
          <w:rFonts w:ascii="Instrument Sans" w:hAnsi="Instrument Sans"/>
          <w:b/>
          <w:color w:val="000000"/>
        </w:rPr>
        <w:t>*</w:t>
      </w:r>
      <w:r w:rsidRPr="003B28B7">
        <w:rPr>
          <w:rFonts w:ascii="Instrument Sans" w:hAnsi="Instrument Sans"/>
          <w:b/>
          <w:color w:val="000000"/>
        </w:rPr>
        <w:t xml:space="preserve"> Insights</w:t>
      </w:r>
      <w:r>
        <w:rPr>
          <w:rFonts w:ascii="Instrument Sans" w:hAnsi="Instrument Sans"/>
          <w:b/>
          <w:color w:val="000000"/>
        </w:rPr>
        <w:t>*</w:t>
      </w:r>
    </w:p>
    <w:p w14:paraId="5837FD3E" w14:textId="77777777" w:rsidR="000A267E" w:rsidRPr="003B28B7" w:rsidRDefault="000A267E" w:rsidP="000A267E">
      <w:pPr>
        <w:pStyle w:val="font-claude-response-body"/>
        <w:spacing w:after="40"/>
        <w:rPr>
          <w:rFonts w:ascii="Instrument Sans" w:hAnsi="Instrument Sans"/>
          <w:b/>
          <w:color w:val="000000"/>
        </w:rPr>
      </w:pPr>
      <w:r>
        <w:rPr>
          <w:rFonts w:ascii="Instrument Sans" w:hAnsi="Instrument Sans"/>
          <w:b/>
          <w:color w:val="000000"/>
        </w:rPr>
        <w:t>Get a snapshot of your building’s performance</w:t>
      </w:r>
    </w:p>
    <w:p w14:paraId="76FB0E7C" w14:textId="77777777" w:rsidR="000A267E" w:rsidRPr="003B28B7" w:rsidRDefault="000A267E" w:rsidP="000A267E">
      <w:pPr>
        <w:pStyle w:val="font-claude-response-body"/>
        <w:spacing w:after="120"/>
        <w:rPr>
          <w:rFonts w:ascii="Instrument Sans" w:hAnsi="Instrument Sans"/>
          <w:color w:val="000000"/>
        </w:rPr>
      </w:pPr>
      <w:r w:rsidRPr="15D647B3">
        <w:rPr>
          <w:rFonts w:ascii="Instrument Sans" w:hAnsi="Instrument Sans"/>
          <w:color w:val="000000" w:themeColor="text1"/>
        </w:rPr>
        <w:t>See energy, comfort and space utilization across your building or entire portfolio in one live view, and quickly spot what needs attention.</w:t>
      </w:r>
    </w:p>
    <w:p w14:paraId="18679885" w14:textId="77777777" w:rsidR="000A267E" w:rsidRPr="003B28B7" w:rsidRDefault="000A267E" w:rsidP="000A267E">
      <w:pPr>
        <w:pStyle w:val="font-claude-response-body"/>
        <w:spacing w:before="200" w:after="40"/>
        <w:rPr>
          <w:rFonts w:ascii="Instrument Sans" w:hAnsi="Instrument Sans"/>
          <w:b/>
          <w:color w:val="000000"/>
        </w:rPr>
      </w:pPr>
      <w:r w:rsidRPr="003B28B7">
        <w:rPr>
          <w:rFonts w:ascii="Instrument Sans" w:hAnsi="Instrument Sans"/>
          <w:b/>
          <w:color w:val="000000"/>
        </w:rPr>
        <w:t xml:space="preserve">2. </w:t>
      </w:r>
      <w:r>
        <w:rPr>
          <w:rFonts w:ascii="Instrument Sans" w:hAnsi="Instrument Sans"/>
          <w:b/>
          <w:color w:val="000000"/>
        </w:rPr>
        <w:t>*</w:t>
      </w:r>
      <w:r w:rsidRPr="003B28B7">
        <w:rPr>
          <w:rFonts w:ascii="Instrument Sans" w:hAnsi="Instrument Sans"/>
          <w:b/>
          <w:color w:val="000000"/>
        </w:rPr>
        <w:t>Alerts</w:t>
      </w:r>
      <w:r>
        <w:rPr>
          <w:rFonts w:ascii="Instrument Sans" w:hAnsi="Instrument Sans"/>
          <w:b/>
          <w:color w:val="000000"/>
        </w:rPr>
        <w:t>*</w:t>
      </w:r>
    </w:p>
    <w:p w14:paraId="5952E854" w14:textId="77777777" w:rsidR="000A267E" w:rsidRPr="003B28B7" w:rsidRDefault="000A267E" w:rsidP="000A267E">
      <w:pPr>
        <w:pStyle w:val="font-claude-response-body"/>
        <w:spacing w:after="40"/>
        <w:rPr>
          <w:rFonts w:ascii="Instrument Sans" w:hAnsi="Instrument Sans"/>
          <w:b/>
          <w:color w:val="000000"/>
        </w:rPr>
      </w:pPr>
      <w:r w:rsidRPr="003B28B7">
        <w:rPr>
          <w:rFonts w:ascii="Instrument Sans" w:hAnsi="Instrument Sans"/>
          <w:b/>
          <w:color w:val="000000"/>
        </w:rPr>
        <w:t>Stay ahead of issues before they escalate</w:t>
      </w:r>
    </w:p>
    <w:p w14:paraId="5CA7B954" w14:textId="77777777" w:rsidR="000A267E" w:rsidRPr="00EF0A1B" w:rsidRDefault="000A267E" w:rsidP="000A267E">
      <w:pPr>
        <w:pStyle w:val="font-claude-response-body"/>
        <w:spacing w:before="200" w:after="40"/>
        <w:rPr>
          <w:rFonts w:ascii="Instrument Sans" w:hAnsi="Instrument Sans"/>
        </w:rPr>
      </w:pPr>
      <w:r w:rsidRPr="00EF0A1B">
        <w:rPr>
          <w:rFonts w:ascii="Instrument Sans" w:hAnsi="Instrument Sans"/>
        </w:rPr>
        <w:t>Get notified the moment a comfort issue or unusual energy pattern is detected, so you can act before it becomes a complaint or a cost</w:t>
      </w:r>
      <w:r>
        <w:rPr>
          <w:rFonts w:ascii="Instrument Sans" w:hAnsi="Instrument Sans"/>
        </w:rPr>
        <w:t>.</w:t>
      </w:r>
    </w:p>
    <w:p w14:paraId="297DAB0D" w14:textId="77777777" w:rsidR="000A267E" w:rsidRPr="003B28B7" w:rsidRDefault="000A267E" w:rsidP="000A267E">
      <w:pPr>
        <w:pStyle w:val="font-claude-response-body"/>
        <w:spacing w:before="200" w:after="40"/>
        <w:rPr>
          <w:rFonts w:ascii="Instrument Sans" w:hAnsi="Instrument Sans"/>
          <w:b/>
          <w:color w:val="000000"/>
        </w:rPr>
      </w:pPr>
      <w:r w:rsidRPr="003B28B7">
        <w:rPr>
          <w:rFonts w:ascii="Instrument Sans" w:hAnsi="Instrument Sans"/>
          <w:b/>
          <w:color w:val="000000"/>
        </w:rPr>
        <w:t xml:space="preserve">3. </w:t>
      </w:r>
      <w:r>
        <w:rPr>
          <w:rFonts w:ascii="Instrument Sans" w:hAnsi="Instrument Sans"/>
          <w:b/>
          <w:color w:val="000000"/>
        </w:rPr>
        <w:t>*</w:t>
      </w:r>
      <w:r w:rsidRPr="003B28B7">
        <w:rPr>
          <w:rFonts w:ascii="Instrument Sans" w:hAnsi="Instrument Sans"/>
          <w:b/>
          <w:color w:val="000000"/>
        </w:rPr>
        <w:t>AI Building Assistant</w:t>
      </w:r>
      <w:r>
        <w:rPr>
          <w:rFonts w:ascii="Instrument Sans" w:hAnsi="Instrument Sans"/>
          <w:b/>
          <w:color w:val="000000"/>
        </w:rPr>
        <w:t>*</w:t>
      </w:r>
    </w:p>
    <w:p w14:paraId="5517DBE7" w14:textId="77777777" w:rsidR="000A267E" w:rsidRDefault="000A267E" w:rsidP="000A267E">
      <w:pPr>
        <w:pStyle w:val="font-claude-response-body"/>
        <w:spacing w:after="120"/>
        <w:rPr>
          <w:rFonts w:ascii="Instrument Sans" w:hAnsi="Instrument Sans"/>
          <w:b/>
          <w:color w:val="000000"/>
        </w:rPr>
      </w:pPr>
      <w:r w:rsidRPr="00256CA2">
        <w:rPr>
          <w:rFonts w:ascii="Instrument Sans" w:hAnsi="Instrument Sans"/>
          <w:b/>
          <w:color w:val="000000"/>
        </w:rPr>
        <w:t>Ask your building, get instant answers</w:t>
      </w:r>
    </w:p>
    <w:p w14:paraId="0F5C0004" w14:textId="77777777" w:rsidR="000A267E" w:rsidRPr="003B28B7" w:rsidRDefault="000A267E" w:rsidP="000A267E">
      <w:pPr>
        <w:pStyle w:val="font-claude-response-body"/>
        <w:spacing w:after="120"/>
        <w:rPr>
          <w:rFonts w:ascii="Instrument Sans" w:hAnsi="Instrument Sans"/>
          <w:color w:val="000000"/>
        </w:rPr>
      </w:pPr>
      <w:r w:rsidRPr="003B28B7">
        <w:rPr>
          <w:rFonts w:ascii="Instrument Sans" w:hAnsi="Instrument Sans"/>
          <w:color w:val="000000"/>
        </w:rPr>
        <w:t xml:space="preserve">Instead of digging through dashboards, ask questions directly </w:t>
      </w:r>
      <w:r>
        <w:rPr>
          <w:rFonts w:ascii="Instrument Sans" w:hAnsi="Instrument Sans"/>
          <w:color w:val="000000"/>
        </w:rPr>
        <w:t xml:space="preserve">from the AI Building Assistant </w:t>
      </w:r>
      <w:r w:rsidRPr="003B28B7">
        <w:rPr>
          <w:rFonts w:ascii="Instrument Sans" w:hAnsi="Instrument Sans"/>
          <w:color w:val="000000"/>
        </w:rPr>
        <w:t>and get fast, clear answers</w:t>
      </w:r>
      <w:r>
        <w:rPr>
          <w:rFonts w:ascii="Instrument Sans" w:hAnsi="Instrument Sans"/>
          <w:color w:val="000000"/>
        </w:rPr>
        <w:t>.</w:t>
      </w:r>
    </w:p>
    <w:p w14:paraId="57795DC9" w14:textId="77777777" w:rsidR="000A267E" w:rsidRPr="003B28B7" w:rsidRDefault="000A267E" w:rsidP="000A267E">
      <w:pPr>
        <w:pStyle w:val="font-claude-response-body"/>
        <w:spacing w:before="200" w:after="40"/>
        <w:rPr>
          <w:rFonts w:ascii="Instrument Sans" w:hAnsi="Instrument Sans"/>
          <w:b/>
          <w:color w:val="000000"/>
        </w:rPr>
      </w:pPr>
      <w:r w:rsidRPr="003B28B7">
        <w:rPr>
          <w:rFonts w:ascii="Instrument Sans" w:hAnsi="Instrument Sans"/>
          <w:b/>
          <w:color w:val="000000"/>
        </w:rPr>
        <w:t xml:space="preserve">4. </w:t>
      </w:r>
      <w:r>
        <w:rPr>
          <w:rFonts w:ascii="Instrument Sans" w:hAnsi="Instrument Sans"/>
          <w:b/>
          <w:color w:val="000000"/>
        </w:rPr>
        <w:t>*</w:t>
      </w:r>
      <w:r w:rsidRPr="003B28B7">
        <w:rPr>
          <w:rFonts w:ascii="Instrument Sans" w:hAnsi="Instrument Sans"/>
          <w:b/>
          <w:color w:val="000000"/>
        </w:rPr>
        <w:t>ECM Tracker</w:t>
      </w:r>
      <w:r>
        <w:rPr>
          <w:rFonts w:ascii="Instrument Sans" w:hAnsi="Instrument Sans"/>
          <w:b/>
          <w:color w:val="000000"/>
        </w:rPr>
        <w:t>*</w:t>
      </w:r>
    </w:p>
    <w:p w14:paraId="660FDB08" w14:textId="77777777" w:rsidR="000A267E" w:rsidRPr="003B28B7" w:rsidRDefault="000A267E" w:rsidP="000A267E">
      <w:pPr>
        <w:pStyle w:val="font-claude-response-body"/>
        <w:spacing w:after="40"/>
        <w:rPr>
          <w:rFonts w:ascii="Instrument Sans" w:hAnsi="Instrument Sans"/>
          <w:b/>
          <w:color w:val="000000"/>
        </w:rPr>
      </w:pPr>
      <w:r w:rsidRPr="003B28B7">
        <w:rPr>
          <w:rFonts w:ascii="Instrument Sans" w:hAnsi="Instrument Sans"/>
          <w:b/>
          <w:color w:val="000000"/>
        </w:rPr>
        <w:t xml:space="preserve">Improve and track </w:t>
      </w:r>
      <w:r>
        <w:rPr>
          <w:rFonts w:ascii="Instrument Sans" w:hAnsi="Instrument Sans"/>
          <w:b/>
          <w:color w:val="000000"/>
        </w:rPr>
        <w:t>results</w:t>
      </w:r>
    </w:p>
    <w:p w14:paraId="0952BB25" w14:textId="522A898F" w:rsidR="000A267E" w:rsidRDefault="000A267E" w:rsidP="000A267E">
      <w:pPr>
        <w:pStyle w:val="font-claude-response-body"/>
        <w:spacing w:before="200" w:after="40"/>
        <w:rPr>
          <w:rFonts w:ascii="Instrument Sans" w:hAnsi="Instrument Sans"/>
          <w:color w:val="000000"/>
        </w:rPr>
      </w:pPr>
      <w:r>
        <w:rPr>
          <w:rFonts w:ascii="Instrument Sans" w:hAnsi="Instrument Sans"/>
          <w:color w:val="000000" w:themeColor="text1"/>
        </w:rPr>
        <w:t xml:space="preserve">See </w:t>
      </w:r>
      <w:r w:rsidRPr="15D647B3">
        <w:rPr>
          <w:rFonts w:ascii="Instrument Sans" w:hAnsi="Instrument Sans"/>
          <w:color w:val="000000" w:themeColor="text1"/>
        </w:rPr>
        <w:t>a priorit</w:t>
      </w:r>
      <w:r>
        <w:rPr>
          <w:rFonts w:ascii="Instrument Sans" w:hAnsi="Instrument Sans"/>
          <w:color w:val="000000" w:themeColor="text1"/>
        </w:rPr>
        <w:t>iz</w:t>
      </w:r>
      <w:r w:rsidRPr="15D647B3">
        <w:rPr>
          <w:rFonts w:ascii="Instrument Sans" w:hAnsi="Instrument Sans"/>
          <w:color w:val="000000" w:themeColor="text1"/>
        </w:rPr>
        <w:t>ed list of actions from our Building Performance Experts, ranked by impact, and track every action from recommendation to verified results.</w:t>
      </w:r>
    </w:p>
    <w:p w14:paraId="45E229DF" w14:textId="77777777" w:rsidR="000A267E" w:rsidRPr="003B28B7" w:rsidRDefault="000A267E" w:rsidP="000A267E">
      <w:pPr>
        <w:pStyle w:val="font-claude-response-body"/>
        <w:spacing w:before="200" w:after="40"/>
        <w:rPr>
          <w:rFonts w:ascii="Instrument Sans" w:hAnsi="Instrument Sans"/>
          <w:b/>
          <w:color w:val="000000"/>
        </w:rPr>
      </w:pPr>
      <w:r w:rsidRPr="003B28B7">
        <w:rPr>
          <w:rFonts w:ascii="Instrument Sans" w:hAnsi="Instrument Sans"/>
          <w:b/>
          <w:color w:val="000000"/>
        </w:rPr>
        <w:t xml:space="preserve">5. </w:t>
      </w:r>
      <w:r>
        <w:rPr>
          <w:rFonts w:ascii="Instrument Sans" w:hAnsi="Instrument Sans"/>
          <w:b/>
          <w:color w:val="000000"/>
        </w:rPr>
        <w:t xml:space="preserve">*Building Performance </w:t>
      </w:r>
      <w:r w:rsidRPr="003B28B7">
        <w:rPr>
          <w:rFonts w:ascii="Instrument Sans" w:hAnsi="Instrument Sans"/>
          <w:b/>
          <w:color w:val="000000"/>
        </w:rPr>
        <w:t>Benchmark</w:t>
      </w:r>
      <w:r>
        <w:rPr>
          <w:rFonts w:ascii="Instrument Sans" w:hAnsi="Instrument Sans"/>
          <w:b/>
          <w:color w:val="000000"/>
        </w:rPr>
        <w:t>*</w:t>
      </w:r>
    </w:p>
    <w:p w14:paraId="106D2908" w14:textId="77777777" w:rsidR="000A267E" w:rsidRDefault="000A267E" w:rsidP="000A267E">
      <w:pPr>
        <w:pStyle w:val="font-claude-response-body"/>
        <w:spacing w:after="120"/>
        <w:rPr>
          <w:rFonts w:ascii="Instrument Sans" w:hAnsi="Instrument Sans"/>
          <w:b/>
          <w:color w:val="000000"/>
        </w:rPr>
      </w:pPr>
      <w:r w:rsidRPr="15D647B3">
        <w:rPr>
          <w:rFonts w:ascii="Instrument Sans" w:hAnsi="Instrument Sans"/>
          <w:b/>
          <w:color w:val="000000" w:themeColor="text1"/>
        </w:rPr>
        <w:t xml:space="preserve">See how </w:t>
      </w:r>
      <w:proofErr w:type="gramStart"/>
      <w:r w:rsidRPr="15D647B3">
        <w:rPr>
          <w:rFonts w:ascii="Instrument Sans" w:hAnsi="Instrument Sans"/>
          <w:b/>
          <w:color w:val="000000" w:themeColor="text1"/>
        </w:rPr>
        <w:t>your</w:t>
      </w:r>
      <w:proofErr w:type="gramEnd"/>
      <w:r w:rsidRPr="15D647B3">
        <w:rPr>
          <w:rFonts w:ascii="Instrument Sans" w:hAnsi="Instrument Sans"/>
          <w:b/>
          <w:color w:val="000000" w:themeColor="text1"/>
        </w:rPr>
        <w:t xml:space="preserve"> building really compares</w:t>
      </w:r>
    </w:p>
    <w:p w14:paraId="46CBC34A" w14:textId="77777777" w:rsidR="000A267E" w:rsidRDefault="000A267E" w:rsidP="000A267E">
      <w:pPr>
        <w:spacing w:before="100" w:beforeAutospacing="1" w:after="100" w:afterAutospacing="1" w:line="240" w:lineRule="auto"/>
        <w:rPr>
          <w:rFonts w:ascii="Instrument Sans" w:eastAsia="Times New Roman" w:hAnsi="Instrument Sans" w:cs="Times New Roman"/>
          <w:b/>
          <w:kern w:val="0"/>
          <w:sz w:val="28"/>
          <w:szCs w:val="28"/>
          <w:lang w:eastAsia="en-GB"/>
          <w14:ligatures w14:val="none"/>
        </w:rPr>
      </w:pPr>
      <w:r w:rsidRPr="15D647B3">
        <w:rPr>
          <w:rFonts w:ascii="Instrument Sans" w:eastAsia="Times New Roman" w:hAnsi="Instrument Sans" w:cs="Times New Roman"/>
          <w:color w:val="000000"/>
          <w:kern w:val="0"/>
          <w:lang w:eastAsia="en-GB"/>
          <w14:ligatures w14:val="none"/>
        </w:rPr>
        <w:t xml:space="preserve">Benchmark your building's energy, comfort and carbon metrics against peer buildings and regulatory </w:t>
      </w:r>
      <w:proofErr w:type="gramStart"/>
      <w:r w:rsidRPr="15D647B3">
        <w:rPr>
          <w:rFonts w:ascii="Instrument Sans" w:eastAsia="Times New Roman" w:hAnsi="Instrument Sans" w:cs="Times New Roman"/>
          <w:color w:val="000000"/>
          <w:kern w:val="0"/>
          <w:lang w:eastAsia="en-GB"/>
          <w14:ligatures w14:val="none"/>
        </w:rPr>
        <w:t>standards, and</w:t>
      </w:r>
      <w:proofErr w:type="gramEnd"/>
      <w:r w:rsidRPr="15D647B3">
        <w:rPr>
          <w:rFonts w:ascii="Instrument Sans" w:eastAsia="Times New Roman" w:hAnsi="Instrument Sans" w:cs="Times New Roman"/>
          <w:color w:val="000000"/>
          <w:kern w:val="0"/>
          <w:lang w:eastAsia="en-GB"/>
          <w14:ligatures w14:val="none"/>
        </w:rPr>
        <w:t xml:space="preserve"> see exactly where you stand.</w:t>
      </w:r>
    </w:p>
    <w:p w14:paraId="120FCE3E" w14:textId="77777777" w:rsidR="000A267E" w:rsidRPr="000B2B86" w:rsidRDefault="000A267E" w:rsidP="000A267E">
      <w:pPr>
        <w:pStyle w:val="font-claude-response-body"/>
        <w:spacing w:before="360" w:after="120"/>
        <w:rPr>
          <w:rFonts w:ascii="Instrument Sans" w:hAnsi="Instrument Sans"/>
          <w:b/>
          <w:color w:val="0070C0"/>
          <w:sz w:val="36"/>
        </w:rPr>
      </w:pPr>
      <w:r w:rsidRPr="000B2B86">
        <w:rPr>
          <w:rFonts w:ascii="Instrument Sans" w:hAnsi="Instrument Sans"/>
          <w:b/>
          <w:color w:val="0070C0"/>
          <w:sz w:val="36"/>
        </w:rPr>
        <w:t>Data Foundation</w:t>
      </w:r>
    </w:p>
    <w:p w14:paraId="0367EAA2" w14:textId="77777777" w:rsidR="000A267E" w:rsidRDefault="000A267E" w:rsidP="000A267E">
      <w:pPr>
        <w:spacing w:before="100" w:beforeAutospacing="1" w:after="100" w:afterAutospacing="1" w:line="240" w:lineRule="auto"/>
        <w:rPr>
          <w:rFonts w:ascii="Instrument Sans" w:eastAsia="Times New Roman" w:hAnsi="Instrument Sans" w:cs="Times New Roman"/>
          <w:b/>
          <w:bCs/>
          <w:kern w:val="0"/>
          <w:sz w:val="28"/>
          <w:szCs w:val="28"/>
          <w:lang w:eastAsia="en-GB"/>
          <w14:ligatures w14:val="none"/>
        </w:rPr>
      </w:pPr>
      <w:r w:rsidRPr="00FE1D37">
        <w:rPr>
          <w:rFonts w:ascii="Instrument Sans" w:eastAsia="Times New Roman" w:hAnsi="Instrument Sans" w:cs="Times New Roman"/>
          <w:b/>
          <w:bCs/>
          <w:kern w:val="0"/>
          <w:sz w:val="28"/>
          <w:szCs w:val="28"/>
          <w:lang w:eastAsia="en-GB"/>
          <w14:ligatures w14:val="none"/>
        </w:rPr>
        <w:t>The data foundation that makes it all work</w:t>
      </w:r>
    </w:p>
    <w:p w14:paraId="44A0EE9E" w14:textId="77777777" w:rsidR="000A267E" w:rsidRDefault="000A267E" w:rsidP="000A267E">
      <w:pPr>
        <w:pStyle w:val="font-claude-response-body"/>
        <w:jc w:val="both"/>
        <w:rPr>
          <w:rStyle w:val="Strong"/>
          <w:rFonts w:ascii="Instrument Sans" w:hAnsi="Instrument Sans"/>
        </w:rPr>
      </w:pPr>
      <w:r>
        <w:rPr>
          <w:rStyle w:val="Strong"/>
          <w:rFonts w:ascii="Instrument Sans" w:hAnsi="Instrument Sans"/>
        </w:rPr>
        <w:t>Connect any building</w:t>
      </w:r>
    </w:p>
    <w:p w14:paraId="6CEEEBDA" w14:textId="77777777" w:rsidR="000A267E" w:rsidRDefault="000A267E" w:rsidP="000A267E">
      <w:pPr>
        <w:pStyle w:val="font-claude-response-body"/>
        <w:jc w:val="both"/>
        <w:rPr>
          <w:rFonts w:ascii="Instrument Sans" w:hAnsi="Instrument Sans"/>
        </w:rPr>
      </w:pPr>
      <w:r w:rsidRPr="004C09BC">
        <w:rPr>
          <w:rFonts w:ascii="Instrument Sans" w:hAnsi="Instrument Sans"/>
        </w:rPr>
        <w:lastRenderedPageBreak/>
        <w:t>BIC connects to any building system</w:t>
      </w:r>
      <w:r>
        <w:rPr>
          <w:rFonts w:ascii="Instrument Sans" w:hAnsi="Instrument Sans"/>
        </w:rPr>
        <w:t>,</w:t>
      </w:r>
      <w:r w:rsidRPr="004C09BC">
        <w:rPr>
          <w:rFonts w:ascii="Instrument Sans" w:hAnsi="Instrument Sans"/>
        </w:rPr>
        <w:t xml:space="preserve"> from modern sensors to legacy infrastructure and mixed-vendor environments.</w:t>
      </w:r>
    </w:p>
    <w:p w14:paraId="24DAFCD6" w14:textId="77777777" w:rsidR="000A267E" w:rsidRDefault="000A267E" w:rsidP="000A267E">
      <w:pPr>
        <w:pStyle w:val="font-claude-response-body"/>
        <w:rPr>
          <w:rFonts w:ascii="Instrument Sans" w:hAnsi="Instrument Sans"/>
        </w:rPr>
      </w:pPr>
      <w:r>
        <w:rPr>
          <w:rStyle w:val="Strong"/>
          <w:rFonts w:ascii="Instrument Sans" w:hAnsi="Instrument Sans"/>
        </w:rPr>
        <w:t>Always have complete data</w:t>
      </w:r>
    </w:p>
    <w:p w14:paraId="00227424" w14:textId="77777777" w:rsidR="000A267E" w:rsidRPr="004C09BC" w:rsidRDefault="000A267E" w:rsidP="000A267E">
      <w:pPr>
        <w:pStyle w:val="font-claude-response-body"/>
        <w:rPr>
          <w:rFonts w:ascii="Instrument Sans" w:hAnsi="Instrument Sans"/>
        </w:rPr>
      </w:pPr>
      <w:r w:rsidRPr="15D647B3">
        <w:rPr>
          <w:rFonts w:ascii="Instrument Sans" w:hAnsi="Instrument Sans"/>
        </w:rPr>
        <w:t>BIC continuously monitors all live connections and audits their health, so that analysis is based on complete, accurate data.</w:t>
      </w:r>
    </w:p>
    <w:p w14:paraId="44CE26C0" w14:textId="77777777" w:rsidR="000A267E" w:rsidRDefault="000A267E" w:rsidP="000A267E">
      <w:pPr>
        <w:pStyle w:val="font-claude-response-body"/>
        <w:rPr>
          <w:rFonts w:ascii="Instrument Sans" w:hAnsi="Instrument Sans"/>
        </w:rPr>
      </w:pPr>
      <w:r>
        <w:rPr>
          <w:rStyle w:val="Strong"/>
          <w:rFonts w:ascii="Instrument Sans" w:hAnsi="Instrument Sans"/>
        </w:rPr>
        <w:t>Be warned when data fails</w:t>
      </w:r>
    </w:p>
    <w:p w14:paraId="33B16AE5" w14:textId="77777777" w:rsidR="000A267E" w:rsidRPr="005611E8" w:rsidRDefault="000A267E" w:rsidP="000A267E">
      <w:pPr>
        <w:pStyle w:val="font-claude-response-body"/>
        <w:jc w:val="both"/>
        <w:rPr>
          <w:rFonts w:ascii="Instrument Sans" w:hAnsi="Instrument Sans"/>
        </w:rPr>
      </w:pPr>
      <w:r>
        <w:rPr>
          <w:rFonts w:ascii="Instrument Sans" w:hAnsi="Instrument Sans"/>
        </w:rPr>
        <w:t>With the 24/7 measurement and verification services turned on, the BIC4000 can signal you when third parties disrupt signals, installations, disconnect gateways, or when other errors occur, like energy meters sending messages with zero data</w:t>
      </w:r>
      <w:r w:rsidRPr="15D647B3">
        <w:rPr>
          <w:rFonts w:ascii="Instrument Sans" w:hAnsi="Instrument Sans"/>
        </w:rPr>
        <w:t>.</w:t>
      </w:r>
    </w:p>
    <w:p w14:paraId="385E9E92" w14:textId="77777777" w:rsidR="000A267E" w:rsidRDefault="000A267E" w:rsidP="000A267E">
      <w:pPr>
        <w:pStyle w:val="font-claude-response-body"/>
        <w:jc w:val="both"/>
        <w:rPr>
          <w:rFonts w:ascii="Instrument Sans" w:hAnsi="Instrument Sans"/>
          <w:i/>
          <w:iCs/>
        </w:rPr>
      </w:pPr>
      <w:r w:rsidRPr="004C09BC">
        <w:rPr>
          <w:rFonts w:ascii="Instrument Sans" w:hAnsi="Instrument Sans"/>
          <w:i/>
          <w:iCs/>
        </w:rPr>
        <w:t>[Learn more]</w:t>
      </w:r>
    </w:p>
    <w:p w14:paraId="20F6168A" w14:textId="77777777" w:rsidR="000A267E" w:rsidRDefault="000A267E" w:rsidP="000A267E">
      <w:pPr>
        <w:pStyle w:val="font-claude-response-body"/>
        <w:jc w:val="both"/>
        <w:rPr>
          <w:rFonts w:ascii="Instrument Sans" w:hAnsi="Instrument Sans"/>
          <w:i/>
          <w:iCs/>
        </w:rPr>
      </w:pPr>
    </w:p>
    <w:p w14:paraId="1BCB7B42" w14:textId="77777777" w:rsidR="000A267E" w:rsidRPr="000B2B86" w:rsidRDefault="000A267E" w:rsidP="000A267E">
      <w:pPr>
        <w:pStyle w:val="font-claude-response-body"/>
        <w:jc w:val="both"/>
        <w:rPr>
          <w:rFonts w:ascii="Instrument Sans" w:hAnsi="Instrument Sans"/>
          <w:b/>
          <w:bCs/>
          <w:color w:val="0070C0"/>
          <w:sz w:val="32"/>
          <w:szCs w:val="32"/>
        </w:rPr>
      </w:pPr>
      <w:r w:rsidRPr="000B2B86">
        <w:rPr>
          <w:rFonts w:ascii="Instrument Sans" w:hAnsi="Instrument Sans"/>
          <w:b/>
          <w:bCs/>
          <w:color w:val="0070C0"/>
          <w:sz w:val="32"/>
          <w:szCs w:val="32"/>
        </w:rPr>
        <w:t>One BIC. Three lenses.</w:t>
      </w:r>
    </w:p>
    <w:p w14:paraId="6844659F" w14:textId="77777777" w:rsidR="000A267E" w:rsidRPr="00FE1D37" w:rsidRDefault="000A267E" w:rsidP="000A267E">
      <w:pPr>
        <w:pStyle w:val="font-claude-response-body"/>
        <w:jc w:val="both"/>
        <w:rPr>
          <w:rFonts w:ascii="Instrument Sans" w:hAnsi="Instrument Sans"/>
          <w:b/>
          <w:bCs/>
          <w:sz w:val="28"/>
          <w:szCs w:val="28"/>
        </w:rPr>
      </w:pPr>
      <w:r w:rsidRPr="00FE1D37">
        <w:rPr>
          <w:rFonts w:ascii="Instrument Sans" w:hAnsi="Instrument Sans"/>
          <w:b/>
          <w:bCs/>
          <w:sz w:val="28"/>
          <w:szCs w:val="28"/>
        </w:rPr>
        <w:t>Built for every stakeholder in commercial real estate</w:t>
      </w:r>
    </w:p>
    <w:p w14:paraId="22FB6C04" w14:textId="77777777" w:rsidR="000A267E" w:rsidRDefault="000A267E" w:rsidP="000A267E">
      <w:pPr>
        <w:pStyle w:val="font-claude-response-body"/>
        <w:jc w:val="both"/>
        <w:rPr>
          <w:rFonts w:ascii="Instrument Sans" w:hAnsi="Instrument Sans"/>
        </w:rPr>
      </w:pPr>
      <w:r w:rsidRPr="15D647B3">
        <w:rPr>
          <w:rFonts w:ascii="Instrument Sans" w:hAnsi="Instrument Sans"/>
        </w:rPr>
        <w:t>Whether you own the building, operate it, or work in it, the BIC gives every stakeholder the visibility you need to make the buildings perform well.</w:t>
      </w:r>
    </w:p>
    <w:p w14:paraId="226B9478" w14:textId="77777777" w:rsidR="000A267E" w:rsidRDefault="000A267E" w:rsidP="000A267E">
      <w:pPr>
        <w:pStyle w:val="font-claude-response-body"/>
        <w:numPr>
          <w:ilvl w:val="0"/>
          <w:numId w:val="1"/>
        </w:numPr>
        <w:jc w:val="both"/>
        <w:rPr>
          <w:rFonts w:ascii="Instrument Sans" w:hAnsi="Instrument Sans"/>
        </w:rPr>
      </w:pPr>
      <w:r>
        <w:rPr>
          <w:rFonts w:ascii="Instrument Sans" w:hAnsi="Instrument Sans"/>
        </w:rPr>
        <w:t>For Occupiers</w:t>
      </w:r>
    </w:p>
    <w:p w14:paraId="142B9038" w14:textId="77777777" w:rsidR="000A267E" w:rsidRDefault="000A267E" w:rsidP="000A267E">
      <w:pPr>
        <w:pStyle w:val="font-claude-response-body"/>
        <w:numPr>
          <w:ilvl w:val="0"/>
          <w:numId w:val="1"/>
        </w:numPr>
        <w:jc w:val="both"/>
        <w:rPr>
          <w:rFonts w:ascii="Instrument Sans" w:hAnsi="Instrument Sans"/>
        </w:rPr>
      </w:pPr>
      <w:r>
        <w:rPr>
          <w:rFonts w:ascii="Instrument Sans" w:hAnsi="Instrument Sans"/>
        </w:rPr>
        <w:t>For Owners</w:t>
      </w:r>
    </w:p>
    <w:p w14:paraId="664878E7" w14:textId="77777777" w:rsidR="000A267E" w:rsidRDefault="000A267E" w:rsidP="000A267E">
      <w:pPr>
        <w:pStyle w:val="font-claude-response-body"/>
        <w:numPr>
          <w:ilvl w:val="0"/>
          <w:numId w:val="1"/>
        </w:numPr>
        <w:jc w:val="both"/>
        <w:rPr>
          <w:rFonts w:ascii="Instrument Sans" w:hAnsi="Instrument Sans"/>
        </w:rPr>
      </w:pPr>
      <w:r>
        <w:rPr>
          <w:rFonts w:ascii="Instrument Sans" w:hAnsi="Instrument Sans"/>
        </w:rPr>
        <w:t>For Operators</w:t>
      </w:r>
    </w:p>
    <w:p w14:paraId="0553177A" w14:textId="77777777" w:rsidR="000A267E" w:rsidRDefault="000A267E" w:rsidP="000A267E">
      <w:pPr>
        <w:pStyle w:val="font-claude-response-body"/>
        <w:jc w:val="both"/>
        <w:rPr>
          <w:rFonts w:ascii="Instrument Sans" w:hAnsi="Instrument Sans"/>
        </w:rPr>
      </w:pPr>
    </w:p>
    <w:p w14:paraId="5FB869D4" w14:textId="77777777" w:rsidR="000A267E" w:rsidRPr="000B2B86" w:rsidRDefault="000A267E" w:rsidP="000A267E">
      <w:pPr>
        <w:pStyle w:val="font-claude-response-body"/>
        <w:jc w:val="both"/>
        <w:rPr>
          <w:rFonts w:ascii="Instrument Sans" w:hAnsi="Instrument Sans"/>
          <w:b/>
          <w:bCs/>
          <w:color w:val="0070C0"/>
          <w:sz w:val="32"/>
          <w:szCs w:val="32"/>
        </w:rPr>
      </w:pPr>
      <w:r w:rsidRPr="000B2B86">
        <w:rPr>
          <w:rFonts w:ascii="Instrument Sans" w:hAnsi="Instrument Sans"/>
          <w:b/>
          <w:bCs/>
          <w:color w:val="0070C0"/>
          <w:sz w:val="32"/>
          <w:szCs w:val="32"/>
        </w:rPr>
        <w:t>Social proof</w:t>
      </w:r>
    </w:p>
    <w:p w14:paraId="40C0C0EF" w14:textId="77777777" w:rsidR="000A267E" w:rsidRDefault="000A267E" w:rsidP="000A267E">
      <w:pPr>
        <w:spacing w:before="100" w:beforeAutospacing="1" w:after="100" w:afterAutospacing="1" w:line="240" w:lineRule="auto"/>
        <w:rPr>
          <w:rFonts w:ascii="Instrument Sans" w:eastAsia="Times New Roman" w:hAnsi="Instrument Sans" w:cs="Times New Roman"/>
          <w:b/>
          <w:bCs/>
          <w:kern w:val="0"/>
          <w:sz w:val="28"/>
          <w:szCs w:val="28"/>
          <w:lang w:eastAsia="en-GB"/>
          <w14:ligatures w14:val="none"/>
        </w:rPr>
      </w:pPr>
      <w:r>
        <w:rPr>
          <w:rFonts w:ascii="Instrument Sans" w:eastAsia="Times New Roman" w:hAnsi="Instrument Sans" w:cs="Times New Roman"/>
          <w:b/>
          <w:bCs/>
          <w:noProof/>
          <w:kern w:val="0"/>
          <w:sz w:val="28"/>
          <w:szCs w:val="28"/>
          <w:lang w:eastAsia="en-GB"/>
        </w:rPr>
        <w:drawing>
          <wp:inline distT="0" distB="0" distL="0" distR="0" wp14:anchorId="5F012845" wp14:editId="4A72C8CA">
            <wp:extent cx="5731510" cy="2651125"/>
            <wp:effectExtent l="0" t="0" r="0" b="3175"/>
            <wp:docPr id="423445490" name="Picture 1">
              <a:extLst xmlns:a="http://schemas.openxmlformats.org/drawingml/2006/main">
                <a:ext uri="{FF2B5EF4-FFF2-40B4-BE49-F238E27FC236}">
                  <a16:creationId xmlns:a16="http://schemas.microsoft.com/office/drawing/2014/main" id="{B9564E0D-7435-423F-BD1D-28AC1630E0D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3445490" name="Picture 423445490"/>
                    <pic:cNvPicPr/>
                  </pic:nvPicPr>
                  <pic:blipFill>
                    <a:blip r:embed="rId5" cstate="print">
                      <a:extLst>
                        <a:ext uri="{28A0092B-C50C-407E-A947-70E740481C1C}">
                          <a14:useLocalDpi xmlns:a14="http://schemas.microsoft.com/office/drawing/2010/main" val="0"/>
                        </a:ext>
                      </a:extLst>
                    </a:blip>
                    <a:stretch>
                      <a:fillRect/>
                    </a:stretch>
                  </pic:blipFill>
                  <pic:spPr>
                    <a:xfrm>
                      <a:off x="0" y="0"/>
                      <a:ext cx="5731510" cy="2651125"/>
                    </a:xfrm>
                    <a:prstGeom prst="rect">
                      <a:avLst/>
                    </a:prstGeom>
                  </pic:spPr>
                </pic:pic>
              </a:graphicData>
            </a:graphic>
          </wp:inline>
        </w:drawing>
      </w:r>
    </w:p>
    <w:p w14:paraId="3DB65F46" w14:textId="77777777" w:rsidR="000A267E" w:rsidRPr="000B2B86" w:rsidRDefault="000A267E" w:rsidP="000A267E">
      <w:pPr>
        <w:spacing w:before="100" w:beforeAutospacing="1" w:after="100" w:afterAutospacing="1" w:line="240" w:lineRule="auto"/>
        <w:rPr>
          <w:rFonts w:ascii="Instrument Sans" w:eastAsia="Times New Roman" w:hAnsi="Instrument Sans" w:cs="Times New Roman"/>
          <w:b/>
          <w:bCs/>
          <w:color w:val="0070C0"/>
          <w:kern w:val="0"/>
          <w:sz w:val="28"/>
          <w:szCs w:val="28"/>
          <w:lang w:eastAsia="en-GB"/>
          <w14:ligatures w14:val="none"/>
        </w:rPr>
      </w:pPr>
    </w:p>
    <w:p w14:paraId="63D4EEF8" w14:textId="2A2FEE8F" w:rsidR="000A267E" w:rsidRDefault="000A267E" w:rsidP="000A267E">
      <w:pPr>
        <w:spacing w:before="100" w:beforeAutospacing="1" w:after="100" w:afterAutospacing="1" w:line="240" w:lineRule="auto"/>
        <w:rPr>
          <w:rFonts w:ascii="Instrument Sans" w:eastAsia="Times New Roman" w:hAnsi="Instrument Sans" w:cs="Times New Roman"/>
          <w:b/>
          <w:bCs/>
          <w:color w:val="0070C0"/>
          <w:kern w:val="0"/>
          <w:sz w:val="32"/>
          <w:szCs w:val="32"/>
          <w:lang w:eastAsia="en-GB"/>
          <w14:ligatures w14:val="none"/>
        </w:rPr>
      </w:pPr>
      <w:r w:rsidRPr="000B2B86">
        <w:rPr>
          <w:rFonts w:ascii="Instrument Sans" w:eastAsia="Times New Roman" w:hAnsi="Instrument Sans" w:cs="Times New Roman"/>
          <w:b/>
          <w:bCs/>
          <w:color w:val="0070C0"/>
          <w:kern w:val="0"/>
          <w:sz w:val="32"/>
          <w:szCs w:val="32"/>
          <w:lang w:eastAsia="en-GB"/>
          <w14:ligatures w14:val="none"/>
        </w:rPr>
        <w:t>Final CTA</w:t>
      </w:r>
      <w:r>
        <w:rPr>
          <w:rFonts w:ascii="Instrument Sans" w:eastAsia="Times New Roman" w:hAnsi="Instrument Sans" w:cs="Times New Roman"/>
          <w:b/>
          <w:bCs/>
          <w:color w:val="0070C0"/>
          <w:kern w:val="0"/>
          <w:sz w:val="32"/>
          <w:szCs w:val="32"/>
          <w:lang w:eastAsia="en-GB"/>
          <w14:ligatures w14:val="none"/>
        </w:rPr>
        <w:t xml:space="preserve"> (TBD)</w:t>
      </w:r>
    </w:p>
    <w:p w14:paraId="7AE08219" w14:textId="1392DF1E" w:rsidR="000A267E" w:rsidRDefault="000A267E" w:rsidP="000A267E">
      <w:pPr>
        <w:spacing w:before="100" w:beforeAutospacing="1" w:after="100" w:afterAutospacing="1" w:line="240" w:lineRule="auto"/>
        <w:rPr>
          <w:rFonts w:ascii="Instrument Sans" w:eastAsia="Times New Roman" w:hAnsi="Instrument Sans" w:cs="Times New Roman"/>
          <w:b/>
          <w:bCs/>
          <w:color w:val="0070C0"/>
          <w:kern w:val="0"/>
          <w:sz w:val="32"/>
          <w:szCs w:val="32"/>
          <w:lang w:eastAsia="en-GB"/>
          <w14:ligatures w14:val="none"/>
        </w:rPr>
      </w:pPr>
      <w:r>
        <w:rPr>
          <w:rFonts w:ascii="Instrument Sans" w:eastAsia="Times New Roman" w:hAnsi="Instrument Sans" w:cs="Times New Roman"/>
          <w:b/>
          <w:bCs/>
          <w:color w:val="0070C0"/>
          <w:kern w:val="0"/>
          <w:sz w:val="32"/>
          <w:szCs w:val="32"/>
          <w:lang w:eastAsia="en-GB"/>
          <w14:ligatures w14:val="none"/>
        </w:rPr>
        <w:t>Scattered data and non-performing assets?</w:t>
      </w:r>
      <w:r>
        <w:rPr>
          <w:rFonts w:ascii="Instrument Sans" w:eastAsia="Times New Roman" w:hAnsi="Instrument Sans" w:cs="Times New Roman"/>
          <w:b/>
          <w:bCs/>
          <w:color w:val="0070C0"/>
          <w:kern w:val="0"/>
          <w:sz w:val="32"/>
          <w:szCs w:val="32"/>
          <w:lang w:eastAsia="en-GB"/>
          <w14:ligatures w14:val="none"/>
        </w:rPr>
        <w:br/>
      </w:r>
      <w:r>
        <w:rPr>
          <w:rFonts w:ascii="Instrument Sans" w:eastAsia="Times New Roman" w:hAnsi="Instrument Sans" w:cs="Times New Roman"/>
          <w:b/>
          <w:bCs/>
          <w:color w:val="0070C0"/>
          <w:kern w:val="0"/>
          <w:sz w:val="32"/>
          <w:szCs w:val="32"/>
          <w:lang w:eastAsia="en-GB"/>
          <w14:ligatures w14:val="none"/>
        </w:rPr>
        <w:br/>
        <w:t>We connect the dots. You get the benefits.</w:t>
      </w:r>
    </w:p>
    <w:p w14:paraId="37505B3E" w14:textId="78C1D320" w:rsidR="000A267E" w:rsidRPr="000B2B86" w:rsidRDefault="000A267E" w:rsidP="000A267E">
      <w:pPr>
        <w:spacing w:before="100" w:beforeAutospacing="1" w:after="100" w:afterAutospacing="1" w:line="240" w:lineRule="auto"/>
        <w:rPr>
          <w:rFonts w:ascii="Instrument Sans" w:eastAsia="Times New Roman" w:hAnsi="Instrument Sans" w:cs="Times New Roman"/>
          <w:b/>
          <w:bCs/>
          <w:color w:val="0070C0"/>
          <w:kern w:val="0"/>
          <w:sz w:val="32"/>
          <w:szCs w:val="32"/>
          <w:lang w:eastAsia="en-GB"/>
          <w14:ligatures w14:val="none"/>
        </w:rPr>
      </w:pPr>
      <w:r>
        <w:rPr>
          <w:rFonts w:ascii="Instrument Sans" w:eastAsia="Times New Roman" w:hAnsi="Instrument Sans" w:cs="Times New Roman"/>
          <w:b/>
          <w:bCs/>
          <w:color w:val="0070C0"/>
          <w:kern w:val="0"/>
          <w:sz w:val="32"/>
          <w:szCs w:val="32"/>
          <w:lang w:eastAsia="en-GB"/>
          <w14:ligatures w14:val="none"/>
        </w:rPr>
        <w:t>Button: Book a demo</w:t>
      </w:r>
    </w:p>
    <w:p w14:paraId="20C920EF" w14:textId="77777777" w:rsidR="000A267E" w:rsidRPr="00727B71" w:rsidRDefault="000A267E" w:rsidP="000A267E">
      <w:pPr>
        <w:spacing w:before="100" w:beforeAutospacing="1" w:after="100" w:afterAutospacing="1" w:line="240" w:lineRule="auto"/>
        <w:rPr>
          <w:rFonts w:ascii="Instrument Sans" w:eastAsia="Times New Roman" w:hAnsi="Instrument Sans" w:cs="Times New Roman"/>
          <w:b/>
          <w:bCs/>
          <w:kern w:val="0"/>
          <w:sz w:val="32"/>
          <w:szCs w:val="32"/>
          <w:lang w:eastAsia="en-GB"/>
          <w14:ligatures w14:val="none"/>
        </w:rPr>
      </w:pPr>
    </w:p>
    <w:p w14:paraId="0A1F3549" w14:textId="77777777" w:rsidR="000A267E" w:rsidRDefault="000A267E"/>
    <w:sectPr w:rsidR="000A267E" w:rsidSect="000A267E">
      <w:headerReference w:type="even" r:id="rId6"/>
      <w:headerReference w:type="default" r:id="rId7"/>
      <w:footerReference w:type="even" r:id="rId8"/>
      <w:footerReference w:type="default" r:id="rId9"/>
      <w:headerReference w:type="first" r:id="rId10"/>
      <w:footerReference w:type="first" r:id="rId1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4D"/>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Instrument Sans">
    <w:altName w:val="Calibri"/>
    <w:panose1 w:val="00000000000000000000"/>
    <w:charset w:val="00"/>
    <w:family w:val="auto"/>
    <w:pitch w:val="variable"/>
    <w:sig w:usb0="A000006F" w:usb1="0000006A" w:usb2="00000000" w:usb3="00000000" w:csb0="00000093"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8AF6A7" w14:textId="77777777" w:rsidR="000A267E" w:rsidRDefault="000A267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8B8207" w14:textId="77777777" w:rsidR="000A267E" w:rsidRDefault="000A267E">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F07165" w14:textId="77777777" w:rsidR="000A267E" w:rsidRDefault="000A267E">
    <w:pPr>
      <w:pStyle w:val="Footer"/>
    </w:pP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98CA7C" w14:textId="77777777" w:rsidR="000A267E" w:rsidRDefault="000A267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B8729C" w14:textId="77777777" w:rsidR="000A267E" w:rsidRDefault="000A267E">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053C5E" w14:textId="77777777" w:rsidR="000A267E" w:rsidRDefault="000A267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96D0A87"/>
    <w:multiLevelType w:val="hybridMultilevel"/>
    <w:tmpl w:val="8FE4A4DE"/>
    <w:lvl w:ilvl="0" w:tplc="1F22A03C">
      <w:start w:val="3"/>
      <w:numFmt w:val="bullet"/>
      <w:lvlText w:val=""/>
      <w:lvlJc w:val="left"/>
      <w:pPr>
        <w:ind w:left="720" w:hanging="360"/>
      </w:pPr>
      <w:rPr>
        <w:rFonts w:ascii="Wingdings" w:eastAsia="Times New Roman" w:hAnsi="Wingdings"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58395122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267E"/>
    <w:rsid w:val="000A267E"/>
    <w:rsid w:val="008A6823"/>
  </w:rsids>
  <m:mathPr>
    <m:mathFont m:val="Cambria Math"/>
    <m:brkBin m:val="before"/>
    <m:brkBinSub m:val="--"/>
    <m:smallFrac m:val="0"/>
    <m:dispDef/>
    <m:lMargin m:val="0"/>
    <m:rMargin m:val="0"/>
    <m:defJc m:val="centerGroup"/>
    <m:wrapIndent m:val="1440"/>
    <m:intLim m:val="subSup"/>
    <m:naryLim m:val="undOvr"/>
  </m:mathPr>
  <w:themeFontLang w:val="en-NL"/>
  <w:clrSchemeMapping w:bg1="light1" w:t1="dark1" w:bg2="light2" w:t2="dark2" w:accent1="accent1" w:accent2="accent2" w:accent3="accent3" w:accent4="accent4" w:accent5="accent5" w:accent6="accent6" w:hyperlink="hyperlink" w:followedHyperlink="followedHyperlink"/>
  <w:decimalSymbol w:val=","/>
  <w:listSeparator w:val=","/>
  <w14:docId w14:val="1A418016"/>
  <w15:chartTrackingRefBased/>
  <w15:docId w15:val="{8E5FC364-AE1D-A648-B980-C7A70D972E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N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A267E"/>
    <w:rPr>
      <w:lang w:val="en-US"/>
    </w:rPr>
  </w:style>
  <w:style w:type="paragraph" w:styleId="Heading1">
    <w:name w:val="heading 1"/>
    <w:basedOn w:val="Normal"/>
    <w:next w:val="Normal"/>
    <w:link w:val="Heading1Char"/>
    <w:uiPriority w:val="9"/>
    <w:qFormat/>
    <w:rsid w:val="000A267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A267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A267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A267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A267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A267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A267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A267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A267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A267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A267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A267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A267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A267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A267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A267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A267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A267E"/>
    <w:rPr>
      <w:rFonts w:eastAsiaTheme="majorEastAsia" w:cstheme="majorBidi"/>
      <w:color w:val="272727" w:themeColor="text1" w:themeTint="D8"/>
    </w:rPr>
  </w:style>
  <w:style w:type="paragraph" w:styleId="Title">
    <w:name w:val="Title"/>
    <w:basedOn w:val="Normal"/>
    <w:next w:val="Normal"/>
    <w:link w:val="TitleChar"/>
    <w:uiPriority w:val="10"/>
    <w:qFormat/>
    <w:rsid w:val="000A267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A267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A267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A267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A267E"/>
    <w:pPr>
      <w:spacing w:before="160"/>
      <w:jc w:val="center"/>
    </w:pPr>
    <w:rPr>
      <w:i/>
      <w:iCs/>
      <w:color w:val="404040" w:themeColor="text1" w:themeTint="BF"/>
    </w:rPr>
  </w:style>
  <w:style w:type="character" w:customStyle="1" w:styleId="QuoteChar">
    <w:name w:val="Quote Char"/>
    <w:basedOn w:val="DefaultParagraphFont"/>
    <w:link w:val="Quote"/>
    <w:uiPriority w:val="29"/>
    <w:rsid w:val="000A267E"/>
    <w:rPr>
      <w:i/>
      <w:iCs/>
      <w:color w:val="404040" w:themeColor="text1" w:themeTint="BF"/>
    </w:rPr>
  </w:style>
  <w:style w:type="paragraph" w:styleId="ListParagraph">
    <w:name w:val="List Paragraph"/>
    <w:basedOn w:val="Normal"/>
    <w:uiPriority w:val="34"/>
    <w:qFormat/>
    <w:rsid w:val="000A267E"/>
    <w:pPr>
      <w:ind w:left="720"/>
      <w:contextualSpacing/>
    </w:pPr>
  </w:style>
  <w:style w:type="character" w:styleId="IntenseEmphasis">
    <w:name w:val="Intense Emphasis"/>
    <w:basedOn w:val="DefaultParagraphFont"/>
    <w:uiPriority w:val="21"/>
    <w:qFormat/>
    <w:rsid w:val="000A267E"/>
    <w:rPr>
      <w:i/>
      <w:iCs/>
      <w:color w:val="0F4761" w:themeColor="accent1" w:themeShade="BF"/>
    </w:rPr>
  </w:style>
  <w:style w:type="paragraph" w:styleId="IntenseQuote">
    <w:name w:val="Intense Quote"/>
    <w:basedOn w:val="Normal"/>
    <w:next w:val="Normal"/>
    <w:link w:val="IntenseQuoteChar"/>
    <w:uiPriority w:val="30"/>
    <w:qFormat/>
    <w:rsid w:val="000A267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A267E"/>
    <w:rPr>
      <w:i/>
      <w:iCs/>
      <w:color w:val="0F4761" w:themeColor="accent1" w:themeShade="BF"/>
    </w:rPr>
  </w:style>
  <w:style w:type="character" w:styleId="IntenseReference">
    <w:name w:val="Intense Reference"/>
    <w:basedOn w:val="DefaultParagraphFont"/>
    <w:uiPriority w:val="32"/>
    <w:qFormat/>
    <w:rsid w:val="000A267E"/>
    <w:rPr>
      <w:b/>
      <w:bCs/>
      <w:smallCaps/>
      <w:color w:val="0F4761" w:themeColor="accent1" w:themeShade="BF"/>
      <w:spacing w:val="5"/>
    </w:rPr>
  </w:style>
  <w:style w:type="paragraph" w:customStyle="1" w:styleId="font-claude-response-body">
    <w:name w:val="font-claude-response-body"/>
    <w:basedOn w:val="Normal"/>
    <w:rsid w:val="000A267E"/>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styleId="Strong">
    <w:name w:val="Strong"/>
    <w:basedOn w:val="DefaultParagraphFont"/>
    <w:uiPriority w:val="22"/>
    <w:qFormat/>
    <w:rsid w:val="000A267E"/>
    <w:rPr>
      <w:b/>
      <w:bCs/>
    </w:rPr>
  </w:style>
  <w:style w:type="character" w:styleId="CommentReference">
    <w:name w:val="annotation reference"/>
    <w:basedOn w:val="DefaultParagraphFont"/>
    <w:uiPriority w:val="99"/>
    <w:semiHidden/>
    <w:unhideWhenUsed/>
    <w:rsid w:val="000A267E"/>
    <w:rPr>
      <w:sz w:val="16"/>
      <w:szCs w:val="16"/>
    </w:rPr>
  </w:style>
  <w:style w:type="paragraph" w:styleId="CommentText">
    <w:name w:val="annotation text"/>
    <w:basedOn w:val="Normal"/>
    <w:link w:val="CommentTextChar"/>
    <w:uiPriority w:val="99"/>
    <w:semiHidden/>
    <w:unhideWhenUsed/>
    <w:rsid w:val="000A267E"/>
    <w:pPr>
      <w:spacing w:line="240" w:lineRule="auto"/>
    </w:pPr>
    <w:rPr>
      <w:sz w:val="20"/>
      <w:szCs w:val="20"/>
    </w:rPr>
  </w:style>
  <w:style w:type="character" w:customStyle="1" w:styleId="CommentTextChar">
    <w:name w:val="Comment Text Char"/>
    <w:basedOn w:val="DefaultParagraphFont"/>
    <w:link w:val="CommentText"/>
    <w:uiPriority w:val="99"/>
    <w:semiHidden/>
    <w:rsid w:val="000A267E"/>
    <w:rPr>
      <w:sz w:val="20"/>
      <w:szCs w:val="20"/>
      <w:lang w:val="en-US"/>
    </w:rPr>
  </w:style>
  <w:style w:type="paragraph" w:styleId="Header">
    <w:name w:val="header"/>
    <w:basedOn w:val="Normal"/>
    <w:link w:val="HeaderChar"/>
    <w:uiPriority w:val="99"/>
    <w:unhideWhenUsed/>
    <w:rsid w:val="000A267E"/>
    <w:pPr>
      <w:tabs>
        <w:tab w:val="center" w:pos="4513"/>
        <w:tab w:val="right" w:pos="9026"/>
      </w:tabs>
      <w:spacing w:after="0" w:line="240" w:lineRule="auto"/>
    </w:pPr>
  </w:style>
  <w:style w:type="character" w:customStyle="1" w:styleId="HeaderChar">
    <w:name w:val="Header Char"/>
    <w:basedOn w:val="DefaultParagraphFont"/>
    <w:link w:val="Header"/>
    <w:uiPriority w:val="99"/>
    <w:rsid w:val="000A267E"/>
    <w:rPr>
      <w:lang w:val="en-US"/>
    </w:rPr>
  </w:style>
  <w:style w:type="paragraph" w:styleId="Footer">
    <w:name w:val="footer"/>
    <w:basedOn w:val="Normal"/>
    <w:link w:val="FooterChar"/>
    <w:uiPriority w:val="99"/>
    <w:unhideWhenUsed/>
    <w:rsid w:val="000A267E"/>
    <w:pPr>
      <w:tabs>
        <w:tab w:val="center" w:pos="4513"/>
        <w:tab w:val="right" w:pos="9026"/>
      </w:tabs>
      <w:spacing w:after="0" w:line="240" w:lineRule="auto"/>
    </w:pPr>
  </w:style>
  <w:style w:type="character" w:customStyle="1" w:styleId="FooterChar">
    <w:name w:val="Footer Char"/>
    <w:basedOn w:val="DefaultParagraphFont"/>
    <w:link w:val="Footer"/>
    <w:uiPriority w:val="99"/>
    <w:rsid w:val="000A267E"/>
    <w:rPr>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eader" Target="header2.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eader" Target="header1.xml"/><Relationship Id="rId11" Type="http://schemas.openxmlformats.org/officeDocument/2006/relationships/footer" Target="footer3.xml"/><Relationship Id="rId5" Type="http://schemas.openxmlformats.org/officeDocument/2006/relationships/image" Target="media/image1.png"/><Relationship Id="rId10"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4</Pages>
  <Words>557</Words>
  <Characters>3087</Characters>
  <Application>Microsoft Office Word</Application>
  <DocSecurity>0</DocSecurity>
  <Lines>85</Lines>
  <Paragraphs>57</Paragraphs>
  <ScaleCrop>false</ScaleCrop>
  <Company/>
  <LinksUpToDate>false</LinksUpToDate>
  <CharactersWithSpaces>3587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Katja Mosina</dc:creator>
  <cp:keywords/>
  <dc:description/>
  <cp:lastModifiedBy>Katja Mosina</cp:lastModifiedBy>
  <cp:revision>1</cp:revision>
  <dcterms:created xsi:type="dcterms:W3CDTF">2026-06-08T10:02:00Z</dcterms:created>
  <dcterms:modified xsi:type="dcterms:W3CDTF">2026-06-08T10:05:00Z</dcterms:modified>
</cp:coreProperties>
</file>