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Pr="00DB02C8" w:rsidRDefault="00DE3E2D" w:rsidP="00DE3E2D">
      <w:pPr>
        <w:pStyle w:val="IntenseQuote"/>
        <w:rPr>
          <w:sz w:val="48"/>
          <w:szCs w:val="48"/>
        </w:rPr>
      </w:pPr>
      <w:r w:rsidRPr="00DB02C8">
        <w:rPr>
          <w:sz w:val="48"/>
          <w:szCs w:val="48"/>
        </w:rPr>
        <w:t>Release Instructions</w:t>
      </w:r>
    </w:p>
    <w:p w:rsidR="00DE3E2D" w:rsidRDefault="00255E02" w:rsidP="00255E02">
      <w:pPr>
        <w:pStyle w:val="IntenseQuote"/>
        <w:numPr>
          <w:ilvl w:val="0"/>
          <w:numId w:val="9"/>
        </w:numPr>
      </w:pPr>
      <w:r>
        <w:t xml:space="preserve">MOSIP </w:t>
      </w:r>
      <w:r w:rsidRPr="00255E02">
        <w:t>platformV2.10.3</w:t>
      </w:r>
    </w:p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E3E2D" w:rsidRDefault="00DE3E2D"/>
    <w:p w:rsidR="00DB02C8" w:rsidRDefault="00DB02C8" w:rsidP="00DB02C8">
      <w:pPr>
        <w:pStyle w:val="TOCHeading"/>
      </w:pPr>
      <w:r>
        <w:br w:type="page"/>
      </w:r>
      <w:bookmarkStart w:id="0" w:name="_Toc525916720"/>
      <w:r>
        <w:lastRenderedPageBreak/>
        <w:t>Revision History</w:t>
      </w:r>
      <w:bookmarkEnd w:id="0"/>
    </w:p>
    <w:tbl>
      <w:tblPr>
        <w:tblW w:w="0" w:type="auto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496"/>
        <w:gridCol w:w="2872"/>
        <w:gridCol w:w="1066"/>
        <w:gridCol w:w="1371"/>
        <w:gridCol w:w="1462"/>
        <w:gridCol w:w="1667"/>
      </w:tblGrid>
      <w:tr w:rsidR="00DB02C8" w:rsidTr="0012745E">
        <w:tc>
          <w:tcPr>
            <w:tcW w:w="49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287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Change Description</w:t>
            </w:r>
          </w:p>
        </w:tc>
        <w:tc>
          <w:tcPr>
            <w:tcW w:w="1066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Sections</w:t>
            </w:r>
          </w:p>
        </w:tc>
        <w:tc>
          <w:tcPr>
            <w:tcW w:w="137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62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67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Reviewer</w:t>
            </w:r>
          </w:p>
        </w:tc>
      </w:tr>
      <w:tr w:rsidR="00DB02C8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  <w:r>
              <w:t>0.1</w:t>
            </w: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  <w:r>
              <w:t>First Draft</w:t>
            </w: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  <w:r>
              <w:t>All</w:t>
            </w:r>
          </w:p>
        </w:tc>
        <w:tc>
          <w:tcPr>
            <w:tcW w:w="1371" w:type="dxa"/>
          </w:tcPr>
          <w:p w:rsidR="00DB02C8" w:rsidRDefault="00744C8D" w:rsidP="0012745E">
            <w:pPr>
              <w:pStyle w:val="CommentText"/>
              <w:jc w:val="left"/>
            </w:pPr>
            <w:r>
              <w:t>09</w:t>
            </w:r>
            <w:r w:rsidR="00DB02C8">
              <w:t>-September</w:t>
            </w:r>
            <w:r>
              <w:t>-2019</w:t>
            </w: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  <w:r>
              <w:t>John David</w:t>
            </w: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49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287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066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371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462" w:type="dxa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67" w:type="dxa"/>
          </w:tcPr>
          <w:p w:rsidR="00DB02C8" w:rsidRDefault="00DB02C8" w:rsidP="0012745E">
            <w:pPr>
              <w:pStyle w:val="CommentText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1" w:name="_Toc211847317"/>
      <w:bookmarkStart w:id="2" w:name="_Toc319419727"/>
      <w:bookmarkStart w:id="3" w:name="_Toc525916721"/>
      <w:r>
        <w:t>References</w:t>
      </w:r>
      <w:bookmarkEnd w:id="1"/>
      <w:bookmarkEnd w:id="2"/>
      <w:bookmarkEnd w:id="3"/>
    </w:p>
    <w:tbl>
      <w:tblPr>
        <w:tblW w:w="5000" w:type="pct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541"/>
        <w:gridCol w:w="5038"/>
        <w:gridCol w:w="720"/>
        <w:gridCol w:w="3055"/>
      </w:tblGrid>
      <w:tr w:rsidR="00DB02C8" w:rsidTr="0012745E">
        <w:tc>
          <w:tcPr>
            <w:tcW w:w="289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No</w:t>
            </w:r>
          </w:p>
        </w:tc>
        <w:tc>
          <w:tcPr>
            <w:tcW w:w="269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Document Name</w:t>
            </w:r>
          </w:p>
        </w:tc>
        <w:tc>
          <w:tcPr>
            <w:tcW w:w="385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Ver.</w:t>
            </w:r>
          </w:p>
        </w:tc>
        <w:tc>
          <w:tcPr>
            <w:tcW w:w="1633" w:type="pct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</w:pPr>
            <w:r>
              <w:t>Location</w:t>
            </w: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4" w:name="_Ref510197533"/>
          </w:p>
        </w:tc>
        <w:bookmarkEnd w:id="4"/>
        <w:tc>
          <w:tcPr>
            <w:tcW w:w="2693" w:type="pct"/>
          </w:tcPr>
          <w:p w:rsidR="00DB02C8" w:rsidRPr="00F52F95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/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ind w:left="360"/>
              <w:jc w:val="left"/>
            </w:pPr>
            <w:bookmarkStart w:id="5" w:name="_Ref510897141"/>
          </w:p>
        </w:tc>
        <w:bookmarkEnd w:id="5"/>
        <w:tc>
          <w:tcPr>
            <w:tcW w:w="2693" w:type="pct"/>
          </w:tcPr>
          <w:p w:rsidR="00DB02C8" w:rsidRDefault="00DB02C8" w:rsidP="0012745E"/>
        </w:tc>
        <w:tc>
          <w:tcPr>
            <w:tcW w:w="385" w:type="pct"/>
          </w:tcPr>
          <w:p w:rsidR="00DB02C8" w:rsidRDefault="00DB02C8" w:rsidP="0012745E">
            <w:pPr>
              <w:pStyle w:val="CommentText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jc w:val="left"/>
            </w:pPr>
          </w:p>
        </w:tc>
      </w:tr>
      <w:tr w:rsidR="00DB02C8" w:rsidTr="0012745E">
        <w:tc>
          <w:tcPr>
            <w:tcW w:w="289" w:type="pct"/>
          </w:tcPr>
          <w:p w:rsidR="00DB02C8" w:rsidRDefault="00DB02C8" w:rsidP="00DB02C8">
            <w:pPr>
              <w:pStyle w:val="CommentText"/>
              <w:numPr>
                <w:ilvl w:val="0"/>
                <w:numId w:val="10"/>
              </w:numPr>
              <w:tabs>
                <w:tab w:val="clear" w:pos="720"/>
                <w:tab w:val="num" w:pos="648"/>
              </w:tabs>
              <w:spacing w:before="90" w:after="90"/>
              <w:ind w:left="324" w:hanging="324"/>
              <w:jc w:val="left"/>
            </w:pPr>
            <w:bookmarkStart w:id="6" w:name="_Ref512342967"/>
          </w:p>
        </w:tc>
        <w:bookmarkEnd w:id="6"/>
        <w:tc>
          <w:tcPr>
            <w:tcW w:w="2693" w:type="pct"/>
          </w:tcPr>
          <w:p w:rsidR="00DB02C8" w:rsidRDefault="00DB02C8" w:rsidP="0012745E">
            <w:pPr>
              <w:tabs>
                <w:tab w:val="left" w:pos="7614"/>
                <w:tab w:val="left" w:pos="7938"/>
              </w:tabs>
              <w:spacing w:after="54" w:line="240" w:lineRule="auto"/>
              <w:ind w:left="26"/>
            </w:pPr>
          </w:p>
        </w:tc>
        <w:tc>
          <w:tcPr>
            <w:tcW w:w="385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  <w:tc>
          <w:tcPr>
            <w:tcW w:w="1633" w:type="pct"/>
          </w:tcPr>
          <w:p w:rsidR="00DB02C8" w:rsidRDefault="00DB02C8" w:rsidP="0012745E">
            <w:pPr>
              <w:pStyle w:val="CommentText"/>
              <w:spacing w:before="90" w:after="90"/>
              <w:jc w:val="left"/>
            </w:pPr>
          </w:p>
        </w:tc>
      </w:tr>
    </w:tbl>
    <w:p w:rsidR="00DB02C8" w:rsidRDefault="00DB02C8" w:rsidP="00DB02C8">
      <w:pPr>
        <w:pStyle w:val="TOCHeading"/>
      </w:pPr>
      <w:bookmarkStart w:id="7" w:name="_Toc319419728"/>
      <w:bookmarkStart w:id="8" w:name="_Toc525916722"/>
      <w:r>
        <w:t>Glossary</w:t>
      </w:r>
      <w:bookmarkEnd w:id="7"/>
      <w:bookmarkEnd w:id="8"/>
    </w:p>
    <w:tbl>
      <w:tblPr>
        <w:tblW w:w="9001" w:type="dxa"/>
        <w:tblInd w:w="8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395"/>
        <w:gridCol w:w="4361"/>
        <w:gridCol w:w="3245"/>
      </w:tblGrid>
      <w:tr w:rsidR="00DB02C8" w:rsidTr="0012745E">
        <w:tc>
          <w:tcPr>
            <w:tcW w:w="139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Terminology</w:t>
            </w:r>
          </w:p>
        </w:tc>
        <w:tc>
          <w:tcPr>
            <w:tcW w:w="4361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245" w:type="dxa"/>
            <w:shd w:val="clear" w:color="auto" w:fill="001551"/>
            <w:vAlign w:val="center"/>
          </w:tcPr>
          <w:p w:rsidR="00DB02C8" w:rsidRDefault="00DB02C8" w:rsidP="0012745E">
            <w:pPr>
              <w:pStyle w:val="CommentText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B02C8" w:rsidTr="0012745E">
        <w:tc>
          <w:tcPr>
            <w:tcW w:w="139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4361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  <w:tc>
          <w:tcPr>
            <w:tcW w:w="3245" w:type="dxa"/>
            <w:vAlign w:val="center"/>
          </w:tcPr>
          <w:p w:rsidR="00DB02C8" w:rsidRDefault="00DB02C8" w:rsidP="0012745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DB02C8" w:rsidRDefault="00DB02C8" w:rsidP="00DB02C8">
      <w:pPr>
        <w:pStyle w:val="CommentText"/>
      </w:pPr>
    </w:p>
    <w:p w:rsidR="00DB02C8" w:rsidRDefault="00DB02C8">
      <w:r>
        <w:br w:type="page"/>
      </w:r>
    </w:p>
    <w:p w:rsidR="00DB02C8" w:rsidRDefault="00DB02C8"/>
    <w:p w:rsidR="00DE3E2D" w:rsidRDefault="00DE3E2D"/>
    <w:p w:rsidR="003C0BF6" w:rsidRDefault="003C0BF6" w:rsidP="003C0BF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307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0BF6" w:rsidRDefault="003C0BF6" w:rsidP="003C0BF6">
          <w:pPr>
            <w:pStyle w:val="TOCHeading"/>
          </w:pPr>
          <w:r>
            <w:t>Contents</w:t>
          </w:r>
        </w:p>
        <w:p w:rsidR="000E3870" w:rsidRDefault="003C0B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6065" w:history="1">
            <w:r w:rsidR="000E3870" w:rsidRPr="006E1732">
              <w:rPr>
                <w:rStyle w:val="Hyperlink"/>
                <w:noProof/>
              </w:rPr>
              <w:t>I.</w:t>
            </w:r>
            <w:r w:rsidR="000E3870">
              <w:rPr>
                <w:rFonts w:eastAsiaTheme="minorEastAsia"/>
                <w:noProof/>
              </w:rPr>
              <w:tab/>
            </w:r>
            <w:r w:rsidR="000E3870" w:rsidRPr="006E1732">
              <w:rPr>
                <w:rStyle w:val="Hyperlink"/>
                <w:noProof/>
              </w:rPr>
              <w:t>Docker Instructions</w:t>
            </w:r>
            <w:r w:rsidR="000E3870">
              <w:rPr>
                <w:noProof/>
                <w:webHidden/>
              </w:rPr>
              <w:tab/>
            </w:r>
            <w:r w:rsidR="000E3870">
              <w:rPr>
                <w:noProof/>
                <w:webHidden/>
              </w:rPr>
              <w:fldChar w:fldCharType="begin"/>
            </w:r>
            <w:r w:rsidR="000E3870">
              <w:rPr>
                <w:noProof/>
                <w:webHidden/>
              </w:rPr>
              <w:instrText xml:space="preserve"> PAGEREF _Toc18946065 \h </w:instrText>
            </w:r>
            <w:r w:rsidR="000E3870">
              <w:rPr>
                <w:noProof/>
                <w:webHidden/>
              </w:rPr>
            </w:r>
            <w:r w:rsidR="000E3870">
              <w:rPr>
                <w:noProof/>
                <w:webHidden/>
              </w:rPr>
              <w:fldChar w:fldCharType="separate"/>
            </w:r>
            <w:r w:rsidR="000E3870">
              <w:rPr>
                <w:noProof/>
                <w:webHidden/>
              </w:rPr>
              <w:t>4</w:t>
            </w:r>
            <w:r w:rsidR="000E3870">
              <w:rPr>
                <w:noProof/>
                <w:webHidden/>
              </w:rPr>
              <w:fldChar w:fldCharType="end"/>
            </w:r>
          </w:hyperlink>
        </w:p>
        <w:p w:rsidR="000E3870" w:rsidRDefault="000E387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8946066" w:history="1">
            <w:r w:rsidRPr="006E1732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6E1732">
              <w:rPr>
                <w:rStyle w:val="Hyperlink"/>
                <w:noProof/>
              </w:rPr>
              <w:t>Database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70" w:rsidRDefault="000E387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946067" w:history="1">
            <w:r w:rsidRPr="006E1732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6E1732">
              <w:rPr>
                <w:rStyle w:val="Hyperlink"/>
                <w:noProof/>
              </w:rPr>
              <w:t>LDAPuserImports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870" w:rsidRDefault="000E387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8946068" w:history="1">
            <w:r w:rsidRPr="006E1732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6E1732">
              <w:rPr>
                <w:rStyle w:val="Hyperlink"/>
                <w:noProof/>
              </w:rPr>
              <w:t>ExternalComponents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BF6" w:rsidRDefault="003C0BF6">
          <w:r>
            <w:rPr>
              <w:b/>
              <w:bCs/>
              <w:noProof/>
            </w:rPr>
            <w:fldChar w:fldCharType="end"/>
          </w:r>
        </w:p>
      </w:sdtContent>
    </w:sdt>
    <w:p w:rsidR="003C0BF6" w:rsidRDefault="003C0B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9" w:name="_GoBack"/>
      <w:bookmarkEnd w:id="9"/>
    </w:p>
    <w:p w:rsidR="003C0BF6" w:rsidRDefault="007215B7" w:rsidP="007215B7">
      <w:r>
        <w:lastRenderedPageBreak/>
        <w:t>Following instructions have to be executed</w:t>
      </w:r>
      <w:r w:rsidR="00D800CB">
        <w:t xml:space="preserve"> in a sequential order,</w:t>
      </w:r>
    </w:p>
    <w:p w:rsidR="000C54EB" w:rsidRDefault="00376A28" w:rsidP="00AD0ABF">
      <w:pPr>
        <w:pStyle w:val="Heading1"/>
        <w:numPr>
          <w:ilvl w:val="0"/>
          <w:numId w:val="7"/>
        </w:numPr>
      </w:pPr>
      <w:bookmarkStart w:id="10" w:name="_Toc18946065"/>
      <w:r>
        <w:t>Docker</w:t>
      </w:r>
      <w:r w:rsidR="00AD0ABF">
        <w:t xml:space="preserve"> </w:t>
      </w:r>
      <w:r w:rsidR="005974A8">
        <w:t>Instructions</w:t>
      </w:r>
      <w:bookmarkEnd w:id="10"/>
    </w:p>
    <w:p w:rsidR="005974A8" w:rsidRDefault="00405E9E" w:rsidP="00405E9E">
      <w:pPr>
        <w:ind w:left="1080"/>
      </w:pPr>
      <w:r>
        <w:t xml:space="preserve">&lt;&lt; Refer </w:t>
      </w:r>
      <w:r w:rsidR="000F4AD6" w:rsidRPr="000F4AD6">
        <w:rPr>
          <w:b/>
          <w:i/>
        </w:rPr>
        <w:t>\MOSIP_release_platformV2.10.3\Deployment instructions_2\1.Docker</w:t>
      </w:r>
      <w:r w:rsidR="000F4AD6">
        <w:rPr>
          <w:b/>
          <w:i/>
        </w:rPr>
        <w:t>\</w:t>
      </w:r>
      <w:r w:rsidR="000F4AD6" w:rsidRPr="000F4AD6">
        <w:t xml:space="preserve"> </w:t>
      </w:r>
      <w:r w:rsidR="000F4AD6" w:rsidRPr="000F4AD6">
        <w:rPr>
          <w:b/>
          <w:i/>
        </w:rPr>
        <w:t>Docker_platformV2.10.3.docx</w:t>
      </w:r>
      <w:r w:rsidR="00AD0ABF">
        <w:t xml:space="preserve"> </w:t>
      </w:r>
      <w:r>
        <w:t>&gt;&gt;</w:t>
      </w:r>
    </w:p>
    <w:p w:rsidR="005974A8" w:rsidRDefault="005974A8" w:rsidP="005974A8"/>
    <w:p w:rsidR="005974A8" w:rsidRDefault="004B2531" w:rsidP="00AD0ABF">
      <w:pPr>
        <w:pStyle w:val="Heading1"/>
        <w:numPr>
          <w:ilvl w:val="0"/>
          <w:numId w:val="7"/>
        </w:numPr>
      </w:pPr>
      <w:bookmarkStart w:id="11" w:name="_Toc18946066"/>
      <w:r>
        <w:t>Database</w:t>
      </w:r>
      <w:r w:rsidR="00094198">
        <w:t xml:space="preserve"> Instructions</w:t>
      </w:r>
      <w:bookmarkEnd w:id="11"/>
    </w:p>
    <w:p w:rsidR="00AD0ABF" w:rsidRDefault="00AD0ABF" w:rsidP="000F4AD6">
      <w:pPr>
        <w:ind w:left="1080"/>
      </w:pPr>
      <w:r>
        <w:t xml:space="preserve">&lt;&lt; Refer </w:t>
      </w:r>
      <w:r w:rsidR="00054607" w:rsidRPr="00054607">
        <w:rPr>
          <w:b/>
          <w:i/>
        </w:rPr>
        <w:t>\MOSIP_release_platformV2.10.3\Deployment instructions_2\2.Database</w:t>
      </w:r>
      <w:r w:rsidR="000F4AD6">
        <w:rPr>
          <w:b/>
          <w:i/>
        </w:rPr>
        <w:t>\</w:t>
      </w:r>
      <w:r w:rsidR="000F4AD6" w:rsidRPr="000F4AD6">
        <w:t xml:space="preserve"> </w:t>
      </w:r>
      <w:r w:rsidR="000F4AD6" w:rsidRPr="000F4AD6">
        <w:rPr>
          <w:b/>
          <w:i/>
        </w:rPr>
        <w:t>Database_platformV2.10.3.docx</w:t>
      </w:r>
      <w:r>
        <w:t>&gt;&gt;</w:t>
      </w:r>
    </w:p>
    <w:p w:rsidR="005974A8" w:rsidRDefault="005974A8" w:rsidP="005974A8"/>
    <w:p w:rsidR="005974A8" w:rsidRDefault="004B2531" w:rsidP="004B2531">
      <w:pPr>
        <w:pStyle w:val="Heading1"/>
        <w:numPr>
          <w:ilvl w:val="0"/>
          <w:numId w:val="7"/>
        </w:numPr>
      </w:pPr>
      <w:bookmarkStart w:id="12" w:name="_Toc18946067"/>
      <w:r w:rsidRPr="004B2531">
        <w:t>LDAPuserImports</w:t>
      </w:r>
      <w:r>
        <w:t xml:space="preserve"> </w:t>
      </w:r>
      <w:r w:rsidR="0095797D">
        <w:t>Instructions</w:t>
      </w:r>
      <w:bookmarkEnd w:id="12"/>
    </w:p>
    <w:p w:rsidR="005974A8" w:rsidRDefault="004F645B" w:rsidP="004F645B">
      <w:pPr>
        <w:ind w:left="360" w:firstLine="720"/>
      </w:pPr>
      <w:r>
        <w:t>–NA</w:t>
      </w:r>
      <w:r w:rsidR="0046185E">
        <w:t>–</w:t>
      </w:r>
    </w:p>
    <w:p w:rsidR="005974A8" w:rsidRDefault="005974A8" w:rsidP="005974A8"/>
    <w:p w:rsidR="005974A8" w:rsidRDefault="004B2531" w:rsidP="004B2531">
      <w:pPr>
        <w:pStyle w:val="Heading1"/>
        <w:numPr>
          <w:ilvl w:val="0"/>
          <w:numId w:val="7"/>
        </w:numPr>
      </w:pPr>
      <w:bookmarkStart w:id="13" w:name="_Toc18946068"/>
      <w:r w:rsidRPr="004B2531">
        <w:t>ExternalComponents</w:t>
      </w:r>
      <w:r>
        <w:t xml:space="preserve"> </w:t>
      </w:r>
      <w:r w:rsidR="0095797D">
        <w:t>Instructions</w:t>
      </w:r>
      <w:bookmarkEnd w:id="13"/>
    </w:p>
    <w:p w:rsidR="005974A8" w:rsidRDefault="00A814D1" w:rsidP="00A814D1">
      <w:pPr>
        <w:ind w:left="360" w:firstLine="720"/>
      </w:pPr>
      <w:r>
        <w:t>–NA</w:t>
      </w:r>
      <w:r w:rsidR="0046185E">
        <w:t xml:space="preserve">– </w:t>
      </w:r>
    </w:p>
    <w:p w:rsidR="0095797D" w:rsidRDefault="0095797D" w:rsidP="00A814D1">
      <w:pPr>
        <w:ind w:left="360" w:firstLine="720"/>
      </w:pPr>
    </w:p>
    <w:p w:rsidR="0095797D" w:rsidRDefault="0095797D" w:rsidP="00A814D1">
      <w:pPr>
        <w:ind w:left="360" w:firstLine="720"/>
      </w:pPr>
    </w:p>
    <w:p w:rsidR="005974A8" w:rsidRPr="005974A8" w:rsidRDefault="005974A8" w:rsidP="005974A8"/>
    <w:sectPr w:rsidR="005974A8" w:rsidRPr="0059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04" w:rsidRDefault="00FC2B04" w:rsidP="005974A8">
      <w:pPr>
        <w:spacing w:after="0" w:line="240" w:lineRule="auto"/>
      </w:pPr>
      <w:r>
        <w:separator/>
      </w:r>
    </w:p>
  </w:endnote>
  <w:endnote w:type="continuationSeparator" w:id="0">
    <w:p w:rsidR="00FC2B04" w:rsidRDefault="00FC2B04" w:rsidP="0059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04" w:rsidRDefault="00FC2B04" w:rsidP="005974A8">
      <w:pPr>
        <w:spacing w:after="0" w:line="240" w:lineRule="auto"/>
      </w:pPr>
      <w:r>
        <w:separator/>
      </w:r>
    </w:p>
  </w:footnote>
  <w:footnote w:type="continuationSeparator" w:id="0">
    <w:p w:rsidR="00FC2B04" w:rsidRDefault="00FC2B04" w:rsidP="0059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4C9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692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9C05E0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7672"/>
    <w:multiLevelType w:val="hybridMultilevel"/>
    <w:tmpl w:val="1944BAFC"/>
    <w:lvl w:ilvl="0" w:tplc="020CF1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ED2"/>
    <w:multiLevelType w:val="hybridMultilevel"/>
    <w:tmpl w:val="3A00676C"/>
    <w:lvl w:ilvl="0" w:tplc="D4F2C432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5E52322F"/>
    <w:multiLevelType w:val="hybridMultilevel"/>
    <w:tmpl w:val="B02AE04C"/>
    <w:lvl w:ilvl="0" w:tplc="C39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42C9C"/>
    <w:multiLevelType w:val="hybridMultilevel"/>
    <w:tmpl w:val="B054F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DF08EE"/>
    <w:multiLevelType w:val="hybridMultilevel"/>
    <w:tmpl w:val="FB5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1DA4"/>
    <w:multiLevelType w:val="multilevel"/>
    <w:tmpl w:val="15B40710"/>
    <w:lvl w:ilvl="0">
      <w:start w:val="1"/>
      <w:numFmt w:val="decimal"/>
      <w:lvlText w:val="[ %1 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86542C"/>
    <w:multiLevelType w:val="hybridMultilevel"/>
    <w:tmpl w:val="C50CF55E"/>
    <w:lvl w:ilvl="0" w:tplc="6B0C16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1A"/>
    <w:rsid w:val="000430E7"/>
    <w:rsid w:val="00054607"/>
    <w:rsid w:val="0007055E"/>
    <w:rsid w:val="00094198"/>
    <w:rsid w:val="000E3870"/>
    <w:rsid w:val="000F4AD6"/>
    <w:rsid w:val="001F728C"/>
    <w:rsid w:val="00255E02"/>
    <w:rsid w:val="002632CA"/>
    <w:rsid w:val="00376A28"/>
    <w:rsid w:val="003C0BF6"/>
    <w:rsid w:val="00405E9E"/>
    <w:rsid w:val="004344EF"/>
    <w:rsid w:val="0046185E"/>
    <w:rsid w:val="004B2531"/>
    <w:rsid w:val="004C28A6"/>
    <w:rsid w:val="004E46D1"/>
    <w:rsid w:val="004F645B"/>
    <w:rsid w:val="005974A8"/>
    <w:rsid w:val="00606C10"/>
    <w:rsid w:val="007215B7"/>
    <w:rsid w:val="00744C8D"/>
    <w:rsid w:val="00862C1A"/>
    <w:rsid w:val="0095797D"/>
    <w:rsid w:val="009708A8"/>
    <w:rsid w:val="009808F7"/>
    <w:rsid w:val="00A814D1"/>
    <w:rsid w:val="00AC12F6"/>
    <w:rsid w:val="00AD0ABF"/>
    <w:rsid w:val="00C849A1"/>
    <w:rsid w:val="00D800CB"/>
    <w:rsid w:val="00DB02C8"/>
    <w:rsid w:val="00DE3E2D"/>
    <w:rsid w:val="00F25E81"/>
    <w:rsid w:val="00F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F116"/>
  <w15:chartTrackingRefBased/>
  <w15:docId w15:val="{EFB125BF-9AD3-4902-A6D3-6617599B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4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C0B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0B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BF6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E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E2D"/>
    <w:rPr>
      <w:i/>
      <w:iCs/>
      <w:color w:val="5B9BD5" w:themeColor="accent1"/>
    </w:rPr>
  </w:style>
  <w:style w:type="paragraph" w:styleId="CommentText">
    <w:name w:val="annotation text"/>
    <w:basedOn w:val="Normal"/>
    <w:link w:val="CommentTextChar"/>
    <w:rsid w:val="00DB02C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DB02C8"/>
    <w:rPr>
      <w:rFonts w:eastAsia="Times New Roman"/>
      <w:szCs w:val="20"/>
      <w:lang w:val="en-IN"/>
    </w:rPr>
  </w:style>
  <w:style w:type="paragraph" w:customStyle="1" w:styleId="paragraph">
    <w:name w:val="paragraph"/>
    <w:basedOn w:val="Normal"/>
    <w:rsid w:val="00DB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0800E-AAD3-4078-96C0-6AEE1B07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Panneerselvam</dc:creator>
  <cp:keywords/>
  <dc:description/>
  <cp:lastModifiedBy>John David Panneerselvam</cp:lastModifiedBy>
  <cp:revision>28</cp:revision>
  <dcterms:created xsi:type="dcterms:W3CDTF">2019-09-09T05:20:00Z</dcterms:created>
  <dcterms:modified xsi:type="dcterms:W3CDTF">2019-09-09T12:57:00Z</dcterms:modified>
</cp:coreProperties>
</file>