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8"/>
          <w:szCs w:val="38"/>
        </w:rPr>
      </w:pPr>
      <w:r w:rsidDel="00000000" w:rsidR="00000000" w:rsidRPr="00000000">
        <w:rPr>
          <w:rtl w:val="0"/>
        </w:rPr>
      </w:r>
    </w:p>
    <w:p w:rsidR="00000000" w:rsidDel="00000000" w:rsidP="00000000" w:rsidRDefault="00000000" w:rsidRPr="00000000" w14:paraId="00000002">
      <w:pPr>
        <w:jc w:val="center"/>
        <w:rPr>
          <w:b w:val="1"/>
          <w:bCs w:val="1"/>
          <w:sz w:val="38"/>
          <w:szCs w:val="38"/>
        </w:rPr>
      </w:pPr>
      <w:r w:rsidDel="00000000" w:rsidR="00000000" w:rsidRPr="00000000">
        <w:rPr>
          <w:rtl w:val="0"/>
        </w:rPr>
      </w:r>
    </w:p>
    <w:p w:rsidR="00000000" w:rsidDel="00000000" w:rsidP="00000000" w:rsidRDefault="00000000" w:rsidRPr="00000000" w14:paraId="00000003">
      <w:pPr>
        <w:jc w:val="center"/>
        <w:rPr>
          <w:b w:val="1"/>
          <w:bCs w:val="1"/>
          <w:sz w:val="38"/>
          <w:szCs w:val="38"/>
        </w:rPr>
      </w:pPr>
      <w:bookmarkStart w:colFirst="0" w:colLast="0" w:name="_heading=h.9l2t04vi394c" w:id="0"/>
      <w:bookmarkEnd w:id="0"/>
      <w:r w:rsidDel="00000000" w:rsidR="00000000" w:rsidRPr="00000000">
        <w:rPr>
          <w:rtl w:val="0"/>
        </w:rPr>
      </w:r>
    </w:p>
    <w:p w:rsidR="00000000" w:rsidDel="00000000" w:rsidP="00000000" w:rsidRDefault="00000000" w:rsidRPr="00000000" w14:paraId="00000004">
      <w:pPr>
        <w:jc w:val="center"/>
        <w:rPr>
          <w:b w:val="1"/>
          <w:bCs w:val="1"/>
          <w:sz w:val="38"/>
          <w:szCs w:val="38"/>
        </w:rPr>
      </w:pPr>
      <w:r w:rsidDel="00000000" w:rsidR="00000000" w:rsidRPr="00000000">
        <w:rPr>
          <w:rtl w:val="0"/>
        </w:rPr>
      </w:r>
    </w:p>
    <w:p w:rsidR="00000000" w:rsidDel="00000000" w:rsidP="00000000" w:rsidRDefault="00000000" w:rsidRPr="00000000" w14:paraId="00000005">
      <w:pPr>
        <w:jc w:val="center"/>
        <w:rPr>
          <w:b w:val="1"/>
          <w:bCs w:val="1"/>
          <w:sz w:val="38"/>
          <w:szCs w:val="38"/>
        </w:rPr>
      </w:pPr>
      <w:r w:rsidDel="00000000" w:rsidR="00000000" w:rsidRPr="00000000">
        <w:rPr>
          <w:rtl w:val="0"/>
        </w:rPr>
      </w:r>
    </w:p>
    <w:p w:rsidR="00000000" w:rsidDel="00000000" w:rsidP="00000000" w:rsidRDefault="00000000" w:rsidRPr="00000000" w14:paraId="00000006">
      <w:pPr>
        <w:rPr>
          <w:b w:val="1"/>
          <w:bCs w:val="1"/>
          <w:sz w:val="38"/>
          <w:szCs w:val="38"/>
        </w:rPr>
      </w:pPr>
      <w:r w:rsidDel="00000000" w:rsidR="00000000" w:rsidRPr="00000000">
        <w:rPr>
          <w:rtl w:val="0"/>
        </w:rPr>
      </w:r>
    </w:p>
    <w:p w:rsidR="00000000" w:rsidDel="00000000" w:rsidP="00000000" w:rsidRDefault="00000000" w:rsidRPr="00000000" w14:paraId="00000007">
      <w:pPr>
        <w:jc w:val="center"/>
        <w:rPr>
          <w:b w:val="1"/>
          <w:bCs w:val="1"/>
          <w:sz w:val="38"/>
          <w:szCs w:val="38"/>
        </w:rPr>
      </w:pPr>
      <w:r w:rsidDel="00000000" w:rsidR="00000000" w:rsidRPr="00000000">
        <w:rPr>
          <w:rtl w:val="0"/>
        </w:rPr>
      </w:r>
    </w:p>
    <w:p w:rsidR="00000000" w:rsidDel="00000000" w:rsidP="00000000" w:rsidRDefault="00000000" w:rsidRPr="00000000" w14:paraId="00000008">
      <w:pPr>
        <w:jc w:val="center"/>
        <w:rPr>
          <w:b w:val="1"/>
          <w:bCs w:val="1"/>
          <w:sz w:val="38"/>
          <w:szCs w:val="38"/>
        </w:rPr>
      </w:pPr>
      <w:r w:rsidDel="00000000" w:rsidR="00000000" w:rsidRPr="00000000">
        <w:rPr>
          <w:rtl w:val="0"/>
        </w:rPr>
      </w:r>
    </w:p>
    <w:p w:rsidR="00000000" w:rsidDel="00000000" w:rsidP="00000000" w:rsidRDefault="00000000" w:rsidRPr="00000000" w14:paraId="00000009">
      <w:pPr>
        <w:jc w:val="center"/>
        <w:rPr>
          <w:b w:val="1"/>
          <w:bCs w:val="1"/>
          <w:sz w:val="38"/>
          <w:szCs w:val="38"/>
        </w:rPr>
      </w:pPr>
      <w:r w:rsidDel="00000000" w:rsidR="00000000" w:rsidRPr="00000000">
        <w:rPr>
          <w:rtl w:val="0"/>
        </w:rPr>
      </w:r>
    </w:p>
    <w:p w:rsidR="00000000" w:rsidDel="00000000" w:rsidP="00000000" w:rsidRDefault="00000000" w:rsidRPr="00000000" w14:paraId="0000000A">
      <w:pPr>
        <w:jc w:val="center"/>
        <w:rPr>
          <w:b w:val="1"/>
          <w:bCs w:val="1"/>
          <w:sz w:val="38"/>
          <w:szCs w:val="38"/>
        </w:rPr>
      </w:pPr>
      <w:r w:rsidDel="00000000" w:rsidR="00000000" w:rsidRPr="00000000">
        <w:rPr>
          <w:rtl w:val="0"/>
        </w:rPr>
      </w:r>
    </w:p>
    <w:p w:rsidR="00000000" w:rsidDel="00000000" w:rsidP="00000000" w:rsidRDefault="00000000" w:rsidRPr="00000000" w14:paraId="0000000B">
      <w:pPr>
        <w:jc w:val="center"/>
        <w:rPr>
          <w:b w:val="1"/>
          <w:bCs w:val="1"/>
          <w:sz w:val="42"/>
          <w:szCs w:val="42"/>
        </w:rPr>
      </w:pPr>
      <w:r w:rsidDel="00000000" w:rsidR="00000000" w:rsidRPr="00000000">
        <w:rPr>
          <w:b w:val="1"/>
          <w:bCs w:val="1"/>
          <w:sz w:val="42"/>
          <w:szCs w:val="42"/>
          <w:rtl w:val="0"/>
        </w:rPr>
        <w:t xml:space="preserve">Functional Test Report for Inji certify v0.13.0</w:t>
      </w:r>
    </w:p>
    <w:p w:rsidR="00000000" w:rsidDel="00000000" w:rsidP="00000000" w:rsidRDefault="00000000" w:rsidRPr="00000000" w14:paraId="0000000C">
      <w:pPr>
        <w:jc w:val="center"/>
        <w:rPr>
          <w:b w:val="1"/>
          <w:bCs w:val="1"/>
          <w:sz w:val="42"/>
          <w:szCs w:val="42"/>
        </w:rPr>
      </w:pPr>
      <w:r w:rsidDel="00000000" w:rsidR="00000000" w:rsidRPr="00000000">
        <w:rPr>
          <w:b w:val="1"/>
          <w:bCs w:val="1"/>
          <w:sz w:val="42"/>
          <w:szCs w:val="42"/>
          <w:rtl w:val="0"/>
        </w:rPr>
        <w:t xml:space="preserve">25-11-2025</w:t>
      </w: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bookmarkStart w:colFirst="0" w:colLast="0" w:name="_heading=h.e28gwcuowi6n" w:id="1"/>
      <w:bookmarkEnd w:id="1"/>
      <w:r w:rsidDel="00000000" w:rsidR="00000000" w:rsidRPr="00000000">
        <w:rPr>
          <w:rtl w:val="0"/>
        </w:rPr>
      </w:r>
    </w:p>
    <w:sdt>
      <w:sdtPr>
        <w:id w:val="-1525678580"/>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fejjm7kdqj4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 Scope</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g8u1xthz49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Approach</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d5gtphrcov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Verified configuration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0otrgbx4r9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Health</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8ng2uhx5lw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execution statistics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vtnjotfvch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Functional test results</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aocy2ewwvz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Detailed Test Metrics</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2n0wcl6po9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Tested with Components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bookmarkStart w:colFirst="0" w:colLast="0" w:name="_heading=h.hpmn13a4gmru" w:id="2"/>
      <w:bookmarkEnd w:id="2"/>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pPr>
      <w:bookmarkStart w:colFirst="0" w:colLast="0" w:name="_heading=h.fejjm7kdqj4i" w:id="3"/>
      <w:bookmarkEnd w:id="3"/>
      <w:r w:rsidDel="00000000" w:rsidR="00000000" w:rsidRPr="00000000">
        <w:rPr>
          <w:rtl w:val="0"/>
        </w:rPr>
        <w:t xml:space="preserve">Testing Scope</w:t>
      </w:r>
    </w:p>
    <w:p w:rsidR="00000000" w:rsidDel="00000000" w:rsidP="00000000" w:rsidRDefault="00000000" w:rsidRPr="00000000" w14:paraId="00000019">
      <w:pPr>
        <w:rPr>
          <w:sz w:val="24"/>
          <w:szCs w:val="24"/>
        </w:rPr>
      </w:pPr>
      <w:r w:rsidDel="00000000" w:rsidR="00000000" w:rsidRPr="00000000">
        <w:rPr>
          <w:sz w:val="24"/>
          <w:szCs w:val="24"/>
          <w:rtl w:val="0"/>
        </w:rPr>
        <w:t xml:space="preserve">The scope of testing is to verify fitment to the specification from the perspective of  </w:t>
      </w:r>
    </w:p>
    <w:p w:rsidR="00000000" w:rsidDel="00000000" w:rsidP="00000000" w:rsidRDefault="00000000" w:rsidRPr="00000000" w14:paraId="0000001A">
      <w:pPr>
        <w:numPr>
          <w:ilvl w:val="0"/>
          <w:numId w:val="7"/>
        </w:numPr>
        <w:ind w:left="720" w:hanging="360"/>
        <w:rPr>
          <w:sz w:val="24"/>
          <w:szCs w:val="24"/>
        </w:rPr>
      </w:pPr>
      <w:r w:rsidDel="00000000" w:rsidR="00000000" w:rsidRPr="00000000">
        <w:rPr>
          <w:sz w:val="24"/>
          <w:szCs w:val="24"/>
          <w:rtl w:val="0"/>
        </w:rPr>
        <w:t xml:space="preserve">Functionality  </w:t>
      </w:r>
    </w:p>
    <w:p w:rsidR="00000000" w:rsidDel="00000000" w:rsidP="00000000" w:rsidRDefault="00000000" w:rsidRPr="00000000" w14:paraId="0000001B">
      <w:pPr>
        <w:numPr>
          <w:ilvl w:val="0"/>
          <w:numId w:val="7"/>
        </w:numPr>
        <w:ind w:left="720" w:hanging="360"/>
        <w:rPr>
          <w:sz w:val="24"/>
          <w:szCs w:val="24"/>
        </w:rPr>
      </w:pPr>
      <w:r w:rsidDel="00000000" w:rsidR="00000000" w:rsidRPr="00000000">
        <w:rPr>
          <w:sz w:val="24"/>
          <w:szCs w:val="24"/>
          <w:rtl w:val="0"/>
        </w:rPr>
        <w:t xml:space="preserve">Deployability  </w:t>
      </w:r>
    </w:p>
    <w:p w:rsidR="00000000" w:rsidDel="00000000" w:rsidP="00000000" w:rsidRDefault="00000000" w:rsidRPr="00000000" w14:paraId="0000001C">
      <w:pPr>
        <w:numPr>
          <w:ilvl w:val="0"/>
          <w:numId w:val="7"/>
        </w:numPr>
        <w:ind w:left="720" w:hanging="360"/>
        <w:rPr>
          <w:sz w:val="24"/>
          <w:szCs w:val="24"/>
        </w:rPr>
      </w:pPr>
      <w:r w:rsidDel="00000000" w:rsidR="00000000" w:rsidRPr="00000000">
        <w:rPr>
          <w:sz w:val="24"/>
          <w:szCs w:val="24"/>
          <w:rtl w:val="0"/>
        </w:rPr>
        <w:t xml:space="preserve">Configurability  </w:t>
      </w:r>
    </w:p>
    <w:p w:rsidR="00000000" w:rsidDel="00000000" w:rsidP="00000000" w:rsidRDefault="00000000" w:rsidRPr="00000000" w14:paraId="0000001D">
      <w:pPr>
        <w:numPr>
          <w:ilvl w:val="0"/>
          <w:numId w:val="7"/>
        </w:numPr>
        <w:ind w:left="720" w:hanging="360"/>
        <w:rPr>
          <w:sz w:val="24"/>
          <w:szCs w:val="24"/>
        </w:rPr>
      </w:pPr>
      <w:r w:rsidDel="00000000" w:rsidR="00000000" w:rsidRPr="00000000">
        <w:rPr>
          <w:sz w:val="24"/>
          <w:szCs w:val="24"/>
          <w:rtl w:val="0"/>
        </w:rPr>
        <w:t xml:space="preserve">Customizability</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Verification is performed not only from the end user perspective but also from the System Integrator (SI) point of view. Hence Configurability and Extensibility of the software is also assessed. This ensures readiness of software for use in multiple countries. Since MOSIP is an “API First” product platform.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color w:val="1d1c1d"/>
          <w:sz w:val="24"/>
          <w:szCs w:val="24"/>
          <w:highlight w:val="white"/>
        </w:rPr>
      </w:pPr>
      <w:r w:rsidDel="00000000" w:rsidR="00000000" w:rsidRPr="00000000">
        <w:rPr>
          <w:color w:val="1d1c1d"/>
          <w:sz w:val="24"/>
          <w:szCs w:val="24"/>
          <w:highlight w:val="white"/>
          <w:rtl w:val="0"/>
        </w:rPr>
        <w:t xml:space="preserve">Testing scope has been focused on the following features:</w:t>
        <w:br w:type="textWrapping"/>
      </w:r>
    </w:p>
    <w:p w:rsidR="00000000" w:rsidDel="00000000" w:rsidP="00000000" w:rsidRDefault="00000000" w:rsidRPr="00000000" w14:paraId="00000022">
      <w:pPr>
        <w:numPr>
          <w:ilvl w:val="0"/>
          <w:numId w:val="8"/>
        </w:numPr>
        <w:ind w:left="720" w:hanging="360"/>
        <w:jc w:val="both"/>
        <w:rPr>
          <w:color w:val="1d1c1d"/>
          <w:sz w:val="24"/>
          <w:szCs w:val="24"/>
        </w:rPr>
      </w:pPr>
      <w:r w:rsidDel="00000000" w:rsidR="00000000" w:rsidRPr="00000000">
        <w:rPr>
          <w:color w:val="1d1c1d"/>
          <w:sz w:val="24"/>
          <w:szCs w:val="24"/>
          <w:highlight w:val="white"/>
          <w:rtl w:val="0"/>
        </w:rPr>
        <w:t xml:space="preserve">Inji certify Docker compose testing </w:t>
      </w:r>
      <w:r w:rsidDel="00000000" w:rsidR="00000000" w:rsidRPr="00000000">
        <w:rPr>
          <w:color w:val="1d1c1d"/>
          <w:sz w:val="24"/>
          <w:szCs w:val="24"/>
          <w:rtl w:val="0"/>
        </w:rPr>
        <w:t xml:space="preserve">(Data provider CSV plugin, Data provider Postgres plugin)</w:t>
      </w:r>
    </w:p>
    <w:p w:rsidR="00000000" w:rsidDel="00000000" w:rsidP="00000000" w:rsidRDefault="00000000" w:rsidRPr="00000000" w14:paraId="00000023">
      <w:pPr>
        <w:numPr>
          <w:ilvl w:val="0"/>
          <w:numId w:val="8"/>
        </w:numPr>
        <w:ind w:left="720" w:hanging="360"/>
        <w:jc w:val="both"/>
        <w:rPr>
          <w:color w:val="1d1c1d"/>
          <w:sz w:val="24"/>
          <w:szCs w:val="24"/>
          <w:highlight w:val="white"/>
        </w:rPr>
      </w:pPr>
      <w:r w:rsidDel="00000000" w:rsidR="00000000" w:rsidRPr="00000000">
        <w:rPr>
          <w:color w:val="1d1c1d"/>
          <w:sz w:val="24"/>
          <w:szCs w:val="24"/>
          <w:highlight w:val="white"/>
          <w:rtl w:val="0"/>
        </w:rPr>
        <w:t xml:space="preserve">Insurance, MosipId and Mock (Issuance and Data provider (Postgres plugin)), which covered Land registry, school and Framer use case</w:t>
      </w:r>
    </w:p>
    <w:p w:rsidR="00000000" w:rsidDel="00000000" w:rsidP="00000000" w:rsidRDefault="00000000" w:rsidRPr="00000000" w14:paraId="00000024">
      <w:pPr>
        <w:numPr>
          <w:ilvl w:val="0"/>
          <w:numId w:val="8"/>
        </w:numPr>
        <w:ind w:left="720" w:hanging="360"/>
        <w:jc w:val="both"/>
        <w:rPr>
          <w:color w:val="1d1c1d"/>
          <w:sz w:val="24"/>
          <w:szCs w:val="24"/>
          <w:highlight w:val="white"/>
        </w:rPr>
      </w:pPr>
      <w:r w:rsidDel="00000000" w:rsidR="00000000" w:rsidRPr="00000000">
        <w:rPr>
          <w:color w:val="1d1c1d"/>
          <w:sz w:val="24"/>
          <w:szCs w:val="24"/>
          <w:highlight w:val="white"/>
          <w:rtl w:val="0"/>
        </w:rPr>
        <w:t xml:space="preserve">Integration with Inji Web and Inji verify</w:t>
      </w:r>
    </w:p>
    <w:p w:rsidR="00000000" w:rsidDel="00000000" w:rsidP="00000000" w:rsidRDefault="00000000" w:rsidRPr="00000000" w14:paraId="00000025">
      <w:pPr>
        <w:numPr>
          <w:ilvl w:val="0"/>
          <w:numId w:val="8"/>
        </w:numPr>
        <w:ind w:left="720" w:hanging="360"/>
        <w:jc w:val="both"/>
        <w:rPr>
          <w:color w:val="1d1c1d"/>
          <w:sz w:val="24"/>
          <w:szCs w:val="24"/>
          <w:highlight w:val="white"/>
        </w:rPr>
      </w:pPr>
      <w:r w:rsidDel="00000000" w:rsidR="00000000" w:rsidRPr="00000000">
        <w:rPr>
          <w:color w:val="1d1c1d"/>
          <w:sz w:val="24"/>
          <w:szCs w:val="24"/>
          <w:highlight w:val="white"/>
          <w:rtl w:val="0"/>
        </w:rPr>
        <w:t xml:space="preserve">DB upgrade scripts testing, Backward compatibility - from Docker setup</w:t>
      </w:r>
    </w:p>
    <w:p w:rsidR="00000000" w:rsidDel="00000000" w:rsidP="00000000" w:rsidRDefault="00000000" w:rsidRPr="00000000" w14:paraId="00000026">
      <w:pPr>
        <w:numPr>
          <w:ilvl w:val="0"/>
          <w:numId w:val="8"/>
        </w:numPr>
        <w:ind w:left="720" w:hanging="360"/>
        <w:jc w:val="both"/>
        <w:rPr>
          <w:color w:val="1d1c1d"/>
          <w:sz w:val="24"/>
          <w:szCs w:val="24"/>
          <w:highlight w:val="white"/>
        </w:rPr>
      </w:pPr>
      <w:r w:rsidDel="00000000" w:rsidR="00000000" w:rsidRPr="00000000">
        <w:rPr>
          <w:color w:val="1d1c1d"/>
          <w:sz w:val="24"/>
          <w:szCs w:val="24"/>
          <w:highlight w:val="white"/>
          <w:rtl w:val="0"/>
        </w:rPr>
        <w:t xml:space="preserve">Sd_jwt format </w:t>
      </w:r>
    </w:p>
    <w:p w:rsidR="00000000" w:rsidDel="00000000" w:rsidP="00000000" w:rsidRDefault="00000000" w:rsidRPr="00000000" w14:paraId="00000027">
      <w:pPr>
        <w:numPr>
          <w:ilvl w:val="0"/>
          <w:numId w:val="8"/>
        </w:numPr>
        <w:ind w:left="720" w:hanging="360"/>
        <w:jc w:val="both"/>
        <w:rPr>
          <w:color w:val="1d1c1d"/>
          <w:sz w:val="24"/>
          <w:szCs w:val="24"/>
          <w:highlight w:val="white"/>
        </w:rPr>
      </w:pPr>
      <w:r w:rsidDel="00000000" w:rsidR="00000000" w:rsidRPr="00000000">
        <w:rPr>
          <w:color w:val="1d1c1d"/>
          <w:sz w:val="24"/>
          <w:szCs w:val="24"/>
          <w:highlight w:val="white"/>
          <w:rtl w:val="0"/>
        </w:rPr>
        <w:t xml:space="preserve">Revocation feature </w:t>
      </w:r>
    </w:p>
    <w:p w:rsidR="00000000" w:rsidDel="00000000" w:rsidP="00000000" w:rsidRDefault="00000000" w:rsidRPr="00000000" w14:paraId="00000028">
      <w:pPr>
        <w:numPr>
          <w:ilvl w:val="0"/>
          <w:numId w:val="8"/>
        </w:numPr>
        <w:ind w:left="720" w:hanging="360"/>
        <w:jc w:val="both"/>
        <w:rPr>
          <w:color w:val="1d1c1d"/>
          <w:sz w:val="24"/>
          <w:szCs w:val="24"/>
          <w:highlight w:val="white"/>
        </w:rPr>
      </w:pPr>
      <w:r w:rsidDel="00000000" w:rsidR="00000000" w:rsidRPr="00000000">
        <w:rPr>
          <w:color w:val="1d1c1d"/>
          <w:sz w:val="24"/>
          <w:szCs w:val="24"/>
          <w:highlight w:val="white"/>
          <w:rtl w:val="0"/>
        </w:rPr>
        <w:t xml:space="preserve">CSR certificate(generate, upload and fetch)</w:t>
      </w:r>
    </w:p>
    <w:p w:rsidR="00000000" w:rsidDel="00000000" w:rsidP="00000000" w:rsidRDefault="00000000" w:rsidRPr="00000000" w14:paraId="00000029">
      <w:pPr>
        <w:numPr>
          <w:ilvl w:val="0"/>
          <w:numId w:val="8"/>
        </w:numPr>
        <w:ind w:left="720" w:hanging="360"/>
        <w:jc w:val="both"/>
        <w:rPr>
          <w:color w:val="1d1c1d"/>
          <w:sz w:val="24"/>
          <w:szCs w:val="24"/>
          <w:highlight w:val="white"/>
        </w:rPr>
      </w:pPr>
      <w:r w:rsidDel="00000000" w:rsidR="00000000" w:rsidRPr="00000000">
        <w:rPr>
          <w:color w:val="1d1c1d"/>
          <w:sz w:val="24"/>
          <w:szCs w:val="24"/>
          <w:highlight w:val="white"/>
          <w:rtl w:val="0"/>
        </w:rPr>
        <w:t xml:space="preserve">Multi language support for VC</w:t>
      </w:r>
    </w:p>
    <w:p w:rsidR="00000000" w:rsidDel="00000000" w:rsidP="00000000" w:rsidRDefault="00000000" w:rsidRPr="00000000" w14:paraId="0000002A">
      <w:pPr>
        <w:numPr>
          <w:ilvl w:val="0"/>
          <w:numId w:val="8"/>
        </w:numPr>
        <w:ind w:left="720" w:hanging="360"/>
        <w:jc w:val="both"/>
        <w:rPr>
          <w:color w:val="1d1c1d"/>
          <w:sz w:val="24"/>
          <w:szCs w:val="24"/>
          <w:highlight w:val="white"/>
        </w:rPr>
      </w:pPr>
      <w:r w:rsidDel="00000000" w:rsidR="00000000" w:rsidRPr="00000000">
        <w:rPr>
          <w:color w:val="1d1c1d"/>
          <w:sz w:val="24"/>
          <w:szCs w:val="24"/>
          <w:highlight w:val="white"/>
          <w:rtl w:val="0"/>
        </w:rPr>
        <w:t xml:space="preserve">Svg render method</w:t>
      </w:r>
    </w:p>
    <w:p w:rsidR="00000000" w:rsidDel="00000000" w:rsidP="00000000" w:rsidRDefault="00000000" w:rsidRPr="00000000" w14:paraId="0000002B">
      <w:pPr>
        <w:ind w:left="720" w:firstLine="0"/>
        <w:jc w:val="both"/>
        <w:rPr>
          <w:color w:val="1d1c1d"/>
          <w:sz w:val="24"/>
          <w:szCs w:val="24"/>
          <w:highlight w:val="white"/>
        </w:rPr>
      </w:pPr>
      <w:r w:rsidDel="00000000" w:rsidR="00000000" w:rsidRPr="00000000">
        <w:rPr>
          <w:rtl w:val="0"/>
        </w:rPr>
      </w:r>
    </w:p>
    <w:p w:rsidR="00000000" w:rsidDel="00000000" w:rsidP="00000000" w:rsidRDefault="00000000" w:rsidRPr="00000000" w14:paraId="0000002C">
      <w:pPr>
        <w:pStyle w:val="Heading1"/>
        <w:rPr/>
      </w:pPr>
      <w:bookmarkStart w:colFirst="0" w:colLast="0" w:name="_heading=h.4g8u1xthz49c" w:id="4"/>
      <w:bookmarkEnd w:id="4"/>
      <w:r w:rsidDel="00000000" w:rsidR="00000000" w:rsidRPr="00000000">
        <w:rPr>
          <w:rtl w:val="0"/>
        </w:rPr>
        <w:t xml:space="preserve">Test Approach</w:t>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Persona based approach has been adopted to perform the IV&amp;V, by simulating test scenarios that resemble real-time implementation. </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A Persona is a fictional character/user profile created to represent a user type that might use a product/or a service in a similar way. Persona based testing is a software testing technique that puts software testers in the customer's shoes, assesses their needs from the software and thereby determines use cases/scenarios that the customers will execute. The persona needs may be addressed through any of the following. </w:t>
      </w:r>
    </w:p>
    <w:p w:rsidR="00000000" w:rsidDel="00000000" w:rsidP="00000000" w:rsidRDefault="00000000" w:rsidRPr="00000000" w14:paraId="00000030">
      <w:pPr>
        <w:numPr>
          <w:ilvl w:val="0"/>
          <w:numId w:val="7"/>
        </w:numPr>
        <w:ind w:left="720" w:hanging="360"/>
        <w:rPr>
          <w:sz w:val="24"/>
          <w:szCs w:val="24"/>
        </w:rPr>
      </w:pPr>
      <w:r w:rsidDel="00000000" w:rsidR="00000000" w:rsidRPr="00000000">
        <w:rPr>
          <w:sz w:val="24"/>
          <w:szCs w:val="24"/>
          <w:rtl w:val="0"/>
        </w:rPr>
        <w:t xml:space="preserve">Functionality  </w:t>
      </w:r>
    </w:p>
    <w:p w:rsidR="00000000" w:rsidDel="00000000" w:rsidP="00000000" w:rsidRDefault="00000000" w:rsidRPr="00000000" w14:paraId="00000031">
      <w:pPr>
        <w:numPr>
          <w:ilvl w:val="0"/>
          <w:numId w:val="7"/>
        </w:numPr>
        <w:ind w:left="720" w:hanging="360"/>
        <w:rPr>
          <w:sz w:val="24"/>
          <w:szCs w:val="24"/>
        </w:rPr>
      </w:pPr>
      <w:r w:rsidDel="00000000" w:rsidR="00000000" w:rsidRPr="00000000">
        <w:rPr>
          <w:sz w:val="24"/>
          <w:szCs w:val="24"/>
          <w:rtl w:val="0"/>
        </w:rPr>
        <w:t xml:space="preserve">Deployability  </w:t>
      </w:r>
    </w:p>
    <w:p w:rsidR="00000000" w:rsidDel="00000000" w:rsidP="00000000" w:rsidRDefault="00000000" w:rsidRPr="00000000" w14:paraId="00000032">
      <w:pPr>
        <w:numPr>
          <w:ilvl w:val="0"/>
          <w:numId w:val="7"/>
        </w:numPr>
        <w:ind w:left="720" w:hanging="360"/>
        <w:rPr>
          <w:sz w:val="24"/>
          <w:szCs w:val="24"/>
        </w:rPr>
      </w:pPr>
      <w:r w:rsidDel="00000000" w:rsidR="00000000" w:rsidRPr="00000000">
        <w:rPr>
          <w:sz w:val="24"/>
          <w:szCs w:val="24"/>
          <w:rtl w:val="0"/>
        </w:rPr>
        <w:t xml:space="preserve">Configurability  </w:t>
      </w:r>
    </w:p>
    <w:p w:rsidR="00000000" w:rsidDel="00000000" w:rsidP="00000000" w:rsidRDefault="00000000" w:rsidRPr="00000000" w14:paraId="00000033">
      <w:pPr>
        <w:numPr>
          <w:ilvl w:val="0"/>
          <w:numId w:val="7"/>
        </w:numPr>
        <w:ind w:left="720" w:hanging="360"/>
        <w:rPr>
          <w:sz w:val="24"/>
          <w:szCs w:val="24"/>
        </w:rPr>
      </w:pPr>
      <w:r w:rsidDel="00000000" w:rsidR="00000000" w:rsidRPr="00000000">
        <w:rPr>
          <w:sz w:val="24"/>
          <w:szCs w:val="24"/>
          <w:rtl w:val="0"/>
        </w:rPr>
        <w:t xml:space="preserve">Customizability</w:t>
      </w:r>
    </w:p>
    <w:p w:rsidR="00000000" w:rsidDel="00000000" w:rsidP="00000000" w:rsidRDefault="00000000" w:rsidRPr="00000000" w14:paraId="00000034">
      <w:pPr>
        <w:rPr>
          <w:sz w:val="24"/>
          <w:szCs w:val="24"/>
        </w:rPr>
      </w:pPr>
      <w:r w:rsidDel="00000000" w:rsidR="00000000" w:rsidRPr="00000000">
        <w:rPr>
          <w:sz w:val="24"/>
          <w:szCs w:val="24"/>
          <w:rtl w:val="0"/>
        </w:rPr>
        <w:t xml:space="preserve">The verification methods may differ based on how the need was addressed. </w:t>
      </w:r>
    </w:p>
    <w:p w:rsidR="00000000" w:rsidDel="00000000" w:rsidP="00000000" w:rsidRDefault="00000000" w:rsidRPr="00000000" w14:paraId="00000035">
      <w:pPr>
        <w:pStyle w:val="Heading1"/>
        <w:rPr/>
      </w:pPr>
      <w:bookmarkStart w:colFirst="0" w:colLast="0" w:name="_heading=h.2d5gtphrcovh" w:id="5"/>
      <w:bookmarkEnd w:id="5"/>
      <w:r w:rsidDel="00000000" w:rsidR="00000000" w:rsidRPr="00000000">
        <w:rPr>
          <w:rtl w:val="0"/>
        </w:rPr>
        <w:t xml:space="preserve">Verified configuration </w:t>
      </w:r>
    </w:p>
    <w:p w:rsidR="00000000" w:rsidDel="00000000" w:rsidP="00000000" w:rsidRDefault="00000000" w:rsidRPr="00000000" w14:paraId="00000036">
      <w:pPr>
        <w:widowControl w:val="0"/>
        <w:spacing w:after="320" w:lineRule="auto"/>
        <w:rPr>
          <w:color w:val="1d1c1d"/>
          <w:sz w:val="24"/>
          <w:szCs w:val="24"/>
          <w:highlight w:val="white"/>
        </w:rPr>
      </w:pPr>
      <w:r w:rsidDel="00000000" w:rsidR="00000000" w:rsidRPr="00000000">
        <w:rPr>
          <w:color w:val="1d1c1d"/>
          <w:sz w:val="24"/>
          <w:szCs w:val="24"/>
          <w:highlight w:val="white"/>
          <w:rtl w:val="0"/>
        </w:rPr>
        <w:t xml:space="preserve">Verification is performed on configurations as mentioned below </w:t>
      </w:r>
    </w:p>
    <w:p w:rsidR="00000000" w:rsidDel="00000000" w:rsidP="00000000" w:rsidRDefault="00000000" w:rsidRPr="00000000" w14:paraId="00000037">
      <w:pPr>
        <w:widowControl w:val="0"/>
        <w:numPr>
          <w:ilvl w:val="0"/>
          <w:numId w:val="9"/>
        </w:numPr>
        <w:ind w:left="720" w:hanging="360"/>
        <w:rPr/>
      </w:pPr>
      <w:r w:rsidDel="00000000" w:rsidR="00000000" w:rsidRPr="00000000">
        <w:rPr>
          <w:color w:val="1d1c1d"/>
          <w:sz w:val="24"/>
          <w:szCs w:val="24"/>
          <w:highlight w:val="white"/>
          <w:rtl w:val="0"/>
        </w:rPr>
        <w:t xml:space="preserve">Default configuration </w:t>
      </w:r>
      <w:r w:rsidDel="00000000" w:rsidR="00000000" w:rsidRPr="00000000">
        <w:rPr>
          <w:rtl w:val="0"/>
        </w:rPr>
      </w:r>
    </w:p>
    <w:p w:rsidR="00000000" w:rsidDel="00000000" w:rsidP="00000000" w:rsidRDefault="00000000" w:rsidRPr="00000000" w14:paraId="00000038">
      <w:pPr>
        <w:widowControl w:val="0"/>
        <w:numPr>
          <w:ilvl w:val="1"/>
          <w:numId w:val="9"/>
        </w:numPr>
        <w:ind w:left="1440" w:hanging="360"/>
        <w:rPr/>
      </w:pPr>
      <w:r w:rsidDel="00000000" w:rsidR="00000000" w:rsidRPr="00000000">
        <w:rPr>
          <w:color w:val="1d1c1d"/>
          <w:sz w:val="24"/>
          <w:szCs w:val="24"/>
          <w:highlight w:val="white"/>
          <w:rtl w:val="0"/>
        </w:rPr>
        <w:t xml:space="preserve">English</w:t>
      </w:r>
      <w:r w:rsidDel="00000000" w:rsidR="00000000" w:rsidRPr="00000000">
        <w:rPr>
          <w:rtl w:val="0"/>
        </w:rPr>
      </w:r>
    </w:p>
    <w:p w:rsidR="00000000" w:rsidDel="00000000" w:rsidP="00000000" w:rsidRDefault="00000000" w:rsidRPr="00000000" w14:paraId="00000039">
      <w:pPr>
        <w:widowControl w:val="0"/>
        <w:numPr>
          <w:ilvl w:val="1"/>
          <w:numId w:val="9"/>
        </w:numPr>
        <w:ind w:left="1440" w:hanging="360"/>
        <w:rPr/>
      </w:pPr>
      <w:r w:rsidDel="00000000" w:rsidR="00000000" w:rsidRPr="00000000">
        <w:rPr>
          <w:color w:val="1d1c1d"/>
          <w:sz w:val="24"/>
          <w:szCs w:val="24"/>
          <w:rtl w:val="0"/>
        </w:rPr>
        <w:t xml:space="preserve">Supported multi language according to configuration </w:t>
      </w:r>
      <w:r w:rsidDel="00000000" w:rsidR="00000000" w:rsidRPr="00000000">
        <w:rPr>
          <w:rtl w:val="0"/>
        </w:rPr>
      </w:r>
    </w:p>
    <w:p w:rsidR="00000000" w:rsidDel="00000000" w:rsidP="00000000" w:rsidRDefault="00000000" w:rsidRPr="00000000" w14:paraId="0000003A">
      <w:pPr>
        <w:widowControl w:val="0"/>
        <w:rPr>
          <w:color w:val="1d1c1d"/>
          <w:sz w:val="24"/>
          <w:szCs w:val="24"/>
          <w:highlight w:val="white"/>
        </w:rPr>
      </w:pPr>
      <w:r w:rsidDel="00000000" w:rsidR="00000000" w:rsidRPr="00000000">
        <w:rPr>
          <w:rtl w:val="0"/>
        </w:rPr>
      </w:r>
    </w:p>
    <w:p w:rsidR="00000000" w:rsidDel="00000000" w:rsidP="00000000" w:rsidRDefault="00000000" w:rsidRPr="00000000" w14:paraId="0000003B">
      <w:pPr>
        <w:pStyle w:val="Heading1"/>
        <w:rPr/>
      </w:pPr>
      <w:bookmarkStart w:colFirst="0" w:colLast="0" w:name="_heading=h.x0otrgbx4r9y" w:id="6"/>
      <w:bookmarkEnd w:id="6"/>
      <w:r w:rsidDel="00000000" w:rsidR="00000000" w:rsidRPr="00000000">
        <w:rPr>
          <w:rtl w:val="0"/>
        </w:rPr>
        <w:t xml:space="preserve">Feature Health</w:t>
      </w:r>
    </w:p>
    <w:p w:rsidR="00000000" w:rsidDel="00000000" w:rsidP="00000000" w:rsidRDefault="00000000" w:rsidRPr="00000000" w14:paraId="0000003C">
      <w:pPr>
        <w:rPr/>
      </w:pPr>
      <w:r w:rsidDel="00000000" w:rsidR="00000000" w:rsidRPr="00000000">
        <w:rPr>
          <w:rtl w:val="0"/>
        </w:rPr>
        <w:t xml:space="preserve">  </w:t>
      </w:r>
      <w:r w:rsidDel="00000000" w:rsidR="00000000" w:rsidRPr="00000000">
        <w:rPr/>
        <w:drawing>
          <wp:inline distB="114300" distT="114300" distL="114300" distR="114300">
            <wp:extent cx="5943600" cy="3556000"/>
            <wp:effectExtent b="0" l="0" r="0" t="0"/>
            <wp:docPr descr="Chart" id="504376531" name="image1.png">
              <a:extLst>
                <a:ext uri="http://customooxmlschemas.google.com/">
                  <go:docsCustomData xmlns:go="http://customooxmlschemas.google.com/" roundtripId="0"/>
                </a:ext>
              </a:extLst>
            </wp:docPr>
            <a:graphic>
              <a:graphicData uri="http://schemas.openxmlformats.org/drawingml/2006/picture">
                <pic:pic>
                  <pic:nvPicPr>
                    <pic:cNvPr descr="Chart" id="0" name="image1.png"/>
                    <pic:cNvPicPr preferRelativeResize="0"/>
                  </pic:nvPicPr>
                  <pic:blipFill>
                    <a:blip r:embed="rId7"/>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sz w:val="28"/>
          <w:szCs w:val="28"/>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sz w:val="28"/>
          <w:szCs w:val="28"/>
          <w:rtl w:val="0"/>
        </w:rPr>
        <w:t xml:space="preserve">Note: </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For Esignet compatibility </w:t>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eSignet 1.6.2 from released env </w:t>
      </w:r>
      <w:r w:rsidDel="00000000" w:rsidR="00000000" w:rsidRPr="00000000">
        <w:rPr>
          <w:rtl w:val="0"/>
        </w:rPr>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Docker compose testing – esignet from collab env by default </w:t>
      </w:r>
      <w:r w:rsidDel="00000000" w:rsidR="00000000" w:rsidRPr="00000000">
        <w:rPr>
          <w:rtl w:val="0"/>
        </w:rPr>
      </w:r>
    </w:p>
    <w:p w:rsidR="00000000" w:rsidDel="00000000" w:rsidP="00000000" w:rsidRDefault="00000000" w:rsidRPr="00000000" w14:paraId="00000043">
      <w:pPr>
        <w:pStyle w:val="Heading1"/>
        <w:rPr/>
      </w:pPr>
      <w:bookmarkStart w:colFirst="0" w:colLast="0" w:name="_heading=h.h8ng2uhx5lwp" w:id="7"/>
      <w:bookmarkEnd w:id="7"/>
      <w:r w:rsidDel="00000000" w:rsidR="00000000" w:rsidRPr="00000000">
        <w:rPr>
          <w:rtl w:val="0"/>
        </w:rPr>
        <w:t xml:space="preserve">Test execution statistics </w:t>
      </w:r>
    </w:p>
    <w:p w:rsidR="00000000" w:rsidDel="00000000" w:rsidP="00000000" w:rsidRDefault="00000000" w:rsidRPr="00000000" w14:paraId="00000044">
      <w:pPr>
        <w:pStyle w:val="Heading2"/>
        <w:rPr/>
      </w:pPr>
      <w:bookmarkStart w:colFirst="0" w:colLast="0" w:name="_heading=h.xvtnjotfvch5" w:id="8"/>
      <w:bookmarkEnd w:id="8"/>
      <w:r w:rsidDel="00000000" w:rsidR="00000000" w:rsidRPr="00000000">
        <w:rPr>
          <w:rtl w:val="0"/>
        </w:rPr>
        <w:t xml:space="preserve">Functional test results</w:t>
      </w:r>
    </w:p>
    <w:p w:rsidR="00000000" w:rsidDel="00000000" w:rsidP="00000000" w:rsidRDefault="00000000" w:rsidRPr="00000000" w14:paraId="00000045">
      <w:pPr>
        <w:rPr>
          <w:sz w:val="25"/>
          <w:szCs w:val="25"/>
        </w:rPr>
      </w:pPr>
      <w:r w:rsidDel="00000000" w:rsidR="00000000" w:rsidRPr="00000000">
        <w:rPr>
          <w:sz w:val="24"/>
          <w:szCs w:val="24"/>
          <w:rtl w:val="0"/>
        </w:rPr>
        <w:t xml:space="preserve">Below are the test metrics by performing functional testing. The process followed was black box testing which based its test cases on the specifications of the software component under test. Functional test was performed in combination of individual module testing as well as integration testing. Test data were prepared in line with the user stories. Expected results were monitored by examining the user interface. The coverage includes GUI testing, System testing, and End-To-End flows across multiple configurations. The testing cycle included simulation of multiple identity schema and respective UI schema configurations</w:t>
      </w:r>
      <w:r w:rsidDel="00000000" w:rsidR="00000000" w:rsidRPr="00000000">
        <w:rPr>
          <w:sz w:val="25"/>
          <w:szCs w:val="25"/>
          <w:rtl w:val="0"/>
        </w:rPr>
        <w:t xml:space="preserve">.</w:t>
      </w:r>
    </w:p>
    <w:p w:rsidR="00000000" w:rsidDel="00000000" w:rsidP="00000000" w:rsidRDefault="00000000" w:rsidRPr="00000000" w14:paraId="00000046">
      <w:pPr>
        <w:jc w:val="center"/>
        <w:rPr>
          <w:sz w:val="25"/>
          <w:szCs w:val="25"/>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ffd966" w:val="clear"/>
            <w:tcMar>
              <w:top w:w="100.0" w:type="dxa"/>
              <w:left w:w="100.0" w:type="dxa"/>
              <w:bottom w:w="100.0" w:type="dxa"/>
              <w:right w:w="100.0" w:type="dxa"/>
            </w:tcMar>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jc w:val="center"/>
              <w:rPr>
                <w:b w:val="1"/>
                <w:bCs w:val="1"/>
                <w:color w:val="1d1c1d"/>
              </w:rPr>
            </w:pPr>
            <w:r w:rsidDel="00000000" w:rsidR="00000000" w:rsidRPr="00000000">
              <w:rPr>
                <w:b w:val="1"/>
                <w:bCs w:val="1"/>
                <w:color w:val="1d1c1d"/>
                <w:rtl w:val="0"/>
              </w:rPr>
              <w:t xml:space="preserve">Total</w:t>
            </w:r>
          </w:p>
        </w:tc>
        <w:tc>
          <w:tcPr>
            <w:shd w:fill="ffd966" w:val="clear"/>
            <w:tcMar>
              <w:top w:w="100.0" w:type="dxa"/>
              <w:left w:w="100.0" w:type="dxa"/>
              <w:bottom w:w="100.0" w:type="dxa"/>
              <w:right w:w="100.0" w:type="dxa"/>
            </w:tcMar>
          </w:tcPr>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line="240" w:lineRule="auto"/>
              <w:jc w:val="center"/>
              <w:rPr>
                <w:b w:val="1"/>
                <w:bCs w:val="1"/>
                <w:color w:val="1d1c1d"/>
              </w:rPr>
            </w:pPr>
            <w:r w:rsidDel="00000000" w:rsidR="00000000" w:rsidRPr="00000000">
              <w:rPr>
                <w:b w:val="1"/>
                <w:bCs w:val="1"/>
                <w:color w:val="1d1c1d"/>
                <w:rtl w:val="0"/>
              </w:rPr>
              <w:t xml:space="preserve">Passed</w:t>
            </w:r>
          </w:p>
        </w:tc>
        <w:tc>
          <w:tcPr>
            <w:shd w:fill="ffd966" w:val="clea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jc w:val="center"/>
              <w:rPr>
                <w:b w:val="1"/>
                <w:bCs w:val="1"/>
                <w:color w:val="1d1c1d"/>
              </w:rPr>
            </w:pPr>
            <w:r w:rsidDel="00000000" w:rsidR="00000000" w:rsidRPr="00000000">
              <w:rPr>
                <w:b w:val="1"/>
                <w:bCs w:val="1"/>
                <w:color w:val="1d1c1d"/>
                <w:rtl w:val="0"/>
              </w:rPr>
              <w:t xml:space="preserve">Failed</w:t>
            </w:r>
          </w:p>
        </w:tc>
        <w:tc>
          <w:tcPr>
            <w:shd w:fill="ffd966" w:val="clear"/>
            <w:tcMar>
              <w:top w:w="100.0" w:type="dxa"/>
              <w:left w:w="100.0" w:type="dxa"/>
              <w:bottom w:w="100.0" w:type="dxa"/>
              <w:right w:w="100.0" w:type="dxa"/>
            </w:tcMar>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line="240" w:lineRule="auto"/>
              <w:jc w:val="center"/>
              <w:rPr>
                <w:b w:val="1"/>
                <w:bCs w:val="1"/>
                <w:color w:val="1d1c1d"/>
              </w:rPr>
            </w:pPr>
            <w:r w:rsidDel="00000000" w:rsidR="00000000" w:rsidRPr="00000000">
              <w:rPr>
                <w:b w:val="1"/>
                <w:bCs w:val="1"/>
                <w:color w:val="1d1c1d"/>
                <w:rtl w:val="0"/>
              </w:rPr>
              <w:t xml:space="preserve">NA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B">
            <w:pPr>
              <w:widowControl w:val="0"/>
              <w:spacing w:line="240" w:lineRule="auto"/>
              <w:jc w:val="center"/>
              <w:rPr/>
            </w:pPr>
            <w:r w:rsidDel="00000000" w:rsidR="00000000" w:rsidRPr="00000000">
              <w:rPr>
                <w:rtl w:val="0"/>
              </w:rPr>
              <w:t xml:space="preserve">783</w:t>
            </w:r>
          </w:p>
        </w:tc>
        <w:tc>
          <w:tcPr>
            <w:tcMar>
              <w:top w:w="100.0" w:type="dxa"/>
              <w:left w:w="100.0" w:type="dxa"/>
              <w:bottom w:w="100.0" w:type="dxa"/>
              <w:right w:w="100.0" w:type="dxa"/>
            </w:tcMar>
          </w:tcPr>
          <w:p w:rsidR="00000000" w:rsidDel="00000000" w:rsidP="00000000" w:rsidRDefault="00000000" w:rsidRPr="00000000" w14:paraId="0000004C">
            <w:pPr>
              <w:widowControl w:val="0"/>
              <w:spacing w:line="240" w:lineRule="auto"/>
              <w:jc w:val="center"/>
              <w:rPr/>
            </w:pPr>
            <w:r w:rsidDel="00000000" w:rsidR="00000000" w:rsidRPr="00000000">
              <w:rPr>
                <w:rtl w:val="0"/>
              </w:rPr>
              <w:t xml:space="preserve">772</w:t>
            </w:r>
          </w:p>
        </w:tc>
        <w:tc>
          <w:tcPr>
            <w:tcMar>
              <w:top w:w="100.0" w:type="dxa"/>
              <w:left w:w="100.0" w:type="dxa"/>
              <w:bottom w:w="100.0" w:type="dxa"/>
              <w:right w:w="100.0" w:type="dxa"/>
            </w:tcMar>
          </w:tcPr>
          <w:p w:rsidR="00000000" w:rsidDel="00000000" w:rsidP="00000000" w:rsidRDefault="00000000" w:rsidRPr="00000000" w14:paraId="0000004D">
            <w:pPr>
              <w:widowControl w:val="0"/>
              <w:spacing w:line="240" w:lineRule="auto"/>
              <w:jc w:val="center"/>
              <w:rPr/>
            </w:pPr>
            <w:r w:rsidDel="00000000" w:rsidR="00000000" w:rsidRPr="00000000">
              <w:rPr>
                <w:rtl w:val="0"/>
              </w:rPr>
              <w:t xml:space="preserve">9</w:t>
            </w:r>
          </w:p>
        </w:tc>
        <w:tc>
          <w:tcPr>
            <w:tcMar>
              <w:top w:w="100.0" w:type="dxa"/>
              <w:left w:w="100.0" w:type="dxa"/>
              <w:bottom w:w="100.0" w:type="dxa"/>
              <w:right w:w="100.0" w:type="dxa"/>
            </w:tcMar>
          </w:tcPr>
          <w:p w:rsidR="00000000" w:rsidDel="00000000" w:rsidP="00000000" w:rsidRDefault="00000000" w:rsidRPr="00000000" w14:paraId="0000004E">
            <w:pPr>
              <w:widowControl w:val="0"/>
              <w:spacing w:line="240" w:lineRule="auto"/>
              <w:jc w:val="center"/>
              <w:rPr/>
            </w:pPr>
            <w:r w:rsidDel="00000000" w:rsidR="00000000" w:rsidRPr="00000000">
              <w:rPr>
                <w:rtl w:val="0"/>
              </w:rPr>
              <w:t xml:space="preserve">0</w:t>
            </w:r>
          </w:p>
        </w:tc>
      </w:tr>
      <w:tr>
        <w:trPr>
          <w:cantSplit w:val="0"/>
          <w:trHeight w:val="420" w:hRule="atLeast"/>
          <w:tblHeader w:val="0"/>
        </w:trPr>
        <w:tc>
          <w:tcPr>
            <w:gridSpan w:val="4"/>
            <w:tcMar>
              <w:top w:w="100.0" w:type="dxa"/>
              <w:left w:w="100.0" w:type="dxa"/>
              <w:bottom w:w="100.0" w:type="dxa"/>
              <w:right w:w="100.0" w:type="dxa"/>
            </w:tcMar>
          </w:tcPr>
          <w:p w:rsidR="00000000" w:rsidDel="00000000" w:rsidP="00000000" w:rsidRDefault="00000000" w:rsidRPr="00000000" w14:paraId="0000004F">
            <w:pPr>
              <w:widowControl w:val="0"/>
              <w:spacing w:line="240" w:lineRule="auto"/>
              <w:jc w:val="center"/>
              <w:rPr>
                <w:sz w:val="24"/>
                <w:szCs w:val="24"/>
              </w:rPr>
            </w:pPr>
            <w:r w:rsidDel="00000000" w:rsidR="00000000" w:rsidRPr="00000000">
              <w:rPr>
                <w:sz w:val="24"/>
                <w:szCs w:val="24"/>
                <w:rtl w:val="0"/>
              </w:rPr>
              <w:t xml:space="preserve">Test Rate: 100%, With Pass Rate: 98.5% and Fail Rate: 2%</w:t>
            </w:r>
          </w:p>
        </w:tc>
      </w:tr>
    </w:tbl>
    <w:p w:rsidR="00000000" w:rsidDel="00000000" w:rsidP="00000000" w:rsidRDefault="00000000" w:rsidRPr="00000000" w14:paraId="00000053">
      <w:pPr>
        <w:rPr>
          <w:sz w:val="25"/>
          <w:szCs w:val="25"/>
        </w:rPr>
      </w:pPr>
      <w:r w:rsidDel="00000000" w:rsidR="00000000" w:rsidRPr="00000000">
        <w:rPr>
          <w:rtl w:val="0"/>
        </w:rPr>
      </w:r>
    </w:p>
    <w:p w:rsidR="00000000" w:rsidDel="00000000" w:rsidP="00000000" w:rsidRDefault="00000000" w:rsidRPr="00000000" w14:paraId="00000054">
      <w:pPr>
        <w:rPr>
          <w:sz w:val="25"/>
          <w:szCs w:val="25"/>
        </w:rPr>
      </w:pPr>
      <w:r w:rsidDel="00000000" w:rsidR="00000000" w:rsidRPr="00000000">
        <w:rPr>
          <w:rtl w:val="0"/>
        </w:rPr>
      </w:r>
    </w:p>
    <w:p w:rsidR="00000000" w:rsidDel="00000000" w:rsidP="00000000" w:rsidRDefault="00000000" w:rsidRPr="00000000" w14:paraId="00000055">
      <w:pPr>
        <w:rPr>
          <w:sz w:val="25"/>
          <w:szCs w:val="25"/>
        </w:rPr>
      </w:pPr>
      <w:r w:rsidDel="00000000" w:rsidR="00000000" w:rsidRPr="00000000">
        <w:rPr>
          <w:sz w:val="32"/>
          <w:szCs w:val="32"/>
          <w:rtl w:val="0"/>
        </w:rPr>
        <w:t xml:space="preserve">Automation</w:t>
      </w:r>
      <w:r w:rsidDel="00000000" w:rsidR="00000000" w:rsidRPr="00000000">
        <w:rPr>
          <w:sz w:val="25"/>
          <w:szCs w:val="25"/>
          <w:rtl w:val="0"/>
        </w:rPr>
        <w:t xml:space="preserve"> </w:t>
      </w:r>
      <w:r w:rsidDel="00000000" w:rsidR="00000000" w:rsidRPr="00000000">
        <w:rPr>
          <w:sz w:val="32"/>
          <w:szCs w:val="32"/>
          <w:rtl w:val="0"/>
        </w:rPr>
        <w:t xml:space="preserve">Statistics</w:t>
      </w:r>
      <w:r w:rsidDel="00000000" w:rsidR="00000000" w:rsidRPr="00000000">
        <w:rPr>
          <w:sz w:val="25"/>
          <w:szCs w:val="25"/>
          <w:rtl w:val="0"/>
        </w:rPr>
        <w:t xml:space="preserve"> </w:t>
      </w:r>
    </w:p>
    <w:p w:rsidR="00000000" w:rsidDel="00000000" w:rsidP="00000000" w:rsidRDefault="00000000" w:rsidRPr="00000000" w14:paraId="00000056">
      <w:pPr>
        <w:numPr>
          <w:ilvl w:val="0"/>
          <w:numId w:val="3"/>
        </w:numPr>
        <w:ind w:left="720" w:hanging="360"/>
        <w:rPr>
          <w:sz w:val="25"/>
          <w:szCs w:val="25"/>
        </w:rPr>
      </w:pPr>
      <w:r w:rsidDel="00000000" w:rsidR="00000000" w:rsidRPr="00000000">
        <w:rPr>
          <w:sz w:val="25"/>
          <w:szCs w:val="25"/>
          <w:rtl w:val="0"/>
        </w:rPr>
        <w:t xml:space="preserve">Sunbird use case</w:t>
      </w:r>
    </w:p>
    <w:p w:rsidR="00000000" w:rsidDel="00000000" w:rsidP="00000000" w:rsidRDefault="00000000" w:rsidRPr="00000000" w14:paraId="00000057">
      <w:pPr>
        <w:rPr>
          <w:sz w:val="25"/>
          <w:szCs w:val="25"/>
        </w:rPr>
      </w:pPr>
      <w:r w:rsidDel="00000000" w:rsidR="00000000" w:rsidRPr="00000000">
        <w:rPr>
          <w:rtl w:val="0"/>
        </w:rPr>
      </w:r>
    </w:p>
    <w:tbl>
      <w:tblPr>
        <w:tblStyle w:val="Table2"/>
        <w:tblW w:w="8459.0" w:type="dxa"/>
        <w:jc w:val="left"/>
        <w:tblLayout w:type="fixed"/>
        <w:tblLook w:val="0400"/>
      </w:tblPr>
      <w:tblGrid>
        <w:gridCol w:w="1299"/>
        <w:gridCol w:w="1484"/>
        <w:gridCol w:w="1309"/>
        <w:gridCol w:w="1833"/>
        <w:gridCol w:w="2534"/>
        <w:tblGridChange w:id="0">
          <w:tblGrid>
            <w:gridCol w:w="1299"/>
            <w:gridCol w:w="1484"/>
            <w:gridCol w:w="1309"/>
            <w:gridCol w:w="1833"/>
            <w:gridCol w:w="2534"/>
          </w:tblGrid>
        </w:tblGridChange>
      </w:tblGrid>
      <w:tr>
        <w:trPr>
          <w:cantSplit w:val="0"/>
          <w:trHeight w:val="337" w:hRule="atLeast"/>
          <w:tblHeader w:val="0"/>
        </w:trPr>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58">
            <w:pPr>
              <w:jc w:val="center"/>
              <w:rPr>
                <w:sz w:val="25"/>
                <w:szCs w:val="25"/>
              </w:rPr>
            </w:pPr>
            <w:bookmarkStart w:colFirst="0" w:colLast="0" w:name="_heading=h.xrx5zn5trb69" w:id="9"/>
            <w:bookmarkEnd w:id="9"/>
            <w:r w:rsidDel="00000000" w:rsidR="00000000" w:rsidRPr="00000000">
              <w:rPr>
                <w:b w:val="1"/>
                <w:bCs w:val="1"/>
                <w:sz w:val="25"/>
                <w:szCs w:val="25"/>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59">
            <w:pPr>
              <w:jc w:val="center"/>
              <w:rPr>
                <w:sz w:val="25"/>
                <w:szCs w:val="25"/>
              </w:rPr>
            </w:pPr>
            <w:r w:rsidDel="00000000" w:rsidR="00000000" w:rsidRPr="00000000">
              <w:rPr>
                <w:b w:val="1"/>
                <w:bCs w:val="1"/>
                <w:sz w:val="25"/>
                <w:szCs w:val="25"/>
                <w:rtl w:val="0"/>
              </w:rPr>
              <w:t xml:space="preserve">Passed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5A">
            <w:pPr>
              <w:jc w:val="center"/>
              <w:rPr>
                <w:sz w:val="25"/>
                <w:szCs w:val="25"/>
              </w:rPr>
            </w:pPr>
            <w:r w:rsidDel="00000000" w:rsidR="00000000" w:rsidRPr="00000000">
              <w:rPr>
                <w:b w:val="1"/>
                <w:bCs w:val="1"/>
                <w:sz w:val="25"/>
                <w:szCs w:val="25"/>
                <w:rtl w:val="0"/>
              </w:rPr>
              <w:t xml:space="preserve">Failed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5B">
            <w:pPr>
              <w:jc w:val="center"/>
              <w:rPr>
                <w:sz w:val="25"/>
                <w:szCs w:val="25"/>
              </w:rPr>
            </w:pPr>
            <w:r w:rsidDel="00000000" w:rsidR="00000000" w:rsidRPr="00000000">
              <w:rPr>
                <w:b w:val="1"/>
                <w:bCs w:val="1"/>
                <w:sz w:val="25"/>
                <w:szCs w:val="25"/>
                <w:rtl w:val="0"/>
              </w:rPr>
              <w:t xml:space="preserve">Ignored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Pr>
          <w:p w:rsidR="00000000" w:rsidDel="00000000" w:rsidP="00000000" w:rsidRDefault="00000000" w:rsidRPr="00000000" w14:paraId="0000005C">
            <w:pPr>
              <w:jc w:val="center"/>
              <w:rPr>
                <w:b w:val="1"/>
                <w:bCs w:val="1"/>
                <w:sz w:val="25"/>
                <w:szCs w:val="25"/>
              </w:rPr>
            </w:pPr>
            <w:r w:rsidDel="00000000" w:rsidR="00000000" w:rsidRPr="00000000">
              <w:rPr>
                <w:b w:val="1"/>
                <w:bCs w:val="1"/>
                <w:sz w:val="25"/>
                <w:szCs w:val="25"/>
                <w:rtl w:val="0"/>
              </w:rPr>
              <w:t xml:space="preserve">Known issues</w:t>
            </w:r>
          </w:p>
        </w:tc>
      </w:tr>
      <w:tr>
        <w:trPr>
          <w:cantSplit w:val="0"/>
          <w:trHeight w:val="3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D">
            <w:pPr>
              <w:jc w:val="center"/>
              <w:rPr>
                <w:sz w:val="25"/>
                <w:szCs w:val="25"/>
              </w:rPr>
            </w:pPr>
            <w:r w:rsidDel="00000000" w:rsidR="00000000" w:rsidRPr="00000000">
              <w:rPr>
                <w:sz w:val="25"/>
                <w:szCs w:val="25"/>
                <w:rtl w:val="0"/>
              </w:rPr>
              <w:t xml:space="preserve">560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E">
            <w:pPr>
              <w:jc w:val="center"/>
              <w:rPr>
                <w:sz w:val="25"/>
                <w:szCs w:val="25"/>
              </w:rPr>
            </w:pPr>
            <w:r w:rsidDel="00000000" w:rsidR="00000000" w:rsidRPr="00000000">
              <w:rPr>
                <w:sz w:val="25"/>
                <w:szCs w:val="25"/>
                <w:rtl w:val="0"/>
              </w:rPr>
              <w:t xml:space="preserve">72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F">
            <w:pPr>
              <w:jc w:val="center"/>
              <w:rPr>
                <w:sz w:val="25"/>
                <w:szCs w:val="25"/>
              </w:rPr>
            </w:pPr>
            <w:r w:rsidDel="00000000" w:rsidR="00000000" w:rsidRPr="00000000">
              <w:rPr>
                <w:sz w:val="25"/>
                <w:szCs w:val="2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jc w:val="center"/>
              <w:rPr>
                <w:sz w:val="25"/>
                <w:szCs w:val="25"/>
              </w:rPr>
            </w:pPr>
            <w:r w:rsidDel="00000000" w:rsidR="00000000" w:rsidRPr="00000000">
              <w:rPr>
                <w:sz w:val="25"/>
                <w:szCs w:val="25"/>
                <w:rtl w:val="0"/>
              </w:rPr>
              <w:t xml:space="preserve">453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1">
            <w:pPr>
              <w:jc w:val="center"/>
              <w:rPr>
                <w:sz w:val="25"/>
                <w:szCs w:val="25"/>
              </w:rPr>
            </w:pPr>
            <w:r w:rsidDel="00000000" w:rsidR="00000000" w:rsidRPr="00000000">
              <w:rPr>
                <w:sz w:val="25"/>
                <w:szCs w:val="25"/>
                <w:rtl w:val="0"/>
              </w:rPr>
              <w:t xml:space="preserve">35</w:t>
            </w:r>
          </w:p>
        </w:tc>
      </w:tr>
      <w:tr>
        <w:trPr>
          <w:cantSplit w:val="0"/>
          <w:trHeight w:val="428" w:hRule="atLeast"/>
          <w:tblHeader w:val="0"/>
        </w:trPr>
        <w:tc>
          <w:tcPr>
            <w:gridSpan w:val="5"/>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jc w:val="center"/>
              <w:rPr>
                <w:sz w:val="25"/>
                <w:szCs w:val="25"/>
              </w:rPr>
            </w:pPr>
            <w:r w:rsidDel="00000000" w:rsidR="00000000" w:rsidRPr="00000000">
              <w:rPr>
                <w:sz w:val="25"/>
                <w:szCs w:val="25"/>
                <w:rtl w:val="0"/>
              </w:rPr>
              <w:t xml:space="preserve">Test Rate: 100%, With Pass Rate: 88.9% and Fail Rate: 11.1%</w:t>
            </w:r>
          </w:p>
        </w:tc>
      </w:tr>
    </w:tbl>
    <w:p w:rsidR="00000000" w:rsidDel="00000000" w:rsidP="00000000" w:rsidRDefault="00000000" w:rsidRPr="00000000" w14:paraId="00000067">
      <w:pPr>
        <w:rPr>
          <w:sz w:val="25"/>
          <w:szCs w:val="25"/>
        </w:rPr>
      </w:pPr>
      <w:r w:rsidDel="00000000" w:rsidR="00000000" w:rsidRPr="00000000">
        <w:rPr>
          <w:rtl w:val="0"/>
        </w:rPr>
      </w:r>
    </w:p>
    <w:p w:rsidR="00000000" w:rsidDel="00000000" w:rsidP="00000000" w:rsidRDefault="00000000" w:rsidRPr="00000000" w14:paraId="00000068">
      <w:pPr>
        <w:rPr>
          <w:sz w:val="25"/>
          <w:szCs w:val="25"/>
        </w:rPr>
      </w:pPr>
      <w:r w:rsidDel="00000000" w:rsidR="00000000" w:rsidRPr="00000000">
        <w:rPr>
          <w:rtl w:val="0"/>
        </w:rPr>
      </w:r>
    </w:p>
    <w:p w:rsidR="00000000" w:rsidDel="00000000" w:rsidP="00000000" w:rsidRDefault="00000000" w:rsidRPr="00000000" w14:paraId="00000069">
      <w:pPr>
        <w:numPr>
          <w:ilvl w:val="0"/>
          <w:numId w:val="4"/>
        </w:numPr>
        <w:ind w:left="720" w:hanging="360"/>
        <w:rPr>
          <w:sz w:val="25"/>
          <w:szCs w:val="25"/>
        </w:rPr>
      </w:pPr>
      <w:r w:rsidDel="00000000" w:rsidR="00000000" w:rsidRPr="00000000">
        <w:rPr>
          <w:sz w:val="25"/>
          <w:szCs w:val="25"/>
          <w:rtl w:val="0"/>
        </w:rPr>
        <w:t xml:space="preserve">Mock Use case</w:t>
      </w:r>
    </w:p>
    <w:tbl>
      <w:tblPr>
        <w:tblStyle w:val="Table3"/>
        <w:tblW w:w="8459.0" w:type="dxa"/>
        <w:jc w:val="left"/>
        <w:tblLayout w:type="fixed"/>
        <w:tblLook w:val="0400"/>
      </w:tblPr>
      <w:tblGrid>
        <w:gridCol w:w="1299"/>
        <w:gridCol w:w="1484"/>
        <w:gridCol w:w="1309"/>
        <w:gridCol w:w="1833"/>
        <w:gridCol w:w="2534"/>
        <w:tblGridChange w:id="0">
          <w:tblGrid>
            <w:gridCol w:w="1299"/>
            <w:gridCol w:w="1484"/>
            <w:gridCol w:w="1309"/>
            <w:gridCol w:w="1833"/>
            <w:gridCol w:w="2534"/>
          </w:tblGrid>
        </w:tblGridChange>
      </w:tblGrid>
      <w:tr>
        <w:trPr>
          <w:cantSplit w:val="0"/>
          <w:trHeight w:val="337" w:hRule="atLeast"/>
          <w:tblHeader w:val="0"/>
        </w:trPr>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6A">
            <w:pPr>
              <w:jc w:val="center"/>
              <w:rPr>
                <w:sz w:val="25"/>
                <w:szCs w:val="25"/>
              </w:rPr>
            </w:pPr>
            <w:r w:rsidDel="00000000" w:rsidR="00000000" w:rsidRPr="00000000">
              <w:rPr>
                <w:b w:val="1"/>
                <w:bCs w:val="1"/>
                <w:sz w:val="25"/>
                <w:szCs w:val="25"/>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6B">
            <w:pPr>
              <w:jc w:val="center"/>
              <w:rPr>
                <w:sz w:val="25"/>
                <w:szCs w:val="25"/>
              </w:rPr>
            </w:pPr>
            <w:r w:rsidDel="00000000" w:rsidR="00000000" w:rsidRPr="00000000">
              <w:rPr>
                <w:b w:val="1"/>
                <w:bCs w:val="1"/>
                <w:sz w:val="25"/>
                <w:szCs w:val="25"/>
                <w:rtl w:val="0"/>
              </w:rPr>
              <w:t xml:space="preserve">Passed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6C">
            <w:pPr>
              <w:jc w:val="center"/>
              <w:rPr>
                <w:sz w:val="25"/>
                <w:szCs w:val="25"/>
              </w:rPr>
            </w:pPr>
            <w:r w:rsidDel="00000000" w:rsidR="00000000" w:rsidRPr="00000000">
              <w:rPr>
                <w:b w:val="1"/>
                <w:bCs w:val="1"/>
                <w:sz w:val="25"/>
                <w:szCs w:val="25"/>
                <w:rtl w:val="0"/>
              </w:rPr>
              <w:t xml:space="preserve">Failed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6D">
            <w:pPr>
              <w:jc w:val="center"/>
              <w:rPr>
                <w:sz w:val="25"/>
                <w:szCs w:val="25"/>
              </w:rPr>
            </w:pPr>
            <w:r w:rsidDel="00000000" w:rsidR="00000000" w:rsidRPr="00000000">
              <w:rPr>
                <w:b w:val="1"/>
                <w:bCs w:val="1"/>
                <w:sz w:val="25"/>
                <w:szCs w:val="25"/>
                <w:rtl w:val="0"/>
              </w:rPr>
              <w:t xml:space="preserve">Ignored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Pr>
          <w:p w:rsidR="00000000" w:rsidDel="00000000" w:rsidP="00000000" w:rsidRDefault="00000000" w:rsidRPr="00000000" w14:paraId="0000006E">
            <w:pPr>
              <w:jc w:val="center"/>
              <w:rPr>
                <w:b w:val="1"/>
                <w:bCs w:val="1"/>
                <w:sz w:val="25"/>
                <w:szCs w:val="25"/>
              </w:rPr>
            </w:pPr>
            <w:r w:rsidDel="00000000" w:rsidR="00000000" w:rsidRPr="00000000">
              <w:rPr>
                <w:b w:val="1"/>
                <w:bCs w:val="1"/>
                <w:sz w:val="25"/>
                <w:szCs w:val="25"/>
                <w:rtl w:val="0"/>
              </w:rPr>
              <w:t xml:space="preserve">Known issues</w:t>
            </w:r>
          </w:p>
        </w:tc>
      </w:tr>
      <w:tr>
        <w:trPr>
          <w:cantSplit w:val="0"/>
          <w:trHeight w:val="3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jc w:val="center"/>
              <w:rPr>
                <w:sz w:val="25"/>
                <w:szCs w:val="25"/>
              </w:rPr>
            </w:pPr>
            <w:r w:rsidDel="00000000" w:rsidR="00000000" w:rsidRPr="00000000">
              <w:rPr>
                <w:sz w:val="25"/>
                <w:szCs w:val="25"/>
                <w:rtl w:val="0"/>
              </w:rPr>
              <w:t xml:space="preserve">560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jc w:val="center"/>
              <w:rPr>
                <w:sz w:val="25"/>
                <w:szCs w:val="25"/>
              </w:rPr>
            </w:pPr>
            <w:r w:rsidDel="00000000" w:rsidR="00000000" w:rsidRPr="00000000">
              <w:rPr>
                <w:sz w:val="25"/>
                <w:szCs w:val="25"/>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jc w:val="center"/>
              <w:rPr>
                <w:sz w:val="25"/>
                <w:szCs w:val="25"/>
              </w:rPr>
            </w:pPr>
            <w:r w:rsidDel="00000000" w:rsidR="00000000" w:rsidRPr="00000000">
              <w:rPr>
                <w:sz w:val="25"/>
                <w:szCs w:val="2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jc w:val="center"/>
              <w:rPr>
                <w:sz w:val="25"/>
                <w:szCs w:val="25"/>
              </w:rPr>
            </w:pPr>
            <w:r w:rsidDel="00000000" w:rsidR="00000000" w:rsidRPr="00000000">
              <w:rPr>
                <w:sz w:val="25"/>
                <w:szCs w:val="25"/>
                <w:rtl w:val="0"/>
              </w:rPr>
              <w:t xml:space="preserve">475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jc w:val="center"/>
              <w:rPr>
                <w:sz w:val="25"/>
                <w:szCs w:val="25"/>
              </w:rPr>
            </w:pPr>
            <w:r w:rsidDel="00000000" w:rsidR="00000000" w:rsidRPr="00000000">
              <w:rPr>
                <w:sz w:val="25"/>
                <w:szCs w:val="25"/>
                <w:rtl w:val="0"/>
              </w:rPr>
              <w:t xml:space="preserve">35</w:t>
            </w:r>
          </w:p>
        </w:tc>
      </w:tr>
      <w:tr>
        <w:trPr>
          <w:cantSplit w:val="0"/>
          <w:trHeight w:val="428" w:hRule="atLeast"/>
          <w:tblHeader w:val="0"/>
        </w:trPr>
        <w:tc>
          <w:tcPr>
            <w:gridSpan w:val="5"/>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jc w:val="center"/>
              <w:rPr>
                <w:sz w:val="25"/>
                <w:szCs w:val="25"/>
              </w:rPr>
            </w:pPr>
            <w:r w:rsidDel="00000000" w:rsidR="00000000" w:rsidRPr="00000000">
              <w:rPr>
                <w:sz w:val="25"/>
                <w:szCs w:val="25"/>
                <w:rtl w:val="0"/>
              </w:rPr>
              <w:t xml:space="preserve">Test Rate: 100%, With Pass Rate: 94.3% and Fail Rate: 5.7%</w:t>
            </w:r>
          </w:p>
        </w:tc>
      </w:tr>
    </w:tbl>
    <w:p w:rsidR="00000000" w:rsidDel="00000000" w:rsidP="00000000" w:rsidRDefault="00000000" w:rsidRPr="00000000" w14:paraId="00000079">
      <w:pPr>
        <w:rPr>
          <w:sz w:val="25"/>
          <w:szCs w:val="25"/>
        </w:rPr>
      </w:pPr>
      <w:r w:rsidDel="00000000" w:rsidR="00000000" w:rsidRPr="00000000">
        <w:rPr>
          <w:rtl w:val="0"/>
        </w:rPr>
      </w:r>
    </w:p>
    <w:p w:rsidR="00000000" w:rsidDel="00000000" w:rsidP="00000000" w:rsidRDefault="00000000" w:rsidRPr="00000000" w14:paraId="0000007A">
      <w:pPr>
        <w:rPr>
          <w:sz w:val="25"/>
          <w:szCs w:val="25"/>
        </w:rPr>
      </w:pPr>
      <w:r w:rsidDel="00000000" w:rsidR="00000000" w:rsidRPr="00000000">
        <w:rPr>
          <w:rtl w:val="0"/>
        </w:rPr>
      </w:r>
    </w:p>
    <w:p w:rsidR="00000000" w:rsidDel="00000000" w:rsidP="00000000" w:rsidRDefault="00000000" w:rsidRPr="00000000" w14:paraId="0000007B">
      <w:pPr>
        <w:rPr>
          <w:sz w:val="25"/>
          <w:szCs w:val="25"/>
        </w:rPr>
      </w:pPr>
      <w:r w:rsidDel="00000000" w:rsidR="00000000" w:rsidRPr="00000000">
        <w:rPr>
          <w:rtl w:val="0"/>
        </w:rPr>
      </w:r>
    </w:p>
    <w:p w:rsidR="00000000" w:rsidDel="00000000" w:rsidP="00000000" w:rsidRDefault="00000000" w:rsidRPr="00000000" w14:paraId="0000007C">
      <w:pPr>
        <w:numPr>
          <w:ilvl w:val="0"/>
          <w:numId w:val="1"/>
        </w:numPr>
        <w:ind w:left="720" w:hanging="360"/>
        <w:rPr>
          <w:sz w:val="25"/>
          <w:szCs w:val="25"/>
        </w:rPr>
      </w:pPr>
      <w:r w:rsidDel="00000000" w:rsidR="00000000" w:rsidRPr="00000000">
        <w:rPr>
          <w:sz w:val="25"/>
          <w:szCs w:val="25"/>
          <w:rtl w:val="0"/>
        </w:rPr>
        <w:t xml:space="preserve">Mock (Data provider) Landregistry Use case</w:t>
      </w:r>
    </w:p>
    <w:p w:rsidR="00000000" w:rsidDel="00000000" w:rsidP="00000000" w:rsidRDefault="00000000" w:rsidRPr="00000000" w14:paraId="0000007D">
      <w:pPr>
        <w:rPr>
          <w:sz w:val="25"/>
          <w:szCs w:val="25"/>
        </w:rPr>
      </w:pPr>
      <w:r w:rsidDel="00000000" w:rsidR="00000000" w:rsidRPr="00000000">
        <w:rPr>
          <w:rtl w:val="0"/>
        </w:rPr>
      </w:r>
    </w:p>
    <w:tbl>
      <w:tblPr>
        <w:tblStyle w:val="Table4"/>
        <w:tblW w:w="9340.0" w:type="dxa"/>
        <w:jc w:val="left"/>
        <w:tblLayout w:type="fixed"/>
        <w:tblLook w:val="0400"/>
      </w:tblPr>
      <w:tblGrid>
        <w:gridCol w:w="1520"/>
        <w:gridCol w:w="1876"/>
        <w:gridCol w:w="1634"/>
        <w:gridCol w:w="1800"/>
        <w:gridCol w:w="2510"/>
        <w:tblGridChange w:id="0">
          <w:tblGrid>
            <w:gridCol w:w="1520"/>
            <w:gridCol w:w="1876"/>
            <w:gridCol w:w="1634"/>
            <w:gridCol w:w="1800"/>
            <w:gridCol w:w="2510"/>
          </w:tblGrid>
        </w:tblGridChange>
      </w:tblGrid>
      <w:tr>
        <w:trPr>
          <w:cantSplit w:val="0"/>
          <w:trHeight w:val="328" w:hRule="atLeast"/>
          <w:tblHeader w:val="0"/>
        </w:trPr>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7E">
            <w:pPr>
              <w:jc w:val="center"/>
              <w:rPr>
                <w:sz w:val="25"/>
                <w:szCs w:val="25"/>
              </w:rPr>
            </w:pPr>
            <w:r w:rsidDel="00000000" w:rsidR="00000000" w:rsidRPr="00000000">
              <w:rPr>
                <w:b w:val="1"/>
                <w:bCs w:val="1"/>
                <w:sz w:val="25"/>
                <w:szCs w:val="25"/>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7F">
            <w:pPr>
              <w:jc w:val="center"/>
              <w:rPr>
                <w:sz w:val="25"/>
                <w:szCs w:val="25"/>
              </w:rPr>
            </w:pPr>
            <w:r w:rsidDel="00000000" w:rsidR="00000000" w:rsidRPr="00000000">
              <w:rPr>
                <w:b w:val="1"/>
                <w:bCs w:val="1"/>
                <w:sz w:val="25"/>
                <w:szCs w:val="25"/>
                <w:rtl w:val="0"/>
              </w:rPr>
              <w:t xml:space="preserve">Passed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80">
            <w:pPr>
              <w:jc w:val="center"/>
              <w:rPr>
                <w:sz w:val="25"/>
                <w:szCs w:val="25"/>
              </w:rPr>
            </w:pPr>
            <w:r w:rsidDel="00000000" w:rsidR="00000000" w:rsidRPr="00000000">
              <w:rPr>
                <w:b w:val="1"/>
                <w:bCs w:val="1"/>
                <w:sz w:val="25"/>
                <w:szCs w:val="25"/>
                <w:rtl w:val="0"/>
              </w:rPr>
              <w:t xml:space="preserve">Failed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81">
            <w:pPr>
              <w:jc w:val="center"/>
              <w:rPr>
                <w:sz w:val="25"/>
                <w:szCs w:val="25"/>
              </w:rPr>
            </w:pPr>
            <w:r w:rsidDel="00000000" w:rsidR="00000000" w:rsidRPr="00000000">
              <w:rPr>
                <w:b w:val="1"/>
                <w:bCs w:val="1"/>
                <w:sz w:val="25"/>
                <w:szCs w:val="25"/>
                <w:rtl w:val="0"/>
              </w:rPr>
              <w:t xml:space="preserve">Ignored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Pr>
          <w:p w:rsidR="00000000" w:rsidDel="00000000" w:rsidP="00000000" w:rsidRDefault="00000000" w:rsidRPr="00000000" w14:paraId="00000082">
            <w:pPr>
              <w:jc w:val="center"/>
              <w:rPr>
                <w:b w:val="1"/>
                <w:bCs w:val="1"/>
                <w:sz w:val="25"/>
                <w:szCs w:val="25"/>
              </w:rPr>
            </w:pPr>
            <w:r w:rsidDel="00000000" w:rsidR="00000000" w:rsidRPr="00000000">
              <w:rPr>
                <w:b w:val="1"/>
                <w:bCs w:val="1"/>
                <w:sz w:val="25"/>
                <w:szCs w:val="25"/>
                <w:rtl w:val="0"/>
              </w:rPr>
              <w:t xml:space="preserve">Known Issues</w:t>
            </w:r>
          </w:p>
        </w:tc>
      </w:tr>
      <w:tr>
        <w:trPr>
          <w:cantSplit w:val="0"/>
          <w:trHeight w:val="32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jc w:val="center"/>
              <w:rPr>
                <w:sz w:val="25"/>
                <w:szCs w:val="25"/>
              </w:rPr>
            </w:pPr>
            <w:r w:rsidDel="00000000" w:rsidR="00000000" w:rsidRPr="00000000">
              <w:rPr>
                <w:sz w:val="25"/>
                <w:szCs w:val="25"/>
                <w:rtl w:val="0"/>
              </w:rPr>
              <w:t xml:space="preserve">560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jc w:val="center"/>
              <w:rPr>
                <w:sz w:val="25"/>
                <w:szCs w:val="25"/>
              </w:rPr>
            </w:pPr>
            <w:r w:rsidDel="00000000" w:rsidR="00000000" w:rsidRPr="00000000">
              <w:rPr>
                <w:sz w:val="25"/>
                <w:szCs w:val="25"/>
                <w:rtl w:val="0"/>
              </w:rPr>
              <w:t xml:space="preserve">199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jc w:val="center"/>
              <w:rPr>
                <w:sz w:val="25"/>
                <w:szCs w:val="25"/>
              </w:rPr>
            </w:pPr>
            <w:r w:rsidDel="00000000" w:rsidR="00000000" w:rsidRPr="00000000">
              <w:rPr>
                <w:sz w:val="25"/>
                <w:szCs w:val="2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jc w:val="center"/>
              <w:rPr>
                <w:sz w:val="25"/>
                <w:szCs w:val="25"/>
              </w:rPr>
            </w:pPr>
            <w:r w:rsidDel="00000000" w:rsidR="00000000" w:rsidRPr="00000000">
              <w:rPr>
                <w:sz w:val="25"/>
                <w:szCs w:val="25"/>
                <w:rtl w:val="0"/>
              </w:rPr>
              <w:t xml:space="preserve">199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jc w:val="center"/>
              <w:rPr>
                <w:sz w:val="25"/>
                <w:szCs w:val="25"/>
              </w:rPr>
            </w:pPr>
            <w:r w:rsidDel="00000000" w:rsidR="00000000" w:rsidRPr="00000000">
              <w:rPr>
                <w:sz w:val="25"/>
                <w:szCs w:val="25"/>
                <w:rtl w:val="0"/>
              </w:rPr>
              <w:t xml:space="preserve">35</w:t>
            </w:r>
          </w:p>
        </w:tc>
      </w:tr>
      <w:tr>
        <w:trPr>
          <w:cantSplit w:val="0"/>
          <w:trHeight w:val="417" w:hRule="atLeast"/>
          <w:tblHeader w:val="0"/>
        </w:trPr>
        <w:tc>
          <w:tcPr>
            <w:gridSpan w:val="5"/>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jc w:val="center"/>
              <w:rPr>
                <w:sz w:val="25"/>
                <w:szCs w:val="25"/>
              </w:rPr>
            </w:pPr>
            <w:r w:rsidDel="00000000" w:rsidR="00000000" w:rsidRPr="00000000">
              <w:rPr>
                <w:sz w:val="25"/>
                <w:szCs w:val="25"/>
                <w:rtl w:val="0"/>
              </w:rPr>
              <w:t xml:space="preserve">Test Rate: 100%, With Pass Rate: 93.4% and Fail Rate: 6.6%</w:t>
            </w:r>
          </w:p>
        </w:tc>
      </w:tr>
    </w:tbl>
    <w:p w:rsidR="00000000" w:rsidDel="00000000" w:rsidP="00000000" w:rsidRDefault="00000000" w:rsidRPr="00000000" w14:paraId="0000008D">
      <w:pPr>
        <w:rPr>
          <w:sz w:val="25"/>
          <w:szCs w:val="25"/>
        </w:rPr>
      </w:pPr>
      <w:r w:rsidDel="00000000" w:rsidR="00000000" w:rsidRPr="00000000">
        <w:rPr>
          <w:rtl w:val="0"/>
        </w:rPr>
      </w:r>
    </w:p>
    <w:p w:rsidR="00000000" w:rsidDel="00000000" w:rsidP="00000000" w:rsidRDefault="00000000" w:rsidRPr="00000000" w14:paraId="0000008E">
      <w:pPr>
        <w:numPr>
          <w:ilvl w:val="0"/>
          <w:numId w:val="5"/>
        </w:numPr>
        <w:ind w:left="720" w:hanging="360"/>
        <w:rPr>
          <w:sz w:val="25"/>
          <w:szCs w:val="25"/>
        </w:rPr>
      </w:pPr>
      <w:r w:rsidDel="00000000" w:rsidR="00000000" w:rsidRPr="00000000">
        <w:rPr>
          <w:sz w:val="25"/>
          <w:szCs w:val="25"/>
          <w:rtl w:val="0"/>
        </w:rPr>
        <w:t xml:space="preserve">MosipId Use case</w:t>
      </w:r>
    </w:p>
    <w:p w:rsidR="00000000" w:rsidDel="00000000" w:rsidP="00000000" w:rsidRDefault="00000000" w:rsidRPr="00000000" w14:paraId="0000008F">
      <w:pPr>
        <w:rPr>
          <w:sz w:val="25"/>
          <w:szCs w:val="25"/>
        </w:rPr>
      </w:pPr>
      <w:r w:rsidDel="00000000" w:rsidR="00000000" w:rsidRPr="00000000">
        <w:rPr>
          <w:rtl w:val="0"/>
        </w:rPr>
      </w:r>
    </w:p>
    <w:tbl>
      <w:tblPr>
        <w:tblStyle w:val="Table5"/>
        <w:tblW w:w="9340.0" w:type="dxa"/>
        <w:jc w:val="left"/>
        <w:tblLayout w:type="fixed"/>
        <w:tblLook w:val="0400"/>
      </w:tblPr>
      <w:tblGrid>
        <w:gridCol w:w="1520"/>
        <w:gridCol w:w="1876"/>
        <w:gridCol w:w="1634"/>
        <w:gridCol w:w="1800"/>
        <w:gridCol w:w="2510"/>
        <w:tblGridChange w:id="0">
          <w:tblGrid>
            <w:gridCol w:w="1520"/>
            <w:gridCol w:w="1876"/>
            <w:gridCol w:w="1634"/>
            <w:gridCol w:w="1800"/>
            <w:gridCol w:w="2510"/>
          </w:tblGrid>
        </w:tblGridChange>
      </w:tblGrid>
      <w:tr>
        <w:trPr>
          <w:cantSplit w:val="0"/>
          <w:trHeight w:val="328" w:hRule="atLeast"/>
          <w:tblHeader w:val="0"/>
        </w:trPr>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90">
            <w:pPr>
              <w:jc w:val="center"/>
              <w:rPr>
                <w:sz w:val="25"/>
                <w:szCs w:val="25"/>
              </w:rPr>
            </w:pPr>
            <w:r w:rsidDel="00000000" w:rsidR="00000000" w:rsidRPr="00000000">
              <w:rPr>
                <w:b w:val="1"/>
                <w:bCs w:val="1"/>
                <w:sz w:val="25"/>
                <w:szCs w:val="25"/>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91">
            <w:pPr>
              <w:jc w:val="center"/>
              <w:rPr>
                <w:sz w:val="25"/>
                <w:szCs w:val="25"/>
              </w:rPr>
            </w:pPr>
            <w:r w:rsidDel="00000000" w:rsidR="00000000" w:rsidRPr="00000000">
              <w:rPr>
                <w:b w:val="1"/>
                <w:bCs w:val="1"/>
                <w:sz w:val="25"/>
                <w:szCs w:val="25"/>
                <w:rtl w:val="0"/>
              </w:rPr>
              <w:t xml:space="preserve">Passed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92">
            <w:pPr>
              <w:jc w:val="center"/>
              <w:rPr>
                <w:sz w:val="25"/>
                <w:szCs w:val="25"/>
              </w:rPr>
            </w:pPr>
            <w:r w:rsidDel="00000000" w:rsidR="00000000" w:rsidRPr="00000000">
              <w:rPr>
                <w:b w:val="1"/>
                <w:bCs w:val="1"/>
                <w:sz w:val="25"/>
                <w:szCs w:val="25"/>
                <w:rtl w:val="0"/>
              </w:rPr>
              <w:t xml:space="preserve">Failed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tcPr>
          <w:p w:rsidR="00000000" w:rsidDel="00000000" w:rsidP="00000000" w:rsidRDefault="00000000" w:rsidRPr="00000000" w14:paraId="00000093">
            <w:pPr>
              <w:jc w:val="center"/>
              <w:rPr>
                <w:sz w:val="25"/>
                <w:szCs w:val="25"/>
              </w:rPr>
            </w:pPr>
            <w:r w:rsidDel="00000000" w:rsidR="00000000" w:rsidRPr="00000000">
              <w:rPr>
                <w:b w:val="1"/>
                <w:bCs w:val="1"/>
                <w:sz w:val="25"/>
                <w:szCs w:val="25"/>
                <w:rtl w:val="0"/>
              </w:rPr>
              <w:t xml:space="preserve">Ignored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Pr>
          <w:p w:rsidR="00000000" w:rsidDel="00000000" w:rsidP="00000000" w:rsidRDefault="00000000" w:rsidRPr="00000000" w14:paraId="00000094">
            <w:pPr>
              <w:jc w:val="center"/>
              <w:rPr>
                <w:b w:val="1"/>
                <w:bCs w:val="1"/>
                <w:sz w:val="25"/>
                <w:szCs w:val="25"/>
              </w:rPr>
            </w:pPr>
            <w:r w:rsidDel="00000000" w:rsidR="00000000" w:rsidRPr="00000000">
              <w:rPr>
                <w:b w:val="1"/>
                <w:bCs w:val="1"/>
                <w:sz w:val="25"/>
                <w:szCs w:val="25"/>
                <w:rtl w:val="0"/>
              </w:rPr>
              <w:t xml:space="preserve">Known Issues</w:t>
            </w:r>
          </w:p>
        </w:tc>
      </w:tr>
      <w:tr>
        <w:trPr>
          <w:cantSplit w:val="0"/>
          <w:trHeight w:val="32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jc w:val="center"/>
              <w:rPr>
                <w:sz w:val="25"/>
                <w:szCs w:val="25"/>
              </w:rPr>
            </w:pPr>
            <w:r w:rsidDel="00000000" w:rsidR="00000000" w:rsidRPr="00000000">
              <w:rPr>
                <w:sz w:val="25"/>
                <w:szCs w:val="25"/>
                <w:rtl w:val="0"/>
              </w:rPr>
              <w:t xml:space="preserve">560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jc w:val="center"/>
              <w:rPr>
                <w:sz w:val="25"/>
                <w:szCs w:val="25"/>
              </w:rPr>
            </w:pPr>
            <w:r w:rsidDel="00000000" w:rsidR="00000000" w:rsidRPr="00000000">
              <w:rPr>
                <w:sz w:val="25"/>
                <w:szCs w:val="25"/>
                <w:rtl w:val="0"/>
              </w:rPr>
              <w:t xml:space="preserve">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jc w:val="center"/>
              <w:rPr>
                <w:sz w:val="25"/>
                <w:szCs w:val="25"/>
              </w:rPr>
            </w:pPr>
            <w:r w:rsidDel="00000000" w:rsidR="00000000" w:rsidRPr="00000000">
              <w:rPr>
                <w:sz w:val="25"/>
                <w:szCs w:val="2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jc w:val="center"/>
              <w:rPr>
                <w:sz w:val="25"/>
                <w:szCs w:val="25"/>
              </w:rPr>
            </w:pPr>
            <w:r w:rsidDel="00000000" w:rsidR="00000000" w:rsidRPr="00000000">
              <w:rPr>
                <w:sz w:val="25"/>
                <w:szCs w:val="25"/>
                <w:rtl w:val="0"/>
              </w:rPr>
              <w:t xml:space="preserve">461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9">
            <w:pPr>
              <w:jc w:val="center"/>
              <w:rPr>
                <w:sz w:val="25"/>
                <w:szCs w:val="25"/>
              </w:rPr>
            </w:pPr>
            <w:r w:rsidDel="00000000" w:rsidR="00000000" w:rsidRPr="00000000">
              <w:rPr>
                <w:sz w:val="25"/>
                <w:szCs w:val="25"/>
                <w:rtl w:val="0"/>
              </w:rPr>
              <w:t xml:space="preserve">35</w:t>
            </w:r>
          </w:p>
        </w:tc>
      </w:tr>
      <w:tr>
        <w:trPr>
          <w:cantSplit w:val="0"/>
          <w:trHeight w:val="417" w:hRule="atLeast"/>
          <w:tblHeader w:val="0"/>
        </w:trPr>
        <w:tc>
          <w:tcPr>
            <w:gridSpan w:val="5"/>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jc w:val="center"/>
              <w:rPr>
                <w:sz w:val="25"/>
                <w:szCs w:val="25"/>
              </w:rPr>
            </w:pPr>
            <w:r w:rsidDel="00000000" w:rsidR="00000000" w:rsidRPr="00000000">
              <w:rPr>
                <w:sz w:val="25"/>
                <w:szCs w:val="25"/>
                <w:rtl w:val="0"/>
              </w:rPr>
              <w:t xml:space="preserve">Test Rate: 100%, With Pass Rate: 87.7% and Fail Rate: 12.3%</w:t>
            </w:r>
          </w:p>
        </w:tc>
      </w:tr>
    </w:tbl>
    <w:p w:rsidR="00000000" w:rsidDel="00000000" w:rsidP="00000000" w:rsidRDefault="00000000" w:rsidRPr="00000000" w14:paraId="0000009F">
      <w:pPr>
        <w:jc w:val="center"/>
        <w:rPr>
          <w:sz w:val="25"/>
          <w:szCs w:val="25"/>
        </w:rPr>
      </w:pPr>
      <w:r w:rsidDel="00000000" w:rsidR="00000000" w:rsidRPr="00000000">
        <w:rPr>
          <w:rtl w:val="0"/>
        </w:rPr>
      </w:r>
    </w:p>
    <w:p w:rsidR="00000000" w:rsidDel="00000000" w:rsidP="00000000" w:rsidRDefault="00000000" w:rsidRPr="00000000" w14:paraId="000000A0">
      <w:pPr>
        <w:rPr>
          <w:sz w:val="25"/>
          <w:szCs w:val="25"/>
        </w:rPr>
      </w:pPr>
      <w:r w:rsidDel="00000000" w:rsidR="00000000" w:rsidRPr="00000000">
        <w:rPr>
          <w:sz w:val="25"/>
          <w:szCs w:val="25"/>
          <w:rtl w:val="0"/>
        </w:rPr>
        <w:t xml:space="preserve">Note- Ignored scenarios are not related to particular use cases and 35 scenarios are known issues can be tracked from </w:t>
      </w:r>
      <w:r w:rsidDel="00000000" w:rsidR="00000000" w:rsidRPr="00000000">
        <w:rPr>
          <w:b w:val="1"/>
          <w:bCs w:val="1"/>
          <w:sz w:val="25"/>
          <w:szCs w:val="25"/>
          <w:rtl w:val="0"/>
        </w:rPr>
        <w:t xml:space="preserve">INJICERT-681</w:t>
      </w:r>
      <w:r w:rsidDel="00000000" w:rsidR="00000000" w:rsidRPr="00000000">
        <w:rPr>
          <w:sz w:val="25"/>
          <w:szCs w:val="25"/>
          <w:rtl w:val="0"/>
        </w:rPr>
        <w:t xml:space="preserve">,</w:t>
      </w:r>
      <w:r w:rsidDel="00000000" w:rsidR="00000000" w:rsidRPr="00000000">
        <w:rPr>
          <w:b w:val="1"/>
          <w:bCs w:val="1"/>
          <w:sz w:val="25"/>
          <w:szCs w:val="25"/>
          <w:rtl w:val="0"/>
        </w:rPr>
        <w:t xml:space="preserve"> INJICERT-1118, INJICERT-1176</w:t>
      </w:r>
      <w:r w:rsidDel="00000000" w:rsidR="00000000" w:rsidRPr="00000000">
        <w:rPr>
          <w:sz w:val="25"/>
          <w:szCs w:val="25"/>
          <w:rtl w:val="0"/>
        </w:rPr>
        <w:t xml:space="preserve"> </w:t>
      </w:r>
    </w:p>
    <w:p w:rsidR="00000000" w:rsidDel="00000000" w:rsidP="00000000" w:rsidRDefault="00000000" w:rsidRPr="00000000" w14:paraId="000000A1">
      <w:pPr>
        <w:rPr>
          <w:sz w:val="25"/>
          <w:szCs w:val="25"/>
        </w:rPr>
      </w:pPr>
      <w:r w:rsidDel="00000000" w:rsidR="00000000" w:rsidRPr="00000000">
        <w:rPr>
          <w:rtl w:val="0"/>
        </w:rPr>
      </w:r>
    </w:p>
    <w:p w:rsidR="00000000" w:rsidDel="00000000" w:rsidP="00000000" w:rsidRDefault="00000000" w:rsidRPr="00000000" w14:paraId="000000A2">
      <w:pPr>
        <w:pStyle w:val="Heading2"/>
        <w:rPr/>
      </w:pPr>
      <w:bookmarkStart w:colFirst="0" w:colLast="0" w:name="_heading=h.taocy2ewwvz9" w:id="10"/>
      <w:bookmarkEnd w:id="10"/>
      <w:r w:rsidDel="00000000" w:rsidR="00000000" w:rsidRPr="00000000">
        <w:rPr>
          <w:rtl w:val="0"/>
        </w:rPr>
        <w:t xml:space="preserve">Detailed Test Metrics</w:t>
      </w:r>
    </w:p>
    <w:p w:rsidR="00000000" w:rsidDel="00000000" w:rsidP="00000000" w:rsidRDefault="00000000" w:rsidRPr="00000000" w14:paraId="000000A3">
      <w:pPr>
        <w:rPr>
          <w:sz w:val="25"/>
          <w:szCs w:val="25"/>
        </w:rPr>
      </w:pPr>
      <w:r w:rsidDel="00000000" w:rsidR="00000000" w:rsidRPr="00000000">
        <w:rPr>
          <w:sz w:val="25"/>
          <w:szCs w:val="25"/>
          <w:rtl w:val="0"/>
        </w:rPr>
        <w:t xml:space="preserve">Below are the detailed test metrics by performing manual/automation testing. The project metrics are derived from Defect density, Test coverage, Test execution coverage, test tracking and efficiency. </w:t>
      </w:r>
    </w:p>
    <w:p w:rsidR="00000000" w:rsidDel="00000000" w:rsidP="00000000" w:rsidRDefault="00000000" w:rsidRPr="00000000" w14:paraId="000000A4">
      <w:pPr>
        <w:rPr>
          <w:sz w:val="25"/>
          <w:szCs w:val="25"/>
        </w:rPr>
      </w:pPr>
      <w:r w:rsidDel="00000000" w:rsidR="00000000" w:rsidRPr="00000000">
        <w:rPr>
          <w:rtl w:val="0"/>
        </w:rPr>
      </w:r>
    </w:p>
    <w:p w:rsidR="00000000" w:rsidDel="00000000" w:rsidP="00000000" w:rsidRDefault="00000000" w:rsidRPr="00000000" w14:paraId="000000A5">
      <w:pPr>
        <w:rPr>
          <w:color w:val="1d1c1d"/>
          <w:sz w:val="23"/>
          <w:szCs w:val="23"/>
          <w:highlight w:val="white"/>
        </w:rPr>
      </w:pPr>
      <w:r w:rsidDel="00000000" w:rsidR="00000000" w:rsidRPr="00000000">
        <w:rPr>
          <w:color w:val="1d1c1d"/>
          <w:sz w:val="23"/>
          <w:szCs w:val="23"/>
          <w:highlight w:val="white"/>
          <w:rtl w:val="0"/>
        </w:rPr>
        <w:t xml:space="preserve">The various metrics that assist in test tracking and efficiency are as follows:</w:t>
      </w:r>
    </w:p>
    <w:p w:rsidR="00000000" w:rsidDel="00000000" w:rsidP="00000000" w:rsidRDefault="00000000" w:rsidRPr="00000000" w14:paraId="000000A6">
      <w:pPr>
        <w:rPr>
          <w:color w:val="1d1c1d"/>
          <w:sz w:val="23"/>
          <w:szCs w:val="23"/>
          <w:highlight w:val="white"/>
        </w:rPr>
      </w:pPr>
      <w:r w:rsidDel="00000000" w:rsidR="00000000" w:rsidRPr="00000000">
        <w:rPr>
          <w:rtl w:val="0"/>
        </w:rPr>
      </w:r>
    </w:p>
    <w:p w:rsidR="00000000" w:rsidDel="00000000" w:rsidP="00000000" w:rsidRDefault="00000000" w:rsidRPr="00000000" w14:paraId="000000A7">
      <w:pPr>
        <w:numPr>
          <w:ilvl w:val="0"/>
          <w:numId w:val="2"/>
        </w:numPr>
        <w:shd w:fill="ffffff" w:val="clear"/>
        <w:spacing w:line="384" w:lineRule="auto"/>
        <w:ind w:left="720" w:hanging="360"/>
        <w:rPr>
          <w:highlight w:val="white"/>
        </w:rPr>
      </w:pPr>
      <w:r w:rsidDel="00000000" w:rsidR="00000000" w:rsidRPr="00000000">
        <w:rPr>
          <w:color w:val="1d1c1d"/>
          <w:sz w:val="23"/>
          <w:szCs w:val="23"/>
          <w:highlight w:val="white"/>
          <w:rtl w:val="0"/>
        </w:rPr>
        <w:t xml:space="preserve">Passed Test Cases Coverage: It measures the percentage of passed test cases. (Number of tests passed / Total number of tests executed) x 100</w:t>
      </w:r>
      <w:r w:rsidDel="00000000" w:rsidR="00000000" w:rsidRPr="00000000">
        <w:rPr>
          <w:rtl w:val="0"/>
        </w:rPr>
      </w:r>
    </w:p>
    <w:p w:rsidR="00000000" w:rsidDel="00000000" w:rsidP="00000000" w:rsidRDefault="00000000" w:rsidRPr="00000000" w14:paraId="000000A8">
      <w:pPr>
        <w:numPr>
          <w:ilvl w:val="0"/>
          <w:numId w:val="2"/>
        </w:numPr>
        <w:shd w:fill="ffffff" w:val="clear"/>
        <w:spacing w:line="384" w:lineRule="auto"/>
        <w:ind w:left="720" w:hanging="360"/>
        <w:rPr>
          <w:highlight w:val="white"/>
        </w:rPr>
      </w:pPr>
      <w:r w:rsidDel="00000000" w:rsidR="00000000" w:rsidRPr="00000000">
        <w:rPr>
          <w:color w:val="1d1c1d"/>
          <w:sz w:val="23"/>
          <w:szCs w:val="23"/>
          <w:highlight w:val="white"/>
          <w:rtl w:val="0"/>
        </w:rPr>
        <w:t xml:space="preserve">Failed Test Case Coverage: It measures the percentage of all the failed test cases. (Number of failed tests / Total number of test cases executed) x 100</w:t>
      </w:r>
      <w:r w:rsidDel="00000000" w:rsidR="00000000" w:rsidRPr="00000000">
        <w:rPr>
          <w:rtl w:val="0"/>
        </w:rPr>
      </w:r>
    </w:p>
    <w:p w:rsidR="00000000" w:rsidDel="00000000" w:rsidP="00000000" w:rsidRDefault="00000000" w:rsidRPr="00000000" w14:paraId="000000A9">
      <w:pPr>
        <w:shd w:fill="ffffff" w:val="clear"/>
        <w:spacing w:line="384" w:lineRule="auto"/>
        <w:ind w:left="720" w:firstLine="0"/>
        <w:rPr>
          <w:highlight w:val="white"/>
        </w:rPr>
      </w:pPr>
      <w:r w:rsidDel="00000000" w:rsidR="00000000" w:rsidRPr="00000000">
        <w:rPr>
          <w:rtl w:val="0"/>
        </w:rPr>
      </w:r>
    </w:p>
    <w:p w:rsidR="00000000" w:rsidDel="00000000" w:rsidP="00000000" w:rsidRDefault="00000000" w:rsidRPr="00000000" w14:paraId="000000AA">
      <w:pPr>
        <w:shd w:fill="ffffff" w:val="clear"/>
        <w:spacing w:line="384" w:lineRule="auto"/>
        <w:rPr>
          <w:highlight w:val="white"/>
        </w:rPr>
      </w:pPr>
      <w:r w:rsidDel="00000000" w:rsidR="00000000" w:rsidRPr="00000000">
        <w:rPr>
          <w:rtl w:val="0"/>
        </w:rPr>
      </w:r>
    </w:p>
    <w:p w:rsidR="00000000" w:rsidDel="00000000" w:rsidP="00000000" w:rsidRDefault="00000000" w:rsidRPr="00000000" w14:paraId="000000AB">
      <w:pPr>
        <w:pStyle w:val="Heading1"/>
        <w:rPr/>
      </w:pPr>
      <w:bookmarkStart w:colFirst="0" w:colLast="0" w:name="_heading=h.a2n0wcl6po9x" w:id="11"/>
      <w:bookmarkEnd w:id="11"/>
      <w:r w:rsidDel="00000000" w:rsidR="00000000" w:rsidRPr="00000000">
        <w:rPr>
          <w:rtl w:val="0"/>
        </w:rPr>
        <w:t xml:space="preserve">Tested with Components</w:t>
      </w:r>
    </w:p>
    <w:p w:rsidR="00000000" w:rsidDel="00000000" w:rsidP="00000000" w:rsidRDefault="00000000" w:rsidRPr="00000000" w14:paraId="000000AC">
      <w:pPr>
        <w:rPr/>
      </w:pPr>
      <w:r w:rsidDel="00000000" w:rsidR="00000000" w:rsidRPr="00000000">
        <w:rPr>
          <w:rtl w:val="0"/>
        </w:rPr>
      </w:r>
    </w:p>
    <w:tbl>
      <w:tblPr>
        <w:tblStyle w:val="Table6"/>
        <w:tblW w:w="981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2520"/>
        <w:gridCol w:w="1275"/>
        <w:gridCol w:w="2145"/>
        <w:gridCol w:w="1860"/>
        <w:tblGridChange w:id="0">
          <w:tblGrid>
            <w:gridCol w:w="2010"/>
            <w:gridCol w:w="2520"/>
            <w:gridCol w:w="1275"/>
            <w:gridCol w:w="2145"/>
            <w:gridCol w:w="1860"/>
          </w:tblGrid>
        </w:tblGridChange>
      </w:tblGrid>
      <w:tr>
        <w:trPr>
          <w:cantSplit w:val="0"/>
          <w:trHeight w:val="358" w:hRule="atLeast"/>
          <w:tblHeader w:val="0"/>
        </w:trPr>
        <w:tc>
          <w:tcPr>
            <w:tcMar>
              <w:top w:w="100.0" w:type="dxa"/>
              <w:left w:w="100.0" w:type="dxa"/>
              <w:bottom w:w="100.0" w:type="dxa"/>
              <w:right w:w="100.0" w:type="dxa"/>
            </w:tcMar>
          </w:tcPr>
          <w:p w:rsidR="00000000" w:rsidDel="00000000" w:rsidP="00000000" w:rsidRDefault="00000000" w:rsidRPr="00000000" w14:paraId="000000AD">
            <w:pPr>
              <w:widowControl w:val="0"/>
              <w:spacing w:line="240" w:lineRule="auto"/>
              <w:jc w:val="center"/>
              <w:rPr>
                <w:b w:val="1"/>
                <w:bCs w:val="1"/>
              </w:rPr>
            </w:pPr>
            <w:r w:rsidDel="00000000" w:rsidR="00000000" w:rsidRPr="00000000">
              <w:rPr>
                <w:b w:val="1"/>
                <w:bCs w:val="1"/>
                <w:rtl w:val="0"/>
              </w:rPr>
              <w:t xml:space="preserve">Module/Repo</w:t>
            </w:r>
          </w:p>
        </w:tc>
        <w:tc>
          <w:tcPr>
            <w:tcMar>
              <w:top w:w="100.0" w:type="dxa"/>
              <w:left w:w="100.0" w:type="dxa"/>
              <w:bottom w:w="100.0" w:type="dxa"/>
              <w:right w:w="100.0" w:type="dxa"/>
            </w:tcMar>
          </w:tcPr>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Image</w:t>
            </w:r>
          </w:p>
        </w:tc>
        <w:tc>
          <w:tcPr>
            <w:tcMar>
              <w:top w:w="100.0" w:type="dxa"/>
              <w:left w:w="100.0" w:type="dxa"/>
              <w:bottom w:w="100.0" w:type="dxa"/>
              <w:right w:w="100.0" w:type="dxa"/>
            </w:tcMar>
          </w:tcPr>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POM version</w:t>
            </w:r>
          </w:p>
        </w:tc>
        <w:tc>
          <w:tcPr>
            <w:tcMar>
              <w:top w:w="100.0" w:type="dxa"/>
              <w:left w:w="100.0" w:type="dxa"/>
              <w:bottom w:w="100.0" w:type="dxa"/>
              <w:right w:w="100.0" w:type="dxa"/>
            </w:tcMar>
          </w:tcPr>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Dependent artifactID</w:t>
            </w:r>
          </w:p>
        </w:tc>
        <w:tc>
          <w:tcPr>
            <w:tcMar>
              <w:top w:w="100.0" w:type="dxa"/>
              <w:left w:w="100.0" w:type="dxa"/>
              <w:bottom w:w="100.0" w:type="dxa"/>
              <w:right w:w="100.0" w:type="dxa"/>
            </w:tcMar>
          </w:tcPr>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Comments</w:t>
            </w:r>
          </w:p>
        </w:tc>
      </w:tr>
      <w:tr>
        <w:trPr>
          <w:cantSplit w:val="0"/>
          <w:trHeight w:val="472" w:hRule="atLeast"/>
          <w:tblHeader w:val="0"/>
        </w:trPr>
        <w:tc>
          <w:tcPr>
            <w:tcMar>
              <w:top w:w="100.0" w:type="dxa"/>
              <w:left w:w="100.0" w:type="dxa"/>
              <w:bottom w:w="100.0" w:type="dxa"/>
              <w:right w:w="100.0" w:type="dxa"/>
            </w:tcMar>
          </w:tcPr>
          <w:p w:rsidR="00000000" w:rsidDel="00000000" w:rsidP="00000000" w:rsidRDefault="00000000" w:rsidRPr="00000000" w14:paraId="000000B2">
            <w:pPr>
              <w:widowControl w:val="0"/>
              <w:spacing w:line="240" w:lineRule="auto"/>
              <w:rPr/>
            </w:pPr>
            <w:r w:rsidDel="00000000" w:rsidR="00000000" w:rsidRPr="00000000">
              <w:rPr>
                <w:rtl w:val="0"/>
              </w:rPr>
              <w:t xml:space="preserve">Inji-certify-mosipid</w:t>
            </w:r>
          </w:p>
        </w:tc>
        <w:tc>
          <w:tcPr>
            <w:tcMar>
              <w:top w:w="100.0" w:type="dxa"/>
              <w:left w:w="100.0" w:type="dxa"/>
              <w:bottom w:w="100.0" w:type="dxa"/>
              <w:right w:w="100.0" w:type="dxa"/>
            </w:tcMar>
          </w:tcPr>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mosipqa/inji-certify-with-plugins:0.13.x</w:t>
            </w:r>
          </w:p>
        </w:tc>
        <w:tc>
          <w:tcPr>
            <w:tcMar>
              <w:top w:w="100.0" w:type="dxa"/>
              <w:left w:w="100.0" w:type="dxa"/>
              <w:bottom w:w="100.0" w:type="dxa"/>
              <w:right w:w="100.0" w:type="dxa"/>
            </w:tcMar>
          </w:tcPr>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rHeight w:val="482" w:hRule="atLeast"/>
          <w:tblHeader w:val="0"/>
        </w:trPr>
        <w:tc>
          <w:tcPr>
            <w:tcMar>
              <w:top w:w="100.0" w:type="dxa"/>
              <w:left w:w="100.0" w:type="dxa"/>
              <w:bottom w:w="100.0" w:type="dxa"/>
              <w:right w:w="100.0" w:type="dxa"/>
            </w:tcMar>
          </w:tcPr>
          <w:p w:rsidR="00000000" w:rsidDel="00000000" w:rsidP="00000000" w:rsidRDefault="00000000" w:rsidRPr="00000000" w14:paraId="000000B7">
            <w:pPr>
              <w:widowControl w:val="0"/>
              <w:spacing w:line="240" w:lineRule="auto"/>
              <w:rPr/>
            </w:pPr>
            <w:r w:rsidDel="00000000" w:rsidR="00000000" w:rsidRPr="00000000">
              <w:rPr>
                <w:rtl w:val="0"/>
              </w:rPr>
              <w:t xml:space="preserve">Inji-certify-mock</w:t>
            </w:r>
          </w:p>
        </w:tc>
        <w:tc>
          <w:tcPr>
            <w:tcMar>
              <w:top w:w="100.0" w:type="dxa"/>
              <w:left w:w="100.0" w:type="dxa"/>
              <w:bottom w:w="100.0" w:type="dxa"/>
              <w:right w:w="100.0" w:type="dxa"/>
            </w:tcMar>
          </w:tcPr>
          <w:p w:rsidR="00000000" w:rsidDel="00000000" w:rsidP="00000000" w:rsidRDefault="00000000" w:rsidRPr="00000000" w14:paraId="000000B8">
            <w:pPr>
              <w:widowControl w:val="0"/>
              <w:spacing w:line="240" w:lineRule="auto"/>
              <w:rPr/>
            </w:pPr>
            <w:r w:rsidDel="00000000" w:rsidR="00000000" w:rsidRPr="00000000">
              <w:rPr>
                <w:rtl w:val="0"/>
              </w:rPr>
              <w:t xml:space="preserve">mosipqa/inji-certify-with-plugins:0.13.x</w:t>
            </w:r>
          </w:p>
        </w:tc>
        <w:tc>
          <w:tcPr>
            <w:tcMar>
              <w:top w:w="100.0" w:type="dxa"/>
              <w:left w:w="100.0" w:type="dxa"/>
              <w:bottom w:w="100.0" w:type="dxa"/>
              <w:right w:w="100.0" w:type="dxa"/>
            </w:tcMar>
          </w:tcPr>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A">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B">
            <w:pPr>
              <w:widowControl w:val="0"/>
              <w:spacing w:line="240" w:lineRule="auto"/>
              <w:rPr/>
            </w:pPr>
            <w:r w:rsidDel="00000000" w:rsidR="00000000" w:rsidRPr="00000000">
              <w:rPr>
                <w:rtl w:val="0"/>
              </w:rPr>
            </w:r>
          </w:p>
        </w:tc>
      </w:tr>
      <w:tr>
        <w:trPr>
          <w:cantSplit w:val="0"/>
          <w:trHeight w:val="482" w:hRule="atLeast"/>
          <w:tblHeader w:val="0"/>
        </w:trPr>
        <w:tc>
          <w:tcPr>
            <w:tcMar>
              <w:top w:w="100.0" w:type="dxa"/>
              <w:left w:w="100.0" w:type="dxa"/>
              <w:bottom w:w="100.0" w:type="dxa"/>
              <w:right w:w="100.0" w:type="dxa"/>
            </w:tcMar>
          </w:tcPr>
          <w:p w:rsidR="00000000" w:rsidDel="00000000" w:rsidP="00000000" w:rsidRDefault="00000000" w:rsidRPr="00000000" w14:paraId="000000BC">
            <w:pPr>
              <w:widowControl w:val="0"/>
              <w:spacing w:line="240" w:lineRule="auto"/>
              <w:rPr/>
            </w:pPr>
            <w:r w:rsidDel="00000000" w:rsidR="00000000" w:rsidRPr="00000000">
              <w:rPr>
                <w:rtl w:val="0"/>
              </w:rPr>
              <w:t xml:space="preserve">Inji-certify-Insurance</w:t>
            </w:r>
          </w:p>
        </w:tc>
        <w:tc>
          <w:tcPr>
            <w:tcMar>
              <w:top w:w="100.0" w:type="dxa"/>
              <w:left w:w="100.0" w:type="dxa"/>
              <w:bottom w:w="100.0" w:type="dxa"/>
              <w:right w:w="100.0" w:type="dxa"/>
            </w:tcMar>
          </w:tcPr>
          <w:p w:rsidR="00000000" w:rsidDel="00000000" w:rsidP="00000000" w:rsidRDefault="00000000" w:rsidRPr="00000000" w14:paraId="000000BD">
            <w:pPr>
              <w:widowControl w:val="0"/>
              <w:spacing w:line="240" w:lineRule="auto"/>
              <w:rPr/>
            </w:pPr>
            <w:r w:rsidDel="00000000" w:rsidR="00000000" w:rsidRPr="00000000">
              <w:rPr>
                <w:rtl w:val="0"/>
              </w:rPr>
              <w:t xml:space="preserve">mosipqa/inji-certify-with-plugins:0.13.x</w:t>
            </w:r>
          </w:p>
        </w:tc>
        <w:tc>
          <w:tcPr>
            <w:tcMar>
              <w:top w:w="100.0" w:type="dxa"/>
              <w:left w:w="100.0" w:type="dxa"/>
              <w:bottom w:w="100.0" w:type="dxa"/>
              <w:right w:w="100.0" w:type="dxa"/>
            </w:tcMar>
          </w:tcPr>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F">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0">
            <w:pPr>
              <w:widowControl w:val="0"/>
              <w:spacing w:line="240" w:lineRule="auto"/>
              <w:rPr/>
            </w:pPr>
            <w:r w:rsidDel="00000000" w:rsidR="00000000" w:rsidRPr="00000000">
              <w:rPr>
                <w:rtl w:val="0"/>
              </w:rPr>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rHeight w:val="994" w:hRule="atLeast"/>
          <w:tblHeader w:val="0"/>
        </w:trPr>
        <w:tc>
          <w:tcPr>
            <w:tcMar>
              <w:top w:w="100.0" w:type="dxa"/>
              <w:left w:w="100.0" w:type="dxa"/>
              <w:bottom w:w="100.0" w:type="dxa"/>
              <w:right w:w="100.0" w:type="dxa"/>
            </w:tcMar>
          </w:tcPr>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Inji-certify- landregistry</w:t>
            </w:r>
          </w:p>
        </w:tc>
        <w:tc>
          <w:tcPr>
            <w:tcMar>
              <w:top w:w="100.0" w:type="dxa"/>
              <w:left w:w="100.0" w:type="dxa"/>
              <w:bottom w:w="100.0" w:type="dxa"/>
              <w:right w:w="100.0" w:type="dxa"/>
            </w:tcMar>
          </w:tcPr>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mosipqa/inji-certify-with-plugins:0.13.x</w:t>
            </w:r>
          </w:p>
        </w:tc>
        <w:tc>
          <w:tcPr>
            <w:tcMar>
              <w:top w:w="100.0" w:type="dxa"/>
              <w:left w:w="100.0" w:type="dxa"/>
              <w:bottom w:w="100.0" w:type="dxa"/>
              <w:right w:w="100.0" w:type="dxa"/>
            </w:tcMar>
          </w:tcPr>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6">
            <w:pPr>
              <w:widowControl w:val="0"/>
              <w:spacing w:line="240" w:lineRule="auto"/>
              <w:rPr/>
            </w:pPr>
            <w:r w:rsidDel="00000000" w:rsidR="00000000" w:rsidRPr="00000000">
              <w:rPr>
                <w:rtl w:val="0"/>
              </w:rPr>
            </w:r>
          </w:p>
        </w:tc>
      </w:tr>
      <w:tr>
        <w:trPr>
          <w:cantSplit w:val="0"/>
          <w:trHeight w:val="994" w:hRule="atLeast"/>
          <w:tblHeader w:val="0"/>
        </w:trPr>
        <w:tc>
          <w:tcPr>
            <w:tcMar>
              <w:top w:w="100.0" w:type="dxa"/>
              <w:left w:w="100.0" w:type="dxa"/>
              <w:bottom w:w="100.0" w:type="dxa"/>
              <w:right w:w="100.0" w:type="dxa"/>
            </w:tcMar>
          </w:tcPr>
          <w:p w:rsidR="00000000" w:rsidDel="00000000" w:rsidP="00000000" w:rsidRDefault="00000000" w:rsidRPr="00000000" w14:paraId="000000C7">
            <w:pPr>
              <w:widowControl w:val="0"/>
              <w:spacing w:line="240" w:lineRule="auto"/>
              <w:rPr/>
            </w:pPr>
            <w:r w:rsidDel="00000000" w:rsidR="00000000" w:rsidRPr="00000000">
              <w:rPr>
                <w:rtl w:val="0"/>
              </w:rPr>
              <w:t xml:space="preserve">Mdoc-mdl</w:t>
            </w:r>
          </w:p>
        </w:tc>
        <w:tc>
          <w:tcPr>
            <w:tcMar>
              <w:top w:w="100.0" w:type="dxa"/>
              <w:left w:w="100.0" w:type="dxa"/>
              <w:bottom w:w="100.0" w:type="dxa"/>
              <w:right w:w="100.0" w:type="dxa"/>
            </w:tcMar>
          </w:tcPr>
          <w:p w:rsidR="00000000" w:rsidDel="00000000" w:rsidP="00000000" w:rsidRDefault="00000000" w:rsidRPr="00000000" w14:paraId="000000C8">
            <w:pPr>
              <w:widowControl w:val="0"/>
              <w:spacing w:line="240" w:lineRule="auto"/>
              <w:rPr/>
            </w:pPr>
            <w:r w:rsidDel="00000000" w:rsidR="00000000" w:rsidRPr="00000000">
              <w:rPr>
                <w:rtl w:val="0"/>
              </w:rPr>
              <w:t xml:space="preserve">mosipqa/inji-certify-with-plugins:0.13.x</w:t>
            </w:r>
          </w:p>
        </w:tc>
        <w:tc>
          <w:tcPr>
            <w:tcMar>
              <w:top w:w="100.0" w:type="dxa"/>
              <w:left w:w="100.0" w:type="dxa"/>
              <w:bottom w:w="100.0" w:type="dxa"/>
              <w:right w:w="100.0" w:type="dxa"/>
            </w:tcMar>
          </w:tcPr>
          <w:p w:rsidR="00000000" w:rsidDel="00000000" w:rsidP="00000000" w:rsidRDefault="00000000" w:rsidRPr="00000000" w14:paraId="000000C9">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A">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rHeight w:val="994" w:hRule="atLeast"/>
          <w:tblHeader w:val="0"/>
        </w:trPr>
        <w:tc>
          <w:tcPr>
            <w:tcMar>
              <w:top w:w="100.0" w:type="dxa"/>
              <w:left w:w="100.0" w:type="dxa"/>
              <w:bottom w:w="100.0" w:type="dxa"/>
              <w:right w:w="100.0" w:type="dxa"/>
            </w:tcMar>
          </w:tcPr>
          <w:p w:rsidR="00000000" w:rsidDel="00000000" w:rsidP="00000000" w:rsidRDefault="00000000" w:rsidRPr="00000000" w14:paraId="000000CC">
            <w:pPr>
              <w:widowControl w:val="0"/>
              <w:spacing w:line="240" w:lineRule="auto"/>
              <w:rPr/>
            </w:pPr>
            <w:r w:rsidDel="00000000" w:rsidR="00000000" w:rsidRPr="00000000">
              <w:rPr>
                <w:rtl w:val="0"/>
              </w:rPr>
              <w:t xml:space="preserve">Inji-config</w:t>
            </w:r>
          </w:p>
        </w:tc>
        <w:tc>
          <w:tcPr>
            <w:tcMar>
              <w:top w:w="100.0" w:type="dxa"/>
              <w:left w:w="100.0" w:type="dxa"/>
              <w:bottom w:w="100.0" w:type="dxa"/>
              <w:right w:w="100.0" w:type="dxa"/>
            </w:tcMar>
          </w:tcPr>
          <w:p w:rsidR="00000000" w:rsidDel="00000000" w:rsidP="00000000" w:rsidRDefault="00000000" w:rsidRPr="00000000" w14:paraId="000000CD">
            <w:pPr>
              <w:widowControl w:val="0"/>
              <w:spacing w:line="240" w:lineRule="auto"/>
              <w:rPr/>
            </w:pPr>
            <w:r w:rsidDel="00000000" w:rsidR="00000000" w:rsidRPr="00000000">
              <w:rPr>
                <w:rtl w:val="0"/>
              </w:rPr>
              <w:t xml:space="preserve">Releasing from release-0.12.x branch</w:t>
            </w:r>
          </w:p>
        </w:tc>
        <w:tc>
          <w:tcPr>
            <w:tcMar>
              <w:top w:w="100.0" w:type="dxa"/>
              <w:left w:w="100.0" w:type="dxa"/>
              <w:bottom w:w="100.0" w:type="dxa"/>
              <w:right w:w="100.0" w:type="dxa"/>
            </w:tcMar>
          </w:tcPr>
          <w:p w:rsidR="00000000" w:rsidDel="00000000" w:rsidP="00000000" w:rsidRDefault="00000000" w:rsidRPr="00000000" w14:paraId="000000CE">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F">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0">
            <w:pPr>
              <w:widowControl w:val="0"/>
              <w:spacing w:line="240" w:lineRule="auto"/>
              <w:rPr/>
            </w:pPr>
            <w:hyperlink r:id="rId8">
              <w:r w:rsidDel="00000000" w:rsidR="00000000" w:rsidRPr="00000000">
                <w:rPr>
                  <w:color w:val="0000ff"/>
                  <w:sz w:val="23"/>
                  <w:szCs w:val="23"/>
                  <w:highlight w:val="white"/>
                  <w:u w:val="single"/>
                  <w:rtl w:val="0"/>
                </w:rPr>
                <w:t xml:space="preserve">https://github.com/mosip/inji-config/tree/release-0.12.x</w:t>
              </w:r>
            </w:hyperlink>
            <w:r w:rsidDel="00000000" w:rsidR="00000000" w:rsidRPr="00000000">
              <w:rPr>
                <w:rtl w:val="0"/>
              </w:rPr>
            </w:r>
          </w:p>
        </w:tc>
      </w:tr>
      <w:tr>
        <w:trPr>
          <w:cantSplit w:val="0"/>
          <w:trHeight w:val="994" w:hRule="atLeast"/>
          <w:tblHeader w:val="0"/>
        </w:trPr>
        <w:tc>
          <w:tcPr>
            <w:tcMar>
              <w:top w:w="100.0" w:type="dxa"/>
              <w:left w:w="100.0" w:type="dxa"/>
              <w:bottom w:w="100.0" w:type="dxa"/>
              <w:right w:w="100.0" w:type="dxa"/>
            </w:tcMar>
          </w:tcPr>
          <w:p w:rsidR="00000000" w:rsidDel="00000000" w:rsidP="00000000" w:rsidRDefault="00000000" w:rsidRPr="00000000" w14:paraId="000000D1">
            <w:pPr>
              <w:widowControl w:val="0"/>
              <w:spacing w:line="240" w:lineRule="auto"/>
              <w:rPr/>
            </w:pPr>
            <w:r w:rsidDel="00000000" w:rsidR="00000000" w:rsidRPr="00000000">
              <w:rPr>
                <w:rtl w:val="0"/>
              </w:rPr>
              <w:t xml:space="preserve">eSignet</w:t>
            </w:r>
          </w:p>
        </w:tc>
        <w:tc>
          <w:tcPr>
            <w:tcMar>
              <w:top w:w="100.0" w:type="dxa"/>
              <w:left w:w="100.0" w:type="dxa"/>
              <w:bottom w:w="100.0" w:type="dxa"/>
              <w:right w:w="100.0" w:type="dxa"/>
            </w:tcMar>
          </w:tcPr>
          <w:p w:rsidR="00000000" w:rsidDel="00000000" w:rsidP="00000000" w:rsidRDefault="00000000" w:rsidRPr="00000000" w14:paraId="000000D2">
            <w:pPr>
              <w:widowControl w:val="0"/>
              <w:spacing w:line="240" w:lineRule="auto"/>
              <w:rPr/>
            </w:pPr>
            <w:r w:rsidDel="00000000" w:rsidR="00000000" w:rsidRPr="00000000">
              <w:rPr>
                <w:rtl w:val="0"/>
              </w:rPr>
              <w:t xml:space="preserve">eSignet-1.6.2</w:t>
            </w:r>
          </w:p>
        </w:tc>
        <w:tc>
          <w:tcPr>
            <w:tcMar>
              <w:top w:w="100.0" w:type="dxa"/>
              <w:left w:w="100.0" w:type="dxa"/>
              <w:bottom w:w="100.0" w:type="dxa"/>
              <w:right w:w="100.0" w:type="dxa"/>
            </w:tcMar>
          </w:tcPr>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rHeight w:val="482" w:hRule="atLeast"/>
          <w:tblHeader w:val="0"/>
        </w:trPr>
        <w:tc>
          <w:tcPr>
            <w:tcMar>
              <w:top w:w="100.0" w:type="dxa"/>
              <w:left w:w="100.0" w:type="dxa"/>
              <w:bottom w:w="100.0" w:type="dxa"/>
              <w:right w:w="100.0" w:type="dxa"/>
            </w:tcMar>
          </w:tcPr>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Keymanager</w:t>
            </w:r>
          </w:p>
        </w:tc>
        <w:tc>
          <w:tcPr>
            <w:tcMar>
              <w:top w:w="100.0" w:type="dxa"/>
              <w:left w:w="100.0" w:type="dxa"/>
              <w:bottom w:w="100.0" w:type="dxa"/>
              <w:right w:w="100.0" w:type="dxa"/>
            </w:tcMar>
          </w:tcPr>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As a library</w:t>
            </w:r>
          </w:p>
        </w:tc>
        <w:tc>
          <w:tcPr>
            <w:tcMar>
              <w:top w:w="100.0" w:type="dxa"/>
              <w:left w:w="100.0" w:type="dxa"/>
              <w:bottom w:w="100.0" w:type="dxa"/>
              <w:right w:w="100.0" w:type="dxa"/>
            </w:tcMar>
          </w:tcPr>
          <w:p w:rsidR="00000000" w:rsidDel="00000000" w:rsidP="00000000" w:rsidRDefault="00000000" w:rsidRPr="00000000" w14:paraId="000000D8">
            <w:pPr>
              <w:widowControl w:val="0"/>
              <w:spacing w:after="240" w:before="240" w:line="240" w:lineRule="auto"/>
              <w:rPr/>
            </w:pPr>
            <w:r w:rsidDel="00000000" w:rsidR="00000000" w:rsidRPr="00000000">
              <w:rPr>
                <w:rtl w:val="0"/>
              </w:rPr>
              <w:t xml:space="preserve">1.3.0-beta.5(1.3.0-SNAPSHOT)</w:t>
            </w:r>
          </w:p>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Getting release with branch name release-1.3.x</w:t>
            </w:r>
          </w:p>
        </w:tc>
      </w:tr>
    </w:tbl>
    <w:p w:rsidR="00000000" w:rsidDel="00000000" w:rsidP="00000000" w:rsidRDefault="00000000" w:rsidRPr="00000000" w14:paraId="000000D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right"/>
      <w:pPr>
        <w:ind w:left="720" w:hanging="360"/>
      </w:pPr>
      <w:rPr>
        <w:rFonts w:ascii="Arial" w:cs="Arial" w:eastAsia="Arial" w:hAnsi="Arial"/>
        <w:b w:val="0"/>
        <w:bCs w:val="0"/>
        <w:i w:val="0"/>
        <w:iCs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bCs w:val="0"/>
        <w:i w:val="0"/>
        <w:iCs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bCs w:val="0"/>
        <w:i w:val="0"/>
        <w:iCs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bCs w:val="0"/>
        <w:i w:val="0"/>
        <w:iCs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bCs w:val="0"/>
        <w:i w:val="0"/>
        <w:iCs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bCs w:val="0"/>
        <w:i w:val="0"/>
        <w:iCs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bCs w:val="0"/>
        <w:i w:val="0"/>
        <w:iCs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bCs w:val="0"/>
        <w:i w:val="0"/>
        <w:iCs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bCs w:val="0"/>
        <w:i w:val="0"/>
        <w:iCs w:val="0"/>
        <w:smallCaps w:val="0"/>
        <w:strike w:val="0"/>
        <w:color w:val="000000"/>
        <w:sz w:val="28"/>
        <w:szCs w:val="28"/>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34"/>
    <w:qFormat w:val="1"/>
    <w:rsid w:val="00875EC7"/>
    <w:pPr>
      <w:ind w:left="720"/>
      <w:contextualSpacing w:val="1"/>
    </w:pPr>
  </w:style>
  <w:style w:type="character" w:styleId="Heading2Char" w:customStyle="1">
    <w:name w:val="Heading 2 Char"/>
    <w:basedOn w:val="DefaultParagraphFont"/>
    <w:link w:val="Heading2"/>
    <w:uiPriority w:val="9"/>
    <w:rsid w:val="00933D25"/>
    <w:rPr>
      <w:sz w:val="32"/>
      <w:szCs w:val="32"/>
    </w:rPr>
  </w:style>
  <w:style w:type="paragraph" w:styleId="TOC1">
    <w:name w:val="toc 1"/>
    <w:basedOn w:val="Normal"/>
    <w:next w:val="Normal"/>
    <w:autoRedefine w:val="1"/>
    <w:uiPriority w:val="39"/>
    <w:unhideWhenUsed w:val="1"/>
    <w:rsid w:val="00FB3A29"/>
    <w:pPr>
      <w:spacing w:after="100"/>
    </w:pPr>
  </w:style>
  <w:style w:type="paragraph" w:styleId="TOC2">
    <w:name w:val="toc 2"/>
    <w:basedOn w:val="Normal"/>
    <w:next w:val="Normal"/>
    <w:autoRedefine w:val="1"/>
    <w:uiPriority w:val="39"/>
    <w:unhideWhenUsed w:val="1"/>
    <w:rsid w:val="00FB3A29"/>
    <w:pPr>
      <w:spacing w:after="100"/>
      <w:ind w:left="220"/>
    </w:pPr>
  </w:style>
  <w:style w:type="character" w:styleId="Hyperlink">
    <w:name w:val="Hyperlink"/>
    <w:basedOn w:val="DefaultParagraphFont"/>
    <w:uiPriority w:val="99"/>
    <w:unhideWhenUsed w:val="1"/>
    <w:rsid w:val="00FB3A29"/>
    <w:rPr>
      <w:color w:val="0000ff" w:themeColor="hyperlink"/>
      <w:u w:val="single"/>
    </w:rPr>
  </w:style>
  <w:style w:type="character" w:styleId="UnresolvedMention">
    <w:name w:val="Unresolved Mention"/>
    <w:basedOn w:val="DefaultParagraphFont"/>
    <w:uiPriority w:val="99"/>
    <w:semiHidden w:val="1"/>
    <w:unhideWhenUsed w:val="1"/>
    <w:rsid w:val="005863DF"/>
    <w:rPr>
      <w:color w:val="605e5c"/>
      <w:shd w:color="auto" w:fill="e1dfdd" w:val="clear"/>
    </w:r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table" w:styleId="a3" w:customStyle="1">
    <w:basedOn w:val="TableNormal"/>
    <w:tblPr>
      <w:tblStyleRowBandSize w:val="1"/>
      <w:tblStyleColBandSize w:val="1"/>
      <w:tblCellMar>
        <w:top w:w="15.0" w:type="dxa"/>
        <w:left w:w="15.0" w:type="dxa"/>
        <w:bottom w:w="15.0" w:type="dxa"/>
        <w:right w:w="15.0" w:type="dxa"/>
      </w:tblCellMar>
    </w:tblPr>
  </w:style>
  <w:style w:type="table" w:styleId="a4" w:customStyle="1">
    <w:basedOn w:val="TableNormal"/>
    <w:tblPr>
      <w:tblStyleRowBandSize w:val="1"/>
      <w:tblStyleColBandSize w:val="1"/>
      <w:tblCellMar>
        <w:top w:w="15.0" w:type="dxa"/>
        <w:left w:w="15.0" w:type="dxa"/>
        <w:bottom w:w="15.0" w:type="dxa"/>
        <w:right w:w="15.0" w:type="dxa"/>
      </w:tblCellMar>
    </w:tblPr>
  </w:style>
  <w:style w:type="table" w:styleId="a5" w:customStyle="1">
    <w:basedOn w:val="TableNormal"/>
    <w:tblPr>
      <w:tblStyleRowBandSize w:val="1"/>
      <w:tblStyleColBandSize w:val="1"/>
      <w:tblCellMar>
        <w:top w:w="15.0" w:type="dxa"/>
        <w:left w:w="15.0" w:type="dxa"/>
        <w:bottom w:w="15.0" w:type="dxa"/>
        <w:right w:w="15.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github.com/mosip/inji-config/tree/release-0.8.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N8ecXuyiApBVyiQu7IxkGemQTg==">CgMxLjAaVwoBMBJSClAIARJMCiExLTlrd183RXBUZFdoUS10dFRKTTNtT1hKdWx5dHBrOFYSCTYxNTY2MzE2MhoYOW44dkdSb3Yrb1ZrcHRadE45TzNvZz09IgISADIOaC45bDJ0MDR2aTM5NGMyDmguZTI4Z3djdW93aTZuMg5oLmhwbW4xM2E0Z21ydTIOaC5mZWpqbTdrZHFqNGkyDmguNGc4dTF4dGh6NDljMg5oLjJkNWd0cGhyY292aDIOaC54MG90cmdieDRyOXkyDmguaDhuZzJ1aHg1bHdwMg5oLnh2dG5qb3RmdmNoNTIOaC54cng1em41dHJiNjkyDmgudGFvY3kyZXd3dno5Mg5oLmEybjB3Y2w2cG85eDgAciExU09kU25WX3VUeHJGTkpBQUtLMFFIMmJpYkdVV2Nvc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2025-04-09T03:10:00Z</dcterms:created>
  <dc:creator>Likhitha R L</dc:creator>
</cp:coreProperties>
</file>