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0F3CA" w14:textId="77777777" w:rsidR="00023E21" w:rsidRDefault="00023E21" w:rsidP="00023E21">
      <w:pPr>
        <w:pStyle w:val="Rubrik1"/>
        <w:jc w:val="center"/>
      </w:pPr>
      <w:r>
        <w:t xml:space="preserve">Lab: </w:t>
      </w:r>
      <w:r>
        <w:rPr>
          <w:bCs/>
        </w:rPr>
        <w:t>Iterators and Comparators</w:t>
      </w:r>
    </w:p>
    <w:p w14:paraId="45D24A40" w14:textId="77777777" w:rsidR="00023E21" w:rsidRDefault="00023E21" w:rsidP="008B532E">
      <w:pPr>
        <w:pStyle w:val="Rubrik2"/>
        <w:numPr>
          <w:ilvl w:val="0"/>
          <w:numId w:val="2"/>
        </w:numPr>
      </w:pPr>
      <w:r>
        <w:t>Library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stycke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stycke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stycke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stycke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Rubrik3"/>
        <w:rPr>
          <w:rFonts w:asciiTheme="minorHAnsi" w:hAnsiTheme="minorHAnsi" w:cs="Calibri Light"/>
        </w:rPr>
      </w:pPr>
      <w:r>
        <w:t>Examples</w:t>
      </w:r>
    </w:p>
    <w:tbl>
      <w:tblPr>
        <w:tblStyle w:val="Tabellrutnt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06F92D9E" w:rsidR="00023E21" w:rsidRDefault="009743BB" w:rsidP="001B030F">
            <w:pPr>
              <w:pStyle w:val="Code"/>
              <w:jc w:val="center"/>
            </w:pPr>
            <w:r>
              <w:t>Program</w:t>
            </w:r>
            <w:r w:rsidR="00023E21">
              <w:t>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Rubrik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Rubrik2"/>
        <w:numPr>
          <w:ilvl w:val="0"/>
          <w:numId w:val="2"/>
        </w:numPr>
      </w:pPr>
      <w:r>
        <w:t>Library Iterator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stycke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stycke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Rubrik3"/>
        <w:rPr>
          <w:rFonts w:asciiTheme="minorHAnsi" w:hAnsiTheme="minorHAnsi" w:cs="Calibri Light"/>
        </w:rPr>
      </w:pPr>
      <w:r>
        <w:t>Examples</w:t>
      </w:r>
    </w:p>
    <w:tbl>
      <w:tblPr>
        <w:tblStyle w:val="Tabellrutnt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2A2B652E" w:rsidR="00023E21" w:rsidRDefault="009743BB" w:rsidP="001B030F">
            <w:pPr>
              <w:pStyle w:val="Code"/>
              <w:jc w:val="center"/>
            </w:pPr>
            <w:r>
              <w:t>Program</w:t>
            </w:r>
            <w:r w:rsidR="00023E21">
              <w:t>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0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0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4AED59C2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</w:t>
            </w:r>
            <w:r w:rsidR="009743B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Two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ellrutnt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Rubrik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23E21" w:rsidRPr="00650A6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A73D1" w14:textId="77777777" w:rsidR="0011752A" w:rsidRDefault="0011752A" w:rsidP="008068A2">
      <w:pPr>
        <w:spacing w:after="0" w:line="240" w:lineRule="auto"/>
      </w:pPr>
      <w:r>
        <w:separator/>
      </w:r>
    </w:p>
  </w:endnote>
  <w:endnote w:type="continuationSeparator" w:id="0">
    <w:p w14:paraId="6BABE5FF" w14:textId="77777777" w:rsidR="0011752A" w:rsidRDefault="001175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7596ED43" w:rsidR="004E4C1E" w:rsidRDefault="004E4C1E" w:rsidP="004E4C1E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3A192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B8638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2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DB8638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E2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E2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0A205" w14:textId="77777777" w:rsidR="0011752A" w:rsidRDefault="0011752A" w:rsidP="008068A2">
      <w:pPr>
        <w:spacing w:after="0" w:line="240" w:lineRule="auto"/>
      </w:pPr>
      <w:r>
        <w:separator/>
      </w:r>
    </w:p>
  </w:footnote>
  <w:footnote w:type="continuationSeparator" w:id="0">
    <w:p w14:paraId="479F74C7" w14:textId="77777777" w:rsidR="0011752A" w:rsidRDefault="001175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103906"/>
    <w:rsid w:val="0011752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442D"/>
    <w:rsid w:val="00256D33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2883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43B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B7CBB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21"/>
    <w:rPr>
      <w:rFonts w:ascii="Calibri" w:eastAsia="Calibri" w:hAnsi="Calibri" w:cs="DejaVu Sans"/>
      <w:color w:val="00000A"/>
    </w:r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rdstycketeckensnit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5054C7"/>
  </w:style>
  <w:style w:type="character" w:customStyle="1" w:styleId="InternetLink">
    <w:name w:val="Internet Link"/>
    <w:basedOn w:val="Standardstycketeckensnit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6F9A6-DCB4-4155-87DC-AF32A86F98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135E72-0ACC-4B9F-8C51-B985B0462871}"/>
</file>

<file path=customXml/itemProps3.xml><?xml version="1.0" encoding="utf-8"?>
<ds:datastoreItem xmlns:ds="http://schemas.openxmlformats.org/officeDocument/2006/customXml" ds:itemID="{0616D5AF-8C44-41E6-9F71-5C6F37E2269A}"/>
</file>

<file path=customXml/itemProps4.xml><?xml version="1.0" encoding="utf-8"?>
<ds:datastoreItem xmlns:ds="http://schemas.openxmlformats.org/officeDocument/2006/customXml" ds:itemID="{2DFA10AE-2303-4B41-B002-F98696B751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294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Haithem</cp:lastModifiedBy>
  <cp:revision>17</cp:revision>
  <cp:lastPrinted>2015-10-26T22:35:00Z</cp:lastPrinted>
  <dcterms:created xsi:type="dcterms:W3CDTF">2016-05-21T08:57:00Z</dcterms:created>
  <dcterms:modified xsi:type="dcterms:W3CDTF">2020-11-06T10:03:00Z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