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MANUAL DE HISTORIAS DE USUARIO</w:t>
      </w:r>
    </w:p>
    <w:p>
      <w:pPr>
        <w:jc w:val="center"/>
      </w:pPr>
      <w:r>
        <w:rPr>
          <w:b/>
          <w:sz w:val="24"/>
        </w:rPr>
        <w:t>Fila Go – “Tu recreo sin filas.”</w:t>
      </w:r>
    </w:p>
    <w:p>
      <w:r>
        <w:rPr>
          <w:b/>
        </w:rPr>
        <w:t>Institución Educativa Rural Santa María</w:t>
        <w:br/>
      </w:r>
      <w:r>
        <w:t>Programa de Formación: Programación de Software</w:t>
        <w:br/>
      </w:r>
      <w:r>
        <w:t>Tipo de aplicación: PWA (Progressive Web App)</w:t>
      </w:r>
    </w:p>
    <w:p>
      <w:pPr>
        <w:pStyle w:val="Heading1"/>
      </w:pPr>
      <w:r>
        <w:t>1. Introducción</w:t>
      </w:r>
    </w:p>
    <w:p>
      <w:r>
        <w:t>Las historias de usuario describen las funciones esperadas de Fila Go desde el punto de vista de los usuarios. Cada historia incluye criterios de aceptación para comprobar si la función fue desarrollada correctamente.</w:t>
      </w:r>
    </w:p>
    <w:p>
      <w:pPr>
        <w:pStyle w:val="Heading1"/>
      </w:pPr>
      <w:r>
        <w:t>2. Formato</w:t>
      </w:r>
    </w:p>
    <w:p>
      <w:r>
        <w:t>Como [tipo de usuario], quiero [acción], para [beneficio].</w:t>
      </w:r>
    </w:p>
    <w:p>
      <w:pPr>
        <w:pStyle w:val="Heading1"/>
      </w:pPr>
      <w:r>
        <w:t>HU-01 – Registro</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registrarme en Fila Go para poder utilizar el sistema de turnos.</w:t>
            </w:r>
          </w:p>
        </w:tc>
      </w:tr>
    </w:tbl>
    <w:p/>
    <w:p>
      <w:r>
        <w:rPr>
          <w:b/>
        </w:rPr>
        <w:t>Criterios de aceptación:</w:t>
      </w:r>
    </w:p>
    <w:p>
      <w:pPr>
        <w:pStyle w:val="ListBullet"/>
      </w:pPr>
      <w:r>
        <w:t>El formulario solicita los datos obligatorios.</w:t>
      </w:r>
    </w:p>
    <w:p>
      <w:pPr>
        <w:pStyle w:val="ListBullet"/>
      </w:pPr>
      <w:r>
        <w:t>Se validan los datos.</w:t>
      </w:r>
    </w:p>
    <w:p>
      <w:pPr>
        <w:pStyle w:val="ListBullet"/>
      </w:pPr>
      <w:r>
        <w:t>No se permiten registros duplicados.</w:t>
      </w:r>
    </w:p>
    <w:p>
      <w:pPr>
        <w:pStyle w:val="ListBullet"/>
      </w:pPr>
      <w:r>
        <w:t>El usuario queda registrado correctamente.</w:t>
      </w:r>
    </w:p>
    <w:p>
      <w:pPr>
        <w:pStyle w:val="Heading1"/>
      </w:pPr>
      <w:r>
        <w:t>HU-02 – Inicio de sesión</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iniciar sesión para acceder a las funciones de Fila Go.</w:t>
            </w:r>
          </w:p>
        </w:tc>
      </w:tr>
    </w:tbl>
    <w:p/>
    <w:p>
      <w:r>
        <w:rPr>
          <w:b/>
        </w:rPr>
        <w:t>Criterios de aceptación:</w:t>
      </w:r>
    </w:p>
    <w:p>
      <w:pPr>
        <w:pStyle w:val="ListBullet"/>
      </w:pPr>
      <w:r>
        <w:t>Se solicitan credenciales.</w:t>
      </w:r>
    </w:p>
    <w:p>
      <w:pPr>
        <w:pStyle w:val="ListBullet"/>
      </w:pPr>
      <w:r>
        <w:t>Las credenciales son verificadas.</w:t>
      </w:r>
    </w:p>
    <w:p>
      <w:pPr>
        <w:pStyle w:val="ListBullet"/>
      </w:pPr>
      <w:r>
        <w:t>Con datos correctos se permite el acceso.</w:t>
      </w:r>
    </w:p>
    <w:p>
      <w:pPr>
        <w:pStyle w:val="ListBullet"/>
      </w:pPr>
      <w:r>
        <w:t>Con datos incorrectos se muestra un mensaje.</w:t>
      </w:r>
    </w:p>
    <w:p>
      <w:pPr>
        <w:pStyle w:val="Heading1"/>
      </w:pPr>
      <w:r>
        <w:t>HU-03 – Solicitar turno</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solicitar un turno virtual para evitar permanecer en una fila física.</w:t>
            </w:r>
          </w:p>
        </w:tc>
      </w:tr>
    </w:tbl>
    <w:p/>
    <w:p>
      <w:r>
        <w:rPr>
          <w:b/>
        </w:rPr>
        <w:t>Criterios de aceptación:</w:t>
      </w:r>
    </w:p>
    <w:p>
      <w:pPr>
        <w:pStyle w:val="ListBullet"/>
      </w:pPr>
      <w:r>
        <w:t>El estudiante debe estar autenticado.</w:t>
      </w:r>
    </w:p>
    <w:p>
      <w:pPr>
        <w:pStyle w:val="ListBullet"/>
      </w:pPr>
      <w:r>
        <w:t>Puede seleccionar solicitar turno.</w:t>
      </w:r>
    </w:p>
    <w:p>
      <w:pPr>
        <w:pStyle w:val="ListBullet"/>
      </w:pPr>
      <w:r>
        <w:t>El sistema genera el turno.</w:t>
      </w:r>
    </w:p>
    <w:p>
      <w:pPr>
        <w:pStyle w:val="ListBullet"/>
      </w:pPr>
      <w:r>
        <w:t>El turno queda en estado pendiente.</w:t>
      </w:r>
    </w:p>
    <w:p>
      <w:pPr>
        <w:pStyle w:val="Heading1"/>
      </w:pPr>
      <w:r>
        <w:t>HU-04 – Consultar turno</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consultar mi turno para saber cuándo se acerca mi atención.</w:t>
            </w:r>
          </w:p>
        </w:tc>
      </w:tr>
    </w:tbl>
    <w:p/>
    <w:p>
      <w:r>
        <w:rPr>
          <w:b/>
        </w:rPr>
        <w:t>Criterios de aceptación:</w:t>
      </w:r>
    </w:p>
    <w:p>
      <w:pPr>
        <w:pStyle w:val="ListBullet"/>
      </w:pPr>
      <w:r>
        <w:t>Se muestra el número de turno.</w:t>
      </w:r>
    </w:p>
    <w:p>
      <w:pPr>
        <w:pStyle w:val="ListBullet"/>
      </w:pPr>
      <w:r>
        <w:t>Se muestra el estado.</w:t>
      </w:r>
    </w:p>
    <w:p>
      <w:pPr>
        <w:pStyle w:val="ListBullet"/>
      </w:pPr>
      <w:r>
        <w:t>Se actualiza el avance de la fila.</w:t>
      </w:r>
    </w:p>
    <w:p>
      <w:pPr>
        <w:pStyle w:val="ListBullet"/>
      </w:pPr>
      <w:r>
        <w:t>Se identifica cuando el turno es llamado.</w:t>
      </w:r>
    </w:p>
    <w:p>
      <w:pPr>
        <w:pStyle w:val="Heading1"/>
      </w:pPr>
      <w:r>
        <w:t>HU-05 – Cancelar turno</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Media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cancelar mi turno para no ocupar un lugar si ya no voy a comprar.</w:t>
            </w:r>
          </w:p>
        </w:tc>
      </w:tr>
    </w:tbl>
    <w:p/>
    <w:p>
      <w:r>
        <w:rPr>
          <w:b/>
        </w:rPr>
        <w:t>Criterios de aceptación:</w:t>
      </w:r>
    </w:p>
    <w:p>
      <w:pPr>
        <w:pStyle w:val="ListBullet"/>
      </w:pPr>
      <w:r>
        <w:t>Existe un turno activo.</w:t>
      </w:r>
    </w:p>
    <w:p>
      <w:pPr>
        <w:pStyle w:val="ListBullet"/>
      </w:pPr>
      <w:r>
        <w:t>Aparece la opción de cancelar.</w:t>
      </w:r>
    </w:p>
    <w:p>
      <w:pPr>
        <w:pStyle w:val="ListBullet"/>
      </w:pPr>
      <w:r>
        <w:t>El sistema cambia el estado.</w:t>
      </w:r>
    </w:p>
    <w:p>
      <w:pPr>
        <w:pStyle w:val="ListBullet"/>
      </w:pPr>
      <w:r>
        <w:t>El turno deja de estar pendiente.</w:t>
      </w:r>
    </w:p>
    <w:p>
      <w:pPr>
        <w:pStyle w:val="Heading1"/>
      </w:pPr>
      <w:r>
        <w:t>HU-06 – Ver fila</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Estudiante</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estudiante, quiero ver el avance de la fila para calcular cuánto falta para mi turno.</w:t>
            </w:r>
          </w:p>
        </w:tc>
      </w:tr>
    </w:tbl>
    <w:p/>
    <w:p>
      <w:r>
        <w:rPr>
          <w:b/>
        </w:rPr>
        <w:t>Criterios de aceptación:</w:t>
      </w:r>
    </w:p>
    <w:p>
      <w:pPr>
        <w:pStyle w:val="ListBullet"/>
      </w:pPr>
      <w:r>
        <w:t>Se muestra el turno actual.</w:t>
      </w:r>
    </w:p>
    <w:p>
      <w:pPr>
        <w:pStyle w:val="ListBullet"/>
      </w:pPr>
      <w:r>
        <w:t>Se muestran turnos pendientes.</w:t>
      </w:r>
    </w:p>
    <w:p>
      <w:pPr>
        <w:pStyle w:val="ListBullet"/>
      </w:pPr>
      <w:r>
        <w:t>La información se actualiza.</w:t>
      </w:r>
    </w:p>
    <w:p>
      <w:pPr>
        <w:pStyle w:val="ListBullet"/>
      </w:pPr>
      <w:r>
        <w:t>El estudiante puede identificar su posición.</w:t>
      </w:r>
    </w:p>
    <w:p>
      <w:pPr>
        <w:pStyle w:val="Heading1"/>
      </w:pPr>
      <w:r>
        <w:t>HU-07 – Gestionar turnos</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Encargado</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encargado, quiero visualizar y gestionar los turnos para organizar la atención.</w:t>
            </w:r>
          </w:p>
        </w:tc>
      </w:tr>
    </w:tbl>
    <w:p/>
    <w:p>
      <w:r>
        <w:rPr>
          <w:b/>
        </w:rPr>
        <w:t>Criterios de aceptación:</w:t>
      </w:r>
    </w:p>
    <w:p>
      <w:pPr>
        <w:pStyle w:val="ListBullet"/>
      </w:pPr>
      <w:r>
        <w:t>Puede ver turnos pendientes.</w:t>
      </w:r>
    </w:p>
    <w:p>
      <w:pPr>
        <w:pStyle w:val="ListBullet"/>
      </w:pPr>
      <w:r>
        <w:t>Puede identificar el siguiente turno.</w:t>
      </w:r>
    </w:p>
    <w:p>
      <w:pPr>
        <w:pStyle w:val="ListBullet"/>
      </w:pPr>
      <w:r>
        <w:t>Puede actualizar estados.</w:t>
      </w:r>
    </w:p>
    <w:p>
      <w:pPr>
        <w:pStyle w:val="ListBullet"/>
      </w:pPr>
      <w:r>
        <w:t>Los cambios se reflejan en el sistema.</w:t>
      </w:r>
    </w:p>
    <w:p>
      <w:pPr>
        <w:pStyle w:val="Heading1"/>
      </w:pPr>
      <w:r>
        <w:t>HU-08 – Llamar turno</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Encargado</w:t>
            </w:r>
          </w:p>
        </w:tc>
      </w:tr>
      <w:tr>
        <w:tc>
          <w:tcPr>
            <w:tcW w:type="dxa" w:w="2448"/>
            <w:vAlign w:val="top"/>
          </w:tcPr>
          <w:p>
            <w:r>
              <w:rPr>
                <w:rFonts w:ascii="Arial" w:hAnsi="Arial"/>
                <w:sz w:val="18"/>
              </w:rPr>
              <w:t>Prioridad</w:t>
            </w:r>
          </w:p>
        </w:tc>
        <w:tc>
          <w:tcPr>
            <w:tcW w:type="dxa" w:w="7992"/>
            <w:vAlign w:val="top"/>
          </w:tcPr>
          <w:p>
            <w:r>
              <w:rPr>
                <w:rFonts w:ascii="Arial" w:hAnsi="Arial"/>
                <w:sz w:val="18"/>
              </w:rPr>
              <w:t>Alta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encargado, quiero llamar al siguiente turno para atender en orden.</w:t>
            </w:r>
          </w:p>
        </w:tc>
      </w:tr>
    </w:tbl>
    <w:p/>
    <w:p>
      <w:r>
        <w:rPr>
          <w:b/>
        </w:rPr>
        <w:t>Criterios de aceptación:</w:t>
      </w:r>
    </w:p>
    <w:p>
      <w:pPr>
        <w:pStyle w:val="ListBullet"/>
      </w:pPr>
      <w:r>
        <w:t>El sistema identifica el siguiente turno.</w:t>
      </w:r>
    </w:p>
    <w:p>
      <w:pPr>
        <w:pStyle w:val="ListBullet"/>
      </w:pPr>
      <w:r>
        <w:t>El encargado puede llamarlo.</w:t>
      </w:r>
    </w:p>
    <w:p>
      <w:pPr>
        <w:pStyle w:val="ListBullet"/>
      </w:pPr>
      <w:r>
        <w:t>El estado cambia a en atención.</w:t>
      </w:r>
    </w:p>
    <w:p>
      <w:pPr>
        <w:pStyle w:val="ListBullet"/>
      </w:pPr>
      <w:r>
        <w:t>El estudiante puede ver el cambio.</w:t>
      </w:r>
    </w:p>
    <w:p>
      <w:pPr>
        <w:pStyle w:val="Heading1"/>
      </w:pPr>
      <w:r>
        <w:t>HU-09 – Administrar usuarios</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Administrador</w:t>
            </w:r>
          </w:p>
        </w:tc>
      </w:tr>
      <w:tr>
        <w:tc>
          <w:tcPr>
            <w:tcW w:type="dxa" w:w="2448"/>
            <w:vAlign w:val="top"/>
          </w:tcPr>
          <w:p>
            <w:r>
              <w:rPr>
                <w:rFonts w:ascii="Arial" w:hAnsi="Arial"/>
                <w:sz w:val="18"/>
              </w:rPr>
              <w:t>Prioridad</w:t>
            </w:r>
          </w:p>
        </w:tc>
        <w:tc>
          <w:tcPr>
            <w:tcW w:type="dxa" w:w="7992"/>
            <w:vAlign w:val="top"/>
          </w:tcPr>
          <w:p>
            <w:r>
              <w:rPr>
                <w:rFonts w:ascii="Arial" w:hAnsi="Arial"/>
                <w:sz w:val="18"/>
              </w:rPr>
              <w:t>Media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administrador, quiero gestionar usuarios para mantener controlado el acceso al sistema.</w:t>
            </w:r>
          </w:p>
        </w:tc>
      </w:tr>
    </w:tbl>
    <w:p/>
    <w:p>
      <w:r>
        <w:rPr>
          <w:b/>
        </w:rPr>
        <w:t>Criterios de aceptación:</w:t>
      </w:r>
    </w:p>
    <w:p>
      <w:pPr>
        <w:pStyle w:val="ListBullet"/>
      </w:pPr>
      <w:r>
        <w:t>Puede consultar usuarios.</w:t>
      </w:r>
    </w:p>
    <w:p>
      <w:pPr>
        <w:pStyle w:val="ListBullet"/>
      </w:pPr>
      <w:r>
        <w:t>Puede identificar roles.</w:t>
      </w:r>
    </w:p>
    <w:p>
      <w:pPr>
        <w:pStyle w:val="ListBullet"/>
      </w:pPr>
      <w:r>
        <w:t>Puede gestionar el estado de usuarios.</w:t>
      </w:r>
    </w:p>
    <w:p>
      <w:pPr>
        <w:pStyle w:val="ListBullet"/>
      </w:pPr>
      <w:r>
        <w:t>La función está restringida al administrador.</w:t>
      </w:r>
    </w:p>
    <w:p>
      <w:pPr>
        <w:pStyle w:val="Heading1"/>
      </w:pPr>
      <w:r>
        <w:t>HU-10 – Cerrar sesión</w:t>
      </w:r>
    </w:p>
    <w:tbl>
      <w:tblPr>
        <w:tblStyle w:val="TableGrid"/>
        <w:tblW w:type="auto" w:w="0"/>
        <w:jc w:val="center"/>
        <w:tblLook w:firstColumn="1" w:firstRow="1" w:lastColumn="0" w:lastRow="0" w:noHBand="0" w:noVBand="1" w:val="04A0"/>
      </w:tblPr>
      <w:tblGrid>
        <w:gridCol w:w="5040"/>
        <w:gridCol w:w="5040"/>
      </w:tblGrid>
      <w:tr>
        <w:tc>
          <w:tcPr>
            <w:tcW w:type="dxa" w:w="2448"/>
            <w:vAlign w:val="center"/>
          </w:tcPr>
          <w:p>
            <w:r>
              <w:rPr>
                <w:rFonts w:ascii="Arial" w:hAnsi="Arial"/>
                <w:b/>
                <w:sz w:val="18"/>
              </w:rPr>
              <w:t>Campo</w:t>
            </w:r>
          </w:p>
        </w:tc>
        <w:tc>
          <w:tcPr>
            <w:tcW w:type="dxa" w:w="7992"/>
            <w:vAlign w:val="center"/>
          </w:tcPr>
          <w:p>
            <w:r>
              <w:rPr>
                <w:rFonts w:ascii="Arial" w:hAnsi="Arial"/>
                <w:b/>
                <w:sz w:val="18"/>
              </w:rPr>
              <w:t>Información</w:t>
            </w:r>
          </w:p>
        </w:tc>
      </w:tr>
      <w:tr>
        <w:tc>
          <w:tcPr>
            <w:tcW w:type="dxa" w:w="2448"/>
            <w:vAlign w:val="top"/>
          </w:tcPr>
          <w:p>
            <w:r>
              <w:rPr>
                <w:rFonts w:ascii="Arial" w:hAnsi="Arial"/>
                <w:sz w:val="18"/>
              </w:rPr>
              <w:t>Usuario</w:t>
            </w:r>
          </w:p>
        </w:tc>
        <w:tc>
          <w:tcPr>
            <w:tcW w:type="dxa" w:w="7992"/>
            <w:vAlign w:val="top"/>
          </w:tcPr>
          <w:p>
            <w:r>
              <w:rPr>
                <w:rFonts w:ascii="Arial" w:hAnsi="Arial"/>
                <w:sz w:val="18"/>
              </w:rPr>
              <w:t>Todos</w:t>
            </w:r>
          </w:p>
        </w:tc>
      </w:tr>
      <w:tr>
        <w:tc>
          <w:tcPr>
            <w:tcW w:type="dxa" w:w="2448"/>
            <w:vAlign w:val="top"/>
          </w:tcPr>
          <w:p>
            <w:r>
              <w:rPr>
                <w:rFonts w:ascii="Arial" w:hAnsi="Arial"/>
                <w:sz w:val="18"/>
              </w:rPr>
              <w:t>Prioridad</w:t>
            </w:r>
          </w:p>
        </w:tc>
        <w:tc>
          <w:tcPr>
            <w:tcW w:type="dxa" w:w="7992"/>
            <w:vAlign w:val="top"/>
          </w:tcPr>
          <w:p>
            <w:r>
              <w:rPr>
                <w:rFonts w:ascii="Arial" w:hAnsi="Arial"/>
                <w:sz w:val="18"/>
              </w:rPr>
              <w:t>Media</w:t>
            </w:r>
          </w:p>
        </w:tc>
      </w:tr>
      <w:tr>
        <w:tc>
          <w:tcPr>
            <w:tcW w:type="dxa" w:w="2448"/>
            <w:vAlign w:val="top"/>
          </w:tcPr>
          <w:p>
            <w:r>
              <w:rPr>
                <w:rFonts w:ascii="Arial" w:hAnsi="Arial"/>
                <w:sz w:val="18"/>
              </w:rPr>
              <w:t>Historia de usuario</w:t>
            </w:r>
          </w:p>
        </w:tc>
        <w:tc>
          <w:tcPr>
            <w:tcW w:type="dxa" w:w="7992"/>
            <w:vAlign w:val="top"/>
          </w:tcPr>
          <w:p>
            <w:r>
              <w:rPr>
                <w:rFonts w:ascii="Arial" w:hAnsi="Arial"/>
                <w:sz w:val="18"/>
              </w:rPr>
              <w:t>Como usuario, quiero cerrar sesión para proteger mi cuenta al terminar de utilizar Fila Go.</w:t>
            </w:r>
          </w:p>
        </w:tc>
      </w:tr>
    </w:tbl>
    <w:p/>
    <w:p>
      <w:r>
        <w:rPr>
          <w:b/>
        </w:rPr>
        <w:t>Criterios de aceptación:</w:t>
      </w:r>
    </w:p>
    <w:p>
      <w:pPr>
        <w:pStyle w:val="ListBullet"/>
      </w:pPr>
      <w:r>
        <w:t>Existe una opción de cierre.</w:t>
      </w:r>
    </w:p>
    <w:p>
      <w:pPr>
        <w:pStyle w:val="ListBullet"/>
      </w:pPr>
      <w:r>
        <w:t>La sesión finaliza.</w:t>
      </w:r>
    </w:p>
    <w:p>
      <w:pPr>
        <w:pStyle w:val="ListBullet"/>
      </w:pPr>
      <w:r>
        <w:t>Para entrar nuevamente se solicitan credenciales.</w:t>
      </w:r>
    </w:p>
    <w:p>
      <w:pPr>
        <w:pStyle w:val="Heading1"/>
      </w:pPr>
      <w:r>
        <w:t>3. Matriz de trazabilidad</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tcPr>
          <w:p>
            <w:r>
              <w:rPr>
                <w:rFonts w:ascii="Arial" w:hAnsi="Arial"/>
                <w:b/>
                <w:sz w:val="18"/>
              </w:rPr>
              <w:t>Requisito</w:t>
            </w:r>
          </w:p>
        </w:tc>
        <w:tc>
          <w:tcPr>
            <w:tcW w:type="dxa" w:w="2304"/>
            <w:vAlign w:val="center"/>
          </w:tcPr>
          <w:p>
            <w:r>
              <w:rPr>
                <w:rFonts w:ascii="Arial" w:hAnsi="Arial"/>
                <w:b/>
                <w:sz w:val="18"/>
              </w:rPr>
              <w:t>Historia</w:t>
            </w:r>
          </w:p>
        </w:tc>
        <w:tc>
          <w:tcPr>
            <w:tcW w:type="dxa" w:w="5832"/>
            <w:vAlign w:val="center"/>
          </w:tcPr>
          <w:p>
            <w:r>
              <w:rPr>
                <w:rFonts w:ascii="Arial" w:hAnsi="Arial"/>
                <w:b/>
                <w:sz w:val="18"/>
              </w:rPr>
              <w:t>Función relacionada</w:t>
            </w:r>
          </w:p>
        </w:tc>
      </w:tr>
      <w:tr>
        <w:tc>
          <w:tcPr>
            <w:tcW w:type="dxa" w:w="2304"/>
            <w:vAlign w:val="top"/>
          </w:tcPr>
          <w:p>
            <w:r>
              <w:rPr>
                <w:rFonts w:ascii="Arial" w:hAnsi="Arial"/>
                <w:sz w:val="18"/>
              </w:rPr>
              <w:t>RF-01</w:t>
            </w:r>
          </w:p>
        </w:tc>
        <w:tc>
          <w:tcPr>
            <w:tcW w:type="dxa" w:w="2304"/>
            <w:vAlign w:val="top"/>
          </w:tcPr>
          <w:p>
            <w:r>
              <w:rPr>
                <w:rFonts w:ascii="Arial" w:hAnsi="Arial"/>
                <w:sz w:val="18"/>
              </w:rPr>
              <w:t>HU-01</w:t>
            </w:r>
          </w:p>
        </w:tc>
        <w:tc>
          <w:tcPr>
            <w:tcW w:type="dxa" w:w="5832"/>
            <w:vAlign w:val="top"/>
          </w:tcPr>
          <w:p>
            <w:r>
              <w:rPr>
                <w:rFonts w:ascii="Arial" w:hAnsi="Arial"/>
                <w:sz w:val="18"/>
              </w:rPr>
              <w:t>Registro</w:t>
            </w:r>
          </w:p>
        </w:tc>
      </w:tr>
      <w:tr>
        <w:tc>
          <w:tcPr>
            <w:tcW w:type="dxa" w:w="2304"/>
            <w:vAlign w:val="top"/>
          </w:tcPr>
          <w:p>
            <w:r>
              <w:rPr>
                <w:rFonts w:ascii="Arial" w:hAnsi="Arial"/>
                <w:sz w:val="18"/>
              </w:rPr>
              <w:t>RF-02</w:t>
            </w:r>
          </w:p>
        </w:tc>
        <w:tc>
          <w:tcPr>
            <w:tcW w:type="dxa" w:w="2304"/>
            <w:vAlign w:val="top"/>
          </w:tcPr>
          <w:p>
            <w:r>
              <w:rPr>
                <w:rFonts w:ascii="Arial" w:hAnsi="Arial"/>
                <w:sz w:val="18"/>
              </w:rPr>
              <w:t>HU-02</w:t>
            </w:r>
          </w:p>
        </w:tc>
        <w:tc>
          <w:tcPr>
            <w:tcW w:type="dxa" w:w="5832"/>
            <w:vAlign w:val="top"/>
          </w:tcPr>
          <w:p>
            <w:r>
              <w:rPr>
                <w:rFonts w:ascii="Arial" w:hAnsi="Arial"/>
                <w:sz w:val="18"/>
              </w:rPr>
              <w:t>Inicio de sesión</w:t>
            </w:r>
          </w:p>
        </w:tc>
      </w:tr>
      <w:tr>
        <w:tc>
          <w:tcPr>
            <w:tcW w:type="dxa" w:w="2304"/>
            <w:vAlign w:val="top"/>
          </w:tcPr>
          <w:p>
            <w:r>
              <w:rPr>
                <w:rFonts w:ascii="Arial" w:hAnsi="Arial"/>
                <w:sz w:val="18"/>
              </w:rPr>
              <w:t>RF-03 / RF-04</w:t>
            </w:r>
          </w:p>
        </w:tc>
        <w:tc>
          <w:tcPr>
            <w:tcW w:type="dxa" w:w="2304"/>
            <w:vAlign w:val="top"/>
          </w:tcPr>
          <w:p>
            <w:r>
              <w:rPr>
                <w:rFonts w:ascii="Arial" w:hAnsi="Arial"/>
                <w:sz w:val="18"/>
              </w:rPr>
              <w:t>HU-03</w:t>
            </w:r>
          </w:p>
        </w:tc>
        <w:tc>
          <w:tcPr>
            <w:tcW w:type="dxa" w:w="5832"/>
            <w:vAlign w:val="top"/>
          </w:tcPr>
          <w:p>
            <w:r>
              <w:rPr>
                <w:rFonts w:ascii="Arial" w:hAnsi="Arial"/>
                <w:sz w:val="18"/>
              </w:rPr>
              <w:t>Solicitud y generación de turno</w:t>
            </w:r>
          </w:p>
        </w:tc>
      </w:tr>
      <w:tr>
        <w:tc>
          <w:tcPr>
            <w:tcW w:type="dxa" w:w="2304"/>
            <w:vAlign w:val="top"/>
          </w:tcPr>
          <w:p>
            <w:r>
              <w:rPr>
                <w:rFonts w:ascii="Arial" w:hAnsi="Arial"/>
                <w:sz w:val="18"/>
              </w:rPr>
              <w:t>RF-05</w:t>
            </w:r>
          </w:p>
        </w:tc>
        <w:tc>
          <w:tcPr>
            <w:tcW w:type="dxa" w:w="2304"/>
            <w:vAlign w:val="top"/>
          </w:tcPr>
          <w:p>
            <w:r>
              <w:rPr>
                <w:rFonts w:ascii="Arial" w:hAnsi="Arial"/>
                <w:sz w:val="18"/>
              </w:rPr>
              <w:t>HU-04</w:t>
            </w:r>
          </w:p>
        </w:tc>
        <w:tc>
          <w:tcPr>
            <w:tcW w:type="dxa" w:w="5832"/>
            <w:vAlign w:val="top"/>
          </w:tcPr>
          <w:p>
            <w:r>
              <w:rPr>
                <w:rFonts w:ascii="Arial" w:hAnsi="Arial"/>
                <w:sz w:val="18"/>
              </w:rPr>
              <w:t>Consulta de turno</w:t>
            </w:r>
          </w:p>
        </w:tc>
      </w:tr>
      <w:tr>
        <w:tc>
          <w:tcPr>
            <w:tcW w:type="dxa" w:w="2304"/>
            <w:vAlign w:val="top"/>
          </w:tcPr>
          <w:p>
            <w:r>
              <w:rPr>
                <w:rFonts w:ascii="Arial" w:hAnsi="Arial"/>
                <w:sz w:val="18"/>
              </w:rPr>
              <w:t>RF-06</w:t>
            </w:r>
          </w:p>
        </w:tc>
        <w:tc>
          <w:tcPr>
            <w:tcW w:type="dxa" w:w="2304"/>
            <w:vAlign w:val="top"/>
          </w:tcPr>
          <w:p>
            <w:r>
              <w:rPr>
                <w:rFonts w:ascii="Arial" w:hAnsi="Arial"/>
                <w:sz w:val="18"/>
              </w:rPr>
              <w:t>HU-06</w:t>
            </w:r>
          </w:p>
        </w:tc>
        <w:tc>
          <w:tcPr>
            <w:tcW w:type="dxa" w:w="5832"/>
            <w:vAlign w:val="top"/>
          </w:tcPr>
          <w:p>
            <w:r>
              <w:rPr>
                <w:rFonts w:ascii="Arial" w:hAnsi="Arial"/>
                <w:sz w:val="18"/>
              </w:rPr>
              <w:t>Visualización de fila</w:t>
            </w:r>
          </w:p>
        </w:tc>
      </w:tr>
      <w:tr>
        <w:tc>
          <w:tcPr>
            <w:tcW w:type="dxa" w:w="2304"/>
            <w:vAlign w:val="top"/>
          </w:tcPr>
          <w:p>
            <w:r>
              <w:rPr>
                <w:rFonts w:ascii="Arial" w:hAnsi="Arial"/>
                <w:sz w:val="18"/>
              </w:rPr>
              <w:t>RF-07</w:t>
            </w:r>
          </w:p>
        </w:tc>
        <w:tc>
          <w:tcPr>
            <w:tcW w:type="dxa" w:w="2304"/>
            <w:vAlign w:val="top"/>
          </w:tcPr>
          <w:p>
            <w:r>
              <w:rPr>
                <w:rFonts w:ascii="Arial" w:hAnsi="Arial"/>
                <w:sz w:val="18"/>
              </w:rPr>
              <w:t>HU-05</w:t>
            </w:r>
          </w:p>
        </w:tc>
        <w:tc>
          <w:tcPr>
            <w:tcW w:type="dxa" w:w="5832"/>
            <w:vAlign w:val="top"/>
          </w:tcPr>
          <w:p>
            <w:r>
              <w:rPr>
                <w:rFonts w:ascii="Arial" w:hAnsi="Arial"/>
                <w:sz w:val="18"/>
              </w:rPr>
              <w:t>Cancelación</w:t>
            </w:r>
          </w:p>
        </w:tc>
      </w:tr>
      <w:tr>
        <w:tc>
          <w:tcPr>
            <w:tcW w:type="dxa" w:w="2304"/>
            <w:vAlign w:val="top"/>
          </w:tcPr>
          <w:p>
            <w:r>
              <w:rPr>
                <w:rFonts w:ascii="Arial" w:hAnsi="Arial"/>
                <w:sz w:val="18"/>
              </w:rPr>
              <w:t>RF-08</w:t>
            </w:r>
          </w:p>
        </w:tc>
        <w:tc>
          <w:tcPr>
            <w:tcW w:type="dxa" w:w="2304"/>
            <w:vAlign w:val="top"/>
          </w:tcPr>
          <w:p>
            <w:r>
              <w:rPr>
                <w:rFonts w:ascii="Arial" w:hAnsi="Arial"/>
                <w:sz w:val="18"/>
              </w:rPr>
              <w:t>HU-07</w:t>
            </w:r>
          </w:p>
        </w:tc>
        <w:tc>
          <w:tcPr>
            <w:tcW w:type="dxa" w:w="5832"/>
            <w:vAlign w:val="top"/>
          </w:tcPr>
          <w:p>
            <w:r>
              <w:rPr>
                <w:rFonts w:ascii="Arial" w:hAnsi="Arial"/>
                <w:sz w:val="18"/>
              </w:rPr>
              <w:t>Gestión de turnos</w:t>
            </w:r>
          </w:p>
        </w:tc>
      </w:tr>
      <w:tr>
        <w:tc>
          <w:tcPr>
            <w:tcW w:type="dxa" w:w="2304"/>
            <w:vAlign w:val="top"/>
          </w:tcPr>
          <w:p>
            <w:r>
              <w:rPr>
                <w:rFonts w:ascii="Arial" w:hAnsi="Arial"/>
                <w:sz w:val="18"/>
              </w:rPr>
              <w:t>RF-09 / RF-10</w:t>
            </w:r>
          </w:p>
        </w:tc>
        <w:tc>
          <w:tcPr>
            <w:tcW w:type="dxa" w:w="2304"/>
            <w:vAlign w:val="top"/>
          </w:tcPr>
          <w:p>
            <w:r>
              <w:rPr>
                <w:rFonts w:ascii="Arial" w:hAnsi="Arial"/>
                <w:sz w:val="18"/>
              </w:rPr>
              <w:t>HU-08</w:t>
            </w:r>
          </w:p>
        </w:tc>
        <w:tc>
          <w:tcPr>
            <w:tcW w:type="dxa" w:w="5832"/>
            <w:vAlign w:val="top"/>
          </w:tcPr>
          <w:p>
            <w:r>
              <w:rPr>
                <w:rFonts w:ascii="Arial" w:hAnsi="Arial"/>
                <w:sz w:val="18"/>
              </w:rPr>
              <w:t>Atención de turnos</w:t>
            </w:r>
          </w:p>
        </w:tc>
      </w:tr>
      <w:tr>
        <w:tc>
          <w:tcPr>
            <w:tcW w:type="dxa" w:w="2304"/>
            <w:vAlign w:val="top"/>
          </w:tcPr>
          <w:p>
            <w:r>
              <w:rPr>
                <w:rFonts w:ascii="Arial" w:hAnsi="Arial"/>
                <w:sz w:val="18"/>
              </w:rPr>
              <w:t>RF-12</w:t>
            </w:r>
          </w:p>
        </w:tc>
        <w:tc>
          <w:tcPr>
            <w:tcW w:type="dxa" w:w="2304"/>
            <w:vAlign w:val="top"/>
          </w:tcPr>
          <w:p>
            <w:r>
              <w:rPr>
                <w:rFonts w:ascii="Arial" w:hAnsi="Arial"/>
                <w:sz w:val="18"/>
              </w:rPr>
              <w:t>HU-09</w:t>
            </w:r>
          </w:p>
        </w:tc>
        <w:tc>
          <w:tcPr>
            <w:tcW w:type="dxa" w:w="5832"/>
            <w:vAlign w:val="top"/>
          </w:tcPr>
          <w:p>
            <w:r>
              <w:rPr>
                <w:rFonts w:ascii="Arial" w:hAnsi="Arial"/>
                <w:sz w:val="18"/>
              </w:rPr>
              <w:t>Administración de usuarios</w:t>
            </w:r>
          </w:p>
        </w:tc>
      </w:tr>
      <w:tr>
        <w:tc>
          <w:tcPr>
            <w:tcW w:type="dxa" w:w="2304"/>
            <w:vAlign w:val="top"/>
          </w:tcPr>
          <w:p>
            <w:r>
              <w:rPr>
                <w:rFonts w:ascii="Arial" w:hAnsi="Arial"/>
                <w:sz w:val="18"/>
              </w:rPr>
              <w:t>RF-11</w:t>
            </w:r>
          </w:p>
        </w:tc>
        <w:tc>
          <w:tcPr>
            <w:tcW w:type="dxa" w:w="2304"/>
            <w:vAlign w:val="top"/>
          </w:tcPr>
          <w:p>
            <w:r>
              <w:rPr>
                <w:rFonts w:ascii="Arial" w:hAnsi="Arial"/>
                <w:sz w:val="18"/>
              </w:rPr>
              <w:t>HU-10</w:t>
            </w:r>
          </w:p>
        </w:tc>
        <w:tc>
          <w:tcPr>
            <w:tcW w:type="dxa" w:w="5832"/>
            <w:vAlign w:val="top"/>
          </w:tcPr>
          <w:p>
            <w:r>
              <w:rPr>
                <w:rFonts w:ascii="Arial" w:hAnsi="Arial"/>
                <w:sz w:val="18"/>
              </w:rPr>
              <w:t>Cierre de sesión</w:t>
            </w:r>
          </w:p>
        </w:tc>
      </w:tr>
    </w:tbl>
    <w:p/>
    <w:p>
      <w:pPr>
        <w:pStyle w:val="Heading1"/>
      </w:pPr>
      <w:r>
        <w:t>4. Resultado esperado</w:t>
      </w:r>
    </w:p>
    <w:p>
      <w:r>
        <w:t>Cada función solicitada para Fila Go cuenta con una historia de usuario y criterios de aceptación definidos, permitiendo comprobar que las necesidades de los usuarios sean consideradas durante el desarrollo.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