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6965" w:rsidRDefault="00F76ED9">
      <w:r>
        <w:rPr>
          <w:noProof/>
        </w:rPr>
        <w:drawing>
          <wp:inline distT="114300" distB="114300" distL="114300" distR="114300">
            <wp:extent cx="2466975" cy="1295400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5240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2921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257300"/>
            <wp:effectExtent l="0" t="0" r="0" b="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2667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397000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8542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5621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4478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6965" w:rsidRDefault="00F76ED9">
      <w:r>
        <w:rPr>
          <w:noProof/>
        </w:rPr>
        <w:drawing>
          <wp:inline distT="114300" distB="114300" distL="114300" distR="114300">
            <wp:extent cx="2466975" cy="12446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8288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3081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59690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6383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9017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4478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7874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26670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9017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95250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6096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8255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8890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7907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2466975" cy="2095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8415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3335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892300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422400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5080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066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393700"/>
            <wp:effectExtent l="0" t="0" r="0" b="0"/>
            <wp:docPr id="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9779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5842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4445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3429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47320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6975" cy="15748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467" w:rsidRPr="002E3467" w:rsidRDefault="002E3467">
      <w:pPr>
        <w:rPr>
          <w:sz w:val="13"/>
          <w:szCs w:val="13"/>
          <w:lang w:val="en-US"/>
        </w:rPr>
      </w:pPr>
      <w:r w:rsidRPr="002E3467">
        <w:rPr>
          <w:sz w:val="13"/>
          <w:szCs w:val="13"/>
          <w:lang w:val="en-US"/>
        </w:rPr>
        <w:t xml:space="preserve">Generative model V.S. </w:t>
      </w:r>
      <w:proofErr w:type="spellStart"/>
      <w:r w:rsidRPr="002E3467">
        <w:rPr>
          <w:sz w:val="13"/>
          <w:szCs w:val="13"/>
          <w:lang w:val="en-US"/>
        </w:rPr>
        <w:t>Descriminative</w:t>
      </w:r>
      <w:proofErr w:type="spellEnd"/>
      <w:r w:rsidRPr="002E3467">
        <w:rPr>
          <w:sz w:val="13"/>
          <w:szCs w:val="13"/>
          <w:lang w:val="en-US"/>
        </w:rPr>
        <w:t xml:space="preserve"> model:</w:t>
      </w:r>
    </w:p>
    <w:p w:rsidR="002E3467" w:rsidRDefault="002E3467">
      <w:pPr>
        <w:rPr>
          <w:sz w:val="13"/>
          <w:szCs w:val="13"/>
          <w:lang w:val="en-US"/>
        </w:rPr>
      </w:pPr>
      <w:r w:rsidRPr="002E3467">
        <w:rPr>
          <w:sz w:val="13"/>
          <w:szCs w:val="13"/>
          <w:lang w:val="en-US"/>
        </w:rPr>
        <w:t>GM</w:t>
      </w:r>
      <w:r>
        <w:rPr>
          <w:rFonts w:hint="eastAsia"/>
          <w:sz w:val="13"/>
          <w:szCs w:val="13"/>
          <w:lang w:val="en-US"/>
        </w:rPr>
        <w:t>优点：是联合分布，包含所有分布。</w:t>
      </w:r>
    </w:p>
    <w:p w:rsidR="00F76ED9" w:rsidRPr="002E3467" w:rsidRDefault="00F76ED9">
      <w:pPr>
        <w:rPr>
          <w:rFonts w:hint="eastAsia"/>
          <w:sz w:val="13"/>
          <w:szCs w:val="13"/>
          <w:lang w:val="en-US"/>
        </w:rPr>
      </w:pPr>
      <w:r w:rsidRPr="00F76ED9">
        <w:rPr>
          <w:sz w:val="13"/>
          <w:szCs w:val="13"/>
          <w:lang w:val="en-US"/>
        </w:rPr>
        <w:drawing>
          <wp:inline distT="0" distB="0" distL="0" distR="0" wp14:anchorId="4C26725F" wp14:editId="0AB4E3D2">
            <wp:extent cx="2544184" cy="1789787"/>
            <wp:effectExtent l="0" t="0" r="0" b="1270"/>
            <wp:docPr id="39" name="图片 3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7418" cy="18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6ED9" w:rsidRPr="002E3467">
      <w:pgSz w:w="12240" w:h="15840"/>
      <w:pgMar w:top="144" w:right="144" w:bottom="144" w:left="144" w:header="720" w:footer="720" w:gutter="0"/>
      <w:pgNumType w:start="1"/>
      <w:cols w:num="3" w:space="720" w:equalWidth="0">
        <w:col w:w="3887" w:space="144"/>
        <w:col w:w="3887" w:space="144"/>
        <w:col w:w="3887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965"/>
    <w:rsid w:val="002E3467"/>
    <w:rsid w:val="00736965"/>
    <w:rsid w:val="00F7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40DC"/>
  <w15:docId w15:val="{87F3B6FB-6D37-2A4C-B387-13CCC8C42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Mou Zhang</cp:lastModifiedBy>
  <cp:revision>3</cp:revision>
  <dcterms:created xsi:type="dcterms:W3CDTF">2019-12-19T02:55:00Z</dcterms:created>
  <dcterms:modified xsi:type="dcterms:W3CDTF">2019-12-19T03:28:00Z</dcterms:modified>
</cp:coreProperties>
</file>