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94177">
      <w:pPr>
        <w:spacing w:after="0" w:line="240" w:lineRule="auto"/>
        <w:jc w:val="both"/>
        <w:rPr>
          <w:rFonts w:hint="default" w:ascii="Times New Roman Regular" w:hAnsi="Times New Roman Regular" w:cs="Times New Roman Regular"/>
          <w:b/>
          <w:bCs/>
          <w:sz w:val="28"/>
          <w:szCs w:val="28"/>
          <w:u w:val="single"/>
        </w:rPr>
      </w:pPr>
    </w:p>
    <w:p w14:paraId="7029E12F">
      <w:pPr>
        <w:spacing w:after="0" w:line="240" w:lineRule="auto"/>
        <w:ind w:firstLine="3784" w:firstLineChars="1350"/>
        <w:jc w:val="both"/>
        <w:rPr>
          <w:rFonts w:hint="default" w:ascii="Times New Roman Regular" w:hAnsi="Times New Roman Regular" w:cs="Times New Roman Regular"/>
          <w:b/>
          <w:bCs/>
          <w:sz w:val="28"/>
          <w:szCs w:val="28"/>
          <w:u w:val="single"/>
        </w:rPr>
      </w:pPr>
      <w:r>
        <w:rPr>
          <w:rFonts w:hint="default" w:ascii="Times New Roman Regular" w:hAnsi="Times New Roman Regular" w:cs="Times New Roman Regular"/>
          <w:b/>
          <w:bCs/>
          <w:sz w:val="28"/>
          <w:szCs w:val="28"/>
          <w:u w:val="single"/>
        </w:rPr>
        <w:t>Course Outline</w:t>
      </w:r>
    </w:p>
    <w:p w14:paraId="0A6A78DA">
      <w:pPr>
        <w:spacing w:after="0" w:line="24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FALL</w:t>
      </w:r>
      <w:r>
        <w:rPr>
          <w:rFonts w:hint="default" w:ascii="Times New Roman Regular" w:hAnsi="Times New Roman Regular" w:cs="Times New Roman Regular"/>
          <w:sz w:val="28"/>
          <w:szCs w:val="28"/>
        </w:rPr>
        <w:t xml:space="preserve"> 2025</w:t>
      </w:r>
    </w:p>
    <w:p w14:paraId="21F45D6A">
      <w:pPr>
        <w:spacing w:after="0" w:line="240" w:lineRule="auto"/>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 Credit Hour Course</w:t>
      </w:r>
    </w:p>
    <w:p w14:paraId="36B071B7">
      <w:pPr>
        <w:spacing w:after="0" w:line="240" w:lineRule="auto"/>
        <w:jc w:val="center"/>
        <w:rPr>
          <w:rFonts w:hint="default" w:ascii="Times New Roman Regular" w:hAnsi="Times New Roman Regular" w:cs="Times New Roman Regular"/>
          <w:b/>
          <w:sz w:val="24"/>
          <w:szCs w:val="24"/>
          <w:u w:val="single"/>
        </w:rPr>
      </w:pPr>
      <w:r>
        <w:rPr>
          <w:rFonts w:hint="default" w:ascii="Times New Roman Regular" w:hAnsi="Times New Roman Regular" w:cs="Times New Roman Regular"/>
          <w:b/>
          <w:sz w:val="24"/>
          <w:szCs w:val="24"/>
          <w:u w:val="single"/>
        </w:rPr>
        <w:t>Total Marks: 100 (five experiments)</w:t>
      </w:r>
    </w:p>
    <w:p w14:paraId="77369565">
      <w:pPr>
        <w:spacing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
          <w:sz w:val="24"/>
          <w:szCs w:val="24"/>
        </w:rPr>
        <w:t xml:space="preserve">Course Description  </w:t>
      </w:r>
    </w:p>
    <w:p w14:paraId="79C98FEC">
      <w:pPr>
        <w:spacing w:line="24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course has been designed to introduce the students with basic biology experiments. Students will investigate topics such as microscopy, detection of protein and reducing sugars, blood group typing and DNA extraction. Students will learn how to correctly and safely conduct these lab experiments. Through the class lectures, they will receive the theoretical foundation for understanding the principle and procedures of the experiments.</w:t>
      </w:r>
    </w:p>
    <w:p w14:paraId="7D94D3AB">
      <w:pPr>
        <w:spacing w:line="240" w:lineRule="auto"/>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Learning Outcomes </w:t>
      </w:r>
    </w:p>
    <w:p w14:paraId="5BBA6C3F">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By the end of this course, students will be able to:</w:t>
      </w:r>
    </w:p>
    <w:p w14:paraId="34BD3E66">
      <w:pPr>
        <w:pStyle w:val="14"/>
        <w:numPr>
          <w:ilvl w:val="0"/>
          <w:numId w:val="1"/>
        </w:num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Carry out practical laboratory experiments</w:t>
      </w:r>
    </w:p>
    <w:p w14:paraId="71EB3E9B">
      <w:pPr>
        <w:pStyle w:val="14"/>
        <w:numPr>
          <w:ilvl w:val="0"/>
          <w:numId w:val="1"/>
        </w:num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 fundamental microscopy techniques</w:t>
      </w:r>
    </w:p>
    <w:p w14:paraId="295A5912">
      <w:pPr>
        <w:pStyle w:val="14"/>
        <w:numPr>
          <w:ilvl w:val="0"/>
          <w:numId w:val="1"/>
        </w:num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Interpret and analyze the outcomes of these experiments</w:t>
      </w:r>
    </w:p>
    <w:p w14:paraId="00A8E8C4">
      <w:pPr>
        <w:pStyle w:val="14"/>
        <w:numPr>
          <w:ilvl w:val="0"/>
          <w:numId w:val="1"/>
        </w:num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Explain the theory behind these experiments</w:t>
      </w:r>
    </w:p>
    <w:p w14:paraId="7AE65696">
      <w:pPr>
        <w:spacing w:after="0" w:line="240" w:lineRule="auto"/>
        <w:rPr>
          <w:rFonts w:hint="default" w:ascii="Times New Roman Regular" w:hAnsi="Times New Roman Regular" w:cs="Times New Roman Regular"/>
          <w:color w:val="212529"/>
        </w:rPr>
      </w:pPr>
    </w:p>
    <w:p w14:paraId="06BF0BEF">
      <w:pPr>
        <w:spacing w:after="0" w:line="240" w:lineRule="auto"/>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Course Plan: (Subject to change)</w:t>
      </w:r>
    </w:p>
    <w:tbl>
      <w:tblPr>
        <w:tblStyle w:val="11"/>
        <w:tblpPr w:leftFromText="180" w:rightFromText="180" w:vertAnchor="page" w:horzAnchor="margin" w:tblpXSpec="center" w:tblpY="772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5"/>
        <w:gridCol w:w="5940"/>
      </w:tblGrid>
      <w:tr w14:paraId="20893C09">
        <w:tc>
          <w:tcPr>
            <w:tcW w:w="1705" w:type="dxa"/>
            <w:vAlign w:val="center"/>
          </w:tcPr>
          <w:p w14:paraId="3B7C1C19">
            <w:pPr>
              <w:spacing w:after="200" w:line="240" w:lineRule="auto"/>
              <w:jc w:val="center"/>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Week</w:t>
            </w:r>
          </w:p>
        </w:tc>
        <w:tc>
          <w:tcPr>
            <w:tcW w:w="5940" w:type="dxa"/>
            <w:vAlign w:val="center"/>
          </w:tcPr>
          <w:p w14:paraId="234EC932">
            <w:pPr>
              <w:spacing w:after="200" w:line="240" w:lineRule="auto"/>
              <w:jc w:val="center"/>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Activity</w:t>
            </w:r>
          </w:p>
        </w:tc>
      </w:tr>
      <w:tr w14:paraId="522DFB67">
        <w:tc>
          <w:tcPr>
            <w:tcW w:w="1705" w:type="dxa"/>
            <w:vAlign w:val="center"/>
          </w:tcPr>
          <w:p w14:paraId="4BD0F9F0">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Week-1</w:t>
            </w:r>
          </w:p>
        </w:tc>
        <w:tc>
          <w:tcPr>
            <w:tcW w:w="5940" w:type="dxa"/>
            <w:vAlign w:val="center"/>
          </w:tcPr>
          <w:p w14:paraId="2B114FC5">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Exp-1 + 2 (Lecture followed by lab experiment)</w:t>
            </w:r>
          </w:p>
        </w:tc>
      </w:tr>
      <w:tr w14:paraId="06A8A963">
        <w:tc>
          <w:tcPr>
            <w:tcW w:w="1705" w:type="dxa"/>
            <w:vAlign w:val="center"/>
          </w:tcPr>
          <w:p w14:paraId="49127928">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Week-2</w:t>
            </w:r>
          </w:p>
        </w:tc>
        <w:tc>
          <w:tcPr>
            <w:tcW w:w="5940" w:type="dxa"/>
            <w:vAlign w:val="center"/>
          </w:tcPr>
          <w:p w14:paraId="64BECC18">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Exp- 3+4 (Lecture followed by lab experiment)</w:t>
            </w:r>
          </w:p>
        </w:tc>
      </w:tr>
      <w:tr w14:paraId="776CE4FB">
        <w:tc>
          <w:tcPr>
            <w:tcW w:w="1705" w:type="dxa"/>
            <w:vAlign w:val="center"/>
          </w:tcPr>
          <w:p w14:paraId="0F76E753">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Week-3</w:t>
            </w:r>
          </w:p>
        </w:tc>
        <w:tc>
          <w:tcPr>
            <w:tcW w:w="5940" w:type="dxa"/>
            <w:vAlign w:val="center"/>
          </w:tcPr>
          <w:p w14:paraId="5F952302">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Exp-5</w:t>
            </w:r>
            <w:r>
              <w:rPr>
                <w:rFonts w:hint="default" w:ascii="Times New Roman Regular" w:hAnsi="Times New Roman Regular" w:eastAsia="Georgia" w:cs="Times New Roman Regular"/>
                <w:color w:val="000000"/>
                <w:sz w:val="24"/>
                <w:szCs w:val="24"/>
                <w:lang w:val="en-US"/>
              </w:rPr>
              <w:t xml:space="preserve"> + Review</w:t>
            </w:r>
            <w:r>
              <w:rPr>
                <w:rFonts w:hint="default" w:ascii="Times New Roman Regular" w:hAnsi="Times New Roman Regular" w:eastAsia="Georgia" w:cs="Times New Roman Regular"/>
                <w:color w:val="000000"/>
                <w:sz w:val="24"/>
                <w:szCs w:val="24"/>
              </w:rPr>
              <w:t xml:space="preserve"> (Lecture followed by lab experiment)</w:t>
            </w:r>
          </w:p>
        </w:tc>
      </w:tr>
      <w:tr w14:paraId="696FBB60">
        <w:trPr>
          <w:trHeight w:val="136" w:hRule="atLeast"/>
        </w:trPr>
        <w:tc>
          <w:tcPr>
            <w:tcW w:w="1705" w:type="dxa"/>
            <w:tcBorders>
              <w:bottom w:val="single" w:color="auto" w:sz="4" w:space="0"/>
            </w:tcBorders>
            <w:vAlign w:val="center"/>
          </w:tcPr>
          <w:p w14:paraId="2799688C">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Week-4</w:t>
            </w:r>
          </w:p>
        </w:tc>
        <w:tc>
          <w:tcPr>
            <w:tcW w:w="5940" w:type="dxa"/>
            <w:tcBorders>
              <w:bottom w:val="single" w:color="auto" w:sz="4" w:space="0"/>
            </w:tcBorders>
            <w:vAlign w:val="center"/>
          </w:tcPr>
          <w:p w14:paraId="434C83F9">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lang w:val="en-US"/>
              </w:rPr>
              <w:t>Review</w:t>
            </w:r>
            <w:bookmarkStart w:id="0" w:name="_GoBack"/>
            <w:bookmarkEnd w:id="0"/>
            <w:r>
              <w:rPr>
                <w:rFonts w:hint="default" w:ascii="Times New Roman Regular" w:hAnsi="Times New Roman Regular" w:eastAsia="Georgia" w:cs="Times New Roman Regular"/>
                <w:color w:val="000000"/>
                <w:sz w:val="24"/>
                <w:szCs w:val="24"/>
              </w:rPr>
              <w:t xml:space="preserve"> Class</w:t>
            </w:r>
          </w:p>
        </w:tc>
      </w:tr>
      <w:tr w14:paraId="059AA2C0">
        <w:trPr>
          <w:trHeight w:val="189" w:hRule="atLeast"/>
        </w:trPr>
        <w:tc>
          <w:tcPr>
            <w:tcW w:w="1705" w:type="dxa"/>
            <w:tcBorders>
              <w:top w:val="single" w:color="auto" w:sz="4" w:space="0"/>
            </w:tcBorders>
            <w:shd w:val="clear"/>
            <w:vAlign w:val="center"/>
          </w:tcPr>
          <w:p w14:paraId="002A3AD0">
            <w:pPr>
              <w:pStyle w:val="2"/>
              <w:spacing w:line="240" w:lineRule="auto"/>
              <w:contextualSpacing/>
              <w:jc w:val="center"/>
              <w:outlineLvl w:val="1"/>
              <w:rPr>
                <w:rFonts w:hint="default" w:ascii="Times New Roman Regular" w:hAnsi="Times New Roman Regular" w:eastAsia="Georgia" w:cs="Times New Roman Regular"/>
                <w:color w:val="000000"/>
                <w:sz w:val="24"/>
                <w:szCs w:val="24"/>
                <w:lang w:val="en-US" w:eastAsia="en-US" w:bidi="ar-SA"/>
              </w:rPr>
            </w:pPr>
            <w:r>
              <w:rPr>
                <w:rFonts w:hint="default" w:ascii="Times New Roman Regular" w:hAnsi="Times New Roman Regular" w:eastAsia="Georgia" w:cs="Times New Roman Regular"/>
                <w:color w:val="000000"/>
                <w:sz w:val="24"/>
                <w:szCs w:val="24"/>
              </w:rPr>
              <w:t>Week-</w:t>
            </w:r>
            <w:r>
              <w:rPr>
                <w:rFonts w:hint="default" w:ascii="Times New Roman Regular" w:hAnsi="Times New Roman Regular" w:eastAsia="Georgia" w:cs="Times New Roman Regular"/>
                <w:color w:val="000000"/>
                <w:sz w:val="24"/>
                <w:szCs w:val="24"/>
                <w:lang w:val="en-US"/>
              </w:rPr>
              <w:t>5</w:t>
            </w:r>
          </w:p>
        </w:tc>
        <w:tc>
          <w:tcPr>
            <w:tcW w:w="5940" w:type="dxa"/>
            <w:tcBorders>
              <w:top w:val="single" w:color="auto" w:sz="4" w:space="0"/>
            </w:tcBorders>
            <w:shd w:val="clear"/>
            <w:vAlign w:val="center"/>
          </w:tcPr>
          <w:p w14:paraId="5782D179">
            <w:pPr>
              <w:pStyle w:val="2"/>
              <w:spacing w:line="240" w:lineRule="auto"/>
              <w:contextualSpacing/>
              <w:jc w:val="center"/>
              <w:outlineLvl w:val="1"/>
              <w:rPr>
                <w:rFonts w:hint="default" w:ascii="Times New Roman Regular" w:hAnsi="Times New Roman Regular" w:eastAsia="Georgia" w:cs="Times New Roman Regular"/>
                <w:color w:val="000000"/>
                <w:sz w:val="24"/>
                <w:szCs w:val="24"/>
                <w:lang w:val="en-US" w:eastAsia="en-US" w:bidi="ar-SA"/>
              </w:rPr>
            </w:pPr>
            <w:r>
              <w:rPr>
                <w:rFonts w:hint="default" w:ascii="Times New Roman Regular" w:hAnsi="Times New Roman Regular" w:eastAsia="Georgia" w:cs="Times New Roman Regular"/>
                <w:color w:val="000000"/>
                <w:sz w:val="24"/>
                <w:szCs w:val="24"/>
                <w:lang w:val="en-US"/>
              </w:rPr>
              <w:t>Make-up</w:t>
            </w:r>
            <w:r>
              <w:rPr>
                <w:rFonts w:hint="default" w:ascii="Times New Roman Regular" w:hAnsi="Times New Roman Regular" w:eastAsia="Georgia" w:cs="Times New Roman Regular"/>
                <w:color w:val="000000"/>
                <w:sz w:val="24"/>
                <w:szCs w:val="24"/>
              </w:rPr>
              <w:t xml:space="preserve"> Class</w:t>
            </w:r>
          </w:p>
        </w:tc>
      </w:tr>
      <w:tr w14:paraId="1176A238">
        <w:tc>
          <w:tcPr>
            <w:tcW w:w="1705" w:type="dxa"/>
            <w:vAlign w:val="center"/>
          </w:tcPr>
          <w:p w14:paraId="7E743C7F">
            <w:pPr>
              <w:pStyle w:val="2"/>
              <w:spacing w:line="240" w:lineRule="auto"/>
              <w:contextualSpacing/>
              <w:jc w:val="center"/>
              <w:outlineLvl w:val="1"/>
              <w:rPr>
                <w:rFonts w:hint="default" w:ascii="Times New Roman Regular" w:hAnsi="Times New Roman Regular" w:eastAsia="Georgia" w:cs="Times New Roman Regular"/>
                <w:color w:val="000000"/>
                <w:sz w:val="24"/>
                <w:szCs w:val="24"/>
                <w:lang w:val="en-US"/>
              </w:rPr>
            </w:pPr>
            <w:r>
              <w:rPr>
                <w:rFonts w:hint="default" w:ascii="Times New Roman Regular" w:hAnsi="Times New Roman Regular" w:eastAsia="Georgia" w:cs="Times New Roman Regular"/>
                <w:color w:val="000000"/>
                <w:sz w:val="24"/>
                <w:szCs w:val="24"/>
              </w:rPr>
              <w:t>Week-</w:t>
            </w:r>
            <w:r>
              <w:rPr>
                <w:rFonts w:hint="default" w:ascii="Times New Roman Regular" w:hAnsi="Times New Roman Regular" w:eastAsia="Georgia" w:cs="Times New Roman Regular"/>
                <w:color w:val="000000"/>
                <w:sz w:val="24"/>
                <w:szCs w:val="24"/>
                <w:lang w:val="en-US"/>
              </w:rPr>
              <w:t>6</w:t>
            </w:r>
          </w:p>
        </w:tc>
        <w:tc>
          <w:tcPr>
            <w:tcW w:w="5940" w:type="dxa"/>
            <w:vAlign w:val="center"/>
          </w:tcPr>
          <w:p w14:paraId="4C41C02F">
            <w:pPr>
              <w:pStyle w:val="2"/>
              <w:spacing w:line="240" w:lineRule="auto"/>
              <w:contextualSpacing/>
              <w:jc w:val="center"/>
              <w:outlineLvl w:val="1"/>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Final Exam (Spot test, Quiz and Written exam)</w:t>
            </w:r>
          </w:p>
        </w:tc>
      </w:tr>
    </w:tbl>
    <w:p w14:paraId="3D913D71">
      <w:pPr>
        <w:spacing w:line="240" w:lineRule="auto"/>
        <w:rPr>
          <w:rFonts w:hint="default" w:ascii="Times New Roman Regular" w:hAnsi="Times New Roman Regular" w:cs="Times New Roman Regular"/>
          <w:b/>
          <w:sz w:val="24"/>
          <w:szCs w:val="24"/>
        </w:rPr>
      </w:pPr>
    </w:p>
    <w:p w14:paraId="07F58941">
      <w:pPr>
        <w:spacing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
          <w:sz w:val="24"/>
          <w:szCs w:val="24"/>
        </w:rPr>
        <w:t>Evaluation Criteria: (Subject to change)</w:t>
      </w:r>
    </w:p>
    <w:tbl>
      <w:tblPr>
        <w:tblStyle w:val="5"/>
        <w:tblpPr w:leftFromText="180" w:rightFromText="180" w:vertAnchor="text" w:horzAnchor="margin" w:tblpXSpec="center" w:tblpY="21"/>
        <w:tblW w:w="78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5"/>
        <w:gridCol w:w="3875"/>
        <w:gridCol w:w="2790"/>
      </w:tblGrid>
      <w:tr w14:paraId="7C17B32A">
        <w:trPr>
          <w:trHeight w:val="174" w:hRule="atLeast"/>
        </w:trPr>
        <w:tc>
          <w:tcPr>
            <w:tcW w:w="1165" w:type="dxa"/>
            <w:tcBorders>
              <w:top w:val="single" w:color="000000" w:sz="4" w:space="0"/>
              <w:left w:val="single" w:color="000000" w:sz="4" w:space="0"/>
              <w:bottom w:val="single" w:color="000000" w:sz="4" w:space="0"/>
              <w:right w:val="single" w:color="000000" w:sz="4" w:space="0"/>
            </w:tcBorders>
            <w:vAlign w:val="center"/>
          </w:tcPr>
          <w:p w14:paraId="0C4A3E47">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b/>
                <w:bCs/>
                <w:color w:val="000000"/>
                <w:sz w:val="24"/>
                <w:szCs w:val="24"/>
              </w:rPr>
              <w:t>Item #</w:t>
            </w:r>
          </w:p>
        </w:tc>
        <w:tc>
          <w:tcPr>
            <w:tcW w:w="38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43F061">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b/>
                <w:bCs/>
                <w:color w:val="000000"/>
                <w:sz w:val="24"/>
                <w:szCs w:val="24"/>
              </w:rPr>
              <w:t>Assessment items</w:t>
            </w:r>
          </w:p>
        </w:tc>
        <w:tc>
          <w:tcPr>
            <w:tcW w:w="27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970C3">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b/>
                <w:bCs/>
                <w:color w:val="000000"/>
                <w:sz w:val="24"/>
                <w:szCs w:val="24"/>
              </w:rPr>
              <w:t>Marks %</w:t>
            </w:r>
          </w:p>
        </w:tc>
      </w:tr>
      <w:tr w14:paraId="0E068544">
        <w:trPr>
          <w:trHeight w:val="297" w:hRule="atLeast"/>
        </w:trPr>
        <w:tc>
          <w:tcPr>
            <w:tcW w:w="1165" w:type="dxa"/>
            <w:tcBorders>
              <w:top w:val="single" w:color="000000" w:sz="4" w:space="0"/>
              <w:left w:val="single" w:color="000000" w:sz="4" w:space="0"/>
              <w:bottom w:val="single" w:color="000000" w:sz="4" w:space="0"/>
              <w:right w:val="single" w:color="000000" w:sz="4" w:space="0"/>
            </w:tcBorders>
            <w:vAlign w:val="center"/>
          </w:tcPr>
          <w:p w14:paraId="344159A7">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color w:val="000000"/>
                <w:sz w:val="24"/>
                <w:szCs w:val="24"/>
              </w:rPr>
              <w:t>1</w:t>
            </w:r>
          </w:p>
        </w:tc>
        <w:tc>
          <w:tcPr>
            <w:tcW w:w="3875" w:type="dxa"/>
            <w:tcBorders>
              <w:top w:val="single" w:color="000000" w:sz="4" w:space="0"/>
              <w:left w:val="single" w:color="000000" w:sz="4" w:space="0"/>
              <w:bottom w:val="single" w:color="000000" w:sz="4" w:space="0"/>
              <w:right w:val="single" w:color="000000" w:sz="4" w:space="0"/>
            </w:tcBorders>
            <w:vAlign w:val="center"/>
          </w:tcPr>
          <w:p w14:paraId="4A193E33">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color w:val="000000"/>
                <w:sz w:val="24"/>
                <w:szCs w:val="24"/>
              </w:rPr>
              <w:t>Attendance</w:t>
            </w:r>
          </w:p>
        </w:tc>
        <w:tc>
          <w:tcPr>
            <w:tcW w:w="2790" w:type="dxa"/>
            <w:tcBorders>
              <w:top w:val="single" w:color="000000" w:sz="4" w:space="0"/>
              <w:left w:val="single" w:color="000000" w:sz="4" w:space="0"/>
              <w:bottom w:val="single" w:color="000000" w:sz="4" w:space="0"/>
              <w:right w:val="single" w:color="000000" w:sz="4" w:space="0"/>
            </w:tcBorders>
            <w:vAlign w:val="center"/>
          </w:tcPr>
          <w:p w14:paraId="4573FEE6">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color w:val="000000"/>
                <w:sz w:val="24"/>
                <w:szCs w:val="24"/>
              </w:rPr>
              <w:t>10</w:t>
            </w:r>
          </w:p>
        </w:tc>
      </w:tr>
      <w:tr w14:paraId="0DB3F3DC">
        <w:trPr>
          <w:trHeight w:val="297" w:hRule="atLeast"/>
        </w:trPr>
        <w:tc>
          <w:tcPr>
            <w:tcW w:w="1165" w:type="dxa"/>
            <w:tcBorders>
              <w:top w:val="single" w:color="000000" w:sz="4" w:space="0"/>
              <w:left w:val="single" w:color="000000" w:sz="4" w:space="0"/>
              <w:bottom w:val="single" w:color="000000" w:sz="4" w:space="0"/>
              <w:right w:val="single" w:color="000000" w:sz="4" w:space="0"/>
            </w:tcBorders>
            <w:vAlign w:val="center"/>
          </w:tcPr>
          <w:p w14:paraId="2B332EA9">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color w:val="000000"/>
                <w:sz w:val="24"/>
                <w:szCs w:val="24"/>
              </w:rPr>
              <w:t>2</w:t>
            </w:r>
          </w:p>
        </w:tc>
        <w:tc>
          <w:tcPr>
            <w:tcW w:w="3875" w:type="dxa"/>
            <w:tcBorders>
              <w:top w:val="single" w:color="000000" w:sz="4" w:space="0"/>
              <w:left w:val="single" w:color="000000" w:sz="4" w:space="0"/>
              <w:bottom w:val="single" w:color="000000" w:sz="4" w:space="0"/>
              <w:right w:val="single" w:color="000000" w:sz="4" w:space="0"/>
            </w:tcBorders>
            <w:vAlign w:val="center"/>
          </w:tcPr>
          <w:p w14:paraId="6591E2A2">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Lab Performances (Lab coats, cleanliness, group performances)</w:t>
            </w:r>
          </w:p>
        </w:tc>
        <w:tc>
          <w:tcPr>
            <w:tcW w:w="2790" w:type="dxa"/>
            <w:tcBorders>
              <w:top w:val="single" w:color="000000" w:sz="4" w:space="0"/>
              <w:left w:val="single" w:color="000000" w:sz="4" w:space="0"/>
              <w:bottom w:val="single" w:color="000000" w:sz="4" w:space="0"/>
              <w:right w:val="single" w:color="000000" w:sz="4" w:space="0"/>
            </w:tcBorders>
            <w:vAlign w:val="center"/>
          </w:tcPr>
          <w:p w14:paraId="28B04781">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15</w:t>
            </w:r>
          </w:p>
        </w:tc>
      </w:tr>
      <w:tr w14:paraId="2538F7DF">
        <w:trPr>
          <w:trHeight w:val="297" w:hRule="atLeast"/>
        </w:trPr>
        <w:tc>
          <w:tcPr>
            <w:tcW w:w="1165" w:type="dxa"/>
            <w:tcBorders>
              <w:top w:val="single" w:color="000000" w:sz="4" w:space="0"/>
              <w:left w:val="single" w:color="000000" w:sz="4" w:space="0"/>
              <w:bottom w:val="single" w:color="000000" w:sz="4" w:space="0"/>
              <w:right w:val="single" w:color="000000" w:sz="4" w:space="0"/>
            </w:tcBorders>
            <w:vAlign w:val="center"/>
          </w:tcPr>
          <w:p w14:paraId="4B9F0A26">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3</w:t>
            </w:r>
          </w:p>
        </w:tc>
        <w:tc>
          <w:tcPr>
            <w:tcW w:w="3875" w:type="dxa"/>
            <w:tcBorders>
              <w:top w:val="single" w:color="000000" w:sz="4" w:space="0"/>
              <w:left w:val="single" w:color="000000" w:sz="4" w:space="0"/>
              <w:bottom w:val="single" w:color="000000" w:sz="4" w:space="0"/>
              <w:right w:val="single" w:color="000000" w:sz="4" w:space="0"/>
            </w:tcBorders>
            <w:vAlign w:val="center"/>
          </w:tcPr>
          <w:p w14:paraId="2F553BBB">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Lab Report</w:t>
            </w:r>
          </w:p>
        </w:tc>
        <w:tc>
          <w:tcPr>
            <w:tcW w:w="2790" w:type="dxa"/>
            <w:tcBorders>
              <w:top w:val="single" w:color="000000" w:sz="4" w:space="0"/>
              <w:left w:val="single" w:color="000000" w:sz="4" w:space="0"/>
              <w:bottom w:val="single" w:color="000000" w:sz="4" w:space="0"/>
              <w:right w:val="single" w:color="000000" w:sz="4" w:space="0"/>
            </w:tcBorders>
            <w:vAlign w:val="center"/>
          </w:tcPr>
          <w:p w14:paraId="73E14C4C">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25</w:t>
            </w:r>
          </w:p>
        </w:tc>
      </w:tr>
      <w:tr w14:paraId="197CFA9A">
        <w:trPr>
          <w:trHeight w:val="297" w:hRule="atLeast"/>
        </w:trPr>
        <w:tc>
          <w:tcPr>
            <w:tcW w:w="1165" w:type="dxa"/>
            <w:tcBorders>
              <w:top w:val="single" w:color="000000" w:sz="4" w:space="0"/>
              <w:left w:val="single" w:color="000000" w:sz="4" w:space="0"/>
              <w:bottom w:val="single" w:color="000000" w:sz="4" w:space="0"/>
              <w:right w:val="single" w:color="000000" w:sz="4" w:space="0"/>
            </w:tcBorders>
            <w:vAlign w:val="center"/>
          </w:tcPr>
          <w:p w14:paraId="1589EE05">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color w:val="000000"/>
                <w:sz w:val="24"/>
                <w:szCs w:val="24"/>
              </w:rPr>
              <w:t>4</w:t>
            </w:r>
          </w:p>
        </w:tc>
        <w:tc>
          <w:tcPr>
            <w:tcW w:w="3875" w:type="dxa"/>
            <w:tcBorders>
              <w:top w:val="single" w:color="000000" w:sz="4" w:space="0"/>
              <w:left w:val="single" w:color="000000" w:sz="4" w:space="0"/>
              <w:bottom w:val="single" w:color="000000" w:sz="4" w:space="0"/>
              <w:right w:val="single" w:color="000000" w:sz="4" w:space="0"/>
            </w:tcBorders>
            <w:vAlign w:val="center"/>
          </w:tcPr>
          <w:p w14:paraId="677CFEA5">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Quiz</w:t>
            </w:r>
          </w:p>
        </w:tc>
        <w:tc>
          <w:tcPr>
            <w:tcW w:w="2790" w:type="dxa"/>
            <w:tcBorders>
              <w:top w:val="single" w:color="000000" w:sz="4" w:space="0"/>
              <w:left w:val="single" w:color="000000" w:sz="4" w:space="0"/>
              <w:bottom w:val="single" w:color="000000" w:sz="4" w:space="0"/>
              <w:right w:val="single" w:color="000000" w:sz="4" w:space="0"/>
            </w:tcBorders>
            <w:vAlign w:val="center"/>
          </w:tcPr>
          <w:p w14:paraId="4141EF0F">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20</w:t>
            </w:r>
          </w:p>
        </w:tc>
      </w:tr>
      <w:tr w14:paraId="42A3AC97">
        <w:trPr>
          <w:trHeight w:val="297" w:hRule="atLeast"/>
        </w:trPr>
        <w:tc>
          <w:tcPr>
            <w:tcW w:w="1165" w:type="dxa"/>
            <w:tcBorders>
              <w:top w:val="single" w:color="000000" w:sz="4" w:space="0"/>
              <w:left w:val="single" w:color="000000" w:sz="4" w:space="0"/>
              <w:bottom w:val="single" w:color="000000" w:sz="4" w:space="0"/>
              <w:right w:val="single" w:color="000000" w:sz="4" w:space="0"/>
            </w:tcBorders>
            <w:vAlign w:val="center"/>
          </w:tcPr>
          <w:p w14:paraId="6AA6ABDA">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b/>
                <w:bCs/>
                <w:color w:val="000000"/>
                <w:sz w:val="24"/>
                <w:szCs w:val="24"/>
              </w:rPr>
              <w:t>5</w:t>
            </w:r>
          </w:p>
        </w:tc>
        <w:tc>
          <w:tcPr>
            <w:tcW w:w="3875" w:type="dxa"/>
            <w:tcBorders>
              <w:top w:val="single" w:color="000000" w:sz="4" w:space="0"/>
              <w:left w:val="single" w:color="000000" w:sz="4" w:space="0"/>
              <w:bottom w:val="single" w:color="000000" w:sz="4" w:space="0"/>
              <w:right w:val="single" w:color="000000" w:sz="4" w:space="0"/>
            </w:tcBorders>
            <w:vAlign w:val="center"/>
          </w:tcPr>
          <w:p w14:paraId="171BB618">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Lab assessment (Writing interpretations on answer book)</w:t>
            </w:r>
          </w:p>
        </w:tc>
        <w:tc>
          <w:tcPr>
            <w:tcW w:w="2790" w:type="dxa"/>
            <w:tcBorders>
              <w:top w:val="single" w:color="000000" w:sz="4" w:space="0"/>
              <w:left w:val="single" w:color="000000" w:sz="4" w:space="0"/>
              <w:bottom w:val="single" w:color="000000" w:sz="4" w:space="0"/>
              <w:right w:val="single" w:color="000000" w:sz="4" w:space="0"/>
            </w:tcBorders>
            <w:vAlign w:val="center"/>
          </w:tcPr>
          <w:p w14:paraId="1D257FC7">
            <w:pPr>
              <w:pStyle w:val="2"/>
              <w:spacing w:line="240" w:lineRule="auto"/>
              <w:contextualSpacing/>
              <w:jc w:val="center"/>
              <w:rPr>
                <w:rFonts w:hint="default" w:ascii="Times New Roman Regular" w:hAnsi="Times New Roman Regular" w:eastAsia="Georgia" w:cs="Times New Roman Regular"/>
                <w:color w:val="000000"/>
                <w:sz w:val="24"/>
                <w:szCs w:val="24"/>
              </w:rPr>
            </w:pPr>
            <w:r>
              <w:rPr>
                <w:rFonts w:hint="default" w:ascii="Times New Roman Regular" w:hAnsi="Times New Roman Regular" w:eastAsia="Georgia" w:cs="Times New Roman Regular"/>
                <w:color w:val="000000"/>
                <w:sz w:val="24"/>
                <w:szCs w:val="24"/>
              </w:rPr>
              <w:t>30</w:t>
            </w:r>
          </w:p>
        </w:tc>
      </w:tr>
      <w:tr w14:paraId="2603425A">
        <w:trPr>
          <w:trHeight w:val="297" w:hRule="atLeast"/>
        </w:trPr>
        <w:tc>
          <w:tcPr>
            <w:tcW w:w="1165" w:type="dxa"/>
            <w:tcBorders>
              <w:top w:val="single" w:color="000000" w:sz="4" w:space="0"/>
              <w:left w:val="single" w:color="000000" w:sz="4" w:space="0"/>
              <w:bottom w:val="single" w:color="000000" w:sz="4" w:space="0"/>
              <w:right w:val="single" w:color="000000" w:sz="4" w:space="0"/>
            </w:tcBorders>
            <w:vAlign w:val="center"/>
          </w:tcPr>
          <w:p w14:paraId="1C20F8A5">
            <w:pPr>
              <w:pStyle w:val="2"/>
              <w:spacing w:line="240" w:lineRule="auto"/>
              <w:contextualSpacing/>
              <w:jc w:val="center"/>
              <w:rPr>
                <w:rFonts w:hint="default" w:ascii="Times New Roman Regular" w:hAnsi="Times New Roman Regular" w:eastAsia="Georgia" w:cs="Times New Roman Regular"/>
                <w:b/>
                <w:bCs/>
                <w:color w:val="000000"/>
                <w:sz w:val="24"/>
                <w:szCs w:val="24"/>
              </w:rPr>
            </w:pPr>
          </w:p>
        </w:tc>
        <w:tc>
          <w:tcPr>
            <w:tcW w:w="3875" w:type="dxa"/>
            <w:tcBorders>
              <w:top w:val="single" w:color="000000" w:sz="4" w:space="0"/>
              <w:left w:val="single" w:color="000000" w:sz="4" w:space="0"/>
              <w:bottom w:val="single" w:color="000000" w:sz="4" w:space="0"/>
              <w:right w:val="single" w:color="000000" w:sz="4" w:space="0"/>
            </w:tcBorders>
            <w:vAlign w:val="center"/>
          </w:tcPr>
          <w:p w14:paraId="37EF98F9">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b/>
                <w:bCs/>
                <w:color w:val="000000"/>
                <w:sz w:val="24"/>
                <w:szCs w:val="24"/>
              </w:rPr>
              <w:t>Total</w:t>
            </w:r>
          </w:p>
        </w:tc>
        <w:tc>
          <w:tcPr>
            <w:tcW w:w="2790" w:type="dxa"/>
            <w:tcBorders>
              <w:top w:val="single" w:color="000000" w:sz="4" w:space="0"/>
              <w:left w:val="single" w:color="000000" w:sz="4" w:space="0"/>
              <w:bottom w:val="single" w:color="000000" w:sz="4" w:space="0"/>
              <w:right w:val="single" w:color="000000" w:sz="4" w:space="0"/>
            </w:tcBorders>
            <w:vAlign w:val="center"/>
          </w:tcPr>
          <w:p w14:paraId="7DCC69C9">
            <w:pPr>
              <w:pStyle w:val="2"/>
              <w:spacing w:line="240" w:lineRule="auto"/>
              <w:contextualSpacing/>
              <w:jc w:val="center"/>
              <w:rPr>
                <w:rFonts w:hint="default" w:ascii="Times New Roman Regular" w:hAnsi="Times New Roman Regular" w:eastAsia="Georgia" w:cs="Times New Roman Regular"/>
                <w:b/>
                <w:bCs/>
                <w:color w:val="000000"/>
                <w:sz w:val="24"/>
                <w:szCs w:val="24"/>
              </w:rPr>
            </w:pPr>
            <w:r>
              <w:rPr>
                <w:rFonts w:hint="default" w:ascii="Times New Roman Regular" w:hAnsi="Times New Roman Regular" w:eastAsia="Georgia" w:cs="Times New Roman Regular"/>
                <w:b/>
                <w:bCs/>
                <w:color w:val="000000"/>
                <w:sz w:val="24"/>
                <w:szCs w:val="24"/>
              </w:rPr>
              <w:t>100</w:t>
            </w:r>
          </w:p>
        </w:tc>
      </w:tr>
    </w:tbl>
    <w:p w14:paraId="7C35153D">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p>
    <w:p w14:paraId="719F3B42">
      <w:pPr>
        <w:spacing w:after="0" w:line="240" w:lineRule="auto"/>
        <w:rPr>
          <w:rFonts w:hint="default" w:ascii="Times New Roman Regular" w:hAnsi="Times New Roman Regular" w:cs="Times New Roman Regular"/>
          <w:sz w:val="24"/>
          <w:szCs w:val="24"/>
        </w:rPr>
      </w:pPr>
    </w:p>
    <w:p w14:paraId="04B1391C">
      <w:pPr>
        <w:spacing w:after="0" w:line="240" w:lineRule="auto"/>
        <w:rPr>
          <w:rFonts w:hint="default" w:ascii="Times New Roman Regular" w:hAnsi="Times New Roman Regular" w:cs="Times New Roman Regular"/>
          <w:sz w:val="24"/>
          <w:szCs w:val="24"/>
        </w:rPr>
      </w:pPr>
    </w:p>
    <w:p w14:paraId="2DE8B5EE">
      <w:pPr>
        <w:spacing w:after="0" w:line="240" w:lineRule="auto"/>
        <w:rPr>
          <w:rFonts w:hint="default" w:ascii="Times New Roman Regular" w:hAnsi="Times New Roman Regular" w:cs="Times New Roman Regular"/>
          <w:b/>
          <w:sz w:val="24"/>
          <w:szCs w:val="24"/>
        </w:rPr>
      </w:pPr>
    </w:p>
    <w:p w14:paraId="245BFF1F">
      <w:pPr>
        <w:spacing w:after="0" w:line="240" w:lineRule="auto"/>
        <w:rPr>
          <w:rFonts w:hint="default" w:ascii="Times New Roman Regular" w:hAnsi="Times New Roman Regular" w:cs="Times New Roman Regular"/>
          <w:b/>
          <w:sz w:val="24"/>
          <w:szCs w:val="24"/>
        </w:rPr>
      </w:pPr>
    </w:p>
    <w:p w14:paraId="566F9B1A">
      <w:pPr>
        <w:spacing w:after="0" w:line="240" w:lineRule="auto"/>
        <w:rPr>
          <w:rFonts w:hint="default" w:ascii="Times New Roman Regular" w:hAnsi="Times New Roman Regular" w:cs="Times New Roman Regular"/>
          <w:b/>
          <w:sz w:val="24"/>
          <w:szCs w:val="24"/>
        </w:rPr>
      </w:pPr>
    </w:p>
    <w:p w14:paraId="4BEE9FA2">
      <w:pPr>
        <w:spacing w:after="0" w:line="240" w:lineRule="auto"/>
        <w:rPr>
          <w:rFonts w:hint="default" w:ascii="Times New Roman Regular" w:hAnsi="Times New Roman Regular" w:cs="Times New Roman Regular"/>
          <w:b/>
          <w:sz w:val="24"/>
          <w:szCs w:val="24"/>
        </w:rPr>
      </w:pPr>
    </w:p>
    <w:p w14:paraId="65E5462D">
      <w:pPr>
        <w:spacing w:after="0" w:line="240" w:lineRule="auto"/>
        <w:rPr>
          <w:rFonts w:hint="default" w:ascii="Times New Roman Regular" w:hAnsi="Times New Roman Regular" w:cs="Times New Roman Regular"/>
          <w:b/>
          <w:sz w:val="24"/>
          <w:szCs w:val="24"/>
        </w:rPr>
      </w:pPr>
    </w:p>
    <w:p w14:paraId="5D6243D8">
      <w:pPr>
        <w:spacing w:after="0" w:line="240" w:lineRule="auto"/>
        <w:rPr>
          <w:rFonts w:hint="default" w:ascii="Times New Roman Regular" w:hAnsi="Times New Roman Regular" w:cs="Times New Roman Regular"/>
          <w:b/>
          <w:sz w:val="24"/>
          <w:szCs w:val="24"/>
        </w:rPr>
      </w:pPr>
    </w:p>
    <w:p w14:paraId="0DB28182">
      <w:pPr>
        <w:spacing w:after="0" w:line="240" w:lineRule="auto"/>
        <w:rPr>
          <w:rFonts w:hint="default" w:ascii="Times New Roman Regular" w:hAnsi="Times New Roman Regular" w:cs="Times New Roman Regular"/>
          <w:b/>
          <w:sz w:val="24"/>
          <w:szCs w:val="24"/>
        </w:rPr>
      </w:pPr>
    </w:p>
    <w:p w14:paraId="49680663">
      <w:pPr>
        <w:spacing w:after="0" w:line="240" w:lineRule="auto"/>
        <w:rPr>
          <w:rFonts w:hint="default" w:ascii="Times New Roman Regular" w:hAnsi="Times New Roman Regular" w:cs="Times New Roman Regular"/>
          <w:b/>
          <w:sz w:val="24"/>
          <w:szCs w:val="24"/>
        </w:rPr>
      </w:pPr>
    </w:p>
    <w:p w14:paraId="7C349823">
      <w:pPr>
        <w:spacing w:after="0" w:line="240" w:lineRule="auto"/>
        <w:rPr>
          <w:rFonts w:hint="default" w:ascii="Times New Roman Regular" w:hAnsi="Times New Roman Regular" w:cs="Times New Roman Regular"/>
          <w:b/>
          <w:sz w:val="24"/>
          <w:szCs w:val="24"/>
        </w:rPr>
      </w:pPr>
    </w:p>
    <w:p w14:paraId="691A5503">
      <w:pPr>
        <w:spacing w:after="0" w:line="240" w:lineRule="auto"/>
        <w:rPr>
          <w:rFonts w:hint="default" w:ascii="Times New Roman Regular" w:hAnsi="Times New Roman Regular" w:cs="Times New Roman Regular"/>
          <w:b/>
          <w:sz w:val="24"/>
          <w:szCs w:val="24"/>
        </w:rPr>
      </w:pPr>
    </w:p>
    <w:p w14:paraId="194769CB">
      <w:pPr>
        <w:spacing w:after="0" w:line="240" w:lineRule="auto"/>
        <w:rPr>
          <w:rFonts w:hint="default" w:ascii="Times New Roman Regular" w:hAnsi="Times New Roman Regular" w:cs="Times New Roman Regular"/>
          <w:b/>
          <w:sz w:val="24"/>
          <w:szCs w:val="24"/>
        </w:rPr>
      </w:pPr>
    </w:p>
    <w:p w14:paraId="2E8557B3">
      <w:pPr>
        <w:spacing w:after="0" w:line="240" w:lineRule="auto"/>
        <w:rPr>
          <w:rFonts w:hint="default" w:ascii="Times New Roman Regular" w:hAnsi="Times New Roman Regular" w:cs="Times New Roman Regular"/>
          <w:b/>
          <w:sz w:val="24"/>
          <w:szCs w:val="24"/>
        </w:rPr>
      </w:pPr>
    </w:p>
    <w:p w14:paraId="3F00272F">
      <w:pPr>
        <w:spacing w:after="0" w:line="240" w:lineRule="auto"/>
        <w:rPr>
          <w:rFonts w:hint="default" w:ascii="Times New Roman Regular" w:hAnsi="Times New Roman Regular" w:cs="Times New Roman Regular"/>
          <w:b/>
          <w:sz w:val="24"/>
          <w:szCs w:val="24"/>
        </w:rPr>
      </w:pPr>
    </w:p>
    <w:p w14:paraId="4A7B6C78">
      <w:pPr>
        <w:spacing w:after="0" w:line="240" w:lineRule="auto"/>
        <w:rPr>
          <w:rFonts w:hint="default" w:ascii="Times New Roman Regular" w:hAnsi="Times New Roman Regular" w:cs="Times New Roman Regular"/>
          <w:b/>
          <w:sz w:val="24"/>
          <w:szCs w:val="24"/>
        </w:rPr>
      </w:pPr>
    </w:p>
    <w:p w14:paraId="5344CF13">
      <w:pPr>
        <w:spacing w:after="0" w:line="240" w:lineRule="auto"/>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Name of the Experiments </w:t>
      </w:r>
    </w:p>
    <w:p w14:paraId="5ABCD965">
      <w:pPr>
        <w:pStyle w:val="14"/>
        <w:numPr>
          <w:ilvl w:val="0"/>
          <w:numId w:val="2"/>
        </w:numPr>
        <w:spacing w:after="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Handling of a Light Microscope and Visualization of Prepared Slides   </w:t>
      </w:r>
    </w:p>
    <w:p w14:paraId="19ECE5FD">
      <w:pPr>
        <w:pStyle w:val="14"/>
        <w:numPr>
          <w:ilvl w:val="0"/>
          <w:numId w:val="2"/>
        </w:numPr>
        <w:spacing w:after="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Blood grouping.</w:t>
      </w:r>
    </w:p>
    <w:p w14:paraId="303FE83D">
      <w:pPr>
        <w:pStyle w:val="14"/>
        <w:numPr>
          <w:ilvl w:val="0"/>
          <w:numId w:val="2"/>
        </w:numPr>
        <w:spacing w:after="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Benedict test for determination of reducing sugars.</w:t>
      </w:r>
    </w:p>
    <w:p w14:paraId="1EBD3106">
      <w:pPr>
        <w:pStyle w:val="14"/>
        <w:numPr>
          <w:ilvl w:val="0"/>
          <w:numId w:val="2"/>
        </w:numPr>
        <w:spacing w:after="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Biuret test for determination of protein in milk.</w:t>
      </w:r>
    </w:p>
    <w:p w14:paraId="5B0E63E2">
      <w:pPr>
        <w:pStyle w:val="14"/>
        <w:numPr>
          <w:ilvl w:val="0"/>
          <w:numId w:val="2"/>
        </w:numPr>
        <w:spacing w:after="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Extraction of plant genomic DNA.</w:t>
      </w:r>
    </w:p>
    <w:p w14:paraId="6CF94D27">
      <w:pPr>
        <w:spacing w:after="0" w:line="240" w:lineRule="auto"/>
        <w:jc w:val="center"/>
        <w:rPr>
          <w:rFonts w:hint="default" w:ascii="Times New Roman Regular" w:hAnsi="Times New Roman Regular" w:cs="Times New Roman Regular"/>
          <w:b/>
          <w:sz w:val="24"/>
          <w:szCs w:val="24"/>
        </w:rPr>
      </w:pPr>
    </w:p>
    <w:p w14:paraId="15856976">
      <w:pPr>
        <w:spacing w:after="0" w:line="24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b/>
          <w:sz w:val="24"/>
          <w:szCs w:val="24"/>
        </w:rPr>
        <w:t>NB:</w:t>
      </w:r>
      <w:r>
        <w:rPr>
          <w:rFonts w:hint="default" w:ascii="Times New Roman Regular" w:hAnsi="Times New Roman Regular" w:cs="Times New Roman Regular"/>
          <w:sz w:val="24"/>
          <w:szCs w:val="24"/>
        </w:rPr>
        <w:t xml:space="preserve"> Detail protocols of the experiments will be provided in the class.</w:t>
      </w:r>
    </w:p>
    <w:p w14:paraId="1541DAB6">
      <w:pPr>
        <w:spacing w:after="0" w:line="240" w:lineRule="auto"/>
        <w:jc w:val="center"/>
        <w:rPr>
          <w:rFonts w:hint="default" w:ascii="Times New Roman Regular" w:hAnsi="Times New Roman Regular" w:cs="Times New Roman Regular"/>
          <w:sz w:val="24"/>
          <w:szCs w:val="24"/>
        </w:rPr>
      </w:pPr>
    </w:p>
    <w:p w14:paraId="0A4C0CC6">
      <w:pPr>
        <w:spacing w:after="0" w:line="240" w:lineRule="auto"/>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Class Rules:</w:t>
      </w:r>
    </w:p>
    <w:p w14:paraId="42331118">
      <w:pPr>
        <w:spacing w:after="0" w:line="240" w:lineRule="auto"/>
        <w:rPr>
          <w:rFonts w:hint="default" w:ascii="Times New Roman Regular" w:hAnsi="Times New Roman Regular" w:cs="Times New Roman Regular"/>
          <w:b/>
          <w:sz w:val="24"/>
          <w:szCs w:val="24"/>
        </w:rPr>
      </w:pPr>
    </w:p>
    <w:p w14:paraId="47BBCF1E">
      <w:pPr>
        <w:pStyle w:val="14"/>
        <w:numPr>
          <w:ilvl w:val="0"/>
          <w:numId w:val="3"/>
        </w:numPr>
        <w:spacing w:after="0" w:line="24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sz w:val="24"/>
          <w:szCs w:val="24"/>
        </w:rPr>
        <w:t>Students are expected to come with tied hairs, lab coat and closed shoes.</w:t>
      </w:r>
    </w:p>
    <w:p w14:paraId="1678B565">
      <w:pPr>
        <w:pStyle w:val="14"/>
        <w:numPr>
          <w:ilvl w:val="0"/>
          <w:numId w:val="3"/>
        </w:numPr>
        <w:spacing w:line="24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Students are expected to submit the reports within the assigned time; otherwise, they will be penalized.  </w:t>
      </w:r>
    </w:p>
    <w:p w14:paraId="2FD39452">
      <w:pPr>
        <w:pStyle w:val="14"/>
        <w:numPr>
          <w:ilvl w:val="0"/>
          <w:numId w:val="3"/>
        </w:numPr>
        <w:spacing w:after="0" w:line="24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Any student found copying another person’s work, cheating on an exam will either be given a zero or </w:t>
      </w:r>
      <w:r>
        <w:rPr>
          <w:rFonts w:hint="default" w:ascii="Times New Roman Regular" w:hAnsi="Times New Roman Regular" w:cs="Times New Roman Regular"/>
          <w:b/>
          <w:bCs/>
          <w:sz w:val="24"/>
          <w:szCs w:val="24"/>
        </w:rPr>
        <w:t>“F”</w:t>
      </w:r>
      <w:r>
        <w:rPr>
          <w:rFonts w:hint="default" w:ascii="Times New Roman Regular" w:hAnsi="Times New Roman Regular" w:cs="Times New Roman Regular"/>
          <w:sz w:val="24"/>
          <w:szCs w:val="24"/>
        </w:rPr>
        <w:t xml:space="preserve"> in the course</w:t>
      </w:r>
    </w:p>
    <w:p w14:paraId="42EB6D9F">
      <w:pPr>
        <w:pStyle w:val="14"/>
        <w:spacing w:after="0" w:line="240" w:lineRule="auto"/>
        <w:rPr>
          <w:rFonts w:hint="default" w:ascii="Times New Roman Regular" w:hAnsi="Times New Roman Regular" w:cs="Times New Roman Regular"/>
          <w:sz w:val="24"/>
          <w:szCs w:val="24"/>
        </w:rPr>
      </w:pPr>
    </w:p>
    <w:p w14:paraId="2DD7E4E7">
      <w:pPr>
        <w:spacing w:after="0" w:line="240" w:lineRule="auto"/>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Make-Up Lab Policy: </w:t>
      </w:r>
    </w:p>
    <w:p w14:paraId="5E06A2D7">
      <w:pPr>
        <w:spacing w:after="0" w:line="240" w:lineRule="auto"/>
        <w:rPr>
          <w:rFonts w:hint="default" w:ascii="Times New Roman Regular" w:hAnsi="Times New Roman Regular" w:cs="Times New Roman Regular"/>
          <w:b/>
          <w:sz w:val="24"/>
          <w:szCs w:val="24"/>
        </w:rPr>
      </w:pPr>
    </w:p>
    <w:p w14:paraId="174DB939">
      <w:pPr>
        <w:spacing w:after="0" w:line="240" w:lineRule="auto"/>
        <w:ind w:firstLine="72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IF you miss a lab, you MUST: </w:t>
      </w:r>
    </w:p>
    <w:p w14:paraId="7EF4B006">
      <w:pPr>
        <w:pStyle w:val="14"/>
        <w:numPr>
          <w:ilvl w:val="0"/>
          <w:numId w:val="4"/>
        </w:numPr>
        <w:spacing w:after="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Contact your faculty as soon as possible via email.</w:t>
      </w:r>
    </w:p>
    <w:p w14:paraId="2E20F96C">
      <w:pPr>
        <w:pStyle w:val="14"/>
        <w:numPr>
          <w:ilvl w:val="0"/>
          <w:numId w:val="4"/>
        </w:numPr>
        <w:spacing w:after="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Make up the lab and complete the lab report associated with the missed lab. </w:t>
      </w:r>
    </w:p>
    <w:p w14:paraId="242F02B7">
      <w:pPr>
        <w:pStyle w:val="14"/>
        <w:numPr>
          <w:ilvl w:val="0"/>
          <w:numId w:val="4"/>
        </w:numPr>
        <w:spacing w:after="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DO NOT wait until the day following the lab that you miss and do not wait until the end of the week. Your lab instructor may not be able to help you at the last minute.</w:t>
      </w:r>
    </w:p>
    <w:p w14:paraId="7DC77AD2">
      <w:pPr>
        <w:pStyle w:val="14"/>
        <w:numPr>
          <w:ilvl w:val="0"/>
          <w:numId w:val="4"/>
        </w:numPr>
        <w:spacing w:after="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If the faculty approves, they will provide the student with a written permission. The student is to present the written permission to the Lab Instructor.</w:t>
      </w:r>
    </w:p>
    <w:p w14:paraId="55D1CA76">
      <w:pPr>
        <w:pStyle w:val="14"/>
        <w:numPr>
          <w:ilvl w:val="0"/>
          <w:numId w:val="4"/>
        </w:numPr>
        <w:spacing w:after="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If you have a problem or situation that affects your attendance, always speak with your faculty.</w:t>
      </w:r>
    </w:p>
    <w:p w14:paraId="29969FC6">
      <w:pPr>
        <w:pStyle w:val="14"/>
        <w:spacing w:after="0" w:line="240" w:lineRule="auto"/>
        <w:rPr>
          <w:rFonts w:hint="default" w:ascii="Times New Roman Regular" w:hAnsi="Times New Roman Regular" w:cs="Times New Roman Regular"/>
          <w:sz w:val="24"/>
          <w:szCs w:val="24"/>
        </w:rPr>
      </w:pPr>
    </w:p>
    <w:p w14:paraId="162E166F">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
          <w:sz w:val="24"/>
          <w:szCs w:val="24"/>
        </w:rPr>
        <w:t>Disclaimer:</w:t>
      </w:r>
      <w:r>
        <w:rPr>
          <w:rFonts w:hint="default" w:ascii="Times New Roman Regular" w:hAnsi="Times New Roman Regular" w:cs="Times New Roman Regular"/>
          <w:sz w:val="24"/>
          <w:szCs w:val="24"/>
        </w:rPr>
        <w:t xml:space="preserve"> </w:t>
      </w:r>
    </w:p>
    <w:p w14:paraId="7E2AAE84">
      <w:pPr>
        <w:spacing w:after="0" w:line="24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faculty holds the right to make necessary changes to the syllabus and the grading policies outlined here to best accommodate the interest of the class.</w:t>
      </w:r>
    </w:p>
    <w:p w14:paraId="44CCC191">
      <w:pPr>
        <w:spacing w:after="0" w:line="240" w:lineRule="auto"/>
        <w:rPr>
          <w:rFonts w:hint="default" w:ascii="Times New Roman Regular" w:hAnsi="Times New Roman Regular" w:cs="Times New Roman Regular"/>
        </w:rPr>
      </w:pPr>
    </w:p>
    <w:p w14:paraId="68641835">
      <w:pPr>
        <w:spacing w:after="0" w:line="240" w:lineRule="auto"/>
        <w:rPr>
          <w:rFonts w:hint="default" w:ascii="Times New Roman Regular" w:hAnsi="Times New Roman Regular" w:cs="Times New Roman Regular"/>
          <w:sz w:val="24"/>
          <w:szCs w:val="24"/>
        </w:rPr>
      </w:pPr>
    </w:p>
    <w:p w14:paraId="469AAA0D">
      <w:pPr>
        <w:spacing w:after="0" w:line="240" w:lineRule="auto"/>
        <w:jc w:val="center"/>
        <w:rPr>
          <w:rFonts w:hint="default" w:ascii="Times New Roman Regular" w:hAnsi="Times New Roman Regular" w:cs="Times New Roman Regular"/>
          <w:b/>
          <w:sz w:val="24"/>
          <w:szCs w:val="24"/>
          <w:u w:val="single"/>
          <w:lang w:val="en-US"/>
        </w:rPr>
      </w:pPr>
      <w:r>
        <w:rPr>
          <w:rFonts w:hint="default" w:ascii="Times New Roman Regular" w:hAnsi="Times New Roman Regular" w:cs="Times New Roman Regular"/>
          <w:b/>
          <w:sz w:val="24"/>
          <w:szCs w:val="24"/>
          <w:u w:val="single"/>
          <w:lang w:val="en-US"/>
        </w:rPr>
        <w:t>Instructor</w:t>
      </w:r>
    </w:p>
    <w:p w14:paraId="69F59A28">
      <w:pPr>
        <w:spacing w:after="0" w:line="240" w:lineRule="auto"/>
        <w:jc w:val="center"/>
        <w:rPr>
          <w:rFonts w:hint="default" w:ascii="Times New Roman Regular" w:hAnsi="Times New Roman Regular" w:cs="Times New Roman Regular"/>
          <w:b/>
          <w:sz w:val="24"/>
          <w:szCs w:val="24"/>
          <w:u w:val="single"/>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536DBEE">
        <w:tc>
          <w:tcPr>
            <w:tcW w:w="9350" w:type="dxa"/>
          </w:tcPr>
          <w:p w14:paraId="367A9741">
            <w:pPr>
              <w:spacing w:after="0" w:line="240" w:lineRule="auto"/>
              <w:jc w:val="center"/>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Kazi Md Mostafizur Rahman, PhD</w:t>
            </w:r>
          </w:p>
          <w:p w14:paraId="18096CFC">
            <w:pPr>
              <w:spacing w:after="0" w:line="240" w:lineRule="auto"/>
              <w:jc w:val="center"/>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Assistant Professor, Department of Biochemistry &amp; Microbiology</w:t>
            </w:r>
          </w:p>
          <w:p w14:paraId="3CA6C741">
            <w:pPr>
              <w:spacing w:after="0" w:line="240" w:lineRule="auto"/>
              <w:jc w:val="center"/>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Room-SAC831-B; Phone: +880-2-55668200, Ext. 6849</w:t>
            </w:r>
          </w:p>
        </w:tc>
      </w:tr>
    </w:tbl>
    <w:p w14:paraId="04A03911">
      <w:pPr>
        <w:spacing w:after="0" w:line="240" w:lineRule="auto"/>
        <w:jc w:val="center"/>
        <w:rPr>
          <w:rFonts w:hint="default" w:ascii="Times New Roman Regular" w:hAnsi="Times New Roman Regular" w:cs="Times New Roman Regular"/>
          <w:sz w:val="24"/>
          <w:szCs w:val="24"/>
        </w:rPr>
      </w:pPr>
    </w:p>
    <w:p w14:paraId="337E066F">
      <w:pPr>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____Good Luck____</w:t>
      </w:r>
    </w:p>
    <w:sectPr>
      <w:headerReference r:id="rId5" w:type="default"/>
      <w:pgSz w:w="12240" w:h="15840"/>
      <w:pgMar w:top="1440"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Tahoma">
    <w:panose1 w:val="020B0804030504040204"/>
    <w:charset w:val="00"/>
    <w:family w:val="swiss"/>
    <w:pitch w:val="default"/>
    <w:sig w:usb0="E1002AFF" w:usb1="C000605B" w:usb2="00000029" w:usb3="00000000" w:csb0="200101FF" w:csb1="20280000"/>
  </w:font>
  <w:font w:name="Garamond">
    <w:altName w:val="苹方-简"/>
    <w:panose1 w:val="02020404030301010803"/>
    <w:charset w:val="00"/>
    <w:family w:val="roman"/>
    <w:pitch w:val="default"/>
    <w:sig w:usb0="00000000" w:usb1="00000000" w:usb2="00000000" w:usb3="00000000" w:csb0="000000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w:panose1 w:val="00000000000000000000"/>
    <w:charset w:val="00"/>
    <w:family w:val="swiss"/>
    <w:pitch w:val="default"/>
    <w:sig w:usb0="E00002FF" w:usb1="5000785B" w:usb2="00000000" w:usb3="00000000" w:csb0="2000019F" w:csb1="4F010000"/>
  </w:font>
  <w:font w:name="Georgia">
    <w:panose1 w:val="02040502050405090303"/>
    <w:charset w:val="00"/>
    <w:family w:val="roman"/>
    <w:pitch w:val="default"/>
    <w:sig w:usb0="00000287" w:usb1="00000000" w:usb2="00000000" w:usb3="00000000" w:csb0="2000009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E91D">
    <w:pPr>
      <w:spacing w:after="0" w:line="240" w:lineRule="auto"/>
      <w:ind w:firstLine="720" w:firstLineChars="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drawing>
        <wp:anchor distT="0" distB="0" distL="114300" distR="114300" simplePos="0" relativeHeight="251659264" behindDoc="1" locked="0" layoutInCell="1" allowOverlap="1">
          <wp:simplePos x="0" y="0"/>
          <wp:positionH relativeFrom="column">
            <wp:posOffset>-236220</wp:posOffset>
          </wp:positionH>
          <wp:positionV relativeFrom="paragraph">
            <wp:posOffset>0</wp:posOffset>
          </wp:positionV>
          <wp:extent cx="441960" cy="587375"/>
          <wp:effectExtent l="0" t="0" r="0" b="3175"/>
          <wp:wrapTight wrapText="bothSides">
            <wp:wrapPolygon>
              <wp:start x="4655" y="0"/>
              <wp:lineTo x="0" y="3503"/>
              <wp:lineTo x="0" y="17514"/>
              <wp:lineTo x="4655" y="21016"/>
              <wp:lineTo x="15828" y="21016"/>
              <wp:lineTo x="20483" y="17514"/>
              <wp:lineTo x="20483" y="3503"/>
              <wp:lineTo x="15828" y="0"/>
              <wp:lineTo x="465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41960" cy="587375"/>
                  </a:xfrm>
                  <a:prstGeom prst="rect">
                    <a:avLst/>
                  </a:prstGeom>
                  <a:noFill/>
                </pic:spPr>
              </pic:pic>
            </a:graphicData>
          </a:graphic>
        </wp:anchor>
      </w:drawing>
    </w:r>
    <w:r>
      <w:rPr>
        <w:rFonts w:hint="default" w:ascii="Times New Roman Regular" w:hAnsi="Times New Roman Regular" w:cs="Times New Roman Regular"/>
        <w:b w:val="0"/>
        <w:sz w:val="24"/>
        <w:szCs w:val="24"/>
      </w:rPr>
      <w:t>North South University</w:t>
    </w:r>
  </w:p>
  <w:p w14:paraId="606EC7DD">
    <w:pPr>
      <w:spacing w:after="0" w:line="240" w:lineRule="auto"/>
      <w:ind w:firstLine="720" w:firstLineChars="30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Dept. of Biochemistry &amp; Microbiology</w:t>
    </w:r>
  </w:p>
  <w:p w14:paraId="14F64A52">
    <w:pPr>
      <w:spacing w:after="0" w:line="240" w:lineRule="auto"/>
      <w:ind w:firstLine="720" w:firstLineChars="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 xml:space="preserve">Course code: BIO103L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D27875"/>
    <w:multiLevelType w:val="multilevel"/>
    <w:tmpl w:val="23D2787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6C52E7D"/>
    <w:multiLevelType w:val="multilevel"/>
    <w:tmpl w:val="46C52E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67C08FF"/>
    <w:multiLevelType w:val="multilevel"/>
    <w:tmpl w:val="567C08F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CB74BCE"/>
    <w:multiLevelType w:val="multilevel"/>
    <w:tmpl w:val="7CB74BC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A3tTAxMDU3MrEwMzBW0lEKTi0uzszPAykwNKsFADW1OwotAAAA"/>
  </w:docVars>
  <w:rsids>
    <w:rsidRoot w:val="009909FA"/>
    <w:rsid w:val="000042B8"/>
    <w:rsid w:val="00012FEC"/>
    <w:rsid w:val="0001763E"/>
    <w:rsid w:val="000277E2"/>
    <w:rsid w:val="00035200"/>
    <w:rsid w:val="000416BA"/>
    <w:rsid w:val="00051F0D"/>
    <w:rsid w:val="000603C5"/>
    <w:rsid w:val="00094A20"/>
    <w:rsid w:val="00095815"/>
    <w:rsid w:val="000A07C1"/>
    <w:rsid w:val="000A1B6E"/>
    <w:rsid w:val="000A620B"/>
    <w:rsid w:val="000A6CDC"/>
    <w:rsid w:val="000C2EEB"/>
    <w:rsid w:val="000C41A1"/>
    <w:rsid w:val="000C68D2"/>
    <w:rsid w:val="000D5AB8"/>
    <w:rsid w:val="000D6410"/>
    <w:rsid w:val="000F7600"/>
    <w:rsid w:val="0010000B"/>
    <w:rsid w:val="00104C92"/>
    <w:rsid w:val="0011652E"/>
    <w:rsid w:val="001274C0"/>
    <w:rsid w:val="001357BA"/>
    <w:rsid w:val="00150180"/>
    <w:rsid w:val="00166FB7"/>
    <w:rsid w:val="001802CE"/>
    <w:rsid w:val="00183CBB"/>
    <w:rsid w:val="001920CE"/>
    <w:rsid w:val="00194FF4"/>
    <w:rsid w:val="0019643C"/>
    <w:rsid w:val="00197DE8"/>
    <w:rsid w:val="001A1A05"/>
    <w:rsid w:val="001A74E5"/>
    <w:rsid w:val="001B0560"/>
    <w:rsid w:val="001C3C27"/>
    <w:rsid w:val="001C49C7"/>
    <w:rsid w:val="001C7381"/>
    <w:rsid w:val="001D1279"/>
    <w:rsid w:val="001E0101"/>
    <w:rsid w:val="001E0186"/>
    <w:rsid w:val="001F0790"/>
    <w:rsid w:val="001F303F"/>
    <w:rsid w:val="001F59F0"/>
    <w:rsid w:val="001F5D42"/>
    <w:rsid w:val="0021780C"/>
    <w:rsid w:val="002246E9"/>
    <w:rsid w:val="00225FF7"/>
    <w:rsid w:val="002314CF"/>
    <w:rsid w:val="0023254C"/>
    <w:rsid w:val="002353BC"/>
    <w:rsid w:val="00237FA4"/>
    <w:rsid w:val="00242A1C"/>
    <w:rsid w:val="00246F13"/>
    <w:rsid w:val="00250C15"/>
    <w:rsid w:val="0026103C"/>
    <w:rsid w:val="00261CC3"/>
    <w:rsid w:val="00264F73"/>
    <w:rsid w:val="00265626"/>
    <w:rsid w:val="00271303"/>
    <w:rsid w:val="00292324"/>
    <w:rsid w:val="002A3810"/>
    <w:rsid w:val="002A5203"/>
    <w:rsid w:val="002A5EBA"/>
    <w:rsid w:val="002B3175"/>
    <w:rsid w:val="002C2274"/>
    <w:rsid w:val="002D6EBA"/>
    <w:rsid w:val="002F38BB"/>
    <w:rsid w:val="002F61B4"/>
    <w:rsid w:val="0032010A"/>
    <w:rsid w:val="0032058C"/>
    <w:rsid w:val="003239DD"/>
    <w:rsid w:val="00342DE0"/>
    <w:rsid w:val="00355019"/>
    <w:rsid w:val="003614DE"/>
    <w:rsid w:val="00361DD9"/>
    <w:rsid w:val="003706CB"/>
    <w:rsid w:val="00381CC6"/>
    <w:rsid w:val="003859FE"/>
    <w:rsid w:val="00386812"/>
    <w:rsid w:val="003904E6"/>
    <w:rsid w:val="00396FEA"/>
    <w:rsid w:val="003A6DBB"/>
    <w:rsid w:val="003A7FEA"/>
    <w:rsid w:val="003B0999"/>
    <w:rsid w:val="003B1CF4"/>
    <w:rsid w:val="003D3DA9"/>
    <w:rsid w:val="003E1F14"/>
    <w:rsid w:val="003F4AE9"/>
    <w:rsid w:val="0040187D"/>
    <w:rsid w:val="00401B99"/>
    <w:rsid w:val="00402E84"/>
    <w:rsid w:val="004045BD"/>
    <w:rsid w:val="00407F82"/>
    <w:rsid w:val="0041258C"/>
    <w:rsid w:val="00431966"/>
    <w:rsid w:val="00434B98"/>
    <w:rsid w:val="00450E37"/>
    <w:rsid w:val="00452D5F"/>
    <w:rsid w:val="004607AA"/>
    <w:rsid w:val="00466AFA"/>
    <w:rsid w:val="00471522"/>
    <w:rsid w:val="00471759"/>
    <w:rsid w:val="00473FA3"/>
    <w:rsid w:val="004859F5"/>
    <w:rsid w:val="004A7168"/>
    <w:rsid w:val="004D20F3"/>
    <w:rsid w:val="004D3F59"/>
    <w:rsid w:val="004E6240"/>
    <w:rsid w:val="00502036"/>
    <w:rsid w:val="0051511A"/>
    <w:rsid w:val="005163FF"/>
    <w:rsid w:val="0052309E"/>
    <w:rsid w:val="00530346"/>
    <w:rsid w:val="00533434"/>
    <w:rsid w:val="00535954"/>
    <w:rsid w:val="0054361E"/>
    <w:rsid w:val="005453FE"/>
    <w:rsid w:val="00546876"/>
    <w:rsid w:val="00547A17"/>
    <w:rsid w:val="00547A92"/>
    <w:rsid w:val="005562C8"/>
    <w:rsid w:val="00570A20"/>
    <w:rsid w:val="005818EB"/>
    <w:rsid w:val="005841AB"/>
    <w:rsid w:val="00584621"/>
    <w:rsid w:val="005867F6"/>
    <w:rsid w:val="00587706"/>
    <w:rsid w:val="0059487D"/>
    <w:rsid w:val="005A067F"/>
    <w:rsid w:val="005B1959"/>
    <w:rsid w:val="005B4C1F"/>
    <w:rsid w:val="005B7362"/>
    <w:rsid w:val="005C1BF8"/>
    <w:rsid w:val="005D47DD"/>
    <w:rsid w:val="005E7061"/>
    <w:rsid w:val="005F650C"/>
    <w:rsid w:val="00625B90"/>
    <w:rsid w:val="00632E74"/>
    <w:rsid w:val="0064246C"/>
    <w:rsid w:val="006502E6"/>
    <w:rsid w:val="00650C3B"/>
    <w:rsid w:val="00662E83"/>
    <w:rsid w:val="00666927"/>
    <w:rsid w:val="00671E5D"/>
    <w:rsid w:val="00675BB6"/>
    <w:rsid w:val="0067607D"/>
    <w:rsid w:val="00695FEF"/>
    <w:rsid w:val="006B37C5"/>
    <w:rsid w:val="006B3A4D"/>
    <w:rsid w:val="006B3C76"/>
    <w:rsid w:val="006C332E"/>
    <w:rsid w:val="006D3823"/>
    <w:rsid w:val="006E2537"/>
    <w:rsid w:val="006F05C7"/>
    <w:rsid w:val="006F21D1"/>
    <w:rsid w:val="006F277A"/>
    <w:rsid w:val="006F5979"/>
    <w:rsid w:val="006F672A"/>
    <w:rsid w:val="006F69D0"/>
    <w:rsid w:val="00702BCF"/>
    <w:rsid w:val="00711DC3"/>
    <w:rsid w:val="007206B4"/>
    <w:rsid w:val="00722FDC"/>
    <w:rsid w:val="00723B63"/>
    <w:rsid w:val="00730066"/>
    <w:rsid w:val="00730EF7"/>
    <w:rsid w:val="00742EBE"/>
    <w:rsid w:val="00744F35"/>
    <w:rsid w:val="00745361"/>
    <w:rsid w:val="007454AC"/>
    <w:rsid w:val="00750529"/>
    <w:rsid w:val="00751757"/>
    <w:rsid w:val="0075239A"/>
    <w:rsid w:val="00771503"/>
    <w:rsid w:val="007733EE"/>
    <w:rsid w:val="00795ADD"/>
    <w:rsid w:val="007A4401"/>
    <w:rsid w:val="007B1224"/>
    <w:rsid w:val="007B2831"/>
    <w:rsid w:val="007B62A4"/>
    <w:rsid w:val="007C2FC6"/>
    <w:rsid w:val="007D094D"/>
    <w:rsid w:val="007E37F2"/>
    <w:rsid w:val="007E55BD"/>
    <w:rsid w:val="007F1EF8"/>
    <w:rsid w:val="00805F07"/>
    <w:rsid w:val="00813FB1"/>
    <w:rsid w:val="00813FF1"/>
    <w:rsid w:val="008251DD"/>
    <w:rsid w:val="0083214C"/>
    <w:rsid w:val="008324F5"/>
    <w:rsid w:val="00844F31"/>
    <w:rsid w:val="00852962"/>
    <w:rsid w:val="00852D11"/>
    <w:rsid w:val="00855884"/>
    <w:rsid w:val="00871283"/>
    <w:rsid w:val="00874474"/>
    <w:rsid w:val="008803B2"/>
    <w:rsid w:val="008863DD"/>
    <w:rsid w:val="00890377"/>
    <w:rsid w:val="0089037B"/>
    <w:rsid w:val="00895BAA"/>
    <w:rsid w:val="008A5B0C"/>
    <w:rsid w:val="008B4DEE"/>
    <w:rsid w:val="008E7D00"/>
    <w:rsid w:val="008F0215"/>
    <w:rsid w:val="00900247"/>
    <w:rsid w:val="00917C6B"/>
    <w:rsid w:val="009209F6"/>
    <w:rsid w:val="00925682"/>
    <w:rsid w:val="009331F2"/>
    <w:rsid w:val="00933855"/>
    <w:rsid w:val="00943C36"/>
    <w:rsid w:val="00964EE8"/>
    <w:rsid w:val="00972605"/>
    <w:rsid w:val="00974777"/>
    <w:rsid w:val="009856E1"/>
    <w:rsid w:val="009909FA"/>
    <w:rsid w:val="00995F9A"/>
    <w:rsid w:val="009A169C"/>
    <w:rsid w:val="009A19A4"/>
    <w:rsid w:val="009B7578"/>
    <w:rsid w:val="009C1299"/>
    <w:rsid w:val="009D7D4D"/>
    <w:rsid w:val="009E18DF"/>
    <w:rsid w:val="009E3FFC"/>
    <w:rsid w:val="009F049A"/>
    <w:rsid w:val="009F0A55"/>
    <w:rsid w:val="009F1319"/>
    <w:rsid w:val="009F2A63"/>
    <w:rsid w:val="009F5FBE"/>
    <w:rsid w:val="00A06616"/>
    <w:rsid w:val="00A21664"/>
    <w:rsid w:val="00A2402D"/>
    <w:rsid w:val="00A31C47"/>
    <w:rsid w:val="00A3565C"/>
    <w:rsid w:val="00A37B60"/>
    <w:rsid w:val="00A421F4"/>
    <w:rsid w:val="00A443E6"/>
    <w:rsid w:val="00A64CE1"/>
    <w:rsid w:val="00A71AD7"/>
    <w:rsid w:val="00A818B9"/>
    <w:rsid w:val="00A825FE"/>
    <w:rsid w:val="00A829D7"/>
    <w:rsid w:val="00A83AA8"/>
    <w:rsid w:val="00AC0117"/>
    <w:rsid w:val="00AC1B92"/>
    <w:rsid w:val="00AC7BC4"/>
    <w:rsid w:val="00AD2073"/>
    <w:rsid w:val="00AD255F"/>
    <w:rsid w:val="00AE7094"/>
    <w:rsid w:val="00AF3302"/>
    <w:rsid w:val="00AF78A2"/>
    <w:rsid w:val="00B001B1"/>
    <w:rsid w:val="00B00A9C"/>
    <w:rsid w:val="00B03750"/>
    <w:rsid w:val="00B12C43"/>
    <w:rsid w:val="00B13272"/>
    <w:rsid w:val="00B1417A"/>
    <w:rsid w:val="00B15D42"/>
    <w:rsid w:val="00B17A15"/>
    <w:rsid w:val="00B456D7"/>
    <w:rsid w:val="00B46BE8"/>
    <w:rsid w:val="00B535F6"/>
    <w:rsid w:val="00B70F20"/>
    <w:rsid w:val="00B718FE"/>
    <w:rsid w:val="00B72B81"/>
    <w:rsid w:val="00B81279"/>
    <w:rsid w:val="00B911FE"/>
    <w:rsid w:val="00B922BA"/>
    <w:rsid w:val="00B94199"/>
    <w:rsid w:val="00BA5AF2"/>
    <w:rsid w:val="00BB0047"/>
    <w:rsid w:val="00BC1EAE"/>
    <w:rsid w:val="00BC46C4"/>
    <w:rsid w:val="00BC53FB"/>
    <w:rsid w:val="00BD4134"/>
    <w:rsid w:val="00BE489E"/>
    <w:rsid w:val="00BF40EA"/>
    <w:rsid w:val="00C00171"/>
    <w:rsid w:val="00C10541"/>
    <w:rsid w:val="00C14BE6"/>
    <w:rsid w:val="00C16C0E"/>
    <w:rsid w:val="00C24677"/>
    <w:rsid w:val="00C25047"/>
    <w:rsid w:val="00C403CD"/>
    <w:rsid w:val="00C63C1F"/>
    <w:rsid w:val="00C743AF"/>
    <w:rsid w:val="00C8396C"/>
    <w:rsid w:val="00C8494C"/>
    <w:rsid w:val="00C903BB"/>
    <w:rsid w:val="00C913F9"/>
    <w:rsid w:val="00CA0E43"/>
    <w:rsid w:val="00CA6889"/>
    <w:rsid w:val="00CB6C24"/>
    <w:rsid w:val="00CC099D"/>
    <w:rsid w:val="00CC2399"/>
    <w:rsid w:val="00CC5621"/>
    <w:rsid w:val="00CC7177"/>
    <w:rsid w:val="00CD49E8"/>
    <w:rsid w:val="00CD49F1"/>
    <w:rsid w:val="00CD76DB"/>
    <w:rsid w:val="00CE57C5"/>
    <w:rsid w:val="00CF11BA"/>
    <w:rsid w:val="00CF3829"/>
    <w:rsid w:val="00CF686F"/>
    <w:rsid w:val="00CF7262"/>
    <w:rsid w:val="00D17A16"/>
    <w:rsid w:val="00D227E0"/>
    <w:rsid w:val="00D24E57"/>
    <w:rsid w:val="00D2502E"/>
    <w:rsid w:val="00D26FB5"/>
    <w:rsid w:val="00D30E28"/>
    <w:rsid w:val="00D3396D"/>
    <w:rsid w:val="00D3588B"/>
    <w:rsid w:val="00D37966"/>
    <w:rsid w:val="00D53AFC"/>
    <w:rsid w:val="00D652F5"/>
    <w:rsid w:val="00D75EEB"/>
    <w:rsid w:val="00D76FE1"/>
    <w:rsid w:val="00D83DD3"/>
    <w:rsid w:val="00D841D4"/>
    <w:rsid w:val="00D90B1E"/>
    <w:rsid w:val="00D933AC"/>
    <w:rsid w:val="00D943BF"/>
    <w:rsid w:val="00D975B3"/>
    <w:rsid w:val="00DB4375"/>
    <w:rsid w:val="00DB4CD7"/>
    <w:rsid w:val="00DC3878"/>
    <w:rsid w:val="00DC6687"/>
    <w:rsid w:val="00DD2017"/>
    <w:rsid w:val="00DD3821"/>
    <w:rsid w:val="00DD5C23"/>
    <w:rsid w:val="00DE09DC"/>
    <w:rsid w:val="00DF033C"/>
    <w:rsid w:val="00DF6F80"/>
    <w:rsid w:val="00E061BC"/>
    <w:rsid w:val="00E12012"/>
    <w:rsid w:val="00E13371"/>
    <w:rsid w:val="00E15FEB"/>
    <w:rsid w:val="00E17FDD"/>
    <w:rsid w:val="00E272FF"/>
    <w:rsid w:val="00E31232"/>
    <w:rsid w:val="00E37BCC"/>
    <w:rsid w:val="00E53A0D"/>
    <w:rsid w:val="00E54137"/>
    <w:rsid w:val="00E62DF5"/>
    <w:rsid w:val="00E66DD7"/>
    <w:rsid w:val="00E7799E"/>
    <w:rsid w:val="00E8238D"/>
    <w:rsid w:val="00E82735"/>
    <w:rsid w:val="00E827CF"/>
    <w:rsid w:val="00E95858"/>
    <w:rsid w:val="00E95A42"/>
    <w:rsid w:val="00EA15B9"/>
    <w:rsid w:val="00EA1EAC"/>
    <w:rsid w:val="00EA24F4"/>
    <w:rsid w:val="00EA6828"/>
    <w:rsid w:val="00EB0ABC"/>
    <w:rsid w:val="00EB43F9"/>
    <w:rsid w:val="00EC27C2"/>
    <w:rsid w:val="00EC679A"/>
    <w:rsid w:val="00ED69B0"/>
    <w:rsid w:val="00ED6E64"/>
    <w:rsid w:val="00EE1CF6"/>
    <w:rsid w:val="00EE4C6D"/>
    <w:rsid w:val="00EE7A01"/>
    <w:rsid w:val="00EE7EC7"/>
    <w:rsid w:val="00F02442"/>
    <w:rsid w:val="00F1412B"/>
    <w:rsid w:val="00F1711D"/>
    <w:rsid w:val="00F171CF"/>
    <w:rsid w:val="00F30220"/>
    <w:rsid w:val="00F332A0"/>
    <w:rsid w:val="00F33F83"/>
    <w:rsid w:val="00F34EDD"/>
    <w:rsid w:val="00F43EC6"/>
    <w:rsid w:val="00F440AB"/>
    <w:rsid w:val="00F47DE0"/>
    <w:rsid w:val="00F50D8C"/>
    <w:rsid w:val="00F55887"/>
    <w:rsid w:val="00F6276F"/>
    <w:rsid w:val="00F73EBB"/>
    <w:rsid w:val="00F75359"/>
    <w:rsid w:val="00F94418"/>
    <w:rsid w:val="00F94B6C"/>
    <w:rsid w:val="00F9682D"/>
    <w:rsid w:val="00FA3E37"/>
    <w:rsid w:val="00FA61A7"/>
    <w:rsid w:val="00FB01F3"/>
    <w:rsid w:val="00FB31B5"/>
    <w:rsid w:val="00FC348A"/>
    <w:rsid w:val="00FC4997"/>
    <w:rsid w:val="00FC56D7"/>
    <w:rsid w:val="00FD0106"/>
    <w:rsid w:val="00FD22F9"/>
    <w:rsid w:val="00FD547D"/>
    <w:rsid w:val="00FE5EC0"/>
    <w:rsid w:val="13CDBC3C"/>
    <w:rsid w:val="18E8662D"/>
    <w:rsid w:val="1F3F2DB2"/>
    <w:rsid w:val="56FF2D84"/>
    <w:rsid w:val="6D7B2D3A"/>
    <w:rsid w:val="6FDF2367"/>
    <w:rsid w:val="7DDE7A06"/>
    <w:rsid w:val="A726D09F"/>
    <w:rsid w:val="F57DCA7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2"/>
    <w:basedOn w:val="1"/>
    <w:next w:val="1"/>
    <w:link w:val="17"/>
    <w:semiHidden/>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3">
    <w:name w:val="heading 3"/>
    <w:basedOn w:val="1"/>
    <w:next w:val="1"/>
    <w:link w:val="15"/>
    <w:qFormat/>
    <w:uiPriority w:val="0"/>
    <w:pPr>
      <w:keepNext/>
      <w:tabs>
        <w:tab w:val="left" w:pos="420"/>
      </w:tabs>
      <w:spacing w:after="60" w:line="240" w:lineRule="auto"/>
      <w:jc w:val="center"/>
      <w:outlineLvl w:val="2"/>
    </w:pPr>
    <w:rPr>
      <w:rFonts w:ascii="Times New Roman" w:hAnsi="Times New Roman" w:eastAsia="MS Mincho" w:cs="Times New Roman"/>
      <w:b/>
      <w:bCs/>
      <w:iCs/>
      <w:sz w:val="24"/>
      <w:szCs w:val="24"/>
      <w:lang w:eastAsia="ja-JP"/>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6"/>
    <w:semiHidden/>
    <w:unhideWhenUsed/>
    <w:uiPriority w:val="99"/>
    <w:pPr>
      <w:spacing w:after="0" w:line="240" w:lineRule="auto"/>
    </w:pPr>
    <w:rPr>
      <w:rFonts w:ascii="Tahoma" w:hAnsi="Tahoma" w:cs="Tahoma"/>
      <w:sz w:val="16"/>
      <w:szCs w:val="16"/>
    </w:rPr>
  </w:style>
  <w:style w:type="paragraph" w:styleId="7">
    <w:name w:val="footer"/>
    <w:basedOn w:val="1"/>
    <w:link w:val="13"/>
    <w:unhideWhenUsed/>
    <w:uiPriority w:val="99"/>
    <w:pPr>
      <w:tabs>
        <w:tab w:val="center" w:pos="4680"/>
        <w:tab w:val="right" w:pos="9360"/>
      </w:tabs>
      <w:spacing w:after="0" w:line="240" w:lineRule="auto"/>
    </w:pPr>
  </w:style>
  <w:style w:type="paragraph" w:styleId="8">
    <w:name w:val="header"/>
    <w:basedOn w:val="1"/>
    <w:link w:val="12"/>
    <w:unhideWhenUsed/>
    <w:uiPriority w:val="99"/>
    <w:pPr>
      <w:tabs>
        <w:tab w:val="center" w:pos="4680"/>
        <w:tab w:val="right" w:pos="9360"/>
      </w:tabs>
      <w:spacing w:after="0" w:line="240" w:lineRule="auto"/>
    </w:pPr>
  </w:style>
  <w:style w:type="character" w:styleId="9">
    <w:name w:val="Hyperlink"/>
    <w:basedOn w:val="4"/>
    <w:unhideWhenUsed/>
    <w:uiPriority w:val="99"/>
    <w:rPr>
      <w:color w:val="0000FF" w:themeColor="hyperlink"/>
      <w:u w:val="single"/>
      <w14:textFill>
        <w14:solidFill>
          <w14:schemeClr w14:val="hlink"/>
        </w14:solidFill>
      </w14:textFill>
    </w:rPr>
  </w:style>
  <w:style w:type="character" w:styleId="10">
    <w:name w:val="Strong"/>
    <w:basedOn w:val="4"/>
    <w:qFormat/>
    <w:uiPriority w:val="22"/>
    <w:rPr>
      <w:b/>
      <w:bCs/>
    </w:rPr>
  </w:style>
  <w:style w:type="table" w:styleId="11">
    <w:name w:val="Table Grid"/>
    <w:basedOn w:val="5"/>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2">
    <w:name w:val="Header Char"/>
    <w:basedOn w:val="4"/>
    <w:link w:val="8"/>
    <w:uiPriority w:val="99"/>
  </w:style>
  <w:style w:type="character" w:customStyle="1" w:styleId="13">
    <w:name w:val="Footer Char"/>
    <w:basedOn w:val="4"/>
    <w:link w:val="7"/>
    <w:uiPriority w:val="99"/>
  </w:style>
  <w:style w:type="paragraph" w:styleId="14">
    <w:name w:val="List Paragraph"/>
    <w:basedOn w:val="1"/>
    <w:qFormat/>
    <w:uiPriority w:val="34"/>
    <w:pPr>
      <w:ind w:left="720"/>
      <w:contextualSpacing/>
    </w:pPr>
  </w:style>
  <w:style w:type="character" w:customStyle="1" w:styleId="15">
    <w:name w:val="Heading 3 Char"/>
    <w:basedOn w:val="4"/>
    <w:link w:val="3"/>
    <w:uiPriority w:val="0"/>
    <w:rPr>
      <w:rFonts w:ascii="Times New Roman" w:hAnsi="Times New Roman" w:eastAsia="MS Mincho" w:cs="Times New Roman"/>
      <w:b/>
      <w:bCs/>
      <w:iCs/>
      <w:sz w:val="24"/>
      <w:szCs w:val="24"/>
      <w:lang w:eastAsia="ja-JP"/>
    </w:rPr>
  </w:style>
  <w:style w:type="character" w:customStyle="1" w:styleId="16">
    <w:name w:val="Balloon Text Char"/>
    <w:basedOn w:val="4"/>
    <w:link w:val="6"/>
    <w:semiHidden/>
    <w:uiPriority w:val="99"/>
    <w:rPr>
      <w:rFonts w:ascii="Tahoma" w:hAnsi="Tahoma" w:cs="Tahoma"/>
      <w:sz w:val="16"/>
      <w:szCs w:val="16"/>
    </w:rPr>
  </w:style>
  <w:style w:type="character" w:customStyle="1" w:styleId="17">
    <w:name w:val="Heading 2 Char"/>
    <w:basedOn w:val="4"/>
    <w:link w:val="2"/>
    <w:semiHidden/>
    <w:uiPriority w:val="9"/>
    <w:rPr>
      <w:rFonts w:asciiTheme="majorHAnsi" w:hAnsiTheme="majorHAnsi" w:eastAsiaTheme="majorEastAsia" w:cstheme="majorBidi"/>
      <w:color w:val="376092"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4EED8DE3-9162-47E5-AD4F-A6FCB5194F19}">
  <ds:schemaRefs/>
</ds:datastoreItem>
</file>

<file path=docProps/app.xml><?xml version="1.0" encoding="utf-8"?>
<Properties xmlns="http://schemas.openxmlformats.org/officeDocument/2006/extended-properties" xmlns:vt="http://schemas.openxmlformats.org/officeDocument/2006/docPropsVTypes">
  <Template>Normal.dotm</Template>
  <Company>BCT</Company>
  <Pages>2</Pages>
  <Words>440</Words>
  <Characters>2512</Characters>
  <Lines>20</Lines>
  <Paragraphs>5</Paragraphs>
  <TotalTime>0</TotalTime>
  <ScaleCrop>false</ScaleCrop>
  <LinksUpToDate>false</LinksUpToDate>
  <CharactersWithSpaces>2947</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2023-07-18T02:56:00Z</dcterms:created>
  <dc:creator>HbR</dc:creator>
  <cp:lastModifiedBy>kazirahman</cp:lastModifiedBy>
  <cp:lastPrinted>2021-06-12T12:44:00Z</cp:lastPrinted>
  <dcterms:modified xsi:type="dcterms:W3CDTF">2025-09-19T11:12:11Z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E292003645FA498415E5CC6810CDE7B0_42</vt:lpwstr>
  </property>
</Properties>
</file>