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59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26"/>
        <w:gridCol w:w="7222"/>
        <w:gridCol w:w="7236"/>
      </w:tblGrid>
      <w:tr>
        <w:trPr>
          <w:trHeight w:val="1418" w:hRule="atLeast"/>
        </w:trPr>
        <w:tc>
          <w:tcPr>
            <w:tcW w:w="15984" w:type="dxa"/>
            <w:gridSpan w:val="3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40" w:leader="none"/>
              </w:tabs>
              <w:spacing w:lineRule="auto" w:line="240" w:before="120" w:after="0"/>
              <w:ind w:left="5040" w:hanging="0"/>
              <w:rPr>
                <w:rFonts w:ascii="Arial" w:hAnsi="Arial" w:eastAsia="Arial" w:cs="Arial"/>
                <w:b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2647950</wp:posOffset>
                  </wp:positionH>
                  <wp:positionV relativeFrom="paragraph">
                    <wp:posOffset>6350</wp:posOffset>
                  </wp:positionV>
                  <wp:extent cx="527685" cy="723900"/>
                  <wp:effectExtent l="0" t="0" r="0" b="0"/>
                  <wp:wrapNone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b/>
                <w:sz w:val="28"/>
                <w:szCs w:val="28"/>
              </w:rPr>
              <w:t>Department of Electrical &amp; Computer Engineering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40" w:leader="none"/>
              </w:tabs>
              <w:ind w:left="5040" w:hanging="0"/>
              <w:rPr>
                <w:rFonts w:ascii="Arial" w:hAnsi="Arial" w:eastAsia="Arial" w:cs="Arial"/>
                <w:b/>
                <w:b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sz w:val="36"/>
                <w:szCs w:val="36"/>
              </w:rPr>
              <w:t>North South University</w:t>
            </w:r>
          </w:p>
          <w:p>
            <w:pPr>
              <w:pStyle w:val="Normal1"/>
              <w:widowControl w:val="false"/>
              <w:pBdr/>
              <w:ind w:left="5040" w:hanging="0"/>
              <w:rPr>
                <w:rFonts w:ascii="Arial" w:hAnsi="Arial" w:eastAsia="Arial" w:cs="Arial"/>
                <w:b/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Committed to the highest standards of academic excellence</w:t>
            </w:r>
          </w:p>
        </w:tc>
      </w:tr>
      <w:tr>
        <w:trPr>
          <w:trHeight w:val="415" w:hRule="atLeast"/>
        </w:trPr>
        <w:tc>
          <w:tcPr>
            <w:tcW w:w="1526" w:type="dxa"/>
            <w:tcBorders/>
          </w:tcPr>
          <w:p>
            <w:pPr>
              <w:pStyle w:val="Normal1"/>
              <w:widowControl w:val="false"/>
              <w:pBdr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Faculty:</w:t>
            </w:r>
          </w:p>
        </w:tc>
        <w:tc>
          <w:tcPr>
            <w:tcW w:w="7222" w:type="dxa"/>
            <w:tcBorders/>
          </w:tcPr>
          <w:p>
            <w:pPr>
              <w:pStyle w:val="Normal1"/>
              <w:widowControl w:val="false"/>
              <w:pBdr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Tarek Ibne Mizan</w:t>
            </w:r>
          </w:p>
        </w:tc>
        <w:tc>
          <w:tcPr>
            <w:tcW w:w="7236" w:type="dxa"/>
            <w:vMerge w:val="restart"/>
            <w:tcBorders/>
          </w:tcPr>
          <w:p>
            <w:pPr>
              <w:pStyle w:val="Normal1"/>
              <w:widowControl w:val="false"/>
              <w:pBdr/>
              <w:tabs>
                <w:tab w:val="clear" w:pos="720"/>
                <w:tab w:val="left" w:pos="1440" w:leader="none"/>
              </w:tabs>
              <w:jc w:val="right"/>
              <w:rPr>
                <w:rFonts w:ascii="Arial" w:hAnsi="Arial" w:eastAsia="Arial" w:cs="Arial"/>
                <w:b/>
                <w:b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sz w:val="36"/>
                <w:szCs w:val="36"/>
              </w:rPr>
            </w:r>
          </w:p>
          <w:p>
            <w:pPr>
              <w:pStyle w:val="Normal1"/>
              <w:widowControl w:val="false"/>
              <w:pBdr/>
              <w:tabs>
                <w:tab w:val="clear" w:pos="720"/>
                <w:tab w:val="left" w:pos="1440" w:leader="none"/>
              </w:tabs>
              <w:jc w:val="right"/>
              <w:rPr>
                <w:rFonts w:ascii="Arial" w:hAnsi="Arial" w:eastAsia="Arial" w:cs="Arial"/>
                <w:b/>
                <w:b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sz w:val="36"/>
                <w:szCs w:val="36"/>
              </w:rPr>
              <w:t>Class Schedule &amp; Office Hour</w:t>
            </w:r>
          </w:p>
          <w:p>
            <w:pPr>
              <w:pStyle w:val="Normal1"/>
              <w:widowControl w:val="false"/>
              <w:pBdr/>
              <w:tabs>
                <w:tab w:val="clear" w:pos="720"/>
                <w:tab w:val="left" w:pos="1440" w:leader="none"/>
              </w:tabs>
              <w:jc w:val="right"/>
              <w:rPr>
                <w:rFonts w:ascii="Arial" w:hAnsi="Arial" w:eastAsia="Arial" w:cs="Arial"/>
                <w:b/>
                <w:b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sz w:val="36"/>
                <w:szCs w:val="36"/>
              </w:rPr>
              <w:t>Spring 2023</w:t>
            </w:r>
          </w:p>
        </w:tc>
      </w:tr>
      <w:tr>
        <w:trPr>
          <w:trHeight w:val="415" w:hRule="atLeast"/>
        </w:trPr>
        <w:tc>
          <w:tcPr>
            <w:tcW w:w="1526" w:type="dxa"/>
            <w:tcBorders/>
          </w:tcPr>
          <w:p>
            <w:pPr>
              <w:pStyle w:val="Normal1"/>
              <w:widowControl w:val="false"/>
              <w:pBdr/>
              <w:rPr>
                <w:rFonts w:ascii="Arial" w:hAnsi="Arial" w:eastAsia="Arial" w:cs="Arial"/>
                <w:b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Meet:</w:t>
            </w:r>
          </w:p>
        </w:tc>
        <w:tc>
          <w:tcPr>
            <w:tcW w:w="7222" w:type="dxa"/>
            <w:tcBorders/>
          </w:tcPr>
          <w:p>
            <w:pPr>
              <w:pStyle w:val="Normal1"/>
              <w:widowControl w:val="false"/>
              <w:pBdr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SAC931</w:t>
            </w:r>
          </w:p>
        </w:tc>
        <w:tc>
          <w:tcPr>
            <w:tcW w:w="7236" w:type="dxa"/>
            <w:vMerge w:val="continue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</w:tr>
      <w:tr>
        <w:trPr>
          <w:trHeight w:val="415" w:hRule="atLeast"/>
        </w:trPr>
        <w:tc>
          <w:tcPr>
            <w:tcW w:w="1526" w:type="dxa"/>
            <w:tcBorders/>
          </w:tcPr>
          <w:p>
            <w:pPr>
              <w:pStyle w:val="Normal1"/>
              <w:widowControl w:val="false"/>
              <w:pBdr/>
              <w:rPr>
                <w:rFonts w:ascii="Arial" w:hAnsi="Arial" w:eastAsia="Arial" w:cs="Arial"/>
                <w:b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Email:</w:t>
            </w:r>
          </w:p>
        </w:tc>
        <w:tc>
          <w:tcPr>
            <w:tcW w:w="7222" w:type="dxa"/>
            <w:tcBorders/>
          </w:tcPr>
          <w:p>
            <w:pPr>
              <w:pStyle w:val="Normal1"/>
              <w:widowControl w:val="false"/>
              <w:pBdr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tarek.mizan@northsouth.edu</w:t>
            </w:r>
          </w:p>
        </w:tc>
        <w:tc>
          <w:tcPr>
            <w:tcW w:w="7236" w:type="dxa"/>
            <w:vMerge w:val="continue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Style w:val="Table2"/>
        <w:tblW w:w="16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26"/>
        <w:gridCol w:w="1949"/>
        <w:gridCol w:w="1904"/>
        <w:gridCol w:w="1887"/>
        <w:gridCol w:w="11"/>
        <w:gridCol w:w="1861"/>
        <w:gridCol w:w="2084"/>
        <w:gridCol w:w="96"/>
        <w:gridCol w:w="1891"/>
        <w:gridCol w:w="6"/>
        <w:gridCol w:w="2398"/>
      </w:tblGrid>
      <w:tr>
        <w:trPr>
          <w:trHeight w:val="129" w:hRule="atLeast"/>
        </w:trPr>
        <w:tc>
          <w:tcPr>
            <w:tcW w:w="16013" w:type="dxa"/>
            <w:gridSpan w:val="11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Day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↓     Time</w:t>
            </w:r>
            <w:r>
              <w:rPr/>
              <w:fldChar w:fldCharType="end"/>
            </w:r>
            <w:r>
              <w:rPr>
                <w:b/>
              </w:rPr>
              <w:t>🡪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08:00-09: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09: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-1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18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:20-1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8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21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12:30 – 1:15 pm</w:t>
            </w:r>
          </w:p>
        </w:tc>
        <w:tc>
          <w:tcPr>
            <w:tcW w:w="18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24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</w:tr>
      <w:tr>
        <w:trPr>
          <w:trHeight w:val="81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Sunday</w:t>
            </w:r>
          </w:p>
        </w:tc>
        <w:tc>
          <w:tcPr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CSE373 </w:t>
            </w:r>
          </w:p>
        </w:tc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Consultation</w:t>
            </w:r>
          </w:p>
        </w:tc>
        <w:tc>
          <w:tcPr>
            <w:tcW w:w="18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CSE3</w:t>
            </w:r>
            <w:r>
              <w:rPr/>
              <w:t>7</w:t>
            </w:r>
            <w:r>
              <w:rPr/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Consultation</w:t>
            </w:r>
          </w:p>
        </w:tc>
        <w:tc>
          <w:tcPr>
            <w:tcW w:w="21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Consultation</w:t>
            </w:r>
          </w:p>
        </w:tc>
        <w:tc>
          <w:tcPr>
            <w:tcW w:w="18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1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Monday</w:t>
            </w:r>
          </w:p>
        </w:tc>
        <w:tc>
          <w:tcPr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CSE323</w:t>
            </w:r>
          </w:p>
        </w:tc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Consultation</w:t>
            </w:r>
          </w:p>
        </w:tc>
        <w:tc>
          <w:tcPr>
            <w:tcW w:w="18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CSE323</w:t>
            </w:r>
          </w:p>
        </w:tc>
        <w:tc>
          <w:tcPr>
            <w:tcW w:w="18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CSE323</w:t>
            </w:r>
          </w:p>
        </w:tc>
        <w:tc>
          <w:tcPr>
            <w:tcW w:w="21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8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1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Tuesday</w:t>
            </w:r>
          </w:p>
        </w:tc>
        <w:tc>
          <w:tcPr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CSE373 </w:t>
            </w:r>
          </w:p>
        </w:tc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Consultation</w:t>
            </w:r>
          </w:p>
        </w:tc>
        <w:tc>
          <w:tcPr>
            <w:tcW w:w="18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CSE323</w:t>
            </w:r>
          </w:p>
        </w:tc>
        <w:tc>
          <w:tcPr>
            <w:tcW w:w="18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Consultation</w:t>
            </w:r>
          </w:p>
        </w:tc>
        <w:tc>
          <w:tcPr>
            <w:tcW w:w="21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Consultation</w:t>
            </w:r>
          </w:p>
        </w:tc>
        <w:tc>
          <w:tcPr>
            <w:tcW w:w="18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1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Wednesday</w:t>
            </w:r>
          </w:p>
        </w:tc>
        <w:tc>
          <w:tcPr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CSE323</w:t>
            </w:r>
          </w:p>
        </w:tc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Consultation</w:t>
            </w:r>
          </w:p>
        </w:tc>
        <w:tc>
          <w:tcPr>
            <w:tcW w:w="18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CSE323</w:t>
            </w:r>
          </w:p>
        </w:tc>
        <w:tc>
          <w:tcPr>
            <w:tcW w:w="18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CSE323</w:t>
            </w:r>
          </w:p>
        </w:tc>
        <w:tc>
          <w:tcPr>
            <w:tcW w:w="21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81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Thursday</w:t>
            </w:r>
          </w:p>
        </w:tc>
        <w:tc>
          <w:tcPr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Helvetica Neue" w:hAnsi="Helvetica Neue" w:eastAsia="Helvetica Neue" w:cs="Helvetica Neue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8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Helvetica Neue" w:hAnsi="Helvetica Neue" w:eastAsia="Helvetica Neue" w:cs="Helvetica Neue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8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1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8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1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Friday</w:t>
            </w:r>
          </w:p>
        </w:tc>
        <w:tc>
          <w:tcPr>
            <w:tcW w:w="1408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812" w:hRule="atLeast"/>
        </w:trPr>
        <w:tc>
          <w:tcPr>
            <w:tcW w:w="1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Saturday</w:t>
            </w:r>
          </w:p>
        </w:tc>
        <w:tc>
          <w:tcPr>
            <w:tcW w:w="1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89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8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99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orient="landscape" w:w="16838" w:h="11906"/>
      <w:pgMar w:left="562" w:right="562" w:gutter="0" w:header="0" w:top="568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908c1"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1908c1"/>
    <w:rPr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73b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031d5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031d5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ody" w:customStyle="1">
    <w:name w:val="Body"/>
    <w:qFormat/>
    <w:rsid w:val="001908c1"/>
    <w:pPr>
      <w:widowControl/>
      <w:bidi w:val="0"/>
      <w:spacing w:before="0" w:after="0"/>
      <w:jc w:val="left"/>
    </w:pPr>
    <w:rPr>
      <w:rFonts w:ascii="Helvetica" w:hAnsi="Helvetica" w:cs="Arial Unicode MS" w:eastAsia="NSimSun"/>
      <w:color w:val="000000"/>
      <w:kern w:val="0"/>
      <w:sz w:val="22"/>
      <w:szCs w:val="22"/>
      <w:lang w:val="en-US" w:eastAsia="zh-CN" w:bidi="hi-IN"/>
    </w:rPr>
  </w:style>
  <w:style w:type="paragraph" w:styleId="Default" w:customStyle="1">
    <w:name w:val="Default"/>
    <w:qFormat/>
    <w:rsid w:val="001908c1"/>
    <w:pPr>
      <w:widowControl/>
      <w:bidi w:val="0"/>
      <w:spacing w:before="0" w:after="0"/>
      <w:jc w:val="left"/>
    </w:pPr>
    <w:rPr>
      <w:rFonts w:ascii="Helvetica" w:hAnsi="Helvetica" w:cs="Arial Unicode MS" w:eastAsia="NSimSun"/>
      <w:color w:val="000000"/>
      <w:kern w:val="0"/>
      <w:sz w:val="22"/>
      <w:szCs w:val="22"/>
      <w:lang w:val="en-US" w:eastAsia="zh-CN" w:bidi="hi-IN"/>
    </w:rPr>
  </w:style>
  <w:style w:type="paragraph" w:styleId="TableStyle1" w:customStyle="1">
    <w:name w:val="Table Style 1"/>
    <w:qFormat/>
    <w:rsid w:val="001908c1"/>
    <w:pPr>
      <w:widowControl/>
      <w:bidi w:val="0"/>
      <w:spacing w:before="0" w:after="0"/>
      <w:jc w:val="left"/>
    </w:pPr>
    <w:rPr>
      <w:rFonts w:ascii="Helvetica" w:hAnsi="Helvetica" w:eastAsia="Helvetica" w:cs="Helvetica"/>
      <w:b/>
      <w:bCs/>
      <w:color w:val="000000"/>
      <w:kern w:val="0"/>
      <w:sz w:val="24"/>
      <w:szCs w:val="24"/>
      <w:lang w:val="en-US" w:eastAsia="zh-CN" w:bidi="hi-IN"/>
    </w:rPr>
  </w:style>
  <w:style w:type="paragraph" w:styleId="TableStyle2" w:customStyle="1">
    <w:name w:val="Table Style 2"/>
    <w:qFormat/>
    <w:rsid w:val="001908c1"/>
    <w:pPr>
      <w:widowControl/>
      <w:bidi w:val="0"/>
      <w:spacing w:before="0" w:after="0"/>
      <w:jc w:val="left"/>
    </w:pPr>
    <w:rPr>
      <w:rFonts w:ascii="Helvetica" w:hAnsi="Helvetica" w:cs="Arial Unicode MS" w:eastAsia="NSimSun"/>
      <w:color w:val="000000"/>
      <w:kern w:val="0"/>
      <w:sz w:val="24"/>
      <w:szCs w:val="24"/>
      <w:lang w:val="fr-FR" w:eastAsia="zh-CN" w:bidi="hi-IN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4673b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semiHidden/>
    <w:unhideWhenUsed/>
    <w:rsid w:val="009031d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1"/>
    <w:link w:val="FooterChar"/>
    <w:uiPriority w:val="99"/>
    <w:semiHidden/>
    <w:unhideWhenUsed/>
    <w:rsid w:val="009031d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1"/>
    <w:uiPriority w:val="34"/>
    <w:qFormat/>
    <w:rsid w:val="004b00ef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02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911d7e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e6ODP0I+69ecQR5EHe8oUJShlA==">AMUW2mX70+b8zpJ0c7fkkmOWhf8aZbOu9Mt/viJm99bly2Mr2Hs2j4t+uRduMFV7AiK/5o8dWY56bZ5xwYPhtlaAJpwqtPmFzcaBfEOh9W9nuHoK1o8RhcLEI2S+t/vs11iWulUgS9Mru3fsqIKeS5OZXdXckRUUPA==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LibreOffice/7.3.0.3$Windows_X86_64 LibreOffice_project/0f246aa12d0eee4a0f7adcefbf7c878fc2238db3</Application>
  <AppVersion>15.0000</AppVersion>
  <Pages>1</Pages>
  <Words>70</Words>
  <Characters>484</Characters>
  <CharactersWithSpaces>515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2022-06-05T07:52:00Z</dcterms:created>
  <dc:creator>NQH</dc:creator>
  <dc:description/>
  <dc:language>en-US</dc:language>
  <cp:lastModifiedBy/>
  <dcterms:modified xsi:type="dcterms:W3CDTF">2023-01-22T11:12:21Z</dcterms:modified>
  <cp:revision>2</cp:revision>
  <dc:subject/>
  <dc:title/>
</cp:coreProperties>
</file>