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4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2">
      <w:pPr>
        <w:spacing w:after="0" w:line="240" w:lineRule="auto"/>
        <w:ind w:left="40" w:firstLine="0"/>
        <w:jc w:val="left"/>
        <w:rPr>
          <w:rFonts w:ascii="Book Antiqua" w:cs="Book Antiqua" w:eastAsia="Book Antiqua" w:hAnsi="Book Antiqua"/>
          <w:sz w:val="22"/>
          <w:szCs w:val="22"/>
        </w:rPr>
      </w:pPr>
      <w:r w:rsidDel="00000000" w:rsidR="00000000" w:rsidRPr="00000000">
        <w:rPr>
          <w:rtl w:val="0"/>
        </w:rPr>
      </w:r>
    </w:p>
    <w:tbl>
      <w:tblPr>
        <w:tblStyle w:val="Table1"/>
        <w:tblW w:w="9057.0" w:type="dxa"/>
        <w:jc w:val="left"/>
        <w:tblInd w:w="-31.0" w:type="dxa"/>
        <w:tblLayout w:type="fixed"/>
        <w:tblLook w:val="0400"/>
      </w:tblPr>
      <w:tblGrid>
        <w:gridCol w:w="9057"/>
        <w:tblGridChange w:id="0">
          <w:tblGrid>
            <w:gridCol w:w="9057"/>
          </w:tblGrid>
        </w:tblGridChange>
      </w:tblGrid>
      <w:tr>
        <w:trPr>
          <w:cantSplit w:val="0"/>
          <w:trHeight w:val="13602" w:hRule="atLeast"/>
          <w:tblHeader w:val="0"/>
        </w:trPr>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03">
            <w:pPr>
              <w:spacing w:after="2" w:line="240" w:lineRule="auto"/>
              <w:ind w:lef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48"/>
                <w:szCs w:val="48"/>
                <w:rtl w:val="0"/>
              </w:rPr>
              <w:tab/>
              <w:t xml:space="preserve">                    </w:t>
            </w:r>
            <w:r w:rsidDel="00000000" w:rsidR="00000000" w:rsidRPr="00000000">
              <w:rPr>
                <w:rFonts w:ascii="Book Antiqua" w:cs="Book Antiqua" w:eastAsia="Book Antiqua" w:hAnsi="Book Antiqua"/>
                <w:sz w:val="22"/>
                <w:szCs w:val="22"/>
              </w:rPr>
              <mc:AlternateContent>
                <mc:Choice Requires="wpg">
                  <w:drawing>
                    <wp:inline distB="0" distT="0" distL="0" distR="0">
                      <wp:extent cx="1574165" cy="1902460"/>
                      <wp:effectExtent b="0" l="0" r="0" t="0"/>
                      <wp:docPr id="1" name=""/>
                      <a:graphic>
                        <a:graphicData uri="http://schemas.microsoft.com/office/word/2010/wordprocessingGroup">
                          <wpg:wgp>
                            <wpg:cNvGrpSpPr/>
                            <wpg:grpSpPr>
                              <a:xfrm>
                                <a:off x="4558900" y="2828750"/>
                                <a:ext cx="1574165" cy="1902460"/>
                                <a:chOff x="4558900" y="2828750"/>
                                <a:chExt cx="1574200" cy="1970700"/>
                              </a:xfrm>
                            </wpg:grpSpPr>
                            <wpg:grpSp>
                              <wpg:cNvGrpSpPr/>
                              <wpg:grpSpPr>
                                <a:xfrm>
                                  <a:off x="4558918" y="2828770"/>
                                  <a:ext cx="1574165" cy="1970669"/>
                                  <a:chOff x="0" y="0"/>
                                  <a:chExt cx="15742" cy="19704"/>
                                </a:xfrm>
                              </wpg:grpSpPr>
                              <wps:wsp>
                                <wps:cNvSpPr/>
                                <wps:cNvPr id="3" name="Shape 3"/>
                                <wps:spPr>
                                  <a:xfrm>
                                    <a:off x="0" y="0"/>
                                    <a:ext cx="15725" cy="1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372" y="7037"/>
                                    <a:ext cx="609" cy="274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spcFirstLastPara="1" rIns="0" wrap="square" tIns="0">
                                  <a:noAutofit/>
                                </wps:bodyPr>
                              </wps:wsp>
                              <wps:wsp>
                                <wps:cNvSpPr/>
                                <wps:cNvPr id="5" name="Shape 5"/>
                                <wps:spPr>
                                  <a:xfrm>
                                    <a:off x="7372" y="9505"/>
                                    <a:ext cx="609" cy="2746"/>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spcFirstLastPara="1" rIns="0" wrap="square" tIns="0">
                                  <a:noAutofit/>
                                </wps:bodyPr>
                              </wps:wsp>
                              <wps:wsp>
                                <wps:cNvSpPr/>
                                <wps:cNvPr id="6" name="Shape 6"/>
                                <wps:spPr>
                                  <a:xfrm>
                                    <a:off x="7372" y="11990"/>
                                    <a:ext cx="609" cy="274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spcFirstLastPara="1" rIns="0" wrap="square" tIns="0">
                                  <a:noAutofit/>
                                </wps:bodyPr>
                              </wps:wsp>
                              <wps:wsp>
                                <wps:cNvSpPr/>
                                <wps:cNvPr id="7" name="Shape 7"/>
                                <wps:spPr>
                                  <a:xfrm>
                                    <a:off x="7372" y="14474"/>
                                    <a:ext cx="609" cy="2746"/>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spcFirstLastPara="1" rIns="0" wrap="square" tIns="0">
                                  <a:noAutofit/>
                                </wps:bodyPr>
                              </wps:wsp>
                              <wps:wsp>
                                <wps:cNvSpPr/>
                                <wps:cNvPr id="8" name="Shape 8"/>
                                <wps:spPr>
                                  <a:xfrm>
                                    <a:off x="7372" y="16958"/>
                                    <a:ext cx="609" cy="2746"/>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spcFirstLastPara="1" rIns="0" wrap="square" tIns="0">
                                  <a:noAutofit/>
                                </wps:bodyPr>
                              </wps:wsp>
                              <pic:pic>
                                <pic:nvPicPr>
                                  <pic:cNvPr id="9" name="Shape 9"/>
                                  <pic:cNvPicPr preferRelativeResize="0"/>
                                </pic:nvPicPr>
                                <pic:blipFill rotWithShape="1">
                                  <a:blip r:embed="rId6">
                                    <a:alphaModFix/>
                                  </a:blip>
                                  <a:srcRect b="0" l="0" r="0" t="0"/>
                                  <a:stretch/>
                                </pic:blipFill>
                                <pic:spPr>
                                  <a:xfrm>
                                    <a:off x="0" y="0"/>
                                    <a:ext cx="15742" cy="17608"/>
                                  </a:xfrm>
                                  <a:prstGeom prst="rect">
                                    <a:avLst/>
                                  </a:prstGeom>
                                  <a:noFill/>
                                  <a:ln>
                                    <a:noFill/>
                                  </a:ln>
                                </pic:spPr>
                              </pic:pic>
                            </wpg:grpSp>
                          </wpg:wgp>
                        </a:graphicData>
                      </a:graphic>
                    </wp:inline>
                  </w:drawing>
                </mc:Choice>
                <mc:Fallback>
                  <w:drawing>
                    <wp:inline distB="0" distT="0" distL="0" distR="0">
                      <wp:extent cx="1574165" cy="1902460"/>
                      <wp:effectExtent b="0" l="0" r="0" t="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574165" cy="19024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0" w:line="240"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32"/>
                <w:szCs w:val="32"/>
                <w:rtl w:val="0"/>
              </w:rPr>
              <w:t xml:space="preserve">North South University</w:t>
            </w:r>
            <w:r w:rsidDel="00000000" w:rsidR="00000000" w:rsidRPr="00000000">
              <w:rPr>
                <w:rtl w:val="0"/>
              </w:rPr>
            </w:r>
          </w:p>
          <w:p w:rsidR="00000000" w:rsidDel="00000000" w:rsidP="00000000" w:rsidRDefault="00000000" w:rsidRPr="00000000" w14:paraId="00000005">
            <w:pPr>
              <w:spacing w:after="10" w:line="240"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32"/>
                <w:szCs w:val="32"/>
                <w:rtl w:val="0"/>
              </w:rPr>
              <w:t xml:space="preserve">Department of Electrical &amp; Computer Engineering </w:t>
            </w:r>
            <w:r w:rsidDel="00000000" w:rsidR="00000000" w:rsidRPr="00000000">
              <w:rPr>
                <w:rtl w:val="0"/>
              </w:rPr>
            </w:r>
          </w:p>
          <w:p w:rsidR="00000000" w:rsidDel="00000000" w:rsidP="00000000" w:rsidRDefault="00000000" w:rsidRPr="00000000" w14:paraId="00000006">
            <w:pPr>
              <w:spacing w:after="239" w:line="240" w:lineRule="auto"/>
              <w:ind w:left="0" w:firstLine="0"/>
              <w:jc w:val="cente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LAB REPORT</w:t>
            </w:r>
            <w:r w:rsidDel="00000000" w:rsidR="00000000" w:rsidRPr="00000000">
              <w:rPr>
                <w:rFonts w:ascii="Book Antiqua" w:cs="Book Antiqua" w:eastAsia="Book Antiqua" w:hAnsi="Book Antiqua"/>
                <w:b w:val="1"/>
                <w:sz w:val="32"/>
                <w:szCs w:val="32"/>
                <w:rtl w:val="0"/>
              </w:rPr>
              <w:t xml:space="preserve">-</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07</w:t>
            </w:r>
            <w:r w:rsidDel="00000000" w:rsidR="00000000" w:rsidRPr="00000000">
              <w:rPr>
                <w:rtl w:val="0"/>
              </w:rPr>
            </w:r>
          </w:p>
          <w:p w:rsidR="00000000" w:rsidDel="00000000" w:rsidP="00000000" w:rsidRDefault="00000000" w:rsidRPr="00000000" w14:paraId="00000007">
            <w:pPr>
              <w:spacing w:after="9" w:line="246" w:lineRule="auto"/>
              <w:ind w:left="35" w:right="-15" w:firstLine="385"/>
              <w:jc w:val="center"/>
              <w:rPr>
                <w:rFonts w:ascii="Book Antiqua" w:cs="Book Antiqua" w:eastAsia="Book Antiqua" w:hAnsi="Book Antiqua"/>
                <w:i w:val="1"/>
                <w:color w:val="ff0000"/>
                <w:sz w:val="22"/>
                <w:szCs w:val="22"/>
              </w:rPr>
            </w:pPr>
            <w:r w:rsidDel="00000000" w:rsidR="00000000" w:rsidRPr="00000000">
              <w:rPr>
                <w:rtl w:val="0"/>
              </w:rPr>
            </w:r>
          </w:p>
          <w:p w:rsidR="00000000" w:rsidDel="00000000" w:rsidP="00000000" w:rsidRDefault="00000000" w:rsidRPr="00000000" w14:paraId="00000008">
            <w:pPr>
              <w:spacing w:after="160" w:line="240"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Course Code: </w:t>
            </w:r>
            <w:r w:rsidDel="00000000" w:rsidR="00000000" w:rsidRPr="00000000">
              <w:rPr>
                <w:rFonts w:ascii="Book Antiqua" w:cs="Book Antiqua" w:eastAsia="Book Antiqua" w:hAnsi="Book Antiqua"/>
                <w:i w:val="1"/>
                <w:rtl w:val="0"/>
              </w:rPr>
              <w:t xml:space="preserve">EEE111</w:t>
            </w:r>
            <w:r w:rsidDel="00000000" w:rsidR="00000000" w:rsidRPr="00000000">
              <w:rPr>
                <w:rtl w:val="0"/>
              </w:rPr>
            </w:r>
          </w:p>
          <w:p w:rsidR="00000000" w:rsidDel="00000000" w:rsidP="00000000" w:rsidRDefault="00000000" w:rsidRPr="00000000" w14:paraId="00000009">
            <w:pPr>
              <w:spacing w:after="160" w:line="240"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Course Title: </w:t>
            </w:r>
            <w:r w:rsidDel="00000000" w:rsidR="00000000" w:rsidRPr="00000000">
              <w:rPr>
                <w:rFonts w:ascii="Book Antiqua" w:cs="Book Antiqua" w:eastAsia="Book Antiqua" w:hAnsi="Book Antiqua"/>
                <w:i w:val="1"/>
                <w:rtl w:val="0"/>
              </w:rPr>
              <w:t xml:space="preserve">Analog Electronics</w:t>
            </w:r>
            <w:r w:rsidDel="00000000" w:rsidR="00000000" w:rsidRPr="00000000">
              <w:rPr>
                <w:rtl w:val="0"/>
              </w:rPr>
            </w:r>
          </w:p>
          <w:p w:rsidR="00000000" w:rsidDel="00000000" w:rsidP="00000000" w:rsidRDefault="00000000" w:rsidRPr="00000000" w14:paraId="0000000A">
            <w:pPr>
              <w:spacing w:after="160" w:line="240" w:lineRule="auto"/>
              <w:ind w:lef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rtl w:val="0"/>
              </w:rPr>
              <w:t xml:space="preserve">Section: </w:t>
            </w:r>
            <w:r w:rsidDel="00000000" w:rsidR="00000000" w:rsidRPr="00000000">
              <w:rPr>
                <w:rFonts w:ascii="Book Antiqua" w:cs="Book Antiqua" w:eastAsia="Book Antiqua" w:hAnsi="Book Antiqua"/>
                <w:i w:val="1"/>
                <w:rtl w:val="0"/>
              </w:rPr>
              <w:t xml:space="preserve">06</w:t>
            </w:r>
            <w:r w:rsidDel="00000000" w:rsidR="00000000" w:rsidRPr="00000000">
              <w:rPr>
                <w:rFonts w:ascii="Book Antiqua" w:cs="Book Antiqua" w:eastAsia="Book Antiqua" w:hAnsi="Book Antiqua"/>
                <w:rtl w:val="0"/>
              </w:rPr>
              <w:tab/>
              <w:tab/>
            </w:r>
            <w:r w:rsidDel="00000000" w:rsidR="00000000" w:rsidRPr="00000000">
              <w:rPr>
                <w:rtl w:val="0"/>
              </w:rPr>
            </w:r>
          </w:p>
          <w:p w:rsidR="00000000" w:rsidDel="00000000" w:rsidP="00000000" w:rsidRDefault="00000000" w:rsidRPr="00000000" w14:paraId="0000000B">
            <w:pPr>
              <w:spacing w:after="161" w:line="240" w:lineRule="auto"/>
              <w:ind w:lef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rtl w:val="0"/>
              </w:rPr>
              <w:t xml:space="preserve">Lab Number: </w:t>
            </w:r>
            <w:r w:rsidDel="00000000" w:rsidR="00000000" w:rsidRPr="00000000">
              <w:rPr>
                <w:rFonts w:ascii="Book Antiqua" w:cs="Book Antiqua" w:eastAsia="Book Antiqua" w:hAnsi="Book Antiqua"/>
                <w:i w:val="1"/>
                <w:rtl w:val="0"/>
              </w:rPr>
              <w:t xml:space="preserve">07</w:t>
            </w:r>
            <w:r w:rsidDel="00000000" w:rsidR="00000000" w:rsidRPr="00000000">
              <w:rPr>
                <w:rFonts w:ascii="Book Antiqua" w:cs="Book Antiqua" w:eastAsia="Book Antiqua" w:hAnsi="Book Antiqua"/>
                <w:rtl w:val="0"/>
              </w:rPr>
              <w:tab/>
            </w:r>
            <w:r w:rsidDel="00000000" w:rsidR="00000000" w:rsidRPr="00000000">
              <w:rPr>
                <w:rtl w:val="0"/>
              </w:rPr>
            </w:r>
          </w:p>
          <w:p w:rsidR="00000000" w:rsidDel="00000000" w:rsidP="00000000" w:rsidRDefault="00000000" w:rsidRPr="00000000" w14:paraId="0000000C">
            <w:pPr>
              <w:spacing w:after="160" w:line="240" w:lineRule="auto"/>
              <w:ind w:left="0" w:firstLine="0"/>
              <w:jc w:val="left"/>
              <w:rPr>
                <w:rFonts w:ascii="Book Antiqua" w:cs="Book Antiqua" w:eastAsia="Book Antiqua" w:hAnsi="Book Antiqua"/>
                <w:color w:val="ffffff"/>
              </w:rPr>
            </w:pPr>
            <w:r w:rsidDel="00000000" w:rsidR="00000000" w:rsidRPr="00000000">
              <w:rPr>
                <w:rFonts w:ascii="Book Antiqua" w:cs="Book Antiqua" w:eastAsia="Book Antiqua" w:hAnsi="Book Antiqua"/>
                <w:rtl w:val="0"/>
              </w:rPr>
              <w:t xml:space="preserve">Experiment Name: </w:t>
            </w:r>
            <w:r w:rsidDel="00000000" w:rsidR="00000000" w:rsidRPr="00000000">
              <w:rPr>
                <w:rFonts w:ascii="Book Antiqua" w:cs="Book Antiqua" w:eastAsia="Book Antiqua" w:hAnsi="Book Antiqua"/>
                <w:i w:val="1"/>
                <w:color w:val="ffffff"/>
                <w:rtl w:val="0"/>
              </w:rPr>
              <w:t xml:space="preserve">do not write anything here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241300</wp:posOffset>
                      </wp:positionV>
                      <wp:extent cx="4984750" cy="532721"/>
                      <wp:effectExtent b="0" l="0" r="0" t="0"/>
                      <wp:wrapNone/>
                      <wp:docPr id="2" name=""/>
                      <a:graphic>
                        <a:graphicData uri="http://schemas.microsoft.com/office/word/2010/wordprocessingShape">
                          <wps:wsp>
                            <wps:cNvSpPr/>
                            <wps:cNvPr id="10" name="Shape 10"/>
                            <wps:spPr>
                              <a:xfrm>
                                <a:off x="2859975" y="3522825"/>
                                <a:ext cx="4972050" cy="51435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5" w:before="0" w:line="240.99998474121094"/>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52"/>
                                      <w:vertAlign w:val="baseline"/>
                                    </w:rPr>
                                    <w:t xml:space="preserve">The BJT Biasing Circuits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241300</wp:posOffset>
                      </wp:positionV>
                      <wp:extent cx="4984750" cy="532721"/>
                      <wp:effectExtent b="0" l="0" r="0" t="0"/>
                      <wp:wrapNone/>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984750" cy="532721"/>
                              </a:xfrm>
                              <a:prstGeom prst="rect"/>
                              <a:ln/>
                            </pic:spPr>
                          </pic:pic>
                        </a:graphicData>
                      </a:graphic>
                    </wp:anchor>
                  </w:drawing>
                </mc:Fallback>
              </mc:AlternateContent>
            </w:r>
          </w:p>
          <w:p w:rsidR="00000000" w:rsidDel="00000000" w:rsidP="00000000" w:rsidRDefault="00000000" w:rsidRPr="00000000" w14:paraId="0000000D">
            <w:pPr>
              <w:spacing w:after="160" w:line="240" w:lineRule="auto"/>
              <w:ind w:left="0" w:firstLine="0"/>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E">
            <w:pPr>
              <w:spacing w:after="160" w:line="240" w:lineRule="auto"/>
              <w:ind w:left="0" w:firstLine="0"/>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F">
            <w:pPr>
              <w:spacing w:after="160" w:line="240" w:lineRule="auto"/>
              <w:ind w:lef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rtl w:val="0"/>
              </w:rPr>
              <w:t xml:space="preserve">Experiment Date: </w:t>
            </w:r>
            <w:r w:rsidDel="00000000" w:rsidR="00000000" w:rsidRPr="00000000">
              <w:rPr>
                <w:rFonts w:ascii="Book Antiqua" w:cs="Book Antiqua" w:eastAsia="Book Antiqua" w:hAnsi="Book Antiqua"/>
                <w:i w:val="1"/>
                <w:rtl w:val="0"/>
              </w:rPr>
              <w:t xml:space="preserve">13th May 2023</w:t>
            </w:r>
            <w:r w:rsidDel="00000000" w:rsidR="00000000" w:rsidRPr="00000000">
              <w:rPr>
                <w:rtl w:val="0"/>
              </w:rPr>
            </w:r>
          </w:p>
          <w:p w:rsidR="00000000" w:rsidDel="00000000" w:rsidP="00000000" w:rsidRDefault="00000000" w:rsidRPr="00000000" w14:paraId="00000010">
            <w:pPr>
              <w:spacing w:after="160" w:line="240"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Date of Submission: 27</w:t>
            </w:r>
            <w:r w:rsidDel="00000000" w:rsidR="00000000" w:rsidRPr="00000000">
              <w:rPr>
                <w:rFonts w:ascii="Book Antiqua" w:cs="Book Antiqua" w:eastAsia="Book Antiqua" w:hAnsi="Book Antiqua"/>
                <w:i w:val="1"/>
                <w:rtl w:val="0"/>
              </w:rPr>
              <w:t xml:space="preserve">th May 2023</w:t>
            </w:r>
            <w:r w:rsidDel="00000000" w:rsidR="00000000" w:rsidRPr="00000000">
              <w:rPr>
                <w:rtl w:val="0"/>
              </w:rPr>
            </w:r>
          </w:p>
          <w:p w:rsidR="00000000" w:rsidDel="00000000" w:rsidP="00000000" w:rsidRDefault="00000000" w:rsidRPr="00000000" w14:paraId="00000011">
            <w:pPr>
              <w:spacing w:after="160" w:line="240"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Submitted by Group Number: 04</w:t>
            </w:r>
          </w:p>
          <w:p w:rsidR="00000000" w:rsidDel="00000000" w:rsidP="00000000" w:rsidRDefault="00000000" w:rsidRPr="00000000" w14:paraId="00000012">
            <w:pPr>
              <w:spacing w:after="160" w:line="240" w:lineRule="auto"/>
              <w:ind w:left="0" w:firstLine="0"/>
              <w:jc w:val="left"/>
              <w:rPr>
                <w:rFonts w:ascii="Book Antiqua" w:cs="Book Antiqua" w:eastAsia="Book Antiqua" w:hAnsi="Book Antiqua"/>
                <w:i w:val="1"/>
                <w:color w:val="ffffff"/>
              </w:rPr>
            </w:pPr>
            <w:r w:rsidDel="00000000" w:rsidR="00000000" w:rsidRPr="00000000">
              <w:rPr>
                <w:rFonts w:ascii="Book Antiqua" w:cs="Book Antiqua" w:eastAsia="Book Antiqua" w:hAnsi="Book Antiqua"/>
                <w:color w:val="000000"/>
                <w:rtl w:val="0"/>
              </w:rPr>
              <w:t xml:space="preserve">Group members:</w:t>
            </w:r>
            <w:r w:rsidDel="00000000" w:rsidR="00000000" w:rsidRPr="00000000">
              <w:rPr>
                <w:rFonts w:ascii="Book Antiqua" w:cs="Book Antiqua" w:eastAsia="Book Antiqua" w:hAnsi="Book Antiqua"/>
                <w:i w:val="1"/>
                <w:color w:val="000000"/>
                <w:rtl w:val="0"/>
              </w:rPr>
              <w:t xml:space="preserve"> </w:t>
            </w:r>
            <w:r w:rsidDel="00000000" w:rsidR="00000000" w:rsidRPr="00000000">
              <w:rPr>
                <w:rFonts w:ascii="Book Antiqua" w:cs="Book Antiqua" w:eastAsia="Book Antiqua" w:hAnsi="Book Antiqua"/>
                <w:i w:val="1"/>
                <w:color w:val="ffffff"/>
                <w:rtl w:val="0"/>
              </w:rPr>
              <w:t xml:space="preserve">(1</w:t>
            </w:r>
            <w:r w:rsidDel="00000000" w:rsidR="00000000" w:rsidRPr="00000000">
              <w:rPr>
                <w:rFonts w:ascii="Book Antiqua" w:cs="Book Antiqua" w:eastAsia="Book Antiqua" w:hAnsi="Book Antiqua"/>
                <w:i w:val="1"/>
                <w:color w:val="ffffff"/>
                <w:vertAlign w:val="superscript"/>
                <w:rtl w:val="0"/>
              </w:rPr>
              <w:t xml:space="preserve">st</w:t>
            </w:r>
            <w:r w:rsidDel="00000000" w:rsidR="00000000" w:rsidRPr="00000000">
              <w:rPr>
                <w:rFonts w:ascii="Book Antiqua" w:cs="Book Antiqua" w:eastAsia="Book Antiqua" w:hAnsi="Book Antiqua"/>
                <w:i w:val="1"/>
                <w:color w:val="ffffff"/>
                <w:rtl w:val="0"/>
              </w:rPr>
              <w:t xml:space="preserve"> name must be of the one who has written the report)</w:t>
            </w:r>
          </w:p>
          <w:tbl>
            <w:tblPr>
              <w:tblStyle w:val="Table2"/>
              <w:tblW w:w="8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8"/>
              <w:gridCol w:w="1977"/>
              <w:gridCol w:w="1411"/>
              <w:gridCol w:w="1389"/>
              <w:tblGridChange w:id="0">
                <w:tblGrid>
                  <w:gridCol w:w="3328"/>
                  <w:gridCol w:w="1977"/>
                  <w:gridCol w:w="1411"/>
                  <w:gridCol w:w="1389"/>
                </w:tblGrid>
              </w:tblGridChange>
            </w:tblGrid>
            <w:tr>
              <w:trPr>
                <w:cantSplit w:val="0"/>
                <w:trHeight w:val="382" w:hRule="atLeast"/>
                <w:tblHeader w:val="0"/>
              </w:trPr>
              <w:tc>
                <w:tcPr/>
                <w:p w:rsidR="00000000" w:rsidDel="00000000" w:rsidP="00000000" w:rsidRDefault="00000000" w:rsidRPr="00000000" w14:paraId="00000013">
                  <w:pPr>
                    <w:spacing w:after="160" w:line="240" w:lineRule="auto"/>
                    <w:ind w:left="0" w:firstLine="0"/>
                    <w:jc w:val="left"/>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Name</w:t>
                  </w:r>
                </w:p>
              </w:tc>
              <w:tc>
                <w:tcPr/>
                <w:p w:rsidR="00000000" w:rsidDel="00000000" w:rsidP="00000000" w:rsidRDefault="00000000" w:rsidRPr="00000000" w14:paraId="00000014">
                  <w:pPr>
                    <w:spacing w:after="160" w:line="240" w:lineRule="auto"/>
                    <w:ind w:left="0" w:firstLine="0"/>
                    <w:jc w:val="left"/>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ID</w:t>
                  </w:r>
                </w:p>
              </w:tc>
              <w:tc>
                <w:tcPr/>
                <w:p w:rsidR="00000000" w:rsidDel="00000000" w:rsidP="00000000" w:rsidRDefault="00000000" w:rsidRPr="00000000" w14:paraId="00000015">
                  <w:pPr>
                    <w:spacing w:after="160" w:line="240" w:lineRule="auto"/>
                    <w:ind w:left="0" w:firstLine="0"/>
                    <w:jc w:val="lef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Obtained Mark Simulation [5]</w:t>
                  </w:r>
                </w:p>
              </w:tc>
              <w:tc>
                <w:tcPr/>
                <w:p w:rsidR="00000000" w:rsidDel="00000000" w:rsidP="00000000" w:rsidRDefault="00000000" w:rsidRPr="00000000" w14:paraId="00000016">
                  <w:pPr>
                    <w:spacing w:after="160" w:line="240" w:lineRule="auto"/>
                    <w:ind w:left="0" w:firstLine="0"/>
                    <w:jc w:val="lef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Obtained Mark Lab Report [15]</w:t>
                  </w:r>
                </w:p>
              </w:tc>
            </w:tr>
            <w:tr>
              <w:trPr>
                <w:cantSplit w:val="0"/>
                <w:trHeight w:val="386" w:hRule="atLeast"/>
                <w:tblHeader w:val="0"/>
              </w:trPr>
              <w:tc>
                <w:tcPr/>
                <w:p w:rsidR="00000000" w:rsidDel="00000000" w:rsidP="00000000" w:rsidRDefault="00000000" w:rsidRPr="00000000" w14:paraId="00000017">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1. Muhammad Raiyan Alam</w:t>
                  </w:r>
                </w:p>
              </w:tc>
              <w:tc>
                <w:tcPr/>
                <w:p w:rsidR="00000000" w:rsidDel="00000000" w:rsidP="00000000" w:rsidRDefault="00000000" w:rsidRPr="00000000" w14:paraId="00000018">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1831100642</w:t>
                  </w:r>
                </w:p>
              </w:tc>
              <w:tc>
                <w:tcPr/>
                <w:p w:rsidR="00000000" w:rsidDel="00000000" w:rsidP="00000000" w:rsidRDefault="00000000" w:rsidRPr="00000000" w14:paraId="00000019">
                  <w:pPr>
                    <w:spacing w:after="160" w:line="240" w:lineRule="auto"/>
                    <w:ind w:left="0" w:firstLine="0"/>
                    <w:jc w:val="left"/>
                    <w:rPr>
                      <w:rFonts w:ascii="Book Antiqua" w:cs="Book Antiqua" w:eastAsia="Book Antiqua" w:hAnsi="Book Antiqua"/>
                    </w:rPr>
                  </w:pPr>
                  <w:r w:rsidDel="00000000" w:rsidR="00000000" w:rsidRPr="00000000">
                    <w:rPr>
                      <w:rtl w:val="0"/>
                    </w:rPr>
                  </w:r>
                </w:p>
              </w:tc>
              <w:tc>
                <w:tcPr/>
                <w:p w:rsidR="00000000" w:rsidDel="00000000" w:rsidP="00000000" w:rsidRDefault="00000000" w:rsidRPr="00000000" w14:paraId="0000001A">
                  <w:pPr>
                    <w:spacing w:after="160" w:line="240" w:lineRule="auto"/>
                    <w:ind w:left="0" w:firstLine="0"/>
                    <w:jc w:val="left"/>
                    <w:rPr>
                      <w:rFonts w:ascii="Book Antiqua" w:cs="Book Antiqua" w:eastAsia="Book Antiqua" w:hAnsi="Book Antiqua"/>
                    </w:rPr>
                  </w:pP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01B">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2. Sadia Tahasin</w:t>
                  </w:r>
                </w:p>
              </w:tc>
              <w:tc>
                <w:tcPr/>
                <w:p w:rsidR="00000000" w:rsidDel="00000000" w:rsidP="00000000" w:rsidRDefault="00000000" w:rsidRPr="00000000" w14:paraId="0000001C">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1921397042</w:t>
                  </w:r>
                </w:p>
              </w:tc>
              <w:tc>
                <w:tcPr/>
                <w:p w:rsidR="00000000" w:rsidDel="00000000" w:rsidP="00000000" w:rsidRDefault="00000000" w:rsidRPr="00000000" w14:paraId="0000001D">
                  <w:pPr>
                    <w:spacing w:after="160" w:line="240" w:lineRule="auto"/>
                    <w:ind w:left="0" w:firstLine="0"/>
                    <w:jc w:val="left"/>
                    <w:rPr>
                      <w:rFonts w:ascii="Book Antiqua" w:cs="Book Antiqua" w:eastAsia="Book Antiqua" w:hAnsi="Book Antiqua"/>
                    </w:rPr>
                  </w:pPr>
                  <w:r w:rsidDel="00000000" w:rsidR="00000000" w:rsidRPr="00000000">
                    <w:rPr>
                      <w:rtl w:val="0"/>
                    </w:rPr>
                  </w:r>
                </w:p>
              </w:tc>
              <w:tc>
                <w:tcPr/>
                <w:p w:rsidR="00000000" w:rsidDel="00000000" w:rsidP="00000000" w:rsidRDefault="00000000" w:rsidRPr="00000000" w14:paraId="0000001E">
                  <w:pPr>
                    <w:spacing w:after="160" w:line="240" w:lineRule="auto"/>
                    <w:ind w:left="0" w:firstLine="0"/>
                    <w:jc w:val="left"/>
                    <w:rPr>
                      <w:rFonts w:ascii="Book Antiqua" w:cs="Book Antiqua" w:eastAsia="Book Antiqua" w:hAnsi="Book Antiqua"/>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01F">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3. Mosroor Mofiz Arman</w:t>
                  </w:r>
                </w:p>
              </w:tc>
              <w:tc>
                <w:tcPr/>
                <w:p w:rsidR="00000000" w:rsidDel="00000000" w:rsidP="00000000" w:rsidRDefault="00000000" w:rsidRPr="00000000" w14:paraId="00000020">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1921079642</w:t>
                  </w:r>
                </w:p>
              </w:tc>
              <w:tc>
                <w:tcPr/>
                <w:p w:rsidR="00000000" w:rsidDel="00000000" w:rsidP="00000000" w:rsidRDefault="00000000" w:rsidRPr="00000000" w14:paraId="00000021">
                  <w:pPr>
                    <w:spacing w:after="160" w:line="240" w:lineRule="auto"/>
                    <w:ind w:left="0" w:firstLine="0"/>
                    <w:jc w:val="left"/>
                    <w:rPr>
                      <w:rFonts w:ascii="Book Antiqua" w:cs="Book Antiqua" w:eastAsia="Book Antiqua" w:hAnsi="Book Antiqua"/>
                    </w:rPr>
                  </w:pPr>
                  <w:r w:rsidDel="00000000" w:rsidR="00000000" w:rsidRPr="00000000">
                    <w:rPr>
                      <w:rtl w:val="0"/>
                    </w:rPr>
                  </w:r>
                </w:p>
              </w:tc>
              <w:tc>
                <w:tcPr/>
                <w:p w:rsidR="00000000" w:rsidDel="00000000" w:rsidP="00000000" w:rsidRDefault="00000000" w:rsidRPr="00000000" w14:paraId="00000022">
                  <w:pPr>
                    <w:spacing w:after="160" w:line="240" w:lineRule="auto"/>
                    <w:ind w:left="0" w:firstLine="0"/>
                    <w:jc w:val="left"/>
                    <w:rPr>
                      <w:rFonts w:ascii="Book Antiqua" w:cs="Book Antiqua" w:eastAsia="Book Antiqua" w:hAnsi="Book Antiqua"/>
                    </w:rPr>
                  </w:pP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023">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4. Md Shahidul Islam</w:t>
                  </w:r>
                </w:p>
              </w:tc>
              <w:tc>
                <w:tcPr/>
                <w:p w:rsidR="00000000" w:rsidDel="00000000" w:rsidP="00000000" w:rsidRDefault="00000000" w:rsidRPr="00000000" w14:paraId="00000024">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1822169642</w:t>
                  </w:r>
                </w:p>
              </w:tc>
              <w:tc>
                <w:tcPr/>
                <w:p w:rsidR="00000000" w:rsidDel="00000000" w:rsidP="00000000" w:rsidRDefault="00000000" w:rsidRPr="00000000" w14:paraId="00000025">
                  <w:pPr>
                    <w:spacing w:after="160" w:line="240" w:lineRule="auto"/>
                    <w:ind w:left="0" w:firstLine="0"/>
                    <w:jc w:val="left"/>
                    <w:rPr>
                      <w:rFonts w:ascii="Book Antiqua" w:cs="Book Antiqua" w:eastAsia="Book Antiqua" w:hAnsi="Book Antiqua"/>
                    </w:rPr>
                  </w:pPr>
                  <w:r w:rsidDel="00000000" w:rsidR="00000000" w:rsidRPr="00000000">
                    <w:rPr>
                      <w:rtl w:val="0"/>
                    </w:rPr>
                  </w:r>
                </w:p>
              </w:tc>
              <w:tc>
                <w:tcPr/>
                <w:p w:rsidR="00000000" w:rsidDel="00000000" w:rsidP="00000000" w:rsidRDefault="00000000" w:rsidRPr="00000000" w14:paraId="00000026">
                  <w:pPr>
                    <w:spacing w:after="160" w:line="240" w:lineRule="auto"/>
                    <w:ind w:left="0" w:firstLine="0"/>
                    <w:jc w:val="left"/>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27">
            <w:pPr>
              <w:spacing w:after="160" w:line="240"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Course Instructor: </w:t>
            </w:r>
            <w:r w:rsidDel="00000000" w:rsidR="00000000" w:rsidRPr="00000000">
              <w:rPr>
                <w:rFonts w:ascii="Book Antiqua" w:cs="Book Antiqua" w:eastAsia="Book Antiqua" w:hAnsi="Book Antiqua"/>
                <w:i w:val="1"/>
                <w:rtl w:val="0"/>
              </w:rPr>
              <w:t xml:space="preserve">Mohammad Shorif Uddin (MHUd)</w:t>
            </w:r>
            <w:r w:rsidDel="00000000" w:rsidR="00000000" w:rsidRPr="00000000">
              <w:rPr>
                <w:rtl w:val="0"/>
              </w:rPr>
            </w:r>
          </w:p>
          <w:p w:rsidR="00000000" w:rsidDel="00000000" w:rsidP="00000000" w:rsidRDefault="00000000" w:rsidRPr="00000000" w14:paraId="00000028">
            <w:pPr>
              <w:spacing w:after="225" w:line="240" w:lineRule="auto"/>
              <w:ind w:lef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rtl w:val="0"/>
              </w:rPr>
              <w:t xml:space="preserve">Submitted To: Md. Anisur Rahman Asif</w:t>
            </w:r>
            <w:r w:rsidDel="00000000" w:rsidR="00000000" w:rsidRPr="00000000">
              <w:rPr>
                <w:rtl w:val="0"/>
              </w:rPr>
            </w:r>
          </w:p>
        </w:tc>
      </w:tr>
    </w:tbl>
    <w:p w:rsidR="00000000" w:rsidDel="00000000" w:rsidP="00000000" w:rsidRDefault="00000000" w:rsidRPr="00000000" w14:paraId="00000029">
      <w:pPr>
        <w:spacing w:after="9" w:line="246" w:lineRule="auto"/>
        <w:ind w:left="35" w:right="-15" w:firstLine="385"/>
        <w:jc w:val="left"/>
        <w:rPr>
          <w:rFonts w:ascii="Book Antiqua" w:cs="Book Antiqua" w:eastAsia="Book Antiqua" w:hAnsi="Book Antiqua"/>
          <w:i w:val="1"/>
          <w:color w:val="ffffff"/>
          <w:sz w:val="22"/>
          <w:szCs w:val="22"/>
        </w:rPr>
      </w:pPr>
      <w:r w:rsidDel="00000000" w:rsidR="00000000" w:rsidRPr="00000000">
        <w:rPr>
          <w:rFonts w:ascii="Book Antiqua" w:cs="Book Antiqua" w:eastAsia="Book Antiqua" w:hAnsi="Book Antiqua"/>
          <w:i w:val="1"/>
          <w:color w:val="ffffff"/>
          <w:sz w:val="22"/>
          <w:szCs w:val="22"/>
          <w:rtl w:val="0"/>
        </w:rPr>
        <w:t xml:space="preserve">**Erase everything that is in red &amp; italics</w:t>
      </w:r>
    </w:p>
    <w:p w:rsidR="00000000" w:rsidDel="00000000" w:rsidP="00000000" w:rsidRDefault="00000000" w:rsidRPr="00000000" w14:paraId="0000002A">
      <w:pPr>
        <w:spacing w:after="9" w:line="246" w:lineRule="auto"/>
        <w:ind w:left="35" w:right="-15" w:firstLine="385"/>
        <w:jc w:val="left"/>
        <w:rPr>
          <w:rFonts w:ascii="Book Antiqua" w:cs="Book Antiqua" w:eastAsia="Book Antiqua" w:hAnsi="Book Antiqua"/>
          <w:i w:val="1"/>
          <w:color w:val="ffffff"/>
          <w:sz w:val="22"/>
          <w:szCs w:val="22"/>
        </w:rPr>
      </w:pPr>
      <w:r w:rsidDel="00000000" w:rsidR="00000000" w:rsidRPr="00000000">
        <w:rPr>
          <w:rtl w:val="0"/>
        </w:rPr>
      </w:r>
    </w:p>
    <w:p w:rsidR="00000000" w:rsidDel="00000000" w:rsidP="00000000" w:rsidRDefault="00000000" w:rsidRPr="00000000" w14:paraId="0000002B">
      <w:pPr>
        <w:spacing w:after="9" w:line="246" w:lineRule="auto"/>
        <w:ind w:left="35" w:right="-15" w:firstLine="385"/>
        <w:jc w:val="left"/>
        <w:rPr>
          <w:rFonts w:ascii="Book Antiqua" w:cs="Book Antiqua" w:eastAsia="Book Antiqua" w:hAnsi="Book Antiqua"/>
          <w:i w:val="1"/>
          <w:color w:val="ffffff"/>
          <w:sz w:val="22"/>
          <w:szCs w:val="22"/>
        </w:rPr>
      </w:pPr>
      <w:r w:rsidDel="00000000" w:rsidR="00000000" w:rsidRPr="00000000">
        <w:rPr>
          <w:rtl w:val="0"/>
        </w:rPr>
      </w:r>
    </w:p>
    <w:p w:rsidR="00000000" w:rsidDel="00000000" w:rsidP="00000000" w:rsidRDefault="00000000" w:rsidRPr="00000000" w14:paraId="0000002C">
      <w:pPr>
        <w:spacing w:after="9" w:line="246" w:lineRule="auto"/>
        <w:ind w:left="35" w:right="-15" w:firstLine="385"/>
        <w:jc w:val="left"/>
        <w:rPr>
          <w:rFonts w:ascii="Book Antiqua" w:cs="Book Antiqua" w:eastAsia="Book Antiqua" w:hAnsi="Book Antiqua"/>
          <w:i w:val="1"/>
          <w:color w:val="ffffff"/>
          <w:sz w:val="22"/>
          <w:szCs w:val="22"/>
        </w:rPr>
      </w:pPr>
      <w:r w:rsidDel="00000000" w:rsidR="00000000" w:rsidRPr="00000000">
        <w:rPr>
          <w:rtl w:val="0"/>
        </w:rPr>
      </w:r>
    </w:p>
    <w:p w:rsidR="00000000" w:rsidDel="00000000" w:rsidP="00000000" w:rsidRDefault="00000000" w:rsidRPr="00000000" w14:paraId="0000002D">
      <w:pPr>
        <w:spacing w:after="9" w:line="246" w:lineRule="auto"/>
        <w:ind w:left="0" w:right="-15" w:firstLine="0"/>
        <w:jc w:val="left"/>
        <w:rPr>
          <w:rFonts w:ascii="Book Antiqua" w:cs="Book Antiqua" w:eastAsia="Book Antiqua" w:hAnsi="Book Antiqua"/>
          <w:i w:val="1"/>
          <w:color w:val="ffffff"/>
          <w:sz w:val="22"/>
          <w:szCs w:val="22"/>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720" w:hanging="360"/>
        <w:jc w:val="left"/>
      </w:pPr>
      <w:r w:rsidDel="00000000" w:rsidR="00000000" w:rsidRPr="00000000">
        <w:rPr>
          <w:b w:val="1"/>
          <w:rtl w:val="0"/>
        </w:rPr>
        <w:t xml:space="preserve">Experiment name:</w:t>
      </w:r>
      <w:r w:rsidDel="00000000" w:rsidR="00000000" w:rsidRPr="00000000">
        <w:rPr>
          <w:rtl w:val="0"/>
        </w:rPr>
        <w:t xml:space="preserve"> The BJT Biasing Circuits.</w:t>
      </w:r>
    </w:p>
    <w:p w:rsidR="00000000" w:rsidDel="00000000" w:rsidP="00000000" w:rsidRDefault="00000000" w:rsidRPr="00000000" w14:paraId="0000002F">
      <w:pPr>
        <w:numPr>
          <w:ilvl w:val="0"/>
          <w:numId w:val="1"/>
        </w:numPr>
        <w:spacing w:line="276" w:lineRule="auto"/>
        <w:ind w:left="720" w:hanging="360"/>
        <w:jc w:val="left"/>
      </w:pPr>
      <w:r w:rsidDel="00000000" w:rsidR="00000000" w:rsidRPr="00000000">
        <w:rPr>
          <w:b w:val="1"/>
          <w:rtl w:val="0"/>
        </w:rPr>
        <w:t xml:space="preserve">Objective:</w:t>
      </w:r>
      <w:r w:rsidDel="00000000" w:rsidR="00000000" w:rsidRPr="00000000">
        <w:rPr>
          <w:rtl w:val="0"/>
        </w:rPr>
        <w:t xml:space="preserve"> Study of the BJT Biasing Circuits</w:t>
      </w:r>
    </w:p>
    <w:p w:rsidR="00000000" w:rsidDel="00000000" w:rsidP="00000000" w:rsidRDefault="00000000" w:rsidRPr="00000000" w14:paraId="00000030">
      <w:pPr>
        <w:numPr>
          <w:ilvl w:val="0"/>
          <w:numId w:val="1"/>
        </w:numPr>
        <w:spacing w:line="276" w:lineRule="auto"/>
        <w:ind w:left="720" w:hanging="360"/>
        <w:jc w:val="left"/>
        <w:rPr>
          <w:b w:val="1"/>
        </w:rPr>
      </w:pPr>
      <w:r w:rsidDel="00000000" w:rsidR="00000000" w:rsidRPr="00000000">
        <w:rPr>
          <w:b w:val="1"/>
          <w:rtl w:val="0"/>
        </w:rPr>
        <w:t xml:space="preserve">Apparatus:</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5760410" cy="2705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041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spacing w:line="276" w:lineRule="auto"/>
        <w:ind w:left="720" w:hanging="360"/>
        <w:jc w:val="left"/>
        <w:rPr>
          <w:b w:val="1"/>
        </w:rPr>
      </w:pPr>
      <w:r w:rsidDel="00000000" w:rsidR="00000000" w:rsidRPr="00000000">
        <w:rPr>
          <w:b w:val="1"/>
          <w:rtl w:val="0"/>
        </w:rPr>
        <w:t xml:space="preserve">Theory:</w:t>
      </w:r>
    </w:p>
    <w:p w:rsidR="00000000" w:rsidDel="00000000" w:rsidP="00000000" w:rsidRDefault="00000000" w:rsidRPr="00000000" w14:paraId="00000033">
      <w:pPr>
        <w:spacing w:line="276" w:lineRule="auto"/>
        <w:jc w:val="left"/>
        <w:rPr/>
      </w:pPr>
      <w:r w:rsidDel="00000000" w:rsidR="00000000" w:rsidRPr="00000000">
        <w:rPr>
          <w:rtl w:val="0"/>
        </w:rPr>
        <w:t xml:space="preserve">Biasing a BJT circuit involves providing appropriate direct potentials and currents to establish an operating point or Q-point in the active region. The main objective of biasing is to choose a Q-point that faithfully reproduces the input signal. If the output signal is distorted, such as being clipped on one side, it indicates an unsatisfactory operating point that needs to be relocated on the collector characteristics. In laboratory settings, fixed bias and self-bias circuits are commonly studied. The fixed bias circuit determines the base current (IB) through the base resistance (RB), which remains constant. However, it can be unstable when the transistor's β value varies. To overcome this, the self-bias circuit utilizes a self-biasing resistor (RE) connected to the emitter terminal, addressing the instability issue.</w:t>
      </w:r>
    </w:p>
    <w:p w:rsidR="00000000" w:rsidDel="00000000" w:rsidP="00000000" w:rsidRDefault="00000000" w:rsidRPr="00000000" w14:paraId="00000034">
      <w:pPr>
        <w:spacing w:line="276" w:lineRule="auto"/>
        <w:jc w:val="left"/>
        <w:rPr/>
      </w:pP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jc w:val="left"/>
      </w:pPr>
      <w:r w:rsidDel="00000000" w:rsidR="00000000" w:rsidRPr="00000000">
        <w:rPr>
          <w:b w:val="1"/>
          <w:rtl w:val="0"/>
        </w:rPr>
        <w:t xml:space="preserve">Circuit Diagram:</w:t>
      </w:r>
      <w:r w:rsidDel="00000000" w:rsidR="00000000" w:rsidRPr="00000000">
        <w:rPr>
          <w:rtl w:val="0"/>
        </w:rPr>
        <w:t xml:space="preserve"> </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4267200" cy="28575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67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b w:val="1"/>
          <w:rtl w:val="0"/>
        </w:rPr>
        <w:t xml:space="preserve">Circuit - 01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4457700" cy="315277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577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tl w:val="0"/>
        </w:rPr>
        <w:t xml:space="preserve">Circuit - 02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spacing w:line="276" w:lineRule="auto"/>
        <w:ind w:left="720" w:hanging="360"/>
        <w:jc w:val="left"/>
        <w:rPr>
          <w:b w:val="1"/>
        </w:rPr>
      </w:pPr>
      <w:r w:rsidDel="00000000" w:rsidR="00000000" w:rsidRPr="00000000">
        <w:rPr>
          <w:b w:val="1"/>
          <w:rtl w:val="0"/>
        </w:rPr>
        <w:t xml:space="preserve">Experimental Procedure: </w:t>
      </w:r>
    </w:p>
    <w:p w:rsidR="00000000" w:rsidDel="00000000" w:rsidP="00000000" w:rsidRDefault="00000000" w:rsidRPr="00000000" w14:paraId="0000003E">
      <w:pPr>
        <w:numPr>
          <w:ilvl w:val="1"/>
          <w:numId w:val="1"/>
        </w:numPr>
        <w:spacing w:line="276" w:lineRule="auto"/>
        <w:ind w:left="1440" w:hanging="360"/>
        <w:jc w:val="left"/>
      </w:pPr>
      <w:r w:rsidDel="00000000" w:rsidR="00000000" w:rsidRPr="00000000">
        <w:rPr>
          <w:rtl w:val="0"/>
        </w:rPr>
        <w:t xml:space="preserve">Build circuit - 01 using a C828 transistor. Set the value of RC (collector resistor) and adjust RB (base resistor) to its maximum value.</w:t>
      </w:r>
    </w:p>
    <w:p w:rsidR="00000000" w:rsidDel="00000000" w:rsidP="00000000" w:rsidRDefault="00000000" w:rsidRPr="00000000" w14:paraId="0000003F">
      <w:pPr>
        <w:numPr>
          <w:ilvl w:val="1"/>
          <w:numId w:val="1"/>
        </w:numPr>
        <w:spacing w:line="276" w:lineRule="auto"/>
        <w:ind w:left="1440" w:hanging="360"/>
        <w:jc w:val="left"/>
      </w:pPr>
      <w:r w:rsidDel="00000000" w:rsidR="00000000" w:rsidRPr="00000000">
        <w:rPr>
          <w:rtl w:val="0"/>
        </w:rPr>
        <w:t xml:space="preserve">Gradually decrease the value of POT RB while monitoring the circuit. Aim to achieve VCE (collector-emitter voltage) equal to VCC (supply voltage) divided by 2.</w:t>
      </w:r>
    </w:p>
    <w:p w:rsidR="00000000" w:rsidDel="00000000" w:rsidP="00000000" w:rsidRDefault="00000000" w:rsidRPr="00000000" w14:paraId="00000040">
      <w:pPr>
        <w:numPr>
          <w:ilvl w:val="1"/>
          <w:numId w:val="1"/>
        </w:numPr>
        <w:spacing w:line="276" w:lineRule="auto"/>
        <w:ind w:left="1440" w:hanging="360"/>
        <w:jc w:val="left"/>
      </w:pPr>
      <w:r w:rsidDel="00000000" w:rsidR="00000000" w:rsidRPr="00000000">
        <w:rPr>
          <w:rtl w:val="0"/>
        </w:rPr>
        <w:t xml:space="preserve">Measure the voltage across RC and note down the value. Also, measure VCE and record it.</w:t>
      </w:r>
    </w:p>
    <w:p w:rsidR="00000000" w:rsidDel="00000000" w:rsidP="00000000" w:rsidRDefault="00000000" w:rsidRPr="00000000" w14:paraId="00000041">
      <w:pPr>
        <w:numPr>
          <w:ilvl w:val="1"/>
          <w:numId w:val="1"/>
        </w:numPr>
        <w:spacing w:line="276" w:lineRule="auto"/>
        <w:ind w:left="1440" w:hanging="360"/>
        <w:jc w:val="left"/>
      </w:pPr>
      <w:r w:rsidDel="00000000" w:rsidR="00000000" w:rsidRPr="00000000">
        <w:rPr>
          <w:rtl w:val="0"/>
        </w:rPr>
        <w:t xml:space="preserve">Record the Q-point, which consists of the VCE and IC (collector current) values observed in step 3.</w:t>
      </w:r>
    </w:p>
    <w:p w:rsidR="00000000" w:rsidDel="00000000" w:rsidP="00000000" w:rsidRDefault="00000000" w:rsidRPr="00000000" w14:paraId="00000042">
      <w:pPr>
        <w:numPr>
          <w:ilvl w:val="1"/>
          <w:numId w:val="1"/>
        </w:numPr>
        <w:spacing w:line="276" w:lineRule="auto"/>
        <w:ind w:left="1440" w:hanging="360"/>
        <w:jc w:val="left"/>
      </w:pPr>
      <w:r w:rsidDel="00000000" w:rsidR="00000000" w:rsidRPr="00000000">
        <w:rPr>
          <w:rtl w:val="0"/>
        </w:rPr>
        <w:t xml:space="preserve">Now, arrange the circuit as shown in circuit - 02 using a C828 transistor. Set the value of RC and adjust RB to its minimum value.</w:t>
      </w:r>
    </w:p>
    <w:p w:rsidR="00000000" w:rsidDel="00000000" w:rsidP="00000000" w:rsidRDefault="00000000" w:rsidRPr="00000000" w14:paraId="00000043">
      <w:pPr>
        <w:numPr>
          <w:ilvl w:val="1"/>
          <w:numId w:val="1"/>
        </w:numPr>
        <w:spacing w:line="276" w:lineRule="auto"/>
        <w:ind w:left="1440" w:hanging="360"/>
        <w:jc w:val="left"/>
      </w:pPr>
      <w:r w:rsidDel="00000000" w:rsidR="00000000" w:rsidRPr="00000000">
        <w:rPr>
          <w:rtl w:val="0"/>
        </w:rPr>
        <w:t xml:space="preserve">Gradually increase the value of POT RB2 while monitoring the circuit. Again, target VCE equal to VCC divided by 2.</w:t>
      </w:r>
    </w:p>
    <w:p w:rsidR="00000000" w:rsidDel="00000000" w:rsidP="00000000" w:rsidRDefault="00000000" w:rsidRPr="00000000" w14:paraId="00000044">
      <w:pPr>
        <w:numPr>
          <w:ilvl w:val="1"/>
          <w:numId w:val="1"/>
        </w:numPr>
        <w:spacing w:line="276" w:lineRule="auto"/>
        <w:ind w:left="1440" w:hanging="360"/>
        <w:jc w:val="left"/>
      </w:pPr>
      <w:r w:rsidDel="00000000" w:rsidR="00000000" w:rsidRPr="00000000">
        <w:rPr>
          <w:rtl w:val="0"/>
        </w:rPr>
        <w:t xml:space="preserve">Measure the voltage across RC and record it, along with the VCE value.</w:t>
      </w:r>
    </w:p>
    <w:p w:rsidR="00000000" w:rsidDel="00000000" w:rsidP="00000000" w:rsidRDefault="00000000" w:rsidRPr="00000000" w14:paraId="00000045">
      <w:pPr>
        <w:numPr>
          <w:ilvl w:val="1"/>
          <w:numId w:val="1"/>
        </w:numPr>
        <w:spacing w:line="276" w:lineRule="auto"/>
        <w:ind w:left="1440" w:hanging="360"/>
        <w:jc w:val="left"/>
      </w:pPr>
      <w:r w:rsidDel="00000000" w:rsidR="00000000" w:rsidRPr="00000000">
        <w:rPr>
          <w:rtl w:val="0"/>
        </w:rPr>
        <w:t xml:space="preserve">Record the Q-point, which includes the VCE and IC values obtained in step 7.</w:t>
      </w:r>
    </w:p>
    <w:p w:rsidR="00000000" w:rsidDel="00000000" w:rsidP="00000000" w:rsidRDefault="00000000" w:rsidRPr="00000000" w14:paraId="00000046">
      <w:pPr>
        <w:numPr>
          <w:ilvl w:val="1"/>
          <w:numId w:val="1"/>
        </w:numPr>
        <w:spacing w:line="276" w:lineRule="auto"/>
        <w:ind w:left="1440" w:hanging="360"/>
        <w:jc w:val="left"/>
      </w:pPr>
      <w:r w:rsidDel="00000000" w:rsidR="00000000" w:rsidRPr="00000000">
        <w:rPr>
          <w:rtl w:val="0"/>
        </w:rPr>
        <w:t xml:space="preserve">Replace the C828 transistor with a BD135 transistor and repeat all the steps starting from the beginning.</w:t>
      </w:r>
    </w:p>
    <w:p w:rsidR="00000000" w:rsidDel="00000000" w:rsidP="00000000" w:rsidRDefault="00000000" w:rsidRPr="00000000" w14:paraId="00000047">
      <w:pPr>
        <w:spacing w:line="276" w:lineRule="auto"/>
        <w:ind w:left="0" w:firstLine="0"/>
        <w:jc w:val="left"/>
        <w:rPr/>
      </w:pPr>
      <w:r w:rsidDel="00000000" w:rsidR="00000000" w:rsidRPr="00000000">
        <w:rPr>
          <w:rtl w:val="0"/>
        </w:rPr>
      </w:r>
    </w:p>
    <w:p w:rsidR="00000000" w:rsidDel="00000000" w:rsidP="00000000" w:rsidRDefault="00000000" w:rsidRPr="00000000" w14:paraId="00000048">
      <w:pPr>
        <w:numPr>
          <w:ilvl w:val="0"/>
          <w:numId w:val="1"/>
        </w:numPr>
        <w:spacing w:line="276" w:lineRule="auto"/>
        <w:ind w:left="720" w:hanging="360"/>
        <w:jc w:val="left"/>
      </w:pPr>
      <w:r w:rsidDel="00000000" w:rsidR="00000000" w:rsidRPr="00000000">
        <w:rPr>
          <w:b w:val="1"/>
          <w:rtl w:val="0"/>
        </w:rPr>
        <w:t xml:space="preserve">Results:</w:t>
      </w:r>
      <w:r w:rsidDel="00000000" w:rsidR="00000000" w:rsidRPr="00000000">
        <w:rPr>
          <w:rtl w:val="0"/>
        </w:rPr>
        <w:t xml:space="preserve"> In the lab, we did theoretical analysis base on the mathematical equation and predicted what might be the answer. In simulation, we analysed the circutal behaviour. Practical results are obtained through real-world implementation of the biasing circuits and direct measurements.</w:t>
      </w:r>
    </w:p>
    <w:p w:rsidR="00000000" w:rsidDel="00000000" w:rsidP="00000000" w:rsidRDefault="00000000" w:rsidRPr="00000000" w14:paraId="00000049">
      <w:pPr>
        <w:spacing w:line="276" w:lineRule="auto"/>
        <w:ind w:left="720" w:firstLine="0"/>
        <w:jc w:val="left"/>
        <w:rPr/>
      </w:pPr>
      <w:r w:rsidDel="00000000" w:rsidR="00000000" w:rsidRPr="00000000">
        <w:rPr>
          <w:rtl w:val="0"/>
        </w:rPr>
        <w:t xml:space="preserve">Based on all the activity that we have done, we can conclude the IV characteristics of the BJT circuits.</w:t>
      </w:r>
    </w:p>
    <w:p w:rsidR="00000000" w:rsidDel="00000000" w:rsidP="00000000" w:rsidRDefault="00000000" w:rsidRPr="00000000" w14:paraId="0000004A">
      <w:pPr>
        <w:jc w:val="center"/>
        <w:rPr/>
      </w:pPr>
      <w:r w:rsidDel="00000000" w:rsidR="00000000" w:rsidRPr="00000000">
        <w:rPr/>
        <w:drawing>
          <wp:inline distB="114300" distT="114300" distL="114300" distR="114300">
            <wp:extent cx="5760410" cy="43053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6041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b w:val="1"/>
          <w:rtl w:val="0"/>
        </w:rPr>
        <w:t xml:space="preserve">Figure:</w:t>
      </w:r>
      <w:r w:rsidDel="00000000" w:rsidR="00000000" w:rsidRPr="00000000">
        <w:rPr>
          <w:rtl w:val="0"/>
        </w:rPr>
        <w:t xml:space="preserve"> IV Characteristics of BJT Circuits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jc w:val="left"/>
        <w:rPr>
          <w:b w:val="1"/>
        </w:rPr>
      </w:pPr>
      <w:r w:rsidDel="00000000" w:rsidR="00000000" w:rsidRPr="00000000">
        <w:rPr>
          <w:b w:val="1"/>
          <w:rtl w:val="0"/>
        </w:rPr>
        <w:t xml:space="preserve">Questions and Answers (Q/A): </w:t>
      </w:r>
    </w:p>
    <w:p w:rsidR="00000000" w:rsidDel="00000000" w:rsidP="00000000" w:rsidRDefault="00000000" w:rsidRPr="00000000" w14:paraId="0000004E">
      <w:pPr>
        <w:spacing w:line="276" w:lineRule="auto"/>
        <w:jc w:val="left"/>
        <w:rPr/>
      </w:pPr>
      <w:r w:rsidDel="00000000" w:rsidR="00000000" w:rsidRPr="00000000">
        <w:rPr>
          <w:b w:val="1"/>
          <w:rtl w:val="0"/>
        </w:rPr>
        <w:t xml:space="preserve">Answer 01: </w:t>
      </w:r>
      <w:r w:rsidDel="00000000" w:rsidR="00000000" w:rsidRPr="00000000">
        <w:rPr>
          <w:rtl w:val="0"/>
        </w:rPr>
        <w:t xml:space="preserve">Stability Comparison:</w:t>
      </w:r>
    </w:p>
    <w:p w:rsidR="00000000" w:rsidDel="00000000" w:rsidP="00000000" w:rsidRDefault="00000000" w:rsidRPr="00000000" w14:paraId="0000004F">
      <w:pPr>
        <w:spacing w:line="276" w:lineRule="auto"/>
        <w:jc w:val="left"/>
        <w:rPr/>
      </w:pPr>
      <w:r w:rsidDel="00000000" w:rsidR="00000000" w:rsidRPr="00000000">
        <w:rPr>
          <w:rtl w:val="0"/>
        </w:rPr>
        <w:t xml:space="preserve">To determine which circuit has better stability based on the given Q-points, we need to compare the variations in the Q-point values between the two circuits.</w:t>
      </w:r>
    </w:p>
    <w:p w:rsidR="00000000" w:rsidDel="00000000" w:rsidP="00000000" w:rsidRDefault="00000000" w:rsidRPr="00000000" w14:paraId="00000050">
      <w:pPr>
        <w:spacing w:line="276" w:lineRule="auto"/>
        <w:jc w:val="left"/>
        <w:rPr>
          <w:b w:val="1"/>
        </w:rPr>
      </w:pPr>
      <w:r w:rsidDel="00000000" w:rsidR="00000000" w:rsidRPr="00000000">
        <w:rPr>
          <w:b w:val="1"/>
          <w:rtl w:val="0"/>
        </w:rPr>
        <w:t xml:space="preserve">In Circuit 01:</w:t>
      </w:r>
    </w:p>
    <w:p w:rsidR="00000000" w:rsidDel="00000000" w:rsidP="00000000" w:rsidRDefault="00000000" w:rsidRPr="00000000" w14:paraId="00000051">
      <w:pPr>
        <w:spacing w:line="276" w:lineRule="auto"/>
        <w:jc w:val="left"/>
        <w:rPr/>
      </w:pPr>
      <w:r w:rsidDel="00000000" w:rsidR="00000000" w:rsidRPr="00000000">
        <w:rPr>
          <w:rtl w:val="0"/>
        </w:rPr>
        <w:t xml:space="preserve">Q-point: VCE = 4.97V, IC = 0.0106A</w:t>
      </w:r>
    </w:p>
    <w:p w:rsidR="00000000" w:rsidDel="00000000" w:rsidP="00000000" w:rsidRDefault="00000000" w:rsidRPr="00000000" w14:paraId="00000052">
      <w:pPr>
        <w:spacing w:line="276" w:lineRule="auto"/>
        <w:jc w:val="left"/>
        <w:rPr>
          <w:b w:val="1"/>
        </w:rPr>
      </w:pPr>
      <w:r w:rsidDel="00000000" w:rsidR="00000000" w:rsidRPr="00000000">
        <w:rPr>
          <w:b w:val="1"/>
          <w:rtl w:val="0"/>
        </w:rPr>
        <w:t xml:space="preserve">In Circuit 02:</w:t>
      </w:r>
    </w:p>
    <w:p w:rsidR="00000000" w:rsidDel="00000000" w:rsidP="00000000" w:rsidRDefault="00000000" w:rsidRPr="00000000" w14:paraId="00000053">
      <w:pPr>
        <w:spacing w:line="276" w:lineRule="auto"/>
        <w:jc w:val="left"/>
        <w:rPr/>
      </w:pPr>
      <w:r w:rsidDel="00000000" w:rsidR="00000000" w:rsidRPr="00000000">
        <w:rPr>
          <w:rtl w:val="0"/>
        </w:rPr>
        <w:t xml:space="preserve">Q-point: VCE = 5.71V, IC = 0.0123A</w:t>
      </w:r>
    </w:p>
    <w:p w:rsidR="00000000" w:rsidDel="00000000" w:rsidP="00000000" w:rsidRDefault="00000000" w:rsidRPr="00000000" w14:paraId="00000054">
      <w:pPr>
        <w:spacing w:line="276" w:lineRule="auto"/>
        <w:jc w:val="left"/>
        <w:rPr/>
      </w:pPr>
      <w:r w:rsidDel="00000000" w:rsidR="00000000" w:rsidRPr="00000000">
        <w:rPr>
          <w:rtl w:val="0"/>
        </w:rPr>
        <w:t xml:space="preserve">To assess stability, we need to consider the consistency of the Q-point values across different operating conditions or component variations. If the Q-point values are relatively stable and consistent, it indicates better stability.</w:t>
      </w:r>
    </w:p>
    <w:p w:rsidR="00000000" w:rsidDel="00000000" w:rsidP="00000000" w:rsidRDefault="00000000" w:rsidRPr="00000000" w14:paraId="00000055">
      <w:pPr>
        <w:spacing w:line="276" w:lineRule="auto"/>
        <w:jc w:val="left"/>
        <w:rPr/>
      </w:pPr>
      <w:r w:rsidDel="00000000" w:rsidR="00000000" w:rsidRPr="00000000">
        <w:rPr>
          <w:rtl w:val="0"/>
        </w:rPr>
        <w:t xml:space="preserve">From the given Q-point values, we can observe that Circuit 02 has a higher collector-emitter voltage (VCE) and collector current (IC) compared to Circuit 01. This indicates that Circuit 02 operates at a higher level, which may be due to a different biasing configuration or component values.</w:t>
      </w:r>
    </w:p>
    <w:p w:rsidR="00000000" w:rsidDel="00000000" w:rsidP="00000000" w:rsidRDefault="00000000" w:rsidRPr="00000000" w14:paraId="00000056">
      <w:pPr>
        <w:spacing w:line="276" w:lineRule="auto"/>
        <w:jc w:val="left"/>
        <w:rPr/>
      </w:pPr>
      <w:r w:rsidDel="00000000" w:rsidR="00000000" w:rsidRPr="00000000">
        <w:rPr>
          <w:rtl w:val="0"/>
        </w:rPr>
      </w:r>
    </w:p>
    <w:p w:rsidR="00000000" w:rsidDel="00000000" w:rsidP="00000000" w:rsidRDefault="00000000" w:rsidRPr="00000000" w14:paraId="00000057">
      <w:pPr>
        <w:spacing w:line="276" w:lineRule="auto"/>
        <w:jc w:val="left"/>
        <w:rPr>
          <w:b w:val="1"/>
        </w:rPr>
      </w:pPr>
      <w:r w:rsidDel="00000000" w:rsidR="00000000" w:rsidRPr="00000000">
        <w:rPr>
          <w:rtl w:val="0"/>
        </w:rPr>
      </w:r>
    </w:p>
    <w:p w:rsidR="00000000" w:rsidDel="00000000" w:rsidP="00000000" w:rsidRDefault="00000000" w:rsidRPr="00000000" w14:paraId="00000058">
      <w:pPr>
        <w:spacing w:line="276" w:lineRule="auto"/>
        <w:jc w:val="left"/>
        <w:rPr>
          <w:b w:val="1"/>
        </w:rPr>
      </w:pPr>
      <w:r w:rsidDel="00000000" w:rsidR="00000000" w:rsidRPr="00000000">
        <w:rPr>
          <w:rtl w:val="0"/>
        </w:rPr>
      </w:r>
    </w:p>
    <w:p w:rsidR="00000000" w:rsidDel="00000000" w:rsidP="00000000" w:rsidRDefault="00000000" w:rsidRPr="00000000" w14:paraId="00000059">
      <w:pPr>
        <w:spacing w:line="276" w:lineRule="auto"/>
        <w:jc w:val="left"/>
        <w:rPr>
          <w:b w:val="1"/>
        </w:rPr>
      </w:pPr>
      <w:r w:rsidDel="00000000" w:rsidR="00000000" w:rsidRPr="00000000">
        <w:rPr>
          <w:rtl w:val="0"/>
        </w:rPr>
      </w:r>
    </w:p>
    <w:p w:rsidR="00000000" w:rsidDel="00000000" w:rsidP="00000000" w:rsidRDefault="00000000" w:rsidRPr="00000000" w14:paraId="0000005A">
      <w:pPr>
        <w:spacing w:line="276" w:lineRule="auto"/>
        <w:jc w:val="left"/>
        <w:rPr>
          <w:b w:val="1"/>
        </w:rPr>
      </w:pPr>
      <w:r w:rsidDel="00000000" w:rsidR="00000000" w:rsidRPr="00000000">
        <w:rPr>
          <w:rtl w:val="0"/>
        </w:rPr>
      </w:r>
    </w:p>
    <w:p w:rsidR="00000000" w:rsidDel="00000000" w:rsidP="00000000" w:rsidRDefault="00000000" w:rsidRPr="00000000" w14:paraId="0000005B">
      <w:pPr>
        <w:spacing w:line="276" w:lineRule="auto"/>
        <w:jc w:val="left"/>
        <w:rPr>
          <w:b w:val="1"/>
        </w:rPr>
      </w:pPr>
      <w:r w:rsidDel="00000000" w:rsidR="00000000" w:rsidRPr="00000000">
        <w:rPr>
          <w:rtl w:val="0"/>
        </w:rPr>
      </w:r>
    </w:p>
    <w:p w:rsidR="00000000" w:rsidDel="00000000" w:rsidP="00000000" w:rsidRDefault="00000000" w:rsidRPr="00000000" w14:paraId="0000005C">
      <w:pPr>
        <w:spacing w:line="276" w:lineRule="auto"/>
        <w:jc w:val="left"/>
        <w:rPr>
          <w:b w:val="1"/>
        </w:rPr>
      </w:pPr>
      <w:r w:rsidDel="00000000" w:rsidR="00000000" w:rsidRPr="00000000">
        <w:rPr>
          <w:rtl w:val="0"/>
        </w:rPr>
      </w:r>
    </w:p>
    <w:p w:rsidR="00000000" w:rsidDel="00000000" w:rsidP="00000000" w:rsidRDefault="00000000" w:rsidRPr="00000000" w14:paraId="0000005D">
      <w:pPr>
        <w:spacing w:line="276" w:lineRule="auto"/>
        <w:jc w:val="left"/>
        <w:rPr>
          <w:b w:val="1"/>
        </w:rPr>
      </w:pPr>
      <w:r w:rsidDel="00000000" w:rsidR="00000000" w:rsidRPr="00000000">
        <w:rPr>
          <w:rtl w:val="0"/>
        </w:rPr>
      </w:r>
    </w:p>
    <w:p w:rsidR="00000000" w:rsidDel="00000000" w:rsidP="00000000" w:rsidRDefault="00000000" w:rsidRPr="00000000" w14:paraId="0000005E">
      <w:pPr>
        <w:spacing w:line="276" w:lineRule="auto"/>
        <w:jc w:val="left"/>
        <w:rPr>
          <w:b w:val="1"/>
        </w:rPr>
      </w:pPr>
      <w:r w:rsidDel="00000000" w:rsidR="00000000" w:rsidRPr="00000000">
        <w:rPr>
          <w:rtl w:val="0"/>
        </w:rPr>
      </w:r>
    </w:p>
    <w:p w:rsidR="00000000" w:rsidDel="00000000" w:rsidP="00000000" w:rsidRDefault="00000000" w:rsidRPr="00000000" w14:paraId="0000005F">
      <w:pPr>
        <w:spacing w:line="276" w:lineRule="auto"/>
        <w:jc w:val="left"/>
        <w:rPr/>
      </w:pPr>
      <w:r w:rsidDel="00000000" w:rsidR="00000000" w:rsidRPr="00000000">
        <w:rPr>
          <w:b w:val="1"/>
          <w:rtl w:val="0"/>
        </w:rPr>
        <w:t xml:space="preserve">Answer 02:</w:t>
      </w:r>
      <w:r w:rsidDel="00000000" w:rsidR="00000000" w:rsidRPr="00000000">
        <w:rPr>
          <w:rtl w:val="0"/>
        </w:rPr>
        <w:t xml:space="preserve"> DC Load Line and Q-Point:</w:t>
      </w:r>
    </w:p>
    <w:p w:rsidR="00000000" w:rsidDel="00000000" w:rsidP="00000000" w:rsidRDefault="00000000" w:rsidRPr="00000000" w14:paraId="00000060">
      <w:pPr>
        <w:spacing w:line="276" w:lineRule="auto"/>
        <w:jc w:val="center"/>
        <w:rPr/>
      </w:pPr>
      <w:r w:rsidDel="00000000" w:rsidR="00000000" w:rsidRPr="00000000">
        <w:rPr/>
        <w:drawing>
          <wp:inline distB="114300" distT="114300" distL="114300" distR="114300">
            <wp:extent cx="5760410" cy="36703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6041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jc w:val="left"/>
        <w:rPr/>
      </w:pPr>
      <w:r w:rsidDel="00000000" w:rsidR="00000000" w:rsidRPr="00000000">
        <w:rPr>
          <w:rtl w:val="0"/>
        </w:rPr>
      </w:r>
    </w:p>
    <w:p w:rsidR="00000000" w:rsidDel="00000000" w:rsidP="00000000" w:rsidRDefault="00000000" w:rsidRPr="00000000" w14:paraId="00000062">
      <w:pPr>
        <w:spacing w:line="276" w:lineRule="auto"/>
        <w:ind w:left="720" w:firstLine="0"/>
        <w:jc w:val="left"/>
        <w:rPr>
          <w:b w:val="1"/>
        </w:rPr>
      </w:pPr>
      <w:r w:rsidDel="00000000" w:rsidR="00000000" w:rsidRPr="00000000">
        <w:rPr>
          <w:b w:val="1"/>
          <w:rtl w:val="0"/>
        </w:rPr>
        <w:t xml:space="preserve">Add:</w:t>
      </w:r>
    </w:p>
    <w:p w:rsidR="00000000" w:rsidDel="00000000" w:rsidP="00000000" w:rsidRDefault="00000000" w:rsidRPr="00000000" w14:paraId="00000063">
      <w:pPr>
        <w:numPr>
          <w:ilvl w:val="0"/>
          <w:numId w:val="1"/>
        </w:numPr>
        <w:spacing w:line="276" w:lineRule="auto"/>
        <w:ind w:left="720" w:hanging="360"/>
        <w:jc w:val="left"/>
      </w:pPr>
      <w:r w:rsidDel="00000000" w:rsidR="00000000" w:rsidRPr="00000000">
        <w:rPr>
          <w:b w:val="1"/>
          <w:rtl w:val="0"/>
        </w:rPr>
        <w:t xml:space="preserve">Experimental Data Table:</w:t>
      </w:r>
      <w:r w:rsidDel="00000000" w:rsidR="00000000" w:rsidRPr="00000000">
        <w:rPr>
          <w:rtl w:val="0"/>
        </w:rPr>
        <w:t xml:space="preserve"> In this section theoretical/computed, simulated, andmeasured/practical values should be shown in tabular form. All curves must bedrawn with suitable titles, units and scales on both axes.</w:t>
      </w:r>
    </w:p>
    <w:p w:rsidR="00000000" w:rsidDel="00000000" w:rsidP="00000000" w:rsidRDefault="00000000" w:rsidRPr="00000000" w14:paraId="00000064">
      <w:pPr>
        <w:numPr>
          <w:ilvl w:val="0"/>
          <w:numId w:val="1"/>
        </w:numPr>
        <w:spacing w:line="276" w:lineRule="auto"/>
        <w:ind w:left="720" w:hanging="360"/>
        <w:jc w:val="left"/>
        <w:rPr>
          <w:b w:val="1"/>
        </w:rPr>
      </w:pPr>
      <w:r w:rsidDel="00000000" w:rsidR="00000000" w:rsidRPr="00000000">
        <w:rPr>
          <w:b w:val="1"/>
          <w:rtl w:val="0"/>
        </w:rPr>
        <w:t xml:space="preserve">Discussion of Others</w:t>
      </w:r>
    </w:p>
    <w:p w:rsidR="00000000" w:rsidDel="00000000" w:rsidP="00000000" w:rsidRDefault="00000000" w:rsidRPr="00000000" w14:paraId="00000065">
      <w:pPr>
        <w:numPr>
          <w:ilvl w:val="0"/>
          <w:numId w:val="1"/>
        </w:numPr>
        <w:spacing w:line="276" w:lineRule="auto"/>
        <w:ind w:left="720" w:hanging="360"/>
        <w:jc w:val="left"/>
        <w:rPr>
          <w:b w:val="1"/>
        </w:rPr>
      </w:pPr>
      <w:r w:rsidDel="00000000" w:rsidR="00000000" w:rsidRPr="00000000">
        <w:rPr>
          <w:b w:val="1"/>
          <w:rtl w:val="0"/>
        </w:rPr>
        <w:t xml:space="preserve">Simulation of Others</w:t>
      </w:r>
    </w:p>
    <w:p w:rsidR="00000000" w:rsidDel="00000000" w:rsidP="00000000" w:rsidRDefault="00000000" w:rsidRPr="00000000" w14:paraId="00000066">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67">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68">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69">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6A">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6B">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6C">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6D">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6E">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6F">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0">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1">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2">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3">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4">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5">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6">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7">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8">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9">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A">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B">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C">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D">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E">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F">
      <w:pPr>
        <w:spacing w:line="276" w:lineRule="auto"/>
        <w:ind w:left="0" w:firstLine="0"/>
        <w:jc w:val="left"/>
        <w:rPr/>
      </w:pPr>
      <w:r w:rsidDel="00000000" w:rsidR="00000000" w:rsidRPr="00000000">
        <w:rPr>
          <w:b w:val="1"/>
          <w:rtl w:val="0"/>
        </w:rPr>
        <w:t xml:space="preserve">Discussion: </w:t>
        <w:tab/>
        <w:tab/>
        <w:tab/>
        <w:tab/>
        <w:tab/>
      </w:r>
      <w:hyperlink r:id="rId14">
        <w:r w:rsidDel="00000000" w:rsidR="00000000" w:rsidRPr="00000000">
          <w:rPr>
            <w:color w:val="0000ee"/>
            <w:u w:val="single"/>
            <w:shd w:fill="auto" w:val="clear"/>
            <w:rtl w:val="0"/>
          </w:rPr>
          <w:t xml:space="preserve">Muhammad Raiyan Alam 1831100642</w:t>
        </w:r>
      </w:hyperlink>
      <w:r w:rsidDel="00000000" w:rsidR="00000000" w:rsidRPr="00000000">
        <w:rPr>
          <w:rtl w:val="0"/>
        </w:rPr>
      </w:r>
    </w:p>
    <w:p w:rsidR="00000000" w:rsidDel="00000000" w:rsidP="00000000" w:rsidRDefault="00000000" w:rsidRPr="00000000" w14:paraId="00000080">
      <w:pPr>
        <w:spacing w:line="276" w:lineRule="auto"/>
        <w:jc w:val="left"/>
        <w:rPr/>
      </w:pPr>
      <w:r w:rsidDel="00000000" w:rsidR="00000000" w:rsidRPr="00000000">
        <w:rPr>
          <w:rtl w:val="0"/>
        </w:rPr>
        <w:t xml:space="preserve">Biasing a BJT circuit involves providing appropriate direct potentials and currents to establish an operating point or Q-point in the active region. The main objective of biasing is to choose a Q-point that faithfully reproduces the input signal. If the output signal is distorted, such as being clipped on one side, it indicates an unsatisfactory operating point that needs to be relocated on the collector characteristics. In laboratory settings, fixed bias and self-bias circuits are commonly studied. The fixed bias circuit determines the base current (IB) through the base resistance (RB), which remains constant. However, it can be unstable when the transistor's β value varies. To overcome this, the self-bias circuit utilizes a self-biasing resistor (RE) connected to the emitter terminal, addressing the instability issue.</w:t>
      </w: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b w:val="1"/>
          <w:rtl w:val="0"/>
        </w:rPr>
        <w:t xml:space="preserve">Simulation:</w:t>
      </w:r>
    </w:p>
    <w:p w:rsidR="00000000" w:rsidDel="00000000" w:rsidP="00000000" w:rsidRDefault="00000000" w:rsidRPr="00000000" w14:paraId="00000083">
      <w:pPr>
        <w:ind w:left="0" w:firstLine="0"/>
        <w:rPr>
          <w:b w:val="1"/>
        </w:rPr>
      </w:pPr>
      <w:r w:rsidDel="00000000" w:rsidR="00000000" w:rsidRPr="00000000">
        <w:rPr>
          <w:b w:val="1"/>
        </w:rPr>
        <w:drawing>
          <wp:inline distB="114300" distT="114300" distL="114300" distR="114300">
            <wp:extent cx="5760410" cy="25908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6041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9" w:line="246" w:lineRule="auto"/>
        <w:ind w:left="0" w:right="-15" w:firstLine="0"/>
        <w:jc w:val="center"/>
        <w:rPr>
          <w:b w:val="1"/>
        </w:rPr>
      </w:pPr>
      <w:r w:rsidDel="00000000" w:rsidR="00000000" w:rsidRPr="00000000">
        <w:rPr>
          <w:b w:val="1"/>
          <w:sz w:val="22"/>
          <w:szCs w:val="22"/>
          <w:rtl w:val="0"/>
        </w:rPr>
        <w:t xml:space="preserve">Circuit - 01</w:t>
      </w: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Pr>
        <w:drawing>
          <wp:inline distB="114300" distT="114300" distL="114300" distR="114300">
            <wp:extent cx="5760410" cy="23241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6041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9" w:line="246" w:lineRule="auto"/>
        <w:ind w:left="0" w:right="-15" w:firstLine="0"/>
        <w:jc w:val="center"/>
        <w:rPr>
          <w:b w:val="1"/>
          <w:sz w:val="22"/>
          <w:szCs w:val="22"/>
        </w:rPr>
      </w:pPr>
      <w:r w:rsidDel="00000000" w:rsidR="00000000" w:rsidRPr="00000000">
        <w:rPr>
          <w:b w:val="1"/>
          <w:sz w:val="22"/>
          <w:szCs w:val="22"/>
          <w:rtl w:val="0"/>
        </w:rPr>
        <w:t xml:space="preserve">Circuit - 02</w:t>
      </w:r>
      <w:r w:rsidDel="00000000" w:rsidR="00000000" w:rsidRPr="00000000">
        <w:rPr>
          <w:rtl w:val="0"/>
        </w:rPr>
      </w:r>
    </w:p>
    <w:p w:rsidR="00000000" w:rsidDel="00000000" w:rsidP="00000000" w:rsidRDefault="00000000" w:rsidRPr="00000000" w14:paraId="00000088">
      <w:pPr>
        <w:spacing w:after="9" w:line="246" w:lineRule="auto"/>
        <w:ind w:left="0" w:right="-15"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9">
      <w:pPr>
        <w:spacing w:after="9" w:line="246" w:lineRule="auto"/>
        <w:ind w:left="0" w:right="-15" w:firstLine="0"/>
        <w:jc w:val="left"/>
        <w:rPr>
          <w:rFonts w:ascii="Book Antiqua" w:cs="Book Antiqua" w:eastAsia="Book Antiqua" w:hAnsi="Book Antiqua"/>
          <w:sz w:val="22"/>
          <w:szCs w:val="22"/>
        </w:rPr>
      </w:pPr>
      <w:r w:rsidDel="00000000" w:rsidR="00000000" w:rsidRPr="00000000">
        <w:rPr>
          <w:rtl w:val="0"/>
        </w:rPr>
      </w:r>
    </w:p>
    <w:sectPr>
      <w:pgSz w:h="16839" w:w="11907" w:orient="portrait"/>
      <w:pgMar w:bottom="563" w:top="722" w:left="1400" w:right="14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5" w:line="241" w:lineRule="auto"/>
        <w:ind w:left="395"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ffffff"/>
      <w:sz w:val="32"/>
      <w:szCs w:val="32"/>
      <w:highlight w:val="black"/>
      <w:u w:val="none"/>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 w:before="0" w:line="246" w:lineRule="auto"/>
      <w:ind w:left="35" w:right="-15" w:hanging="10"/>
      <w:jc w:val="left"/>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2.0" w:type="dxa"/>
        <w:left w:w="7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hyperlink" Target="mailto:mdraiyan95@gmail.com"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