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3zjozf4jzst" w:id="0"/>
      <w:bookmarkEnd w:id="0"/>
      <w:r w:rsidDel="00000000" w:rsidR="00000000" w:rsidRPr="00000000">
        <w:rPr>
          <w:rtl w:val="0"/>
        </w:rPr>
        <w:t xml:space="preserve">2. Basics of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URL to the lecture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https://www.youtube.com/playlist?list=PLiEF5y87wtyyc3mVmmRpUcAi_a74w52CI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iEF5y87wtyyc3mVmmRpUcAi_a74w52C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